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535.xml" ContentType="application/vnd.openxmlformats-officedocument.wordprocessingml.footer+xml"/>
  <Override PartName="/word/footer534.xml" ContentType="application/vnd.openxmlformats-officedocument.wordprocessingml.footer+xml"/>
  <Override PartName="/word/footer533.xml" ContentType="application/vnd.openxmlformats-officedocument.wordprocessingml.footer+xml"/>
  <Override PartName="/word/footer532.xml" ContentType="application/vnd.openxmlformats-officedocument.wordprocessingml.footer+xml"/>
  <Override PartName="/word/footer531.xml" ContentType="application/vnd.openxmlformats-officedocument.wordprocessingml.footer+xml"/>
  <Override PartName="/word/footer530.xml" ContentType="application/vnd.openxmlformats-officedocument.wordprocessingml.footer+xml"/>
  <Override PartName="/word/footer525.xml" ContentType="application/vnd.openxmlformats-officedocument.wordprocessingml.footer+xml"/>
  <Override PartName="/word/footer524.xml" ContentType="application/vnd.openxmlformats-officedocument.wordprocessingml.footer+xml"/>
  <Override PartName="/word/footer523.xml" ContentType="application/vnd.openxmlformats-officedocument.wordprocessingml.footer+xml"/>
  <Override PartName="/word/footer522.xml" ContentType="application/vnd.openxmlformats-officedocument.wordprocessingml.footer+xml"/>
  <Override PartName="/word/footer521.xml" ContentType="application/vnd.openxmlformats-officedocument.wordprocessingml.footer+xml"/>
  <Override PartName="/word/footer520.xml" ContentType="application/vnd.openxmlformats-officedocument.wordprocessingml.footer+xml"/>
  <Override PartName="/word/footer515.xml" ContentType="application/vnd.openxmlformats-officedocument.wordprocessingml.footer+xml"/>
  <Override PartName="/word/footer514.xml" ContentType="application/vnd.openxmlformats-officedocument.wordprocessingml.footer+xml"/>
  <Override PartName="/word/footer513.xml" ContentType="application/vnd.openxmlformats-officedocument.wordprocessingml.footer+xml"/>
  <Override PartName="/word/footer512.xml" ContentType="application/vnd.openxmlformats-officedocument.wordprocessingml.footer+xml"/>
  <Override PartName="/word/footer511.xml" ContentType="application/vnd.openxmlformats-officedocument.wordprocessingml.footer+xml"/>
  <Override PartName="/word/footer510.xml" ContentType="application/vnd.openxmlformats-officedocument.wordprocessingml.footer+xml"/>
  <Override PartName="/word/footer505.xml" ContentType="application/vnd.openxmlformats-officedocument.wordprocessingml.footer+xml"/>
  <Override PartName="/word/footer504.xml" ContentType="application/vnd.openxmlformats-officedocument.wordprocessingml.footer+xml"/>
  <Override PartName="/word/footer503.xml" ContentType="application/vnd.openxmlformats-officedocument.wordprocessingml.footer+xml"/>
  <Override PartName="/word/footer502.xml" ContentType="application/vnd.openxmlformats-officedocument.wordprocessingml.footer+xml"/>
  <Override PartName="/word/footer501.xml" ContentType="application/vnd.openxmlformats-officedocument.wordprocessingml.footer+xml"/>
  <Override PartName="/word/footer500.xml" ContentType="application/vnd.openxmlformats-officedocument.wordprocessingml.footer+xml"/>
  <Override PartName="/word/footer499.xml" ContentType="application/vnd.openxmlformats-officedocument.wordprocessingml.footer+xml"/>
  <Override PartName="/word/footer498.xml" ContentType="application/vnd.openxmlformats-officedocument.wordprocessingml.footer+xml"/>
  <Override PartName="/word/footer497.xml" ContentType="application/vnd.openxmlformats-officedocument.wordprocessingml.footer+xml"/>
  <Override PartName="/word/footer496.xml" ContentType="application/vnd.openxmlformats-officedocument.wordprocessingml.footer+xml"/>
  <Override PartName="/word/footer495.xml" ContentType="application/vnd.openxmlformats-officedocument.wordprocessingml.footer+xml"/>
  <Override PartName="/word/footer494.xml" ContentType="application/vnd.openxmlformats-officedocument.wordprocessingml.footer+xml"/>
  <Override PartName="/word/footer493.xml" ContentType="application/vnd.openxmlformats-officedocument.wordprocessingml.footer+xml"/>
  <Override PartName="/word/footer492.xml" ContentType="application/vnd.openxmlformats-officedocument.wordprocessingml.footer+xml"/>
  <Override PartName="/word/footer491.xml" ContentType="application/vnd.openxmlformats-officedocument.wordprocessingml.footer+xml"/>
  <Override PartName="/word/footer389.xml" ContentType="application/vnd.openxmlformats-officedocument.wordprocessingml.footer+xml"/>
  <Override PartName="/word/footer80.xml" ContentType="application/vnd.openxmlformats-officedocument.wordprocessingml.footer+xml"/>
  <Override PartName="/word/footer261.xml" ContentType="application/vnd.openxmlformats-officedocument.wordprocessingml.footer+xml"/>
  <Override PartName="/word/footer427.xml" ContentType="application/vnd.openxmlformats-officedocument.wordprocessingml.footer+xml"/>
  <Override PartName="/word/footer249.xml" ContentType="application/vnd.openxmlformats-officedocument.wordprocessingml.footer+xml"/>
  <Override PartName="/word/footer247.xml" ContentType="application/vnd.openxmlformats-officedocument.wordprocessingml.footer+xml"/>
  <Override PartName="/word/footer331.xml" ContentType="application/vnd.openxmlformats-officedocument.wordprocessingml.footer+xml"/>
  <Override PartName="/word/footer388.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426.xml" ContentType="application/vnd.openxmlformats-officedocument.wordprocessingml.footer+xml"/>
  <Override PartName="/word/footer248.xml" ContentType="application/vnd.openxmlformats-officedocument.wordprocessingml.footer+xml"/>
  <Override PartName="/word/footer332.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45.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262.xml" ContentType="application/vnd.openxmlformats-officedocument.wordprocessingml.footer+xml"/>
  <Override PartName="/word/footer81.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125.xml" ContentType="application/vnd.openxmlformats-officedocument.wordprocessingml.footer+xml"/>
  <Override PartName="/word/footer428.xml" ContentType="application/vnd.openxmlformats-officedocument.wordprocessingml.footer+xml"/>
  <Override PartName="/word/footer27.xml" ContentType="application/vnd.openxmlformats-officedocument.wordprocessingml.footer+xml"/>
  <Override PartName="/word/footer208.xml" ContentType="application/vnd.openxmlformats-officedocument.wordprocessingml.footer+xml"/>
  <Override PartName="/word/footer28.xml" ContentType="application/vnd.openxmlformats-officedocument.wordprocessingml.footer+xml"/>
  <Override PartName="/word/footer209.xml" ContentType="application/vnd.openxmlformats-officedocument.wordprocessingml.footer+xml"/>
  <Override PartName="/word/footer218.xml" ContentType="application/vnd.openxmlformats-officedocument.wordprocessingml.footer+xml"/>
  <Override PartName="/word/footer219.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2.xml" ContentType="application/vnd.openxmlformats-officedocument.wordprocessingml.footer+xml"/>
  <Override PartName="/word/footer429.xml" ContentType="application/vnd.openxmlformats-officedocument.wordprocessingml.footer+xml"/>
  <Override PartName="/word/footer346.xml" ContentType="application/vnd.openxmlformats-officedocument.wordprocessingml.footer+xml"/>
  <Override PartName="/word/footer127.xml" ContentType="application/vnd.openxmlformats-officedocument.wordprocessingml.footer+xml"/>
  <Override PartName="/word/footer180.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9.xml" ContentType="application/vnd.openxmlformats-officedocument.wordprocessingml.footer+xml"/>
  <Override PartName="/word/footer266.xml" ContentType="application/vnd.openxmlformats-officedocument.wordprocessingml.footer+xml"/>
  <Override PartName="/word/footer130.xml" ContentType="application/vnd.openxmlformats-officedocument.wordprocessingml.footer+xml"/>
  <Override PartName="/word/footer33.xml" ContentType="application/vnd.openxmlformats-officedocument.wordprocessingml.footer+xml"/>
  <Override PartName="/word/footer214.xml" ContentType="application/vnd.openxmlformats-officedocument.wordprocessingml.footer+xml"/>
  <Override PartName="/word/footer131.xml" ContentType="application/vnd.openxmlformats-officedocument.wordprocessingml.footer+xml"/>
  <Override PartName="/word/footer34.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132.xml" ContentType="application/vnd.openxmlformats-officedocument.wordprocessingml.footer+xml"/>
  <Override PartName="/word/footer35.xml" ContentType="application/vnd.openxmlformats-officedocument.wordprocessingml.footer+xml"/>
  <Override PartName="/word/footer216.xml" ContentType="application/vnd.openxmlformats-officedocument.wordprocessingml.footer+xml"/>
  <Override PartName="/word/footer178.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347.xml" ContentType="application/vnd.openxmlformats-officedocument.wordprocessingml.footer+xml"/>
  <Override PartName="/word/footer306.xml" ContentType="application/vnd.openxmlformats-officedocument.wordprocessingml.footer+xml"/>
  <Override PartName="/word/footer333.xml" ContentType="application/vnd.openxmlformats-officedocument.wordprocessingml.footer+xml"/>
  <Override PartName="/word/footer140.xml" ContentType="application/vnd.openxmlformats-officedocument.wordprocessingml.footer+xml"/>
  <Override PartName="/word/footer43.xml" ContentType="application/vnd.openxmlformats-officedocument.wordprocessingml.footer+xml"/>
  <Override PartName="/word/footer124.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4.xml" ContentType="application/vnd.openxmlformats-officedocument.wordprocessingml.footer+xml"/>
  <Override PartName="/word/footer85.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20.xml" ContentType="application/vnd.openxmlformats-officedocument.wordprocessingml.footer+xml"/>
  <Override PartName="/word/footer334.xml" ContentType="application/vnd.openxmlformats-officedocument.wordprocessingml.footer+xml"/>
  <Override PartName="/word/footer141.xml" ContentType="application/vnd.openxmlformats-officedocument.wordprocessingml.footer+xml"/>
  <Override PartName="/word/footer44.xml" ContentType="application/vnd.openxmlformats-officedocument.wordprocessingml.footer+xml"/>
  <Override PartName="/word/footer225.xml" ContentType="application/vnd.openxmlformats-officedocument.wordprocessingml.footer+xml"/>
  <Override PartName="/word/footer187.xml" ContentType="application/vnd.openxmlformats-officedocument.wordprocessingml.footer+xml"/>
  <Override PartName="/word/footer309.xml" ContentType="application/vnd.openxmlformats-officedocument.wordprocessingml.footer+xml"/>
  <Override PartName="/word/footer46.xml" ContentType="application/vnd.openxmlformats-officedocument.wordprocessingml.footer+xml"/>
  <Override PartName="/word/footer143.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316.xml" ContentType="application/vnd.openxmlformats-officedocument.wordprocessingml.footer+xml"/>
  <Override PartName="/word/footer150.xml" ContentType="application/vnd.openxmlformats-officedocument.wordprocessingml.footer+xml"/>
  <Override PartName="/word/footer53.xml" ContentType="application/vnd.openxmlformats-officedocument.wordprocessingml.footer+xml"/>
  <Override PartName="/word/footer234.xml" ContentType="application/vnd.openxmlformats-officedocument.wordprocessingml.footer+xml"/>
  <Override PartName="/word/footer317.xml" ContentType="application/vnd.openxmlformats-officedocument.wordprocessingml.footer+xml"/>
  <Override PartName="/word/footer151.xml" ContentType="application/vnd.openxmlformats-officedocument.wordprocessingml.footer+xml"/>
  <Override PartName="/word/footer54.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2.xml" ContentType="application/vnd.openxmlformats-officedocument.wordprocessingml.footer+xml"/>
  <Override PartName="/word/footer55.xml" ContentType="application/vnd.openxmlformats-officedocument.wordprocessingml.footer+xml"/>
  <Override PartName="/word/footer198.xml" ContentType="application/vnd.openxmlformats-officedocument.wordprocessingml.footer+xml"/>
  <Override PartName="/word/footer236.xml" ContentType="application/vnd.openxmlformats-officedocument.wordprocessingml.footer+xml"/>
  <Override PartName="/word/footer319.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199.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footer15.xml" ContentType="application/vnd.openxmlformats-officedocument.wordprocessingml.footer+xml"/>
  <Override PartName="/word/media/image1.png" ContentType="image/png"/>
  <Override PartName="/word/media/image2.jpeg" ContentType="image/jpeg"/>
  <Override PartName="/word/footer158.xml" ContentType="application/vnd.openxmlformats-officedocument.wordprocessingml.footer+xml"/>
  <Override PartName="/word/footer181.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265.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36.xml" ContentType="application/vnd.openxmlformats-officedocument.wordprocessingml.footer+xml"/>
  <Override PartName="/word/footer133.xml" ContentType="application/vnd.openxmlformats-officedocument.wordprocessingml.footer+xml"/>
  <Override PartName="/word/footer326.xml" ContentType="application/vnd.openxmlformats-officedocument.wordprocessingml.footer+xml"/>
  <Override PartName="/word/footer63.xml" ContentType="application/vnd.openxmlformats-officedocument.wordprocessingml.footer+xml"/>
  <Override PartName="/word/footer160.xml" ContentType="application/vnd.openxmlformats-officedocument.wordprocessingml.footer+xml"/>
  <Override PartName="/word/footer37.xml" ContentType="application/vnd.openxmlformats-officedocument.wordprocessingml.footer+xml"/>
  <Override PartName="/word/footer134.xml" ContentType="application/vnd.openxmlformats-officedocument.wordprocessingml.footer+xml"/>
  <Override PartName="/word/footer327.xml" ContentType="application/vnd.openxmlformats-officedocument.wordprocessingml.footer+xml"/>
  <Override PartName="/word/footer25.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368.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9.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241.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2.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3.xml" ContentType="application/vnd.openxmlformats-officedocument.wordprocessingml.footer+xml"/>
  <Override PartName="/word/footer378.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416.xml" ContentType="application/vnd.openxmlformats-officedocument.wordprocessingml.footer+xml"/>
  <Override PartName="/word/footer379.xml" ContentType="application/vnd.openxmlformats-officedocument.wordprocessingml.footer+xml"/>
  <Override PartName="/word/footer114.xml" ContentType="application/vnd.openxmlformats-officedocument.wordprocessingml.footer+xml"/>
  <Override PartName="/word/footer251.xml" ContentType="application/vnd.openxmlformats-officedocument.wordprocessingml.footer+xml"/>
  <Override PartName="/word/footer417.xml" ContentType="application/vnd.openxmlformats-officedocument.wordprocessingml.footer+xml"/>
  <Override PartName="/word/footer70.xml" ContentType="application/vnd.openxmlformats-officedocument.wordprocessingml.footer+xml"/>
  <Override PartName="/word/footer6.xml" ContentType="application/vnd.openxmlformats-officedocument.wordprocessingml.footer+xml"/>
  <Override PartName="/word/footer73.xml" ContentType="application/vnd.openxmlformats-officedocument.wordprocessingml.footer+xml"/>
  <Override PartName="/word/footer170.xml" ContentType="application/vnd.openxmlformats-officedocument.wordprocessingml.footer+xml"/>
  <Override PartName="/word/footer336.xml" ContentType="application/vnd.openxmlformats-officedocument.wordprocessingml.footer+xml"/>
  <Override PartName="/word/footer547.xml" ContentType="application/vnd.openxmlformats-officedocument.wordprocessingml.footer+xml"/>
  <Override PartName="/word/footer381.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1.xml" ContentType="application/vnd.openxmlformats-officedocument.wordprocessingml.footer+xml"/>
  <Override PartName="/word/footer30.xml" ContentType="application/vnd.openxmlformats-officedocument.wordprocessingml.footer+xml"/>
  <Override PartName="/word/footer115.xml" ContentType="application/vnd.openxmlformats-officedocument.wordprocessingml.footer+xml"/>
  <Override PartName="/word/footer252.xml" ContentType="application/vnd.openxmlformats-officedocument.wordprocessingml.footer+xml"/>
  <Override PartName="/word/footer418.xml" ContentType="application/vnd.openxmlformats-officedocument.wordprocessingml.footer+xml"/>
  <Override PartName="/word/footer71.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253.xml" ContentType="application/vnd.openxmlformats-officedocument.wordprocessingml.footer+xml"/>
  <Override PartName="/word/footer419.xml" ContentType="application/vnd.openxmlformats-officedocument.wordprocessingml.footer+xml"/>
  <Override PartName="/word/fontTable.xml" ContentType="application/vnd.openxmlformats-officedocument.wordprocessingml.fontTable+xml"/>
  <Override PartName="/word/footer557.xml" ContentType="application/vnd.openxmlformats-officedocument.wordprocessingml.footer+xml"/>
  <Override PartName="/word/footer391.xml" ContentType="application/vnd.openxmlformats-officedocument.wordprocessingml.footer+xml"/>
  <Override PartName="/word/footer68.xml" ContentType="application/vnd.openxmlformats-officedocument.wordprocessingml.footer+xml"/>
  <Override PartName="/word/footer165.xml" ContentType="application/vnd.openxmlformats-officedocument.wordprocessingml.footer+xml"/>
  <Override PartName="/word/footer203.xml" ContentType="application/vnd.openxmlformats-officedocument.wordprocessingml.footer+xml"/>
  <Override PartName="/word/footer22.xml" ContentType="application/vnd.openxmlformats-officedocument.wordprocessingml.footer+xml"/>
  <Override PartName="/word/footer358.xml" ContentType="application/vnd.openxmlformats-officedocument.wordprocessingml.footer+xml"/>
  <Override PartName="/word/footer230.xml" ContentType="application/vnd.openxmlformats-officedocument.wordprocessingml.footer+xml"/>
  <Override PartName="/word/footer556.xml" ContentType="application/vnd.openxmlformats-officedocument.wordprocessingml.footer+xml"/>
  <Override PartName="/word/footer390.xml" ContentType="application/vnd.openxmlformats-officedocument.wordprocessingml.footer+xml"/>
  <Override PartName="/word/footer67.xml" ContentType="application/vnd.openxmlformats-officedocument.wordprocessingml.footer+xml"/>
  <Override PartName="/word/footer164.xml" ContentType="application/vnd.openxmlformats-officedocument.wordprocessingml.footer+xml"/>
  <Override PartName="/word/footer202.xml" ContentType="application/vnd.openxmlformats-officedocument.wordprocessingml.footer+xml"/>
  <Override PartName="/word/footer21.xml" ContentType="application/vnd.openxmlformats-officedocument.wordprocessingml.footer+xml"/>
  <Override PartName="/word/footer357.xml" ContentType="application/vnd.openxmlformats-officedocument.wordprocessingml.footer+xml"/>
  <Override PartName="/word/footer554.xml" ContentType="application/vnd.openxmlformats-officedocument.wordprocessingml.footer+xml"/>
  <Override PartName="/word/footer559.xml" ContentType="application/vnd.openxmlformats-officedocument.wordprocessingml.footer+xml"/>
  <Override PartName="/word/footer393.xml" ContentType="application/vnd.openxmlformats-officedocument.wordprocessingml.footer+xml"/>
  <Override PartName="/word/footer431.xml" ContentType="application/vnd.openxmlformats-officedocument.wordprocessingml.footer+xml"/>
  <Override PartName="/word/footer561.xml" ContentType="application/vnd.openxmlformats-officedocument.wordprocessingml.footer+xml"/>
  <Override PartName="/word/footer562.xml" ContentType="application/vnd.openxmlformats-officedocument.wordprocessingml.footer+xml"/>
  <Override PartName="/word/footer563.xml" ContentType="application/vnd.openxmlformats-officedocument.wordprocessingml.footer+xml"/>
  <Override PartName="/word/footer307.xml" ContentType="application/vnd.openxmlformats-officedocument.wordprocessingml.footer+xml"/>
  <Override PartName="/word/numbering.xml" ContentType="application/vnd.openxmlformats-officedocument.wordprocessingml.numbering+xml"/>
  <Override PartName="/word/footer564.xml" ContentType="application/vnd.openxmlformats-officedocument.wordprocessingml.footer+xml"/>
  <Override PartName="/word/footer565.xml" ContentType="application/vnd.openxmlformats-officedocument.wordprocessingml.footer+xml"/>
  <Override PartName="/word/footer167.xml" ContentType="application/vnd.openxmlformats-officedocument.wordprocessingml.footer+xml"/>
  <Override PartName="/word/footer205.xml" ContentType="application/vnd.openxmlformats-officedocument.wordprocessingml.footer+xml"/>
  <Override PartName="/word/footer24.xml" ContentType="application/vnd.openxmlformats-officedocument.wordprocessingml.footer+xml"/>
  <Override PartName="/word/footer555.xml" ContentType="application/vnd.openxmlformats-officedocument.wordprocessingml.footer+xml"/>
  <Override PartName="/word/footer558.xml" ContentType="application/vnd.openxmlformats-officedocument.wordprocessingml.footer+xml"/>
  <Override PartName="/word/footer392.xml" ContentType="application/vnd.openxmlformats-officedocument.wordprocessingml.footer+xml"/>
  <Override PartName="/word/footer430.xml" ContentType="application/vnd.openxmlformats-officedocument.wordprocessingml.footer+xml"/>
  <Override PartName="/word/footer359.xml" ContentType="application/vnd.openxmlformats-officedocument.wordprocessingml.footer+xml"/>
  <Override PartName="/word/footer231.xml" ContentType="application/vnd.openxmlformats-officedocument.wordprocessingml.footer+xml"/>
  <Override PartName="/word/footer50.xml" ContentType="application/vnd.openxmlformats-officedocument.wordprocessingml.footer+xml"/>
  <Override PartName="/word/footer560.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10.xml" ContentType="application/vnd.openxmlformats-officedocument.wordprocessingml.footer+xml"/>
  <Override PartName="/word/footer553.xml" ContentType="application/vnd.openxmlformats-officedocument.wordprocessingml.footer+xml"/>
  <Override PartName="/word/footer552.xml" ContentType="application/vnd.openxmlformats-officedocument.wordprocessingml.footer+xml"/>
  <Override PartName="/word/footer551.xml" ContentType="application/vnd.openxmlformats-officedocument.wordprocessingml.footer+xml"/>
  <Override PartName="/word/footer546.xml" ContentType="application/vnd.openxmlformats-officedocument.wordprocessingml.footer+xml"/>
  <Override PartName="/word/footer380.xml" ContentType="application/vnd.openxmlformats-officedocument.wordprocessingml.footer+xml"/>
  <Override PartName="/word/footer66.xml" ContentType="application/vnd.openxmlformats-officedocument.wordprocessingml.footer+xml"/>
  <Override PartName="/word/footer163.xml" ContentType="application/vnd.openxmlformats-officedocument.wordprocessingml.footer+xml"/>
  <Override PartName="/word/footer329.xml" ContentType="application/vnd.openxmlformats-officedocument.wordprocessingml.footer+xml"/>
  <Override PartName="/word/footer201.xml" ContentType="application/vnd.openxmlformats-officedocument.wordprocessingml.footer+xml"/>
  <Override PartName="/word/footer20.xml" ContentType="application/vnd.openxmlformats-officedocument.wordprocessingml.footer+xml"/>
  <Override PartName="/word/footer356.xml" ContentType="application/vnd.openxmlformats-officedocument.wordprocessingml.footer+xml"/>
  <Override PartName="/word/footer549.xml" ContentType="application/vnd.openxmlformats-officedocument.wordprocessingml.footer+xml"/>
  <Override PartName="/word/footer383.xml" ContentType="application/vnd.openxmlformats-officedocument.wordprocessingml.footer+xml"/>
  <Override PartName="/word/footer421.xml" ContentType="application/vnd.openxmlformats-officedocument.wordprocessingml.footer+xml"/>
  <Override PartName="/word/styles.xml" ContentType="application/vnd.openxmlformats-officedocument.wordprocessingml.styles+xml"/>
  <Override PartName="/word/footer550.xml" ContentType="application/vnd.openxmlformats-officedocument.wordprocessingml.footer+xml"/>
  <Override PartName="/word/footer545.xml" ContentType="application/vnd.openxmlformats-officedocument.wordprocessingml.footer+xml"/>
  <Override PartName="/word/footer548.xml" ContentType="application/vnd.openxmlformats-officedocument.wordprocessingml.footer+xml"/>
  <Override PartName="/word/footer382.xml" ContentType="application/vnd.openxmlformats-officedocument.wordprocessingml.footer+xml"/>
  <Override PartName="/word/footer420.xml" ContentType="application/vnd.openxmlformats-officedocument.wordprocessingml.footer+xml"/>
  <Override PartName="/word/footer349.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544.xml" ContentType="application/vnd.openxmlformats-officedocument.wordprocessingml.footer+xml"/>
  <Override PartName="/word/footer543.xml" ContentType="application/vnd.openxmlformats-officedocument.wordprocessingml.footer+xml"/>
  <Override PartName="/word/footer542.xml" ContentType="application/vnd.openxmlformats-officedocument.wordprocessingml.footer+xml"/>
  <Override PartName="/word/footer541.xml" ContentType="application/vnd.openxmlformats-officedocument.wordprocessingml.footer+xml"/>
  <Override PartName="/word/footer539.xml" ContentType="application/vnd.openxmlformats-officedocument.wordprocessingml.footer+xml"/>
  <Override PartName="/word/footer373.xml" ContentType="application/vnd.openxmlformats-officedocument.wordprocessingml.footer+xml"/>
  <Override PartName="/word/footer411.xml" ContentType="application/vnd.openxmlformats-officedocument.wordprocessingml.footer+xml"/>
  <Override PartName="/word/footer540.xml" ContentType="application/vnd.openxmlformats-officedocument.wordprocessingml.footer+xml"/>
  <Override PartName="/word/footer233.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51.xml" ContentType="application/vnd.openxmlformats-officedocument.wordprocessingml.footer+xml"/>
  <Override PartName="/word/footer47.xml" ContentType="application/vnd.openxmlformats-officedocument.wordprocessingml.footer+xml"/>
  <Override PartName="/word/footer144.xml" ContentType="application/vnd.openxmlformats-officedocument.wordprocessingml.footer+xml"/>
  <Override PartName="/word/footer337.xml" ContentType="application/vnd.openxmlformats-officedocument.wordprocessingml.footer+xml"/>
  <Override PartName="/word/footer7.xml" ContentType="application/vnd.openxmlformats-officedocument.wordprocessingml.footer+xml"/>
  <Override PartName="/word/footer39.xml" ContentType="application/vnd.openxmlformats-officedocument.wordprocessingml.footer+xml"/>
  <Override PartName="/word/footer136.xml" ContentType="application/vnd.openxmlformats-officedocument.wordprocessingml.footer+xml"/>
  <Override PartName="/word/footer223.xml" ContentType="application/vnd.openxmlformats-officedocument.wordprocessingml.footer+xml"/>
  <Override PartName="/word/footer42.xml" ContentType="application/vnd.openxmlformats-officedocument.wordprocessingml.footer+xml"/>
  <Override PartName="/word/footer38.xml" ContentType="application/vnd.openxmlformats-officedocument.wordprocessingml.footer+xml"/>
  <Override PartName="/word/footer135.xml" ContentType="application/vnd.openxmlformats-officedocument.wordprocessingml.footer+xml"/>
  <Override PartName="/word/footer328.xml" ContentType="application/vnd.openxmlformats-officedocument.wordprocessingml.footer+xml"/>
  <Override PartName="/word/footer200.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213.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31.xml" ContentType="application/vnd.openxmlformats-officedocument.wordprocessingml.footer+xml"/>
  <Override PartName="/word/footer204.xml" ContentType="application/vnd.openxmlformats-officedocument.wordprocessingml.footer+xml"/>
  <Override PartName="/word/footer23.xml" ContentType="application/vnd.openxmlformats-officedocument.wordprocessingml.footer+xml"/>
  <Override PartName="/word/footer145.xml" ContentType="application/vnd.openxmlformats-officedocument.wordprocessingml.footer+xml"/>
  <Override PartName="/word/footer48.xml" ContentType="application/vnd.openxmlformats-officedocument.wordprocessingml.footer+xml"/>
  <Override PartName="/word/footer229.xml" ContentType="application/vnd.openxmlformats-officedocument.wordprocessingml.footer+xml"/>
  <Override PartName="/word/footer335.xml" ContentType="application/vnd.openxmlformats-officedocument.wordprocessingml.footer+xml"/>
  <Override PartName="/word/footer245.xml" ContentType="application/vnd.openxmlformats-officedocument.wordprocessingml.footer+xml"/>
  <Override PartName="/word/footer161.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document.xml" ContentType="application/vnd.openxmlformats-officedocument.wordprocessingml.document.main+xml"/>
  <Override PartName="/word/footer273.xml" ContentType="application/vnd.openxmlformats-officedocument.wordprocessingml.footer+xml"/>
  <Override PartName="/word/footer439.xml" ContentType="application/vnd.openxmlformats-officedocument.wordprocessingml.footer+xml"/>
  <Override PartName="/word/footer146.xml" ContentType="application/vnd.openxmlformats-officedocument.wordprocessingml.footer+xml"/>
  <Override PartName="/word/footer49.xml" ContentType="application/vnd.openxmlformats-officedocument.wordprocessingml.footer+xml"/>
  <Override PartName="/word/footer246.xml" ContentType="application/vnd.openxmlformats-officedocument.wordprocessingml.footer+xml"/>
  <Override PartName="/word/footer162.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74.xml" ContentType="application/vnd.openxmlformats-officedocument.wordprocessingml.footer+xml"/>
  <Override PartName="/word/footer271.xml" ContentType="application/vnd.openxmlformats-officedocument.wordprocessingml.footer+xml"/>
  <Override PartName="/word/footer399.xml" ContentType="application/vnd.openxmlformats-officedocument.wordprocessingml.footer+xml"/>
  <Override PartName="/word/footer437.xml" ContentType="application/vnd.openxmlformats-officedocument.wordprocessingml.footer+xml"/>
  <Override PartName="/word/footer275.xml" ContentType="application/vnd.openxmlformats-officedocument.wordprocessingml.footer+xml"/>
  <Override PartName="/word/footer272.xml" ContentType="application/vnd.openxmlformats-officedocument.wordprocessingml.footer+xml"/>
  <Override PartName="/word/footer438.xml" ContentType="application/vnd.openxmlformats-officedocument.wordprocessingml.footer+xml"/>
  <Override PartName="/word/footer110.xml" ContentType="application/vnd.openxmlformats-officedocument.wordprocessingml.footer+xml"/>
  <Override PartName="/word/footer375.xml" ContentType="application/vnd.openxmlformats-officedocument.wordprocessingml.footer+xml"/>
  <Override PartName="/word/footer413.xml" ContentType="application/vnd.openxmlformats-officedocument.wordprocessingml.footer+xml"/>
  <Override PartName="/word/footer111.xml" ContentType="application/vnd.openxmlformats-officedocument.wordprocessingml.footer+xml"/>
  <Override PartName="/word/footer376.xml" ContentType="application/vnd.openxmlformats-officedocument.wordprocessingml.footer+xml"/>
  <Override PartName="/word/footer414.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5.xml" ContentType="application/vnd.openxmlformats-officedocument.wordprocessingml.footer+xml"/>
  <Override PartName="/word/footer166.xml" ContentType="application/vnd.openxmlformats-officedocument.wordprocessingml.footer+xml"/>
  <Override PartName="/word/footer69.xml" ContentType="application/vnd.openxmlformats-officedocument.wordprocessingml.footer+xml"/>
  <Override PartName="/word/footer238.xml" ContentType="application/vnd.openxmlformats-officedocument.wordprocessingml.footer+xml"/>
  <Override PartName="/word/footer154.xml" ContentType="application/vnd.openxmlformats-officedocument.wordprocessingml.footer+xml"/>
  <Override PartName="/word/footer57.xml" ContentType="application/vnd.openxmlformats-officedocument.wordprocessingml.footer+xml"/>
  <Override PartName="/word/footer239.xml" ContentType="application/vnd.openxmlformats-officedocument.wordprocessingml.footer+xml"/>
  <Override PartName="/word/footer155.xml" ContentType="application/vnd.openxmlformats-officedocument.wordprocessingml.footer+xml"/>
  <Override PartName="/word/footer58.xml" ContentType="application/vnd.openxmlformats-officedocument.wordprocessingml.footer+xml"/>
  <Override PartName="/word/footer171.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255.xml" ContentType="application/vnd.openxmlformats-officedocument.wordprocessingml.footer+xml"/>
  <Override PartName="/word/footer172.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256.xml" ContentType="application/vnd.openxmlformats-officedocument.wordprocessingml.footer+xml"/>
  <Override PartName="/word/footer173.xml" ContentType="application/vnd.openxmlformats-officedocument.wordprocessingml.footer+xml"/>
  <Override PartName="/word/footer76.xml" ContentType="application/vnd.openxmlformats-officedocument.wordprocessingml.footer+xml"/>
  <Override PartName="/word/footer257.xml" ContentType="application/vnd.openxmlformats-officedocument.wordprocessingml.footer+xml"/>
  <Override PartName="/word/footer120.xml" ContentType="application/vnd.openxmlformats-officedocument.wordprocessingml.footer+xml"/>
  <Override PartName="/word/footer385.xml" ContentType="application/vnd.openxmlformats-officedocument.wordprocessingml.footer+xml"/>
  <Override PartName="/word/footer423.xml" ContentType="application/vnd.openxmlformats-officedocument.wordprocessingml.footer+xml"/>
  <Override PartName="/word/footer174.xml" ContentType="application/vnd.openxmlformats-officedocument.wordprocessingml.footer+xml"/>
  <Override PartName="/word/footer77.xml" ContentType="application/vnd.openxmlformats-officedocument.wordprocessingml.footer+xml"/>
  <Override PartName="/word/footer258.xml" ContentType="application/vnd.openxmlformats-officedocument.wordprocessingml.footer+xml"/>
  <Override PartName="/word/footer121.xml" ContentType="application/vnd.openxmlformats-officedocument.wordprocessingml.footer+xml"/>
  <Override PartName="/word/footer386.xml" ContentType="application/vnd.openxmlformats-officedocument.wordprocessingml.footer+xml"/>
  <Override PartName="/word/footer424.xml" ContentType="application/vnd.openxmlformats-officedocument.wordprocessingml.footer+xml"/>
  <Override PartName="/word/footer175.xml" ContentType="application/vnd.openxmlformats-officedocument.wordprocessingml.footer+xml"/>
  <Override PartName="/word/footer78.xml" ContentType="application/vnd.openxmlformats-officedocument.wordprocessingml.footer+xml"/>
  <Override PartName="/word/footer259.xml" ContentType="application/vnd.openxmlformats-officedocument.wordprocessingml.footer+xml"/>
  <Override PartName="/word/footer122.xml" ContentType="application/vnd.openxmlformats-officedocument.wordprocessingml.footer+xml"/>
  <Override PartName="/word/footer387.xml" ContentType="application/vnd.openxmlformats-officedocument.wordprocessingml.footer+xml"/>
  <Override PartName="/word/footer425.xml" ContentType="application/vnd.openxmlformats-officedocument.wordprocessingml.footer+xml"/>
  <Override PartName="/word/footer176.xml" ContentType="application/vnd.openxmlformats-officedocument.wordprocessingml.footer+xml"/>
  <Override PartName="/word/footer79.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83.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19.xml" ContentType="application/vnd.openxmlformats-officedocument.wordprocessingml.footer+xml"/>
  <Override PartName="/word/footer184.xml" ContentType="application/vnd.openxmlformats-officedocument.wordprocessingml.footer+xml"/>
  <Override PartName="/word/footer87.xml" ContentType="application/vnd.openxmlformats-officedocument.wordprocessingml.footer+xml"/>
  <Override PartName="/word/footer268.xml" ContentType="application/vnd.openxmlformats-officedocument.wordprocessingml.footer+xml"/>
  <Override PartName="/word/footer185.xml" ContentType="application/vnd.openxmlformats-officedocument.wordprocessingml.footer+xml"/>
  <Override PartName="/word/footer88.xml" ContentType="application/vnd.openxmlformats-officedocument.wordprocessingml.footer+xml"/>
  <Override PartName="/word/footer269.xml" ContentType="application/vnd.openxmlformats-officedocument.wordprocessingml.footer+xml"/>
  <Override PartName="/word/footer186.xml" ContentType="application/vnd.openxmlformats-officedocument.wordprocessingml.footer+xml"/>
  <Override PartName="/word/footer89.xml" ContentType="application/vnd.openxmlformats-officedocument.wordprocessingml.footer+xml"/>
  <Override PartName="/word/footer406.xml" ContentType="application/vnd.openxmlformats-officedocument.wordprocessingml.footer+xml"/>
  <Override PartName="/word/footer192.xml" ContentType="application/vnd.openxmlformats-officedocument.wordprocessingml.footer+xml"/>
  <Override PartName="/word/footer95.xml" ContentType="application/vnd.openxmlformats-officedocument.wordprocessingml.footer+xml"/>
  <Override PartName="/word/footer276.xml" ContentType="application/vnd.openxmlformats-officedocument.wordprocessingml.footer+xml"/>
  <Override PartName="/word/footer407.xml" ContentType="application/vnd.openxmlformats-officedocument.wordprocessingml.footer+xml"/>
  <Override PartName="/word/footer193.xml" ContentType="application/vnd.openxmlformats-officedocument.wordprocessingml.footer+xml"/>
  <Override PartName="/word/footer96.xml" ContentType="application/vnd.openxmlformats-officedocument.wordprocessingml.footer+xml"/>
  <Override PartName="/word/footer277.xml" ContentType="application/vnd.openxmlformats-officedocument.wordprocessingml.footer+xml"/>
  <Override PartName="/word/footer29.xml" ContentType="application/vnd.openxmlformats-officedocument.wordprocessingml.footer+xml"/>
  <Override PartName="/word/footer408.xml" ContentType="application/vnd.openxmlformats-officedocument.wordprocessingml.footer+xml"/>
  <Override PartName="/word/footer194.xml" ContentType="application/vnd.openxmlformats-officedocument.wordprocessingml.footer+xml"/>
  <Override PartName="/word/footer97.xml" ContentType="application/vnd.openxmlformats-officedocument.wordprocessingml.footer+xml"/>
  <Override PartName="/word/footer278.xml" ContentType="application/vnd.openxmlformats-officedocument.wordprocessingml.footer+xml"/>
  <Override PartName="/word/footer409.xml" ContentType="application/vnd.openxmlformats-officedocument.wordprocessingml.footer+xml"/>
  <Override PartName="/word/footer195.xml" ContentType="application/vnd.openxmlformats-officedocument.wordprocessingml.footer+xml"/>
  <Override PartName="/word/footer98.xml" ContentType="application/vnd.openxmlformats-officedocument.wordprocessingml.footer+xml"/>
  <Override PartName="/word/footer279.xml" ContentType="application/vnd.openxmlformats-officedocument.wordprocessingml.footer+xml"/>
  <Override PartName="/word/footer196.xml" ContentType="application/vnd.openxmlformats-officedocument.wordprocessingml.footer+xml"/>
  <Override PartName="/word/footer99.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92.xml" ContentType="application/vnd.openxmlformats-officedocument.wordprocessingml.footer+xml"/>
  <Override PartName="/word/footer403.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190.xml" ContentType="application/vnd.openxmlformats-officedocument.wordprocessingml.footer+xml"/>
  <Override PartName="/word/footer93.xml" ContentType="application/vnd.openxmlformats-officedocument.wordprocessingml.footer+xml"/>
  <Override PartName="/word/footer404.xml" ContentType="application/vnd.openxmlformats-officedocument.wordprocessingml.footer+xml"/>
  <Override PartName="/word/footer156.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191.xml" ContentType="application/vnd.openxmlformats-officedocument.wordprocessingml.footer+xml"/>
  <Override PartName="/word/footer94.xml" ContentType="application/vnd.openxmlformats-officedocument.wordprocessingml.footer+xml"/>
  <Override PartName="/word/footer405.xml" ContentType="application/vnd.openxmlformats-officedocument.wordprocessingml.footer+xml"/>
  <Override PartName="/word/footer270.xml" ContentType="application/vnd.openxmlformats-officedocument.wordprocessingml.footer+xml"/>
  <Override PartName="/word/footer398.xml" ContentType="application/vnd.openxmlformats-officedocument.wordprocessingml.footer+xml"/>
  <Override PartName="/word/footer436.xml" ContentType="application/vnd.openxmlformats-officedocument.wordprocessingml.footer+xml"/>
  <Override PartName="/word/footer280.xml" ContentType="application/vnd.openxmlformats-officedocument.wordprocessingml.footer+xml"/>
  <Override PartName="/word/footer446.xml" ContentType="application/vnd.openxmlformats-officedocument.wordprocessingml.footer+xml"/>
  <Override PartName="/word/footer281.xml" ContentType="application/vnd.openxmlformats-officedocument.wordprocessingml.footer+xml"/>
  <Override PartName="/word/footer447.xml" ContentType="application/vnd.openxmlformats-officedocument.wordprocessingml.footer+xml"/>
  <Override PartName="/word/footer282.xml" ContentType="application/vnd.openxmlformats-officedocument.wordprocessingml.footer+xml"/>
  <Override PartName="/word/footer448.xml" ContentType="application/vnd.openxmlformats-officedocument.wordprocessingml.footer+xml"/>
  <Override PartName="/word/footer283.xml" ContentType="application/vnd.openxmlformats-officedocument.wordprocessingml.footer+xml"/>
  <Override PartName="/word/footer449.xml" ContentType="application/vnd.openxmlformats-officedocument.wordprocessingml.footer+xml"/>
  <Override PartName="/word/footer284.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289.xml" ContentType="application/vnd.openxmlformats-officedocument.wordprocessingml.footer+xml"/>
  <Override PartName="/word/theme/theme1.xml" ContentType="application/vnd.openxmlformats-officedocument.theme+xml"/>
  <Override PartName="/word/footer290.xml" ContentType="application/vnd.openxmlformats-officedocument.wordprocessingml.footer+xml"/>
  <Override PartName="/word/footer456.xml" ContentType="application/vnd.openxmlformats-officedocument.wordprocessingml.footer+xml"/>
  <Override PartName="/word/footer291.xml" ContentType="application/vnd.openxmlformats-officedocument.wordprocessingml.footer+xml"/>
  <Override PartName="/word/footer457.xml" ContentType="application/vnd.openxmlformats-officedocument.wordprocessingml.footer+xml"/>
  <Override PartName="/word/footer292.xml" ContentType="application/vnd.openxmlformats-officedocument.wordprocessingml.footer+xml"/>
  <Override PartName="/word/footer458.xml" ContentType="application/vnd.openxmlformats-officedocument.wordprocessingml.footer+xml"/>
  <Override PartName="/word/footer293.xml" ContentType="application/vnd.openxmlformats-officedocument.wordprocessingml.footer+xml"/>
  <Override PartName="/word/footer459.xml" ContentType="application/vnd.openxmlformats-officedocument.wordprocessingml.footer+xml"/>
  <Override PartName="/word/footer294.xml" ContentType="application/vnd.openxmlformats-officedocument.wordprocessingml.footer+xml"/>
  <Override PartName="/word/footer1.xml" ContentType="application/vnd.openxmlformats-officedocument.wordprocessingml.footer+xml"/>
  <Override PartName="/word/footer295.xml" ContentType="application/vnd.openxmlformats-officedocument.wordprocessingml.footer+xml"/>
  <Override PartName="/word/footer2.xml" ContentType="application/vnd.openxmlformats-officedocument.wordprocessingml.footer+xml"/>
  <Override PartName="/word/footer296.xml" ContentType="application/vnd.openxmlformats-officedocument.wordprocessingml.footer+xml"/>
  <Override PartName="/word/footer3.xml" ContentType="application/vnd.openxmlformats-officedocument.wordprocessingml.footer+xml"/>
  <Override PartName="/word/footer297.xml" ContentType="application/vnd.openxmlformats-officedocument.wordprocessingml.footer+xml"/>
  <Override PartName="/word/footer4.xml" ContentType="application/vnd.openxmlformats-officedocument.wordprocessingml.footer+xml"/>
  <Override PartName="/word/footer298.xml" ContentType="application/vnd.openxmlformats-officedocument.wordprocessingml.footer+xml"/>
  <Override PartName="/word/footer5.xml" ContentType="application/vnd.openxmlformats-officedocument.wordprocessingml.footer+xml"/>
  <Override PartName="/word/footer299.xml" ContentType="application/vnd.openxmlformats-officedocument.wordprocessingml.footer+xml"/>
  <Override PartName="/word/footer300.xml" ContentType="application/vnd.openxmlformats-officedocument.wordprocessingml.footer+xml"/>
  <Override PartName="/word/footer301.xml" ContentType="application/vnd.openxmlformats-officedocument.wordprocessingml.footer+xml"/>
  <Override PartName="/word/footer302.xml" ContentType="application/vnd.openxmlformats-officedocument.wordprocessingml.footer+xml"/>
  <Override PartName="/word/footer303.xml" ContentType="application/vnd.openxmlformats-officedocument.wordprocessingml.footer+xml"/>
  <Override PartName="/word/footer304.xml" ContentType="application/vnd.openxmlformats-officedocument.wordprocessingml.footer+xml"/>
  <Override PartName="/word/footer305.xml" ContentType="application/vnd.openxmlformats-officedocument.wordprocessingml.footer+xml"/>
  <Override PartName="/word/footer310.xml" ContentType="application/vnd.openxmlformats-officedocument.wordprocessingml.footer+xml"/>
  <Override PartName="/word/footer311.xml" ContentType="application/vnd.openxmlformats-officedocument.wordprocessingml.footer+xml"/>
  <Override PartName="/word/footer312.xml" ContentType="application/vnd.openxmlformats-officedocument.wordprocessingml.footer+xml"/>
  <Override PartName="/word/footer313.xml" ContentType="application/vnd.openxmlformats-officedocument.wordprocessingml.footer+xml"/>
  <Override PartName="/word/footer314.xml" ContentType="application/vnd.openxmlformats-officedocument.wordprocessingml.footer+xml"/>
  <Override PartName="/word/footer315.xml" ContentType="application/vnd.openxmlformats-officedocument.wordprocessingml.footer+xml"/>
  <Override PartName="/word/footer320.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323.xml" ContentType="application/vnd.openxmlformats-officedocument.wordprocessingml.footer+xml"/>
  <Override PartName="/word/footer324.xml" ContentType="application/vnd.openxmlformats-officedocument.wordprocessingml.footer+xml"/>
  <Override PartName="/word/footer325.xml" ContentType="application/vnd.openxmlformats-officedocument.wordprocessingml.footer+xml"/>
  <Override PartName="/word/footer330.xml" ContentType="application/vnd.openxmlformats-officedocument.wordprocessingml.footer+xml"/>
  <Override PartName="/word/footer340.xml" ContentType="application/vnd.openxmlformats-officedocument.wordprocessingml.footer+xml"/>
  <Override PartName="/word/footer506.xml" ContentType="application/vnd.openxmlformats-officedocument.wordprocessingml.footer+xml"/>
  <Override PartName="/word/footer341.xml" ContentType="application/vnd.openxmlformats-officedocument.wordprocessingml.footer+xml"/>
  <Override PartName="/word/footer507.xml" ContentType="application/vnd.openxmlformats-officedocument.wordprocessingml.footer+xml"/>
  <Override PartName="/word/footer342.xml" ContentType="application/vnd.openxmlformats-officedocument.wordprocessingml.footer+xml"/>
  <Override PartName="/word/footer508.xml" ContentType="application/vnd.openxmlformats-officedocument.wordprocessingml.footer+xml"/>
  <Override PartName="/word/footer343.xml" ContentType="application/vnd.openxmlformats-officedocument.wordprocessingml.footer+xml"/>
  <Override PartName="/word/footer509.xml" ContentType="application/vnd.openxmlformats-officedocument.wordprocessingml.footer+xml"/>
  <Override PartName="/word/footer344.xml" ContentType="application/vnd.openxmlformats-officedocument.wordprocessingml.footer+xml"/>
  <Override PartName="/word/footer345.xml" ContentType="application/vnd.openxmlformats-officedocument.wordprocessingml.footer+xml"/>
  <Override PartName="/word/footer350.xml" ContentType="application/vnd.openxmlformats-officedocument.wordprocessingml.footer+xml"/>
  <Override PartName="/word/footer516.xml" ContentType="application/vnd.openxmlformats-officedocument.wordprocessingml.footer+xml"/>
  <Override PartName="/word/footer351.xml" ContentType="application/vnd.openxmlformats-officedocument.wordprocessingml.footer+xml"/>
  <Override PartName="/word/footer517.xml" ContentType="application/vnd.openxmlformats-officedocument.wordprocessingml.footer+xml"/>
  <Override PartName="/word/footer352.xml" ContentType="application/vnd.openxmlformats-officedocument.wordprocessingml.footer+xml"/>
  <Override PartName="/word/footer518.xml" ContentType="application/vnd.openxmlformats-officedocument.wordprocessingml.footer+xml"/>
  <Override PartName="/word/footer353.xml" ContentType="application/vnd.openxmlformats-officedocument.wordprocessingml.footer+xml"/>
  <Override PartName="/word/footer519.xml" ContentType="application/vnd.openxmlformats-officedocument.wordprocessingml.footer+xml"/>
  <Override PartName="/word/footer354.xml" ContentType="application/vnd.openxmlformats-officedocument.wordprocessingml.footer+xml"/>
  <Override PartName="/word/footer355.xml" ContentType="application/vnd.openxmlformats-officedocument.wordprocessingml.footer+xml"/>
  <Override PartName="/word/footer360.xml" ContentType="application/vnd.openxmlformats-officedocument.wordprocessingml.footer+xml"/>
  <Override PartName="/word/footer526.xml" ContentType="application/vnd.openxmlformats-officedocument.wordprocessingml.footer+xml"/>
  <Override PartName="/word/footer361.xml" ContentType="application/vnd.openxmlformats-officedocument.wordprocessingml.footer+xml"/>
  <Override PartName="/word/footer527.xml" ContentType="application/vnd.openxmlformats-officedocument.wordprocessingml.footer+xml"/>
  <Override PartName="/word/footer362.xml" ContentType="application/vnd.openxmlformats-officedocument.wordprocessingml.footer+xml"/>
  <Override PartName="/word/footer400.xml" ContentType="application/vnd.openxmlformats-officedocument.wordprocessingml.footer+xml"/>
  <Override PartName="/word/footer528.xml" ContentType="application/vnd.openxmlformats-officedocument.wordprocessingml.footer+xml"/>
  <Override PartName="/word/footer363.xml" ContentType="application/vnd.openxmlformats-officedocument.wordprocessingml.footer+xml"/>
  <Override PartName="/word/footer90.xml" ContentType="application/vnd.openxmlformats-officedocument.wordprocessingml.footer+xml"/>
  <Override PartName="/word/footer401.xml" ContentType="application/vnd.openxmlformats-officedocument.wordprocessingml.footer+xml"/>
  <Override PartName="/word/footer529.xml" ContentType="application/vnd.openxmlformats-officedocument.wordprocessingml.footer+xml"/>
  <Override PartName="/word/footer364.xml" ContentType="application/vnd.openxmlformats-officedocument.wordprocessingml.footer+xml"/>
  <Override PartName="/word/footer91.xml" ContentType="application/vnd.openxmlformats-officedocument.wordprocessingml.footer+xml"/>
  <Override PartName="/word/footer402.xml" ContentType="application/vnd.openxmlformats-officedocument.wordprocessingml.footer+xml"/>
  <Override PartName="/word/footer370.xml" ContentType="application/vnd.openxmlformats-officedocument.wordprocessingml.footer+xml"/>
  <Override PartName="/word/footer536.xml" ContentType="application/vnd.openxmlformats-officedocument.wordprocessingml.footer+xml"/>
  <Override PartName="/word/footer371.xml" ContentType="application/vnd.openxmlformats-officedocument.wordprocessingml.footer+xml"/>
  <Override PartName="/word/footer537.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538.xml" ContentType="application/vnd.openxmlformats-officedocument.wordprocessingml.footer+xml"/>
  <Override PartName="/word/footer374.xml" ContentType="application/vnd.openxmlformats-officedocument.wordprocessingml.footer+xml"/>
  <Override PartName="/word/footer412.xml" ContentType="application/vnd.openxmlformats-officedocument.wordprocessingml.footer+xml"/>
  <Override PartName="/word/footer384.xml" ContentType="application/vnd.openxmlformats-officedocument.wordprocessingml.footer+xml"/>
  <Override PartName="/word/footer422.xml" ContentType="application/vnd.openxmlformats-officedocument.wordprocessingml.footer+xml"/>
  <Override PartName="/word/footer394.xml" ContentType="application/vnd.openxmlformats-officedocument.wordprocessingml.footer+xml"/>
  <Override PartName="/word/footer432.xml" ContentType="application/vnd.openxmlformats-officedocument.wordprocessingml.footer+xml"/>
  <Override PartName="/word/footer395.xml" ContentType="application/vnd.openxmlformats-officedocument.wordprocessingml.footer+xml"/>
  <Override PartName="/word/footer433.xml" ContentType="application/vnd.openxmlformats-officedocument.wordprocessingml.footer+xml"/>
  <Override PartName="/word/footer396.xml" ContentType="application/vnd.openxmlformats-officedocument.wordprocessingml.footer+xml"/>
  <Override PartName="/word/footer434.xml" ContentType="application/vnd.openxmlformats-officedocument.wordprocessingml.footer+xml"/>
  <Override PartName="/word/footer397.xml" ContentType="application/vnd.openxmlformats-officedocument.wordprocessingml.footer+xml"/>
  <Override PartName="/word/footer435.xml" ContentType="application/vnd.openxmlformats-officedocument.wordprocessingml.footer+xml"/>
  <Override PartName="/word/footer440.xml" ContentType="application/vnd.openxmlformats-officedocument.wordprocessingml.footer+xml"/>
  <Override PartName="/word/footer441.xml" ContentType="application/vnd.openxmlformats-officedocument.wordprocessingml.footer+xml"/>
  <Override PartName="/word/footer442.xml" ContentType="application/vnd.openxmlformats-officedocument.wordprocessingml.footer+xml"/>
  <Override PartName="/word/footer443.xml" ContentType="application/vnd.openxmlformats-officedocument.wordprocessingml.footer+xml"/>
  <Override PartName="/word/footer444.xml" ContentType="application/vnd.openxmlformats-officedocument.wordprocessingml.footer+xml"/>
  <Override PartName="/word/footer445.xml" ContentType="application/vnd.openxmlformats-officedocument.wordprocessingml.footer+xml"/>
  <Override PartName="/word/footer450.xml" ContentType="application/vnd.openxmlformats-officedocument.wordprocessingml.footer+xml"/>
  <Override PartName="/word/footer451.xml" ContentType="application/vnd.openxmlformats-officedocument.wordprocessingml.footer+xml"/>
  <Override PartName="/word/footer452.xml" ContentType="application/vnd.openxmlformats-officedocument.wordprocessingml.footer+xml"/>
  <Override PartName="/word/footer453.xml" ContentType="application/vnd.openxmlformats-officedocument.wordprocessingml.footer+xml"/>
  <Override PartName="/word/footer454.xml" ContentType="application/vnd.openxmlformats-officedocument.wordprocessingml.footer+xml"/>
  <Override PartName="/word/footnotes.xml" ContentType="application/vnd.openxmlformats-officedocument.wordprocessingml.footnotes+xml"/>
  <Override PartName="/word/footer455.xml" ContentType="application/vnd.openxmlformats-officedocument.wordprocessingml.footer+xml"/>
  <Override PartName="/word/footer460.xml" ContentType="application/vnd.openxmlformats-officedocument.wordprocessingml.footer+xml"/>
  <Override PartName="/word/footer461.xml" ContentType="application/vnd.openxmlformats-officedocument.wordprocessingml.footer+xml"/>
  <Override PartName="/word/footer462.xml" ContentType="application/vnd.openxmlformats-officedocument.wordprocessingml.footer+xml"/>
  <Override PartName="/word/footer463.xml" ContentType="application/vnd.openxmlformats-officedocument.wordprocessingml.footer+xml"/>
  <Override PartName="/word/footer464.xml" ContentType="application/vnd.openxmlformats-officedocument.wordprocessingml.footer+xml"/>
  <Override PartName="/word/footer465.xml" ContentType="application/vnd.openxmlformats-officedocument.wordprocessingml.footer+xml"/>
  <Override PartName="/word/footer466.xml" ContentType="application/vnd.openxmlformats-officedocument.wordprocessingml.footer+xml"/>
  <Override PartName="/word/footer467.xml" ContentType="application/vnd.openxmlformats-officedocument.wordprocessingml.footer+xml"/>
  <Override PartName="/word/footer468.xml" ContentType="application/vnd.openxmlformats-officedocument.wordprocessingml.footer+xml"/>
  <Override PartName="/word/footer469.xml" ContentType="application/vnd.openxmlformats-officedocument.wordprocessingml.footer+xml"/>
  <Override PartName="/word/footer470.xml" ContentType="application/vnd.openxmlformats-officedocument.wordprocessingml.footer+xml"/>
  <Override PartName="/word/footer471.xml" ContentType="application/vnd.openxmlformats-officedocument.wordprocessingml.footer+xml"/>
  <Override PartName="/word/footer472.xml" ContentType="application/vnd.openxmlformats-officedocument.wordprocessingml.footer+xml"/>
  <Override PartName="/word/footer473.xml" ContentType="application/vnd.openxmlformats-officedocument.wordprocessingml.footer+xml"/>
  <Override PartName="/word/footer474.xml" ContentType="application/vnd.openxmlformats-officedocument.wordprocessingml.footer+xml"/>
  <Override PartName="/word/footer475.xml" ContentType="application/vnd.openxmlformats-officedocument.wordprocessingml.footer+xml"/>
  <Override PartName="/word/footer476.xml" ContentType="application/vnd.openxmlformats-officedocument.wordprocessingml.footer+xml"/>
  <Override PartName="/word/footer477.xml" ContentType="application/vnd.openxmlformats-officedocument.wordprocessingml.footer+xml"/>
  <Override PartName="/word/footer478.xml" ContentType="application/vnd.openxmlformats-officedocument.wordprocessingml.footer+xml"/>
  <Override PartName="/word/footer479.xml" ContentType="application/vnd.openxmlformats-officedocument.wordprocessingml.footer+xml"/>
  <Override PartName="/word/footer480.xml" ContentType="application/vnd.openxmlformats-officedocument.wordprocessingml.footer+xml"/>
  <Override PartName="/word/footer481.xml" ContentType="application/vnd.openxmlformats-officedocument.wordprocessingml.footer+xml"/>
  <Override PartName="/word/footer482.xml" ContentType="application/vnd.openxmlformats-officedocument.wordprocessingml.footer+xml"/>
  <Override PartName="/word/footer483.xml" ContentType="application/vnd.openxmlformats-officedocument.wordprocessingml.footer+xml"/>
  <Override PartName="/word/footer484.xml" ContentType="application/vnd.openxmlformats-officedocument.wordprocessingml.footer+xml"/>
  <Override PartName="/word/footer485.xml" ContentType="application/vnd.openxmlformats-officedocument.wordprocessingml.footer+xml"/>
  <Override PartName="/word/footer486.xml" ContentType="application/vnd.openxmlformats-officedocument.wordprocessingml.footer+xml"/>
  <Override PartName="/word/footer487.xml" ContentType="application/vnd.openxmlformats-officedocument.wordprocessingml.footer+xml"/>
  <Override PartName="/word/footer488.xml" ContentType="application/vnd.openxmlformats-officedocument.wordprocessingml.footer+xml"/>
  <Override PartName="/word/footer489.xml" ContentType="application/vnd.openxmlformats-officedocument.wordprocessingml.footer+xml"/>
  <Override PartName="/word/footer490.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الغدیر جلد </w:t>
      </w:r>
      <w:r>
        <w:rPr/>
        <w:t>6</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0075289_73709187">
            <w:r>
              <w:rPr>
                <w:webHidden/>
                <w:rStyle w:val="IndexLink"/>
                <w:rtl w:val="true"/>
              </w:rPr>
              <w:t>اشارة</w:t>
            </w:r>
            <w:r>
              <w:rPr>
                <w:rStyle w:val="IndexLink"/>
                <w:rtl w:val="true"/>
              </w:rPr>
              <w:tab/>
            </w:r>
            <w:r>
              <w:rPr>
                <w:rStyle w:val="IndexLink"/>
              </w:rPr>
              <w:t>7</w:t>
            </w:r>
          </w:hyperlink>
        </w:p>
        <w:p>
          <w:pPr>
            <w:pStyle w:val="Contents2"/>
            <w:tabs>
              <w:tab w:val="clear" w:pos="8743"/>
              <w:tab w:val="right" w:pos="9026" w:leader="dot"/>
            </w:tabs>
            <w:rPr/>
          </w:pPr>
          <w:hyperlink w:anchor="__RefHeading___Toc10075291_73709187">
            <w:r>
              <w:rPr>
                <w:webHidden/>
                <w:rStyle w:val="IndexLink"/>
                <w:rtl w:val="true"/>
              </w:rPr>
              <w:t>اشارة</w:t>
            </w:r>
            <w:r>
              <w:rPr>
                <w:rStyle w:val="IndexLink"/>
                <w:rtl w:val="true"/>
              </w:rPr>
              <w:tab/>
            </w:r>
            <w:r>
              <w:rPr>
                <w:rStyle w:val="IndexLink"/>
              </w:rPr>
              <w:t>7</w:t>
            </w:r>
          </w:hyperlink>
        </w:p>
        <w:p>
          <w:pPr>
            <w:pStyle w:val="Contents2"/>
            <w:tabs>
              <w:tab w:val="clear" w:pos="8743"/>
              <w:tab w:val="right" w:pos="9026" w:leader="dot"/>
            </w:tabs>
            <w:rPr/>
          </w:pPr>
          <w:hyperlink w:anchor="__RefHeading___Toc10075293_73709187">
            <w:r>
              <w:rPr>
                <w:webHidden/>
                <w:rStyle w:val="IndexLink"/>
                <w:rtl w:val="true"/>
              </w:rPr>
              <w:t>شعراء الغدیر فی القرن الثّامن</w:t>
            </w:r>
            <w:r>
              <w:rPr>
                <w:rStyle w:val="IndexLink"/>
                <w:rtl w:val="true"/>
              </w:rPr>
              <w:tab/>
            </w:r>
            <w:r>
              <w:rPr>
                <w:rStyle w:val="IndexLink"/>
              </w:rPr>
              <w:t>15</w:t>
            </w:r>
          </w:hyperlink>
        </w:p>
        <w:p>
          <w:pPr>
            <w:pStyle w:val="Contents3"/>
            <w:tabs>
              <w:tab w:val="clear" w:pos="8459"/>
              <w:tab w:val="right" w:pos="9026" w:leader="dot"/>
            </w:tabs>
            <w:rPr/>
          </w:pPr>
          <w:hyperlink w:anchor="__RefHeading___Toc10075295_73709187">
            <w:r>
              <w:rPr>
                <w:webHidden/>
                <w:rStyle w:val="IndexLink"/>
                <w:rtl w:val="true"/>
              </w:rPr>
              <w:t>اشارة</w:t>
            </w:r>
            <w:r>
              <w:rPr>
                <w:rStyle w:val="IndexLink"/>
                <w:rtl w:val="true"/>
              </w:rPr>
              <w:tab/>
            </w:r>
            <w:r>
              <w:rPr>
                <w:rStyle w:val="IndexLink"/>
              </w:rPr>
              <w:t>15</w:t>
            </w:r>
          </w:hyperlink>
        </w:p>
        <w:p>
          <w:pPr>
            <w:pStyle w:val="Contents3"/>
            <w:tabs>
              <w:tab w:val="clear" w:pos="8459"/>
              <w:tab w:val="right" w:pos="9026" w:leader="dot"/>
            </w:tabs>
            <w:rPr/>
          </w:pPr>
          <w:hyperlink w:anchor="__RefHeading___Toc10075297_73709187">
            <w:r>
              <w:rPr>
                <w:webHidden/>
                <w:rStyle w:val="IndexLink"/>
                <w:rtl w:val="true"/>
              </w:rPr>
              <w:t>أبو محمد بن داود الحلّی</w:t>
            </w:r>
            <w:r>
              <w:rPr>
                <w:rStyle w:val="IndexLink"/>
                <w:rtl w:val="true"/>
              </w:rPr>
              <w:tab/>
            </w:r>
            <w:r>
              <w:rPr>
                <w:rStyle w:val="IndexLink"/>
              </w:rPr>
              <w:t>17</w:t>
            </w:r>
          </w:hyperlink>
        </w:p>
        <w:p>
          <w:pPr>
            <w:pStyle w:val="Contents3"/>
            <w:tabs>
              <w:tab w:val="clear" w:pos="8459"/>
              <w:tab w:val="right" w:pos="9026" w:leader="dot"/>
            </w:tabs>
            <w:rPr/>
          </w:pPr>
          <w:hyperlink w:anchor="__RefHeading___Toc10075299_73709187">
            <w:r>
              <w:rPr>
                <w:webHidden/>
                <w:rStyle w:val="IndexLink"/>
                <w:rtl w:val="true"/>
              </w:rPr>
              <w:t>جمال الدین الخلعی</w:t>
            </w:r>
            <w:r>
              <w:rPr>
                <w:rStyle w:val="IndexLink"/>
                <w:rtl w:val="true"/>
              </w:rPr>
              <w:tab/>
            </w:r>
            <w:r>
              <w:rPr>
                <w:rStyle w:val="IndexLink"/>
              </w:rPr>
              <w:t>29</w:t>
            </w:r>
          </w:hyperlink>
        </w:p>
        <w:p>
          <w:pPr>
            <w:pStyle w:val="Contents3"/>
            <w:tabs>
              <w:tab w:val="clear" w:pos="8459"/>
              <w:tab w:val="right" w:pos="9026" w:leader="dot"/>
            </w:tabs>
            <w:rPr/>
          </w:pPr>
          <w:hyperlink w:anchor="__RefHeading___Toc10075301_73709187">
            <w:r>
              <w:rPr>
                <w:webHidden/>
                <w:rStyle w:val="IndexLink"/>
                <w:rtl w:val="true"/>
              </w:rPr>
              <w:t>السریجی الأُوالی</w:t>
            </w:r>
            <w:r>
              <w:rPr>
                <w:rStyle w:val="IndexLink"/>
                <w:rtl w:val="true"/>
              </w:rPr>
              <w:tab/>
            </w:r>
            <w:r>
              <w:rPr>
                <w:rStyle w:val="IndexLink"/>
              </w:rPr>
              <w:t>52</w:t>
            </w:r>
          </w:hyperlink>
        </w:p>
        <w:p>
          <w:pPr>
            <w:pStyle w:val="Contents3"/>
            <w:tabs>
              <w:tab w:val="clear" w:pos="8459"/>
              <w:tab w:val="right" w:pos="9026" w:leader="dot"/>
            </w:tabs>
            <w:rPr/>
          </w:pPr>
          <w:hyperlink w:anchor="__RefHeading___Toc10075303_73709187">
            <w:r>
              <w:rPr>
                <w:webHidden/>
                <w:rStyle w:val="IndexLink"/>
                <w:rtl w:val="true"/>
              </w:rPr>
              <w:t>صفیّ الدین الحلّی</w:t>
            </w:r>
            <w:r>
              <w:rPr>
                <w:rStyle w:val="IndexLink"/>
                <w:rtl w:val="true"/>
              </w:rPr>
              <w:tab/>
            </w:r>
            <w:r>
              <w:rPr>
                <w:rStyle w:val="IndexLink"/>
              </w:rPr>
              <w:t>84</w:t>
            </w:r>
          </w:hyperlink>
        </w:p>
        <w:p>
          <w:pPr>
            <w:pStyle w:val="Contents3"/>
            <w:tabs>
              <w:tab w:val="clear" w:pos="8459"/>
              <w:tab w:val="right" w:pos="9026" w:leader="dot"/>
            </w:tabs>
            <w:rPr/>
          </w:pPr>
          <w:hyperlink w:anchor="__RefHeading___Toc10075305_73709187">
            <w:r>
              <w:rPr>
                <w:webHidden/>
                <w:rStyle w:val="IndexLink"/>
                <w:rtl w:val="true"/>
              </w:rPr>
              <w:t>الإمام الشیبانی الشافعی</w:t>
            </w:r>
            <w:r>
              <w:rPr>
                <w:rStyle w:val="IndexLink"/>
                <w:rtl w:val="true"/>
              </w:rPr>
              <w:tab/>
            </w:r>
            <w:r>
              <w:rPr>
                <w:rStyle w:val="IndexLink"/>
              </w:rPr>
              <w:t>110</w:t>
            </w:r>
          </w:hyperlink>
        </w:p>
        <w:p>
          <w:pPr>
            <w:pStyle w:val="Contents3"/>
            <w:tabs>
              <w:tab w:val="clear" w:pos="8459"/>
              <w:tab w:val="right" w:pos="9026" w:leader="dot"/>
            </w:tabs>
            <w:rPr/>
          </w:pPr>
          <w:hyperlink w:anchor="__RefHeading___Toc10075307_73709187">
            <w:r>
              <w:rPr>
                <w:webHidden/>
                <w:rStyle w:val="IndexLink"/>
                <w:rtl w:val="true"/>
              </w:rPr>
              <w:t>شمس الدین المالکی</w:t>
            </w:r>
            <w:r>
              <w:rPr>
                <w:rStyle w:val="IndexLink"/>
                <w:rtl w:val="true"/>
              </w:rPr>
              <w:tab/>
            </w:r>
            <w:r>
              <w:rPr>
                <w:rStyle w:val="IndexLink"/>
              </w:rPr>
              <w:t>115</w:t>
            </w:r>
          </w:hyperlink>
        </w:p>
        <w:p>
          <w:pPr>
            <w:pStyle w:val="Contents4"/>
            <w:tabs>
              <w:tab w:val="clear" w:pos="8176"/>
              <w:tab w:val="right" w:pos="9026" w:leader="dot"/>
            </w:tabs>
            <w:rPr/>
          </w:pPr>
          <w:hyperlink w:anchor="__RefHeading___Toc10075309_73709187">
            <w:r>
              <w:rPr>
                <w:webHidden/>
                <w:rStyle w:val="IndexLink"/>
                <w:rtl w:val="true"/>
              </w:rPr>
              <w:t>اشارة</w:t>
            </w:r>
            <w:r>
              <w:rPr>
                <w:rStyle w:val="IndexLink"/>
                <w:rtl w:val="true"/>
              </w:rPr>
              <w:tab/>
            </w:r>
            <w:r>
              <w:rPr>
                <w:rStyle w:val="IndexLink"/>
              </w:rPr>
              <w:t>115</w:t>
            </w:r>
          </w:hyperlink>
        </w:p>
        <w:p>
          <w:pPr>
            <w:pStyle w:val="Contents4"/>
            <w:tabs>
              <w:tab w:val="clear" w:pos="8176"/>
              <w:tab w:val="right" w:pos="9026" w:leader="dot"/>
            </w:tabs>
            <w:rPr/>
          </w:pPr>
          <w:hyperlink w:anchor="__RefHeading___Toc10075311_73709187">
            <w:r>
              <w:rPr>
                <w:webHidden/>
                <w:rStyle w:val="IndexLink"/>
                <w:rtl w:val="true"/>
              </w:rPr>
              <w:t>ما یتبع الشعر</w:t>
            </w:r>
            <w:r>
              <w:rPr>
                <w:rStyle w:val="IndexLink"/>
                <w:rtl w:val="true"/>
              </w:rPr>
              <w:tab/>
            </w:r>
            <w:r>
              <w:rPr>
                <w:rStyle w:val="IndexLink"/>
              </w:rPr>
              <w:t>121</w:t>
            </w:r>
          </w:hyperlink>
        </w:p>
        <w:p>
          <w:pPr>
            <w:pStyle w:val="Contents4"/>
            <w:tabs>
              <w:tab w:val="clear" w:pos="8176"/>
              <w:tab w:val="right" w:pos="9026" w:leader="dot"/>
            </w:tabs>
            <w:rPr/>
          </w:pPr>
          <w:hyperlink w:anchor="__RefHeading___Toc10075313_73709187">
            <w:r>
              <w:rPr>
                <w:webHidden/>
                <w:rStyle w:val="IndexLink"/>
                <w:rtl w:val="true"/>
              </w:rPr>
              <w:t>صحّة الحدیث</w:t>
            </w:r>
            <w:r>
              <w:rPr>
                <w:rStyle w:val="IndexLink"/>
                <w:rtl w:val="true"/>
              </w:rPr>
              <w:tab/>
            </w:r>
            <w:r>
              <w:rPr>
                <w:rStyle w:val="IndexLink"/>
              </w:rPr>
              <w:t>146</w:t>
            </w:r>
          </w:hyperlink>
        </w:p>
        <w:p>
          <w:pPr>
            <w:pStyle w:val="Contents4"/>
            <w:tabs>
              <w:tab w:val="clear" w:pos="8176"/>
              <w:tab w:val="right" w:pos="9026" w:leader="dot"/>
            </w:tabs>
            <w:rPr/>
          </w:pPr>
          <w:hyperlink w:anchor="__RefHeading___Toc10075315_73709187">
            <w:r>
              <w:rPr>
                <w:webHidden/>
                <w:rStyle w:val="IndexLink"/>
                <w:rtl w:val="true"/>
              </w:rPr>
              <w:t>لفظ الحدیث</w:t>
            </w:r>
            <w:r>
              <w:rPr>
                <w:rStyle w:val="IndexLink"/>
                <w:rtl w:val="true"/>
              </w:rPr>
              <w:tab/>
            </w:r>
            <w:r>
              <w:rPr>
                <w:rStyle w:val="IndexLink"/>
              </w:rPr>
              <w:t>148</w:t>
            </w:r>
          </w:hyperlink>
        </w:p>
        <w:p>
          <w:pPr>
            <w:pStyle w:val="Contents2"/>
            <w:tabs>
              <w:tab w:val="clear" w:pos="8743"/>
              <w:tab w:val="right" w:pos="9026" w:leader="dot"/>
            </w:tabs>
            <w:rPr/>
          </w:pPr>
          <w:hyperlink w:anchor="__RefHeading___Toc10075317_73709187">
            <w:r>
              <w:rPr>
                <w:webHidden/>
                <w:rStyle w:val="IndexLink"/>
                <w:rtl w:val="true"/>
              </w:rPr>
              <w:t>نوادر الأثر فی علم عمر</w:t>
            </w:r>
            <w:r>
              <w:rPr>
                <w:rStyle w:val="IndexLink"/>
                <w:rtl w:val="true"/>
              </w:rPr>
              <w:tab/>
            </w:r>
            <w:r>
              <w:rPr>
                <w:rStyle w:val="IndexLink"/>
              </w:rPr>
              <w:t>155</w:t>
            </w:r>
          </w:hyperlink>
        </w:p>
        <w:p>
          <w:pPr>
            <w:pStyle w:val="Contents3"/>
            <w:tabs>
              <w:tab w:val="clear" w:pos="8459"/>
              <w:tab w:val="right" w:pos="9026" w:leader="dot"/>
            </w:tabs>
            <w:rPr/>
          </w:pPr>
          <w:hyperlink w:anchor="__RefHeading___Toc10075319_73709187">
            <w:r>
              <w:rPr>
                <w:webHidden/>
                <w:rStyle w:val="IndexLink"/>
                <w:rtl w:val="true"/>
              </w:rPr>
              <w:t>رأی الخلیفة فی فاقد الماء</w:t>
            </w:r>
            <w:r>
              <w:rPr>
                <w:rStyle w:val="IndexLink"/>
                <w:rtl w:val="true"/>
              </w:rPr>
              <w:tab/>
            </w:r>
            <w:r>
              <w:rPr>
                <w:rStyle w:val="IndexLink"/>
              </w:rPr>
              <w:t>155</w:t>
            </w:r>
          </w:hyperlink>
        </w:p>
        <w:p>
          <w:pPr>
            <w:pStyle w:val="Contents4"/>
            <w:tabs>
              <w:tab w:val="clear" w:pos="8176"/>
              <w:tab w:val="right" w:pos="9026" w:leader="dot"/>
            </w:tabs>
            <w:rPr/>
          </w:pPr>
          <w:hyperlink w:anchor="__RefHeading___Toc10075321_73709187">
            <w:r>
              <w:rPr>
                <w:webHidden/>
                <w:rStyle w:val="IndexLink"/>
                <w:rtl w:val="true"/>
              </w:rPr>
              <w:t>اشارة</w:t>
            </w:r>
            <w:r>
              <w:rPr>
                <w:rStyle w:val="IndexLink"/>
                <w:rtl w:val="true"/>
              </w:rPr>
              <w:tab/>
            </w:r>
            <w:r>
              <w:rPr>
                <w:rStyle w:val="IndexLink"/>
              </w:rPr>
              <w:t>155</w:t>
            </w:r>
          </w:hyperlink>
        </w:p>
        <w:p>
          <w:pPr>
            <w:pStyle w:val="Contents4"/>
            <w:tabs>
              <w:tab w:val="clear" w:pos="8176"/>
              <w:tab w:val="right" w:pos="9026" w:leader="dot"/>
            </w:tabs>
            <w:rPr/>
          </w:pPr>
          <w:hyperlink w:anchor="__RefHeading___Toc10075323_73709187">
            <w:r>
              <w:rPr>
                <w:webHidden/>
                <w:rStyle w:val="IndexLink"/>
                <w:rtl w:val="true"/>
              </w:rPr>
              <w:t>الخلیفة لا یعرف حکم الشکوک</w:t>
            </w:r>
            <w:r>
              <w:rPr>
                <w:rStyle w:val="IndexLink"/>
                <w:rtl w:val="true"/>
              </w:rPr>
              <w:tab/>
            </w:r>
            <w:r>
              <w:rPr>
                <w:rStyle w:val="IndexLink"/>
              </w:rPr>
              <w:t>167</w:t>
            </w:r>
          </w:hyperlink>
        </w:p>
        <w:p>
          <w:pPr>
            <w:pStyle w:val="Contents4"/>
            <w:tabs>
              <w:tab w:val="clear" w:pos="8176"/>
              <w:tab w:val="right" w:pos="9026" w:leader="dot"/>
            </w:tabs>
            <w:rPr/>
          </w:pPr>
          <w:hyperlink w:anchor="__RefHeading___Toc10075325_73709187">
            <w:r>
              <w:rPr>
                <w:webHidden/>
                <w:rStyle w:val="IndexLink"/>
                <w:rtl w:val="true"/>
              </w:rPr>
              <w:t>جهل الخلیفة بکتاب الله</w:t>
            </w:r>
            <w:r>
              <w:rPr>
                <w:rStyle w:val="IndexLink"/>
                <w:rtl w:val="true"/>
              </w:rPr>
              <w:tab/>
            </w:r>
            <w:r>
              <w:rPr>
                <w:rStyle w:val="IndexLink"/>
              </w:rPr>
              <w:t>168</w:t>
            </w:r>
          </w:hyperlink>
        </w:p>
        <w:p>
          <w:pPr>
            <w:pStyle w:val="Contents4"/>
            <w:tabs>
              <w:tab w:val="clear" w:pos="8176"/>
              <w:tab w:val="right" w:pos="9026" w:leader="dot"/>
            </w:tabs>
            <w:rPr/>
          </w:pPr>
          <w:hyperlink w:anchor="__RefHeading___Toc10075327_73709187">
            <w:r>
              <w:rPr>
                <w:webHidden/>
                <w:rStyle w:val="IndexLink"/>
                <w:rtl w:val="true"/>
              </w:rPr>
              <w:t>امرأة أخری وضعت لستّة أشهر</w:t>
            </w:r>
            <w:r>
              <w:rPr>
                <w:rStyle w:val="IndexLink"/>
                <w:rtl w:val="true"/>
              </w:rPr>
              <w:tab/>
            </w:r>
            <w:r>
              <w:rPr>
                <w:rStyle w:val="IndexLink"/>
              </w:rPr>
              <w:t>171</w:t>
            </w:r>
          </w:hyperlink>
        </w:p>
        <w:p>
          <w:pPr>
            <w:pStyle w:val="Contents3"/>
            <w:tabs>
              <w:tab w:val="clear" w:pos="8459"/>
              <w:tab w:val="right" w:pos="9026" w:leader="dot"/>
            </w:tabs>
            <w:rPr/>
          </w:pPr>
          <w:hyperlink w:anchor="__RefHeading___Toc10075329_73709187">
            <w:r>
              <w:rPr>
                <w:webHidden/>
                <w:rStyle w:val="IndexLink"/>
                <w:rtl w:val="true"/>
              </w:rPr>
              <w:t>کلُّ الناس أفقه من عمر</w:t>
            </w:r>
            <w:r>
              <w:rPr>
                <w:rStyle w:val="IndexLink"/>
                <w:rtl w:val="true"/>
              </w:rPr>
              <w:tab/>
            </w:r>
            <w:r>
              <w:rPr>
                <w:rStyle w:val="IndexLink"/>
              </w:rPr>
              <w:t>171</w:t>
            </w:r>
          </w:hyperlink>
        </w:p>
        <w:p>
          <w:pPr>
            <w:pStyle w:val="Contents4"/>
            <w:tabs>
              <w:tab w:val="clear" w:pos="8176"/>
              <w:tab w:val="right" w:pos="9026" w:leader="dot"/>
            </w:tabs>
            <w:rPr/>
          </w:pPr>
          <w:hyperlink w:anchor="__RefHeading___Toc10075331_73709187">
            <w:r>
              <w:rPr>
                <w:webHidden/>
                <w:rStyle w:val="IndexLink"/>
                <w:rtl w:val="true"/>
              </w:rPr>
              <w:t>اشارة</w:t>
            </w:r>
            <w:r>
              <w:rPr>
                <w:rStyle w:val="IndexLink"/>
                <w:rtl w:val="true"/>
              </w:rPr>
              <w:tab/>
            </w:r>
            <w:r>
              <w:rPr>
                <w:rStyle w:val="IndexLink"/>
              </w:rPr>
              <w:t>171</w:t>
            </w:r>
          </w:hyperlink>
        </w:p>
        <w:p>
          <w:pPr>
            <w:pStyle w:val="Contents4"/>
            <w:tabs>
              <w:tab w:val="clear" w:pos="8176"/>
              <w:tab w:val="right" w:pos="9026" w:leader="dot"/>
            </w:tabs>
            <w:rPr/>
          </w:pPr>
          <w:hyperlink w:anchor="__RefHeading___Toc10075333_73709187">
            <w:r>
              <w:rPr>
                <w:webHidden/>
                <w:rStyle w:val="IndexLink"/>
                <w:rtl w:val="true"/>
              </w:rPr>
              <w:t>جهل الخلیفة بمعنی الأبّ</w:t>
            </w:r>
            <w:r>
              <w:rPr>
                <w:rStyle w:val="IndexLink"/>
                <w:rtl w:val="true"/>
              </w:rPr>
              <w:tab/>
            </w:r>
            <w:r>
              <w:rPr>
                <w:rStyle w:val="IndexLink"/>
              </w:rPr>
              <w:t>177</w:t>
            </w:r>
          </w:hyperlink>
        </w:p>
        <w:p>
          <w:pPr>
            <w:pStyle w:val="Contents4"/>
            <w:tabs>
              <w:tab w:val="clear" w:pos="8176"/>
              <w:tab w:val="right" w:pos="9026" w:leader="dot"/>
            </w:tabs>
            <w:rPr/>
          </w:pPr>
          <w:hyperlink w:anchor="__RefHeading___Toc10075335_73709187">
            <w:r>
              <w:rPr>
                <w:webHidden/>
                <w:rStyle w:val="IndexLink"/>
                <w:rtl w:val="true"/>
              </w:rPr>
              <w:t>قضاء الخلیفة علی مجنونة قد زنت</w:t>
            </w:r>
            <w:r>
              <w:rPr>
                <w:rStyle w:val="IndexLink"/>
                <w:rtl w:val="true"/>
              </w:rPr>
              <w:tab/>
            </w:r>
            <w:r>
              <w:rPr>
                <w:rStyle w:val="IndexLink"/>
              </w:rPr>
              <w:t>180</w:t>
            </w:r>
          </w:hyperlink>
        </w:p>
        <w:p>
          <w:pPr>
            <w:pStyle w:val="Contents4"/>
            <w:tabs>
              <w:tab w:val="clear" w:pos="8176"/>
              <w:tab w:val="right" w:pos="9026" w:leader="dot"/>
            </w:tabs>
            <w:rPr/>
          </w:pPr>
          <w:hyperlink w:anchor="__RefHeading___Toc10075337_73709187">
            <w:r>
              <w:rPr>
                <w:webHidden/>
                <w:rStyle w:val="IndexLink"/>
                <w:rtl w:val="true"/>
              </w:rPr>
              <w:t>جهل الخلیفة بتأویل کتاب الله</w:t>
            </w:r>
            <w:r>
              <w:rPr>
                <w:rStyle w:val="IndexLink"/>
                <w:rtl w:val="true"/>
              </w:rPr>
              <w:tab/>
            </w:r>
            <w:r>
              <w:rPr>
                <w:rStyle w:val="IndexLink"/>
              </w:rPr>
              <w:t>183</w:t>
            </w:r>
          </w:hyperlink>
        </w:p>
        <w:p>
          <w:pPr>
            <w:pStyle w:val="Contents4"/>
            <w:tabs>
              <w:tab w:val="clear" w:pos="8176"/>
              <w:tab w:val="right" w:pos="9026" w:leader="dot"/>
            </w:tabs>
            <w:rPr/>
          </w:pPr>
          <w:hyperlink w:anchor="__RefHeading___Toc10075339_73709187">
            <w:r>
              <w:rPr>
                <w:webHidden/>
                <w:rStyle w:val="IndexLink"/>
                <w:rtl w:val="true"/>
              </w:rPr>
              <w:t>جهل الخلیفة بکفّارة بیض نعام</w:t>
            </w:r>
            <w:r>
              <w:rPr>
                <w:rStyle w:val="IndexLink"/>
                <w:rtl w:val="true"/>
              </w:rPr>
              <w:tab/>
            </w:r>
            <w:r>
              <w:rPr>
                <w:rStyle w:val="IndexLink"/>
              </w:rPr>
              <w:t>184</w:t>
            </w:r>
          </w:hyperlink>
        </w:p>
        <w:p>
          <w:pPr>
            <w:pStyle w:val="Contents3"/>
            <w:tabs>
              <w:tab w:val="clear" w:pos="8459"/>
              <w:tab w:val="right" w:pos="9026" w:leader="dot"/>
            </w:tabs>
            <w:rPr/>
          </w:pPr>
          <w:hyperlink w:anchor="__RefHeading___Toc10075341_73709187">
            <w:r>
              <w:rPr>
                <w:webHidden/>
                <w:rStyle w:val="IndexLink"/>
                <w:rtl w:val="true"/>
              </w:rPr>
              <w:t>کلُّ الناس أفقه من عمر</w:t>
            </w:r>
            <w:r>
              <w:rPr>
                <w:rStyle w:val="IndexLink"/>
                <w:rtl w:val="true"/>
              </w:rPr>
              <w:tab/>
            </w:r>
            <w:r>
              <w:rPr>
                <w:rStyle w:val="IndexLink"/>
              </w:rPr>
              <w:t>185</w:t>
            </w:r>
          </w:hyperlink>
        </w:p>
        <w:p>
          <w:pPr>
            <w:pStyle w:val="Contents4"/>
            <w:tabs>
              <w:tab w:val="clear" w:pos="8176"/>
              <w:tab w:val="right" w:pos="9026" w:leader="dot"/>
            </w:tabs>
            <w:rPr/>
          </w:pPr>
          <w:hyperlink w:anchor="__RefHeading___Toc10075343_73709187">
            <w:r>
              <w:rPr>
                <w:webHidden/>
                <w:rStyle w:val="IndexLink"/>
                <w:rtl w:val="true"/>
              </w:rPr>
              <w:t>اشارة</w:t>
            </w:r>
            <w:r>
              <w:rPr>
                <w:rStyle w:val="IndexLink"/>
                <w:rtl w:val="true"/>
              </w:rPr>
              <w:tab/>
            </w:r>
            <w:r>
              <w:rPr>
                <w:rStyle w:val="IndexLink"/>
              </w:rPr>
              <w:t>185</w:t>
            </w:r>
          </w:hyperlink>
        </w:p>
        <w:p>
          <w:pPr>
            <w:pStyle w:val="Contents4"/>
            <w:tabs>
              <w:tab w:val="clear" w:pos="8176"/>
              <w:tab w:val="right" w:pos="9026" w:leader="dot"/>
            </w:tabs>
            <w:rPr/>
          </w:pPr>
          <w:hyperlink w:anchor="__RefHeading___Toc10075345_73709187">
            <w:r>
              <w:rPr>
                <w:webHidden/>
                <w:rStyle w:val="IndexLink"/>
                <w:rtl w:val="true"/>
              </w:rPr>
              <w:t>أمر الخلیفة بضرب غلام خاصم أُمّه</w:t>
            </w:r>
            <w:r>
              <w:rPr>
                <w:rStyle w:val="IndexLink"/>
                <w:rtl w:val="true"/>
              </w:rPr>
              <w:tab/>
            </w:r>
            <w:r>
              <w:rPr>
                <w:rStyle w:val="IndexLink"/>
              </w:rPr>
              <w:t>185</w:t>
            </w:r>
          </w:hyperlink>
        </w:p>
        <w:p>
          <w:pPr>
            <w:pStyle w:val="Contents4"/>
            <w:tabs>
              <w:tab w:val="clear" w:pos="8176"/>
              <w:tab w:val="right" w:pos="9026" w:leader="dot"/>
            </w:tabs>
            <w:rPr/>
          </w:pPr>
          <w:hyperlink w:anchor="__RefHeading___Toc10075347_73709187">
            <w:r>
              <w:rPr>
                <w:webHidden/>
                <w:rStyle w:val="IndexLink"/>
                <w:rtl w:val="true"/>
              </w:rPr>
              <w:t>جهل الخلیفة بمعاریض الکلم</w:t>
            </w:r>
            <w:r>
              <w:rPr>
                <w:rStyle w:val="IndexLink"/>
                <w:rtl w:val="true"/>
              </w:rPr>
              <w:tab/>
            </w:r>
            <w:r>
              <w:rPr>
                <w:rStyle w:val="IndexLink"/>
              </w:rPr>
              <w:t>186</w:t>
            </w:r>
          </w:hyperlink>
        </w:p>
        <w:p>
          <w:pPr>
            <w:pStyle w:val="Contents4"/>
            <w:tabs>
              <w:tab w:val="clear" w:pos="8176"/>
              <w:tab w:val="right" w:pos="9026" w:leader="dot"/>
            </w:tabs>
            <w:rPr/>
          </w:pPr>
          <w:hyperlink w:anchor="__RefHeading___Toc10075349_73709187">
            <w:r>
              <w:rPr>
                <w:webHidden/>
                <w:rStyle w:val="IndexLink"/>
                <w:rtl w:val="true"/>
              </w:rPr>
              <w:t>اجتهاد الخلیفة فی قراءة الصلاة</w:t>
            </w:r>
            <w:r>
              <w:rPr>
                <w:rStyle w:val="IndexLink"/>
                <w:rtl w:val="true"/>
              </w:rPr>
              <w:tab/>
            </w:r>
            <w:r>
              <w:rPr>
                <w:rStyle w:val="IndexLink"/>
              </w:rPr>
              <w:t>190</w:t>
            </w:r>
          </w:hyperlink>
        </w:p>
        <w:p>
          <w:pPr>
            <w:pStyle w:val="Contents4"/>
            <w:tabs>
              <w:tab w:val="clear" w:pos="8176"/>
              <w:tab w:val="right" w:pos="9026" w:leader="dot"/>
            </w:tabs>
            <w:rPr/>
          </w:pPr>
          <w:hyperlink w:anchor="__RefHeading___Toc10075351_73709187">
            <w:r>
              <w:rPr>
                <w:webHidden/>
                <w:rStyle w:val="IndexLink"/>
                <w:rtl w:val="true"/>
              </w:rPr>
              <w:t>رأی الخلیفة فی المیراث</w:t>
            </w:r>
            <w:r>
              <w:rPr>
                <w:rStyle w:val="IndexLink"/>
                <w:rtl w:val="true"/>
              </w:rPr>
              <w:tab/>
            </w:r>
            <w:r>
              <w:rPr>
                <w:rStyle w:val="IndexLink"/>
              </w:rPr>
              <w:t>192</w:t>
            </w:r>
          </w:hyperlink>
        </w:p>
        <w:p>
          <w:pPr>
            <w:pStyle w:val="Contents3"/>
            <w:tabs>
              <w:tab w:val="clear" w:pos="8459"/>
              <w:tab w:val="right" w:pos="9026" w:leader="dot"/>
            </w:tabs>
            <w:rPr/>
          </w:pPr>
          <w:hyperlink w:anchor="__RefHeading___Toc10075353_73709187">
            <w:r>
              <w:rPr>
                <w:webHidden/>
                <w:rStyle w:val="IndexLink"/>
                <w:rtl w:val="true"/>
              </w:rPr>
              <w:t>جهل الخلیفة بطلاق الأَمة</w:t>
            </w:r>
            <w:r>
              <w:rPr>
                <w:rStyle w:val="IndexLink"/>
                <w:rtl w:val="true"/>
              </w:rPr>
              <w:tab/>
            </w:r>
            <w:r>
              <w:rPr>
                <w:rStyle w:val="IndexLink"/>
              </w:rPr>
              <w:t>193</w:t>
            </w:r>
          </w:hyperlink>
        </w:p>
        <w:p>
          <w:pPr>
            <w:pStyle w:val="Contents4"/>
            <w:tabs>
              <w:tab w:val="clear" w:pos="8176"/>
              <w:tab w:val="right" w:pos="9026" w:leader="dot"/>
            </w:tabs>
            <w:rPr/>
          </w:pPr>
          <w:hyperlink w:anchor="__RefHeading___Toc10075355_73709187">
            <w:r>
              <w:rPr>
                <w:webHidden/>
                <w:rStyle w:val="IndexLink"/>
                <w:rtl w:val="true"/>
              </w:rPr>
              <w:t>اشارة</w:t>
            </w:r>
            <w:r>
              <w:rPr>
                <w:rStyle w:val="IndexLink"/>
                <w:rtl w:val="true"/>
              </w:rPr>
              <w:tab/>
            </w:r>
            <w:r>
              <w:rPr>
                <w:rStyle w:val="IndexLink"/>
              </w:rPr>
              <w:t>193</w:t>
            </w:r>
          </w:hyperlink>
        </w:p>
        <w:p>
          <w:pPr>
            <w:pStyle w:val="Contents4"/>
            <w:tabs>
              <w:tab w:val="clear" w:pos="8176"/>
              <w:tab w:val="right" w:pos="9026" w:leader="dot"/>
            </w:tabs>
            <w:rPr/>
          </w:pPr>
          <w:hyperlink w:anchor="__RefHeading___Toc10075357_73709187">
            <w:r>
              <w:rPr>
                <w:webHidden/>
                <w:rStyle w:val="IndexLink"/>
                <w:rtl w:val="true"/>
              </w:rPr>
              <w:t>لو لا علیّ لهلک عمر</w:t>
            </w:r>
            <w:r>
              <w:rPr>
                <w:rStyle w:val="IndexLink"/>
                <w:rtl w:val="true"/>
              </w:rPr>
              <w:tab/>
            </w:r>
            <w:r>
              <w:rPr>
                <w:rStyle w:val="IndexLink"/>
              </w:rPr>
              <w:t>193</w:t>
            </w:r>
          </w:hyperlink>
        </w:p>
        <w:p>
          <w:pPr>
            <w:pStyle w:val="Contents4"/>
            <w:tabs>
              <w:tab w:val="clear" w:pos="8176"/>
              <w:tab w:val="right" w:pos="9026" w:leader="dot"/>
            </w:tabs>
            <w:rPr/>
          </w:pPr>
          <w:hyperlink w:anchor="__RefHeading___Toc10075359_73709187">
            <w:r>
              <w:rPr>
                <w:webHidden/>
                <w:rStyle w:val="IndexLink"/>
                <w:rtl w:val="true"/>
              </w:rPr>
              <w:t>کلّ أحد أفقه من عمر</w:t>
            </w:r>
            <w:r>
              <w:rPr>
                <w:rStyle w:val="IndexLink"/>
                <w:rtl w:val="true"/>
              </w:rPr>
              <w:tab/>
            </w:r>
            <w:r>
              <w:rPr>
                <w:rStyle w:val="IndexLink"/>
              </w:rPr>
              <w:t>194</w:t>
            </w:r>
          </w:hyperlink>
        </w:p>
        <w:p>
          <w:pPr>
            <w:pStyle w:val="Contents4"/>
            <w:tabs>
              <w:tab w:val="clear" w:pos="8176"/>
              <w:tab w:val="right" w:pos="9026" w:leader="dot"/>
            </w:tabs>
            <w:rPr/>
          </w:pPr>
          <w:hyperlink w:anchor="__RefHeading___Toc10075361_73709187">
            <w:r>
              <w:rPr>
                <w:webHidden/>
                <w:rStyle w:val="IndexLink"/>
                <w:rtl w:val="true"/>
              </w:rPr>
              <w:t>رأی الخلیفة فی الحائض بعد الإفاضة</w:t>
            </w:r>
            <w:r>
              <w:rPr>
                <w:rStyle w:val="IndexLink"/>
                <w:rtl w:val="true"/>
              </w:rPr>
              <w:tab/>
            </w:r>
            <w:r>
              <w:rPr>
                <w:rStyle w:val="IndexLink"/>
              </w:rPr>
              <w:t>194</w:t>
            </w:r>
          </w:hyperlink>
        </w:p>
        <w:p>
          <w:pPr>
            <w:pStyle w:val="Contents4"/>
            <w:tabs>
              <w:tab w:val="clear" w:pos="8176"/>
              <w:tab w:val="right" w:pos="9026" w:leader="dot"/>
            </w:tabs>
            <w:rPr/>
          </w:pPr>
          <w:hyperlink w:anchor="__RefHeading___Toc10075363_73709187">
            <w:r>
              <w:rPr>
                <w:webHidden/>
                <w:rStyle w:val="IndexLink"/>
                <w:rtl w:val="true"/>
              </w:rPr>
              <w:t>جهل الخلیفة بالسنّة</w:t>
            </w:r>
            <w:r>
              <w:rPr>
                <w:rStyle w:val="IndexLink"/>
                <w:rtl w:val="true"/>
              </w:rPr>
              <w:tab/>
            </w:r>
            <w:r>
              <w:rPr>
                <w:rStyle w:val="IndexLink"/>
              </w:rPr>
              <w:t>197</w:t>
            </w:r>
          </w:hyperlink>
        </w:p>
        <w:p>
          <w:pPr>
            <w:pStyle w:val="Contents4"/>
            <w:tabs>
              <w:tab w:val="clear" w:pos="8176"/>
              <w:tab w:val="right" w:pos="9026" w:leader="dot"/>
            </w:tabs>
            <w:rPr/>
          </w:pPr>
          <w:hyperlink w:anchor="__RefHeading___Toc10075365_73709187">
            <w:r>
              <w:rPr>
                <w:webHidden/>
                <w:rStyle w:val="IndexLink"/>
                <w:rtl w:val="true"/>
              </w:rPr>
              <w:t>اجتهاد الخلیفة فی الجدّ</w:t>
            </w:r>
            <w:r>
              <w:rPr>
                <w:rStyle w:val="IndexLink"/>
                <w:rtl w:val="true"/>
              </w:rPr>
              <w:tab/>
            </w:r>
            <w:r>
              <w:rPr>
                <w:rStyle w:val="IndexLink"/>
              </w:rPr>
              <w:t>199</w:t>
            </w:r>
          </w:hyperlink>
        </w:p>
        <w:p>
          <w:pPr>
            <w:pStyle w:val="Contents3"/>
            <w:tabs>
              <w:tab w:val="clear" w:pos="8459"/>
              <w:tab w:val="right" w:pos="9026" w:leader="dot"/>
            </w:tabs>
            <w:rPr/>
          </w:pPr>
          <w:hyperlink w:anchor="__RefHeading___Toc10075367_73709187">
            <w:r>
              <w:rPr>
                <w:webHidden/>
                <w:rStyle w:val="IndexLink"/>
                <w:rtl w:val="true"/>
              </w:rPr>
              <w:t>رأی الخلیفة فی امرأة تسرّرت غلامها</w:t>
            </w:r>
            <w:r>
              <w:rPr>
                <w:rStyle w:val="IndexLink"/>
                <w:rtl w:val="true"/>
              </w:rPr>
              <w:tab/>
            </w:r>
            <w:r>
              <w:rPr>
                <w:rStyle w:val="IndexLink"/>
              </w:rPr>
              <w:t>203</w:t>
            </w:r>
          </w:hyperlink>
        </w:p>
        <w:p>
          <w:pPr>
            <w:pStyle w:val="Contents4"/>
            <w:tabs>
              <w:tab w:val="clear" w:pos="8176"/>
              <w:tab w:val="right" w:pos="9026" w:leader="dot"/>
            </w:tabs>
            <w:rPr/>
          </w:pPr>
          <w:hyperlink w:anchor="__RefHeading___Toc10075369_73709187">
            <w:r>
              <w:rPr>
                <w:webHidden/>
                <w:rStyle w:val="IndexLink"/>
                <w:rtl w:val="true"/>
              </w:rPr>
              <w:t>اشارة</w:t>
            </w:r>
            <w:r>
              <w:rPr>
                <w:rStyle w:val="IndexLink"/>
                <w:rtl w:val="true"/>
              </w:rPr>
              <w:tab/>
            </w:r>
            <w:r>
              <w:rPr>
                <w:rStyle w:val="IndexLink"/>
              </w:rPr>
              <w:t>203</w:t>
            </w:r>
          </w:hyperlink>
        </w:p>
        <w:p>
          <w:pPr>
            <w:pStyle w:val="Contents4"/>
            <w:tabs>
              <w:tab w:val="clear" w:pos="8176"/>
              <w:tab w:val="right" w:pos="9026" w:leader="dot"/>
            </w:tabs>
            <w:rPr/>
          </w:pPr>
          <w:hyperlink w:anchor="__RefHeading___Toc10075371_73709187">
            <w:r>
              <w:rPr>
                <w:webHidden/>
                <w:rStyle w:val="IndexLink"/>
                <w:rtl w:val="true"/>
              </w:rPr>
              <w:t>الخلیفة وامرأة مغنّیة</w:t>
            </w:r>
            <w:r>
              <w:rPr>
                <w:rStyle w:val="IndexLink"/>
                <w:rtl w:val="true"/>
              </w:rPr>
              <w:tab/>
            </w:r>
            <w:r>
              <w:rPr>
                <w:rStyle w:val="IndexLink"/>
              </w:rPr>
              <w:t>204</w:t>
            </w:r>
          </w:hyperlink>
        </w:p>
        <w:p>
          <w:pPr>
            <w:pStyle w:val="Contents4"/>
            <w:tabs>
              <w:tab w:val="clear" w:pos="8176"/>
              <w:tab w:val="right" w:pos="9026" w:leader="dot"/>
            </w:tabs>
            <w:rPr/>
          </w:pPr>
          <w:hyperlink w:anchor="__RefHeading___Toc10075373_73709187">
            <w:r>
              <w:rPr>
                <w:webHidden/>
                <w:rStyle w:val="IndexLink"/>
                <w:rtl w:val="true"/>
              </w:rPr>
              <w:t>حکم الخلیفة برجم مضطرّة</w:t>
            </w:r>
            <w:r>
              <w:rPr>
                <w:rStyle w:val="IndexLink"/>
                <w:rtl w:val="true"/>
              </w:rPr>
              <w:tab/>
            </w:r>
            <w:r>
              <w:rPr>
                <w:rStyle w:val="IndexLink"/>
              </w:rPr>
              <w:t>206</w:t>
            </w:r>
          </w:hyperlink>
        </w:p>
        <w:p>
          <w:pPr>
            <w:pStyle w:val="Contents4"/>
            <w:tabs>
              <w:tab w:val="clear" w:pos="8176"/>
              <w:tab w:val="right" w:pos="9026" w:leader="dot"/>
            </w:tabs>
            <w:rPr/>
          </w:pPr>
          <w:hyperlink w:anchor="__RefHeading___Toc10075375_73709187">
            <w:r>
              <w:rPr>
                <w:webHidden/>
                <w:rStyle w:val="IndexLink"/>
                <w:rtl w:val="true"/>
              </w:rPr>
              <w:t>الخلیفة لا یدری ما یقول</w:t>
            </w:r>
            <w:r>
              <w:rPr>
                <w:rStyle w:val="IndexLink"/>
                <w:rtl w:val="true"/>
              </w:rPr>
              <w:tab/>
            </w:r>
            <w:r>
              <w:rPr>
                <w:rStyle w:val="IndexLink"/>
              </w:rPr>
              <w:t>207</w:t>
            </w:r>
          </w:hyperlink>
        </w:p>
        <w:p>
          <w:pPr>
            <w:pStyle w:val="Contents3"/>
            <w:tabs>
              <w:tab w:val="clear" w:pos="8459"/>
              <w:tab w:val="right" w:pos="9026" w:leader="dot"/>
            </w:tabs>
            <w:rPr/>
          </w:pPr>
          <w:hyperlink w:anchor="__RefHeading___Toc10075377_73709187">
            <w:r>
              <w:rPr>
                <w:webHidden/>
                <w:rStyle w:val="IndexLink"/>
                <w:rtl w:val="true"/>
              </w:rPr>
              <w:t>قضایاه فی عسّه وتجسّسه</w:t>
            </w:r>
            <w:r>
              <w:rPr>
                <w:rStyle w:val="IndexLink"/>
                <w:rtl w:val="true"/>
              </w:rPr>
              <w:tab/>
            </w:r>
            <w:r>
              <w:rPr>
                <w:rStyle w:val="IndexLink"/>
              </w:rPr>
              <w:t>207</w:t>
            </w:r>
          </w:hyperlink>
        </w:p>
        <w:p>
          <w:pPr>
            <w:pStyle w:val="Contents4"/>
            <w:tabs>
              <w:tab w:val="clear" w:pos="8176"/>
              <w:tab w:val="right" w:pos="9026" w:leader="dot"/>
            </w:tabs>
            <w:rPr/>
          </w:pPr>
          <w:hyperlink w:anchor="__RefHeading___Toc10075379_73709187">
            <w:r>
              <w:rPr>
                <w:webHidden/>
                <w:rStyle w:val="IndexLink"/>
                <w:rtl w:val="true"/>
              </w:rPr>
              <w:t>اشارة</w:t>
            </w:r>
            <w:r>
              <w:rPr>
                <w:rStyle w:val="IndexLink"/>
                <w:rtl w:val="true"/>
              </w:rPr>
              <w:tab/>
            </w:r>
            <w:r>
              <w:rPr>
                <w:rStyle w:val="IndexLink"/>
              </w:rPr>
              <w:t>207</w:t>
            </w:r>
          </w:hyperlink>
        </w:p>
        <w:p>
          <w:pPr>
            <w:pStyle w:val="Contents4"/>
            <w:tabs>
              <w:tab w:val="clear" w:pos="8176"/>
              <w:tab w:val="right" w:pos="9026" w:leader="dot"/>
            </w:tabs>
            <w:rPr/>
          </w:pPr>
          <w:hyperlink w:anchor="__RefHeading___Toc10075381_73709187">
            <w:r>
              <w:rPr>
                <w:webHidden/>
                <w:rStyle w:val="IndexLink"/>
                <w:rtl w:val="true"/>
              </w:rPr>
              <w:t>رأی الخلیفة فی حدّ الخمر</w:t>
            </w:r>
            <w:r>
              <w:rPr>
                <w:rStyle w:val="IndexLink"/>
                <w:rtl w:val="true"/>
              </w:rPr>
              <w:tab/>
            </w:r>
            <w:r>
              <w:rPr>
                <w:rStyle w:val="IndexLink"/>
              </w:rPr>
              <w:t>211</w:t>
            </w:r>
          </w:hyperlink>
        </w:p>
        <w:p>
          <w:pPr>
            <w:pStyle w:val="Contents4"/>
            <w:tabs>
              <w:tab w:val="clear" w:pos="8176"/>
              <w:tab w:val="right" w:pos="9026" w:leader="dot"/>
            </w:tabs>
            <w:rPr/>
          </w:pPr>
          <w:hyperlink w:anchor="__RefHeading___Toc10075383_73709187">
            <w:r>
              <w:rPr>
                <w:webHidden/>
                <w:rStyle w:val="IndexLink"/>
                <w:rtl w:val="true"/>
              </w:rPr>
              <w:t>الخلیفة وامرأة احتالت علی شابّ</w:t>
            </w:r>
            <w:r>
              <w:rPr>
                <w:rStyle w:val="IndexLink"/>
                <w:rtl w:val="true"/>
              </w:rPr>
              <w:tab/>
            </w:r>
            <w:r>
              <w:rPr>
                <w:rStyle w:val="IndexLink"/>
              </w:rPr>
              <w:t>215</w:t>
            </w:r>
          </w:hyperlink>
        </w:p>
        <w:p>
          <w:pPr>
            <w:pStyle w:val="Contents4"/>
            <w:tabs>
              <w:tab w:val="clear" w:pos="8176"/>
              <w:tab w:val="right" w:pos="9026" w:leader="dot"/>
            </w:tabs>
            <w:rPr/>
          </w:pPr>
          <w:hyperlink w:anchor="__RefHeading___Toc10075385_73709187">
            <w:r>
              <w:rPr>
                <w:webHidden/>
                <w:rStyle w:val="IndexLink"/>
                <w:rtl w:val="true"/>
              </w:rPr>
              <w:t>لا أبقانی الله بعد ابن أبی طالب</w:t>
            </w:r>
            <w:r>
              <w:rPr>
                <w:rStyle w:val="IndexLink"/>
                <w:rtl w:val="true"/>
              </w:rPr>
              <w:tab/>
            </w:r>
            <w:r>
              <w:rPr>
                <w:rStyle w:val="IndexLink"/>
              </w:rPr>
              <w:t>215</w:t>
            </w:r>
          </w:hyperlink>
        </w:p>
        <w:p>
          <w:pPr>
            <w:pStyle w:val="Contents4"/>
            <w:tabs>
              <w:tab w:val="clear" w:pos="8176"/>
              <w:tab w:val="right" w:pos="9026" w:leader="dot"/>
            </w:tabs>
            <w:rPr/>
          </w:pPr>
          <w:hyperlink w:anchor="__RefHeading___Toc10075387_73709187">
            <w:r>
              <w:rPr>
                <w:webHidden/>
                <w:rStyle w:val="IndexLink"/>
                <w:rtl w:val="true"/>
              </w:rPr>
              <w:t>الخلیفة والکلالة</w:t>
            </w:r>
            <w:r>
              <w:rPr>
                <w:rStyle w:val="IndexLink"/>
                <w:rtl w:val="true"/>
              </w:rPr>
              <w:tab/>
            </w:r>
            <w:r>
              <w:rPr>
                <w:rStyle w:val="IndexLink"/>
              </w:rPr>
              <w:t>216</w:t>
            </w:r>
          </w:hyperlink>
        </w:p>
        <w:p>
          <w:pPr>
            <w:pStyle w:val="Contents3"/>
            <w:tabs>
              <w:tab w:val="clear" w:pos="8459"/>
              <w:tab w:val="right" w:pos="9026" w:leader="dot"/>
            </w:tabs>
            <w:rPr/>
          </w:pPr>
          <w:hyperlink w:anchor="__RefHeading___Toc10075389_73709187">
            <w:r>
              <w:rPr>
                <w:webHidden/>
                <w:rStyle w:val="IndexLink"/>
                <w:rtl w:val="true"/>
              </w:rPr>
              <w:t>رأی الخلیفة فی الأرنب</w:t>
            </w:r>
            <w:r>
              <w:rPr>
                <w:rStyle w:val="IndexLink"/>
                <w:rtl w:val="true"/>
              </w:rPr>
              <w:tab/>
            </w:r>
            <w:r>
              <w:rPr>
                <w:rStyle w:val="IndexLink"/>
              </w:rPr>
              <w:t>221</w:t>
            </w:r>
          </w:hyperlink>
        </w:p>
        <w:p>
          <w:pPr>
            <w:pStyle w:val="Contents4"/>
            <w:tabs>
              <w:tab w:val="clear" w:pos="8176"/>
              <w:tab w:val="right" w:pos="9026" w:leader="dot"/>
            </w:tabs>
            <w:rPr/>
          </w:pPr>
          <w:hyperlink w:anchor="__RefHeading___Toc10075391_73709187">
            <w:r>
              <w:rPr>
                <w:webHidden/>
                <w:rStyle w:val="IndexLink"/>
                <w:rtl w:val="true"/>
              </w:rPr>
              <w:t>اشارة</w:t>
            </w:r>
            <w:r>
              <w:rPr>
                <w:rStyle w:val="IndexLink"/>
                <w:rtl w:val="true"/>
              </w:rPr>
              <w:tab/>
            </w:r>
            <w:r>
              <w:rPr>
                <w:rStyle w:val="IndexLink"/>
              </w:rPr>
              <w:t>221</w:t>
            </w:r>
          </w:hyperlink>
        </w:p>
        <w:p>
          <w:pPr>
            <w:pStyle w:val="Contents4"/>
            <w:tabs>
              <w:tab w:val="clear" w:pos="8176"/>
              <w:tab w:val="right" w:pos="9026" w:leader="dot"/>
            </w:tabs>
            <w:rPr/>
          </w:pPr>
          <w:hyperlink w:anchor="__RefHeading___Toc10075393_73709187">
            <w:r>
              <w:rPr>
                <w:webHidden/>
                <w:rStyle w:val="IndexLink"/>
                <w:rtl w:val="true"/>
              </w:rPr>
              <w:t>رأی الخلیفة فی القود</w:t>
            </w:r>
            <w:r>
              <w:rPr>
                <w:rStyle w:val="IndexLink"/>
                <w:rtl w:val="true"/>
              </w:rPr>
              <w:tab/>
            </w:r>
            <w:r>
              <w:rPr>
                <w:rStyle w:val="IndexLink"/>
              </w:rPr>
              <w:t>222</w:t>
            </w:r>
          </w:hyperlink>
        </w:p>
        <w:p>
          <w:pPr>
            <w:pStyle w:val="Contents4"/>
            <w:tabs>
              <w:tab w:val="clear" w:pos="8176"/>
              <w:tab w:val="right" w:pos="9026" w:leader="dot"/>
            </w:tabs>
            <w:rPr/>
          </w:pPr>
          <w:hyperlink w:anchor="__RefHeading___Toc10075395_73709187">
            <w:r>
              <w:rPr>
                <w:webHidden/>
                <w:rStyle w:val="IndexLink"/>
                <w:rtl w:val="true"/>
              </w:rPr>
              <w:t>لو لا معاذ لهلک عمر</w:t>
            </w:r>
            <w:r>
              <w:rPr>
                <w:rStyle w:val="IndexLink"/>
                <w:rtl w:val="true"/>
              </w:rPr>
              <w:tab/>
            </w:r>
            <w:r>
              <w:rPr>
                <w:rStyle w:val="IndexLink"/>
              </w:rPr>
              <w:t>223</w:t>
            </w:r>
          </w:hyperlink>
        </w:p>
        <w:p>
          <w:pPr>
            <w:pStyle w:val="Contents4"/>
            <w:tabs>
              <w:tab w:val="clear" w:pos="8176"/>
              <w:tab w:val="right" w:pos="9026" w:leader="dot"/>
            </w:tabs>
            <w:rPr/>
          </w:pPr>
          <w:hyperlink w:anchor="__RefHeading___Toc10075397_73709187">
            <w:r>
              <w:rPr>
                <w:webHidden/>
                <w:rStyle w:val="IndexLink"/>
                <w:rtl w:val="true"/>
              </w:rPr>
              <w:t>رأی الخلیفة فی القود</w:t>
            </w:r>
            <w:r>
              <w:rPr>
                <w:rStyle w:val="IndexLink"/>
                <w:rtl w:val="true"/>
              </w:rPr>
              <w:tab/>
            </w:r>
            <w:r>
              <w:rPr>
                <w:rStyle w:val="IndexLink"/>
              </w:rPr>
              <w:t>224</w:t>
            </w:r>
          </w:hyperlink>
        </w:p>
        <w:p>
          <w:pPr>
            <w:pStyle w:val="Contents4"/>
            <w:tabs>
              <w:tab w:val="clear" w:pos="8176"/>
              <w:tab w:val="right" w:pos="9026" w:leader="dot"/>
            </w:tabs>
            <w:rPr/>
          </w:pPr>
          <w:hyperlink w:anchor="__RefHeading___Toc10075399_73709187">
            <w:r>
              <w:rPr>
                <w:webHidden/>
                <w:rStyle w:val="IndexLink"/>
                <w:rtl w:val="true"/>
              </w:rPr>
              <w:t>رأی الخلیفة فی ذمّی مقتول</w:t>
            </w:r>
            <w:r>
              <w:rPr>
                <w:rStyle w:val="IndexLink"/>
                <w:rtl w:val="true"/>
              </w:rPr>
              <w:tab/>
            </w:r>
            <w:r>
              <w:rPr>
                <w:rStyle w:val="IndexLink"/>
              </w:rPr>
              <w:t>224</w:t>
            </w:r>
          </w:hyperlink>
        </w:p>
        <w:p>
          <w:pPr>
            <w:pStyle w:val="Contents3"/>
            <w:tabs>
              <w:tab w:val="clear" w:pos="8459"/>
              <w:tab w:val="right" w:pos="9026" w:leader="dot"/>
            </w:tabs>
            <w:rPr/>
          </w:pPr>
          <w:hyperlink w:anchor="__RefHeading___Toc10075401_73709187">
            <w:r>
              <w:rPr>
                <w:webHidden/>
                <w:rStyle w:val="IndexLink"/>
                <w:rtl w:val="true"/>
              </w:rPr>
              <w:t>قصّة أخری فی ذمّی مقتول</w:t>
            </w:r>
            <w:r>
              <w:rPr>
                <w:rStyle w:val="IndexLink"/>
                <w:rtl w:val="true"/>
              </w:rPr>
              <w:tab/>
            </w:r>
            <w:r>
              <w:rPr>
                <w:rStyle w:val="IndexLink"/>
              </w:rPr>
              <w:t>225</w:t>
            </w:r>
          </w:hyperlink>
        </w:p>
        <w:p>
          <w:pPr>
            <w:pStyle w:val="Contents4"/>
            <w:tabs>
              <w:tab w:val="clear" w:pos="8176"/>
              <w:tab w:val="right" w:pos="9026" w:leader="dot"/>
            </w:tabs>
            <w:rPr/>
          </w:pPr>
          <w:hyperlink w:anchor="__RefHeading___Toc10075403_73709187">
            <w:r>
              <w:rPr>
                <w:webHidden/>
                <w:rStyle w:val="IndexLink"/>
                <w:rtl w:val="true"/>
              </w:rPr>
              <w:t>اشارة</w:t>
            </w:r>
            <w:r>
              <w:rPr>
                <w:rStyle w:val="IndexLink"/>
                <w:rtl w:val="true"/>
              </w:rPr>
              <w:tab/>
            </w:r>
            <w:r>
              <w:rPr>
                <w:rStyle w:val="IndexLink"/>
              </w:rPr>
              <w:t>225</w:t>
            </w:r>
          </w:hyperlink>
        </w:p>
        <w:p>
          <w:pPr>
            <w:pStyle w:val="Contents4"/>
            <w:tabs>
              <w:tab w:val="clear" w:pos="8176"/>
              <w:tab w:val="right" w:pos="9026" w:leader="dot"/>
            </w:tabs>
            <w:rPr/>
          </w:pPr>
          <w:hyperlink w:anchor="__RefHeading___Toc10075405_73709187">
            <w:r>
              <w:rPr>
                <w:webHidden/>
                <w:rStyle w:val="IndexLink"/>
                <w:rtl w:val="true"/>
              </w:rPr>
              <w:t>رأی الخلیفة فی قاتلٍ معفوٍّ عنه</w:t>
            </w:r>
            <w:r>
              <w:rPr>
                <w:rStyle w:val="IndexLink"/>
                <w:rtl w:val="true"/>
              </w:rPr>
              <w:tab/>
            </w:r>
            <w:r>
              <w:rPr>
                <w:rStyle w:val="IndexLink"/>
              </w:rPr>
              <w:t>225</w:t>
            </w:r>
          </w:hyperlink>
        </w:p>
        <w:p>
          <w:pPr>
            <w:pStyle w:val="Contents4"/>
            <w:tabs>
              <w:tab w:val="clear" w:pos="8176"/>
              <w:tab w:val="right" w:pos="9026" w:leader="dot"/>
            </w:tabs>
            <w:rPr/>
          </w:pPr>
          <w:hyperlink w:anchor="__RefHeading___Toc10075407_73709187">
            <w:r>
              <w:rPr>
                <w:webHidden/>
                <w:rStyle w:val="IndexLink"/>
                <w:rtl w:val="true"/>
              </w:rPr>
              <w:t>رأی الخلیفة فی الأصابع</w:t>
            </w:r>
            <w:r>
              <w:rPr>
                <w:rStyle w:val="IndexLink"/>
                <w:rtl w:val="true"/>
              </w:rPr>
              <w:tab/>
            </w:r>
            <w:r>
              <w:rPr>
                <w:rStyle w:val="IndexLink"/>
              </w:rPr>
              <w:t>226</w:t>
            </w:r>
          </w:hyperlink>
        </w:p>
        <w:p>
          <w:pPr>
            <w:pStyle w:val="Contents4"/>
            <w:tabs>
              <w:tab w:val="clear" w:pos="8176"/>
              <w:tab w:val="right" w:pos="9026" w:leader="dot"/>
            </w:tabs>
            <w:rPr/>
          </w:pPr>
          <w:hyperlink w:anchor="__RefHeading___Toc10075409_73709187">
            <w:r>
              <w:rPr>
                <w:webHidden/>
                <w:rStyle w:val="IndexLink"/>
                <w:rtl w:val="true"/>
              </w:rPr>
              <w:t>رأی الخلیفة فی دیة الجنین</w:t>
            </w:r>
            <w:r>
              <w:rPr>
                <w:rStyle w:val="IndexLink"/>
                <w:rtl w:val="true"/>
              </w:rPr>
              <w:tab/>
            </w:r>
            <w:r>
              <w:rPr>
                <w:rStyle w:val="IndexLink"/>
              </w:rPr>
              <w:t>227</w:t>
            </w:r>
          </w:hyperlink>
        </w:p>
        <w:p>
          <w:pPr>
            <w:pStyle w:val="Contents4"/>
            <w:tabs>
              <w:tab w:val="clear" w:pos="8176"/>
              <w:tab w:val="right" w:pos="9026" w:leader="dot"/>
            </w:tabs>
            <w:rPr/>
          </w:pPr>
          <w:hyperlink w:anchor="__RefHeading___Toc10075411_73709187">
            <w:r>
              <w:rPr>
                <w:webHidden/>
                <w:rStyle w:val="IndexLink"/>
                <w:rtl w:val="true"/>
              </w:rPr>
              <w:t>رأی الخلیفة فی سارق</w:t>
            </w:r>
            <w:r>
              <w:rPr>
                <w:rStyle w:val="IndexLink"/>
                <w:rtl w:val="true"/>
              </w:rPr>
              <w:tab/>
            </w:r>
            <w:r>
              <w:rPr>
                <w:rStyle w:val="IndexLink"/>
              </w:rPr>
              <w:t>229</w:t>
            </w:r>
          </w:hyperlink>
        </w:p>
        <w:p>
          <w:pPr>
            <w:pStyle w:val="Contents3"/>
            <w:tabs>
              <w:tab w:val="clear" w:pos="8459"/>
              <w:tab w:val="right" w:pos="9026" w:leader="dot"/>
            </w:tabs>
            <w:rPr/>
          </w:pPr>
          <w:hyperlink w:anchor="__RefHeading___Toc10075413_73709187">
            <w:r>
              <w:rPr>
                <w:webHidden/>
                <w:rStyle w:val="IndexLink"/>
                <w:rtl w:val="true"/>
              </w:rPr>
              <w:t>اجتهاد الخلیفة فی هدیّة ملکة الروم</w:t>
            </w:r>
            <w:r>
              <w:rPr>
                <w:rStyle w:val="IndexLink"/>
                <w:rtl w:val="true"/>
              </w:rPr>
              <w:tab/>
            </w:r>
            <w:r>
              <w:rPr>
                <w:rStyle w:val="IndexLink"/>
              </w:rPr>
              <w:t>229</w:t>
            </w:r>
          </w:hyperlink>
        </w:p>
        <w:p>
          <w:pPr>
            <w:pStyle w:val="Contents4"/>
            <w:tabs>
              <w:tab w:val="clear" w:pos="8176"/>
              <w:tab w:val="right" w:pos="9026" w:leader="dot"/>
            </w:tabs>
            <w:rPr/>
          </w:pPr>
          <w:hyperlink w:anchor="__RefHeading___Toc10075415_73709187">
            <w:r>
              <w:rPr>
                <w:webHidden/>
                <w:rStyle w:val="IndexLink"/>
                <w:rtl w:val="true"/>
              </w:rPr>
              <w:t>اشارة</w:t>
            </w:r>
            <w:r>
              <w:rPr>
                <w:rStyle w:val="IndexLink"/>
                <w:rtl w:val="true"/>
              </w:rPr>
              <w:tab/>
            </w:r>
            <w:r>
              <w:rPr>
                <w:rStyle w:val="IndexLink"/>
              </w:rPr>
              <w:t>229</w:t>
            </w:r>
          </w:hyperlink>
        </w:p>
        <w:p>
          <w:pPr>
            <w:pStyle w:val="Contents4"/>
            <w:tabs>
              <w:tab w:val="clear" w:pos="8176"/>
              <w:tab w:val="right" w:pos="9026" w:leader="dot"/>
            </w:tabs>
            <w:rPr/>
          </w:pPr>
          <w:hyperlink w:anchor="__RefHeading___Toc10075417_73709187">
            <w:r>
              <w:rPr>
                <w:webHidden/>
                <w:rStyle w:val="IndexLink"/>
                <w:rtl w:val="true"/>
              </w:rPr>
              <w:t>رأی الخلیفة فی جلد المغیرة</w:t>
            </w:r>
            <w:r>
              <w:rPr>
                <w:rStyle w:val="IndexLink"/>
                <w:rtl w:val="true"/>
              </w:rPr>
              <w:tab/>
            </w:r>
            <w:r>
              <w:rPr>
                <w:rStyle w:val="IndexLink"/>
              </w:rPr>
              <w:t>231</w:t>
            </w:r>
          </w:hyperlink>
        </w:p>
        <w:p>
          <w:pPr>
            <w:pStyle w:val="Contents4"/>
            <w:tabs>
              <w:tab w:val="clear" w:pos="8176"/>
              <w:tab w:val="right" w:pos="9026" w:leader="dot"/>
            </w:tabs>
            <w:rPr/>
          </w:pPr>
          <w:hyperlink w:anchor="__RefHeading___Toc10075419_73709187">
            <w:r>
              <w:rPr>
                <w:webHidden/>
                <w:rStyle w:val="IndexLink"/>
                <w:rtl w:val="true"/>
              </w:rPr>
              <w:t>کلٌّ أفقه من عمر حتی العجائز</w:t>
            </w:r>
            <w:r>
              <w:rPr>
                <w:rStyle w:val="IndexLink"/>
                <w:rtl w:val="true"/>
              </w:rPr>
              <w:tab/>
            </w:r>
            <w:r>
              <w:rPr>
                <w:rStyle w:val="IndexLink"/>
              </w:rPr>
              <w:t>239</w:t>
            </w:r>
          </w:hyperlink>
        </w:p>
        <w:p>
          <w:pPr>
            <w:pStyle w:val="Contents4"/>
            <w:tabs>
              <w:tab w:val="clear" w:pos="8176"/>
              <w:tab w:val="right" w:pos="9026" w:leader="dot"/>
            </w:tabs>
            <w:rPr/>
          </w:pPr>
          <w:hyperlink w:anchor="__RefHeading___Toc10075421_73709187">
            <w:r>
              <w:rPr>
                <w:webHidden/>
                <w:rStyle w:val="IndexLink"/>
                <w:rtl w:val="true"/>
              </w:rPr>
              <w:t>استشارة الخلیفة فی متسابّین</w:t>
            </w:r>
            <w:r>
              <w:rPr>
                <w:rStyle w:val="IndexLink"/>
                <w:rtl w:val="true"/>
              </w:rPr>
              <w:tab/>
            </w:r>
            <w:r>
              <w:rPr>
                <w:rStyle w:val="IndexLink"/>
              </w:rPr>
              <w:t>240</w:t>
            </w:r>
          </w:hyperlink>
        </w:p>
        <w:p>
          <w:pPr>
            <w:pStyle w:val="Contents4"/>
            <w:tabs>
              <w:tab w:val="clear" w:pos="8176"/>
              <w:tab w:val="right" w:pos="9026" w:leader="dot"/>
            </w:tabs>
            <w:rPr/>
          </w:pPr>
          <w:hyperlink w:anchor="__RefHeading___Toc10075423_73709187">
            <w:r>
              <w:rPr>
                <w:webHidden/>
                <w:rStyle w:val="IndexLink"/>
                <w:rtl w:val="true"/>
              </w:rPr>
              <w:t>رأی الخلیفة فی شجرة الرضوان</w:t>
            </w:r>
            <w:r>
              <w:rPr>
                <w:rStyle w:val="IndexLink"/>
                <w:rtl w:val="true"/>
              </w:rPr>
              <w:tab/>
            </w:r>
            <w:r>
              <w:rPr>
                <w:rStyle w:val="IndexLink"/>
              </w:rPr>
              <w:t>242</w:t>
            </w:r>
          </w:hyperlink>
        </w:p>
        <w:p>
          <w:pPr>
            <w:pStyle w:val="Contents3"/>
            <w:tabs>
              <w:tab w:val="clear" w:pos="8459"/>
              <w:tab w:val="right" w:pos="9026" w:leader="dot"/>
            </w:tabs>
            <w:rPr/>
          </w:pPr>
          <w:hyperlink w:anchor="__RefHeading___Toc10075425_73709187">
            <w:r>
              <w:rPr>
                <w:webHidden/>
                <w:rStyle w:val="IndexLink"/>
                <w:rtl w:val="true"/>
              </w:rPr>
              <w:t>رأی الخلیفة فی آثار الأنبیاء</w:t>
            </w:r>
            <w:r>
              <w:rPr>
                <w:rStyle w:val="IndexLink"/>
                <w:rtl w:val="true"/>
              </w:rPr>
              <w:tab/>
            </w:r>
            <w:r>
              <w:rPr>
                <w:rStyle w:val="IndexLink"/>
              </w:rPr>
              <w:t>243</w:t>
            </w:r>
          </w:hyperlink>
        </w:p>
        <w:p>
          <w:pPr>
            <w:pStyle w:val="Contents4"/>
            <w:tabs>
              <w:tab w:val="clear" w:pos="8176"/>
              <w:tab w:val="right" w:pos="9026" w:leader="dot"/>
            </w:tabs>
            <w:rPr/>
          </w:pPr>
          <w:hyperlink w:anchor="__RefHeading___Toc10075427_73709187">
            <w:r>
              <w:rPr>
                <w:webHidden/>
                <w:rStyle w:val="IndexLink"/>
                <w:rtl w:val="true"/>
              </w:rPr>
              <w:t>اشارة</w:t>
            </w:r>
            <w:r>
              <w:rPr>
                <w:rStyle w:val="IndexLink"/>
                <w:rtl w:val="true"/>
              </w:rPr>
              <w:tab/>
            </w:r>
            <w:r>
              <w:rPr>
                <w:rStyle w:val="IndexLink"/>
              </w:rPr>
              <w:t>243</w:t>
            </w:r>
          </w:hyperlink>
        </w:p>
        <w:p>
          <w:pPr>
            <w:pStyle w:val="Contents4"/>
            <w:tabs>
              <w:tab w:val="clear" w:pos="8176"/>
              <w:tab w:val="right" w:pos="9026" w:leader="dot"/>
            </w:tabs>
            <w:rPr/>
          </w:pPr>
          <w:hyperlink w:anchor="__RefHeading___Toc10075429_73709187">
            <w:r>
              <w:rPr>
                <w:webHidden/>
                <w:rStyle w:val="IndexLink"/>
                <w:rtl w:val="true"/>
              </w:rPr>
              <w:t>الخلیفة وقوم من أحبار الیهود</w:t>
            </w:r>
            <w:r>
              <w:rPr>
                <w:rStyle w:val="IndexLink"/>
                <w:rtl w:val="true"/>
              </w:rPr>
              <w:tab/>
            </w:r>
            <w:r>
              <w:rPr>
                <w:rStyle w:val="IndexLink"/>
              </w:rPr>
              <w:t>244</w:t>
            </w:r>
          </w:hyperlink>
        </w:p>
        <w:p>
          <w:pPr>
            <w:pStyle w:val="Contents4"/>
            <w:tabs>
              <w:tab w:val="clear" w:pos="8176"/>
              <w:tab w:val="right" w:pos="9026" w:leader="dot"/>
            </w:tabs>
            <w:rPr/>
          </w:pPr>
          <w:hyperlink w:anchor="__RefHeading___Toc10075431_73709187">
            <w:r>
              <w:rPr>
                <w:webHidden/>
                <w:rStyle w:val="IndexLink"/>
                <w:rtl w:val="true"/>
              </w:rPr>
              <w:t>رأی الخلیفة فی الزکاة</w:t>
            </w:r>
            <w:r>
              <w:rPr>
                <w:rStyle w:val="IndexLink"/>
                <w:rtl w:val="true"/>
              </w:rPr>
              <w:tab/>
            </w:r>
            <w:r>
              <w:rPr>
                <w:rStyle w:val="IndexLink"/>
              </w:rPr>
              <w:t>254</w:t>
            </w:r>
          </w:hyperlink>
        </w:p>
        <w:p>
          <w:pPr>
            <w:pStyle w:val="Contents4"/>
            <w:tabs>
              <w:tab w:val="clear" w:pos="8176"/>
              <w:tab w:val="right" w:pos="9026" w:leader="dot"/>
            </w:tabs>
            <w:rPr/>
          </w:pPr>
          <w:hyperlink w:anchor="__RefHeading___Toc10075433_73709187">
            <w:r>
              <w:rPr>
                <w:webHidden/>
                <w:rStyle w:val="IndexLink"/>
                <w:rtl w:val="true"/>
              </w:rPr>
              <w:t>رأی الخلیفة فی لیلة القدر</w:t>
            </w:r>
            <w:r>
              <w:rPr>
                <w:rStyle w:val="IndexLink"/>
                <w:rtl w:val="true"/>
              </w:rPr>
              <w:tab/>
            </w:r>
            <w:r>
              <w:rPr>
                <w:rStyle w:val="IndexLink"/>
              </w:rPr>
              <w:t>255</w:t>
            </w:r>
          </w:hyperlink>
        </w:p>
        <w:p>
          <w:pPr>
            <w:pStyle w:val="Contents4"/>
            <w:tabs>
              <w:tab w:val="clear" w:pos="8176"/>
              <w:tab w:val="right" w:pos="9026" w:leader="dot"/>
            </w:tabs>
            <w:rPr/>
          </w:pPr>
          <w:hyperlink w:anchor="__RefHeading___Toc10075435_73709187">
            <w:r>
              <w:rPr>
                <w:webHidden/>
                <w:rStyle w:val="IndexLink"/>
                <w:rtl w:val="true"/>
              </w:rPr>
              <w:t>ضرب الخلیفة بالدرّة لغیر موجب</w:t>
            </w:r>
            <w:r>
              <w:rPr>
                <w:rStyle w:val="IndexLink"/>
                <w:rtl w:val="true"/>
              </w:rPr>
              <w:tab/>
            </w:r>
            <w:r>
              <w:rPr>
                <w:rStyle w:val="IndexLink"/>
              </w:rPr>
              <w:t>257</w:t>
            </w:r>
          </w:hyperlink>
        </w:p>
        <w:p>
          <w:pPr>
            <w:pStyle w:val="Contents3"/>
            <w:tabs>
              <w:tab w:val="clear" w:pos="8459"/>
              <w:tab w:val="right" w:pos="9026" w:leader="dot"/>
            </w:tabs>
            <w:rPr/>
          </w:pPr>
          <w:hyperlink w:anchor="__RefHeading___Toc10075437_73709187">
            <w:r>
              <w:rPr>
                <w:webHidden/>
                <w:rStyle w:val="IndexLink"/>
                <w:rtl w:val="true"/>
              </w:rPr>
              <w:t>جهل الخلیفة بالسنّة المشهورة</w:t>
            </w:r>
            <w:r>
              <w:rPr>
                <w:rStyle w:val="IndexLink"/>
                <w:rtl w:val="true"/>
              </w:rPr>
              <w:tab/>
            </w:r>
            <w:r>
              <w:rPr>
                <w:rStyle w:val="IndexLink"/>
              </w:rPr>
              <w:t>258</w:t>
            </w:r>
          </w:hyperlink>
        </w:p>
        <w:p>
          <w:pPr>
            <w:pStyle w:val="Contents4"/>
            <w:tabs>
              <w:tab w:val="clear" w:pos="8176"/>
              <w:tab w:val="right" w:pos="9026" w:leader="dot"/>
            </w:tabs>
            <w:rPr/>
          </w:pPr>
          <w:hyperlink w:anchor="__RefHeading___Toc10075439_73709187">
            <w:r>
              <w:rPr>
                <w:webHidden/>
                <w:rStyle w:val="IndexLink"/>
                <w:rtl w:val="true"/>
              </w:rPr>
              <w:t>اشارة</w:t>
            </w:r>
            <w:r>
              <w:rPr>
                <w:rStyle w:val="IndexLink"/>
                <w:rtl w:val="true"/>
              </w:rPr>
              <w:tab/>
            </w:r>
            <w:r>
              <w:rPr>
                <w:rStyle w:val="IndexLink"/>
              </w:rPr>
              <w:t>258</w:t>
            </w:r>
          </w:hyperlink>
        </w:p>
        <w:p>
          <w:pPr>
            <w:pStyle w:val="Contents4"/>
            <w:tabs>
              <w:tab w:val="clear" w:pos="8176"/>
              <w:tab w:val="right" w:pos="9026" w:leader="dot"/>
            </w:tabs>
            <w:rPr/>
          </w:pPr>
          <w:hyperlink w:anchor="__RefHeading___Toc10075441_73709187">
            <w:r>
              <w:rPr>
                <w:webHidden/>
                <w:rStyle w:val="IndexLink"/>
                <w:rtl w:val="true"/>
              </w:rPr>
              <w:t>اجتهاد الخلیفة فی البکاء علی المیت</w:t>
            </w:r>
            <w:r>
              <w:rPr>
                <w:rStyle w:val="IndexLink"/>
                <w:rtl w:val="true"/>
              </w:rPr>
              <w:tab/>
            </w:r>
            <w:r>
              <w:rPr>
                <w:rStyle w:val="IndexLink"/>
              </w:rPr>
              <w:t>259</w:t>
            </w:r>
          </w:hyperlink>
        </w:p>
        <w:p>
          <w:pPr>
            <w:pStyle w:val="Contents4"/>
            <w:tabs>
              <w:tab w:val="clear" w:pos="8176"/>
              <w:tab w:val="right" w:pos="9026" w:leader="dot"/>
            </w:tabs>
            <w:rPr/>
          </w:pPr>
          <w:hyperlink w:anchor="__RefHeading___Toc10075443_73709187">
            <w:r>
              <w:rPr>
                <w:webHidden/>
                <w:rStyle w:val="IndexLink"/>
                <w:rtl w:val="true"/>
              </w:rPr>
              <w:t>اجتهاد الخلیفة فی الأُضحیة</w:t>
            </w:r>
            <w:r>
              <w:rPr>
                <w:rStyle w:val="IndexLink"/>
                <w:rtl w:val="true"/>
              </w:rPr>
              <w:tab/>
            </w:r>
            <w:r>
              <w:rPr>
                <w:rStyle w:val="IndexLink"/>
              </w:rPr>
              <w:t>271</w:t>
            </w:r>
          </w:hyperlink>
        </w:p>
        <w:p>
          <w:pPr>
            <w:pStyle w:val="Contents4"/>
            <w:tabs>
              <w:tab w:val="clear" w:pos="8176"/>
              <w:tab w:val="right" w:pos="9026" w:leader="dot"/>
            </w:tabs>
            <w:rPr/>
          </w:pPr>
          <w:hyperlink w:anchor="__RefHeading___Toc10075445_73709187">
            <w:r>
              <w:rPr>
                <w:webHidden/>
                <w:rStyle w:val="IndexLink"/>
                <w:rtl w:val="true"/>
              </w:rPr>
              <w:t>الخلیفة فی إرث الزوجة من الدیة</w:t>
            </w:r>
            <w:r>
              <w:rPr>
                <w:rStyle w:val="IndexLink"/>
                <w:rtl w:val="true"/>
              </w:rPr>
              <w:tab/>
            </w:r>
            <w:r>
              <w:rPr>
                <w:rStyle w:val="IndexLink"/>
              </w:rPr>
              <w:t>272</w:t>
            </w:r>
          </w:hyperlink>
        </w:p>
        <w:p>
          <w:pPr>
            <w:pStyle w:val="Contents4"/>
            <w:tabs>
              <w:tab w:val="clear" w:pos="8176"/>
              <w:tab w:val="right" w:pos="9026" w:leader="dot"/>
            </w:tabs>
            <w:rPr/>
          </w:pPr>
          <w:hyperlink w:anchor="__RefHeading___Toc10075447_73709187">
            <w:r>
              <w:rPr>
                <w:webHidden/>
                <w:rStyle w:val="IndexLink"/>
                <w:rtl w:val="true"/>
              </w:rPr>
              <w:t>رأی الخلیفة فی تحقّق البلوغ</w:t>
            </w:r>
            <w:r>
              <w:rPr>
                <w:rStyle w:val="IndexLink"/>
                <w:rtl w:val="true"/>
              </w:rPr>
              <w:tab/>
            </w:r>
            <w:r>
              <w:rPr>
                <w:rStyle w:val="IndexLink"/>
              </w:rPr>
              <w:t>276</w:t>
            </w:r>
          </w:hyperlink>
        </w:p>
        <w:p>
          <w:pPr>
            <w:pStyle w:val="Contents3"/>
            <w:tabs>
              <w:tab w:val="clear" w:pos="8459"/>
              <w:tab w:val="right" w:pos="9026" w:leader="dot"/>
            </w:tabs>
            <w:rPr/>
          </w:pPr>
          <w:hyperlink w:anchor="__RefHeading___Toc10075449_73709187">
            <w:r>
              <w:rPr>
                <w:webHidden/>
                <w:rStyle w:val="IndexLink"/>
                <w:rtl w:val="true"/>
              </w:rPr>
              <w:t>تنقیص الخلیفة من الحدّ</w:t>
            </w:r>
            <w:r>
              <w:rPr>
                <w:rStyle w:val="IndexLink"/>
                <w:rtl w:val="true"/>
              </w:rPr>
              <w:tab/>
            </w:r>
            <w:r>
              <w:rPr>
                <w:rStyle w:val="IndexLink"/>
              </w:rPr>
              <w:t>276</w:t>
            </w:r>
          </w:hyperlink>
        </w:p>
        <w:p>
          <w:pPr>
            <w:pStyle w:val="Contents4"/>
            <w:tabs>
              <w:tab w:val="clear" w:pos="8176"/>
              <w:tab w:val="right" w:pos="9026" w:leader="dot"/>
            </w:tabs>
            <w:rPr/>
          </w:pPr>
          <w:hyperlink w:anchor="__RefHeading___Toc10075451_73709187">
            <w:r>
              <w:rPr>
                <w:webHidden/>
                <w:rStyle w:val="IndexLink"/>
                <w:rtl w:val="true"/>
              </w:rPr>
              <w:t>اشارة</w:t>
            </w:r>
            <w:r>
              <w:rPr>
                <w:rStyle w:val="IndexLink"/>
                <w:rtl w:val="true"/>
              </w:rPr>
              <w:tab/>
            </w:r>
            <w:r>
              <w:rPr>
                <w:rStyle w:val="IndexLink"/>
              </w:rPr>
              <w:t>276</w:t>
            </w:r>
          </w:hyperlink>
        </w:p>
        <w:p>
          <w:pPr>
            <w:pStyle w:val="Contents4"/>
            <w:tabs>
              <w:tab w:val="clear" w:pos="8176"/>
              <w:tab w:val="right" w:pos="9026" w:leader="dot"/>
            </w:tabs>
            <w:rPr/>
          </w:pPr>
          <w:hyperlink w:anchor="__RefHeading___Toc10075453_73709187">
            <w:r>
              <w:rPr>
                <w:webHidden/>
                <w:rStyle w:val="IndexLink"/>
                <w:rtl w:val="true"/>
              </w:rPr>
              <w:t>أبا حسن لا أبقانی الله لشدّة لست لها</w:t>
            </w:r>
            <w:r>
              <w:rPr>
                <w:rStyle w:val="IndexLink"/>
                <w:rtl w:val="true"/>
              </w:rPr>
              <w:tab/>
            </w:r>
            <w:r>
              <w:rPr>
                <w:rStyle w:val="IndexLink"/>
              </w:rPr>
              <w:t>277</w:t>
            </w:r>
          </w:hyperlink>
        </w:p>
        <w:p>
          <w:pPr>
            <w:pStyle w:val="Contents4"/>
            <w:tabs>
              <w:tab w:val="clear" w:pos="8176"/>
              <w:tab w:val="right" w:pos="9026" w:leader="dot"/>
            </w:tabs>
            <w:rPr/>
          </w:pPr>
          <w:hyperlink w:anchor="__RefHeading___Toc10075455_73709187">
            <w:r>
              <w:rPr>
                <w:webHidden/>
                <w:rStyle w:val="IndexLink"/>
                <w:rtl w:val="true"/>
              </w:rPr>
              <w:t>الخلیفة ومولود عجیب</w:t>
            </w:r>
            <w:r>
              <w:rPr>
                <w:rStyle w:val="IndexLink"/>
                <w:rtl w:val="true"/>
              </w:rPr>
              <w:tab/>
            </w:r>
            <w:r>
              <w:rPr>
                <w:rStyle w:val="IndexLink"/>
              </w:rPr>
              <w:t>279</w:t>
            </w:r>
          </w:hyperlink>
        </w:p>
        <w:p>
          <w:pPr>
            <w:pStyle w:val="Contents4"/>
            <w:tabs>
              <w:tab w:val="clear" w:pos="8176"/>
              <w:tab w:val="right" w:pos="9026" w:leader="dot"/>
            </w:tabs>
            <w:rPr/>
          </w:pPr>
          <w:hyperlink w:anchor="__RefHeading___Toc10075457_73709187">
            <w:r>
              <w:rPr>
                <w:webHidden/>
                <w:rStyle w:val="IndexLink"/>
                <w:rtl w:val="true"/>
              </w:rPr>
              <w:t>اجتهاد الخلیفة فی حدّ أَمة</w:t>
            </w:r>
            <w:r>
              <w:rPr>
                <w:rStyle w:val="IndexLink"/>
                <w:rtl w:val="true"/>
              </w:rPr>
              <w:tab/>
            </w:r>
            <w:r>
              <w:rPr>
                <w:rStyle w:val="IndexLink"/>
              </w:rPr>
              <w:t>280</w:t>
            </w:r>
          </w:hyperlink>
        </w:p>
        <w:p>
          <w:pPr>
            <w:pStyle w:val="Contents4"/>
            <w:tabs>
              <w:tab w:val="clear" w:pos="8176"/>
              <w:tab w:val="right" w:pos="9026" w:leader="dot"/>
            </w:tabs>
            <w:rPr/>
          </w:pPr>
          <w:hyperlink w:anchor="__RefHeading___Toc10075459_73709187">
            <w:r>
              <w:rPr>
                <w:webHidden/>
                <w:rStyle w:val="IndexLink"/>
                <w:rtl w:val="true"/>
              </w:rPr>
              <w:t>نهی الخلیفة عمّا أمر به رسول الله صلی‌الله‌علیه‌وآله‌وسلم</w:t>
            </w:r>
            <w:r>
              <w:rPr>
                <w:rStyle w:val="IndexLink"/>
                <w:rtl w:val="true"/>
              </w:rPr>
              <w:tab/>
            </w:r>
            <w:r>
              <w:rPr>
                <w:rStyle w:val="IndexLink"/>
              </w:rPr>
              <w:t>282</w:t>
            </w:r>
          </w:hyperlink>
        </w:p>
        <w:p>
          <w:pPr>
            <w:pStyle w:val="Contents3"/>
            <w:tabs>
              <w:tab w:val="clear" w:pos="8459"/>
              <w:tab w:val="right" w:pos="9026" w:leader="dot"/>
            </w:tabs>
            <w:rPr/>
          </w:pPr>
          <w:hyperlink w:anchor="__RefHeading___Toc10075461_73709187">
            <w:r>
              <w:rPr>
                <w:webHidden/>
                <w:rStyle w:val="IndexLink"/>
                <w:rtl w:val="true"/>
              </w:rPr>
              <w:t>اجتهاد الخلیفة فی حُلی الکعبة</w:t>
            </w:r>
            <w:r>
              <w:rPr>
                <w:rStyle w:val="IndexLink"/>
                <w:rtl w:val="true"/>
              </w:rPr>
              <w:tab/>
            </w:r>
            <w:r>
              <w:rPr>
                <w:rStyle w:val="IndexLink"/>
              </w:rPr>
              <w:t>284</w:t>
            </w:r>
          </w:hyperlink>
        </w:p>
        <w:p>
          <w:pPr>
            <w:pStyle w:val="Contents4"/>
            <w:tabs>
              <w:tab w:val="clear" w:pos="8176"/>
              <w:tab w:val="right" w:pos="9026" w:leader="dot"/>
            </w:tabs>
            <w:rPr/>
          </w:pPr>
          <w:hyperlink w:anchor="__RefHeading___Toc10075463_73709187">
            <w:r>
              <w:rPr>
                <w:webHidden/>
                <w:rStyle w:val="IndexLink"/>
                <w:rtl w:val="true"/>
              </w:rPr>
              <w:t>اشارة</w:t>
            </w:r>
            <w:r>
              <w:rPr>
                <w:rStyle w:val="IndexLink"/>
                <w:rtl w:val="true"/>
              </w:rPr>
              <w:tab/>
            </w:r>
            <w:r>
              <w:rPr>
                <w:rStyle w:val="IndexLink"/>
              </w:rPr>
              <w:t>284</w:t>
            </w:r>
          </w:hyperlink>
        </w:p>
        <w:p>
          <w:pPr>
            <w:pStyle w:val="Contents4"/>
            <w:tabs>
              <w:tab w:val="clear" w:pos="8176"/>
              <w:tab w:val="right" w:pos="9026" w:leader="dot"/>
            </w:tabs>
            <w:rPr/>
          </w:pPr>
          <w:hyperlink w:anchor="__RefHeading___Toc10075465_73709187">
            <w:r>
              <w:rPr>
                <w:webHidden/>
                <w:rStyle w:val="IndexLink"/>
                <w:rtl w:val="true"/>
              </w:rPr>
              <w:t>اجتهاد الخلیفة فی طلاق الثلاث</w:t>
            </w:r>
            <w:r>
              <w:rPr>
                <w:rStyle w:val="IndexLink"/>
                <w:rtl w:val="true"/>
              </w:rPr>
              <w:tab/>
            </w:r>
            <w:r>
              <w:rPr>
                <w:rStyle w:val="IndexLink"/>
              </w:rPr>
              <w:t>286</w:t>
            </w:r>
          </w:hyperlink>
        </w:p>
        <w:p>
          <w:pPr>
            <w:pStyle w:val="Contents4"/>
            <w:tabs>
              <w:tab w:val="clear" w:pos="8176"/>
              <w:tab w:val="right" w:pos="9026" w:leader="dot"/>
            </w:tabs>
            <w:rPr/>
          </w:pPr>
          <w:hyperlink w:anchor="__RefHeading___Toc10075467_73709187">
            <w:r>
              <w:rPr>
                <w:webHidden/>
                <w:rStyle w:val="IndexLink"/>
                <w:rtl w:val="true"/>
              </w:rPr>
              <w:t>اجتهاد الخلیفة فی الصلاة بعد العصر</w:t>
            </w:r>
            <w:r>
              <w:rPr>
                <w:rStyle w:val="IndexLink"/>
                <w:rtl w:val="true"/>
              </w:rPr>
              <w:tab/>
            </w:r>
            <w:r>
              <w:rPr>
                <w:rStyle w:val="IndexLink"/>
              </w:rPr>
              <w:t>293</w:t>
            </w:r>
          </w:hyperlink>
        </w:p>
        <w:p>
          <w:pPr>
            <w:pStyle w:val="Contents4"/>
            <w:tabs>
              <w:tab w:val="clear" w:pos="8176"/>
              <w:tab w:val="right" w:pos="9026" w:leader="dot"/>
            </w:tabs>
            <w:rPr/>
          </w:pPr>
          <w:hyperlink w:anchor="__RefHeading___Toc10075469_73709187">
            <w:r>
              <w:rPr>
                <w:webHidden/>
                <w:rStyle w:val="IndexLink"/>
                <w:rtl w:val="true"/>
              </w:rPr>
              <w:t>رأی الخلیفة فی العجم</w:t>
            </w:r>
            <w:r>
              <w:rPr>
                <w:rStyle w:val="IndexLink"/>
                <w:rtl w:val="true"/>
              </w:rPr>
              <w:tab/>
            </w:r>
            <w:r>
              <w:rPr>
                <w:rStyle w:val="IndexLink"/>
              </w:rPr>
              <w:t>297</w:t>
            </w:r>
          </w:hyperlink>
        </w:p>
        <w:p>
          <w:pPr>
            <w:pStyle w:val="Contents4"/>
            <w:tabs>
              <w:tab w:val="clear" w:pos="8176"/>
              <w:tab w:val="right" w:pos="9026" w:leader="dot"/>
            </w:tabs>
            <w:rPr/>
          </w:pPr>
          <w:hyperlink w:anchor="__RefHeading___Toc10075471_73709187">
            <w:r>
              <w:rPr>
                <w:webHidden/>
                <w:rStyle w:val="IndexLink"/>
                <w:rtl w:val="true"/>
              </w:rPr>
              <w:t>تجسّس الخلیفة بالسعایة</w:t>
            </w:r>
            <w:r>
              <w:rPr>
                <w:rStyle w:val="IndexLink"/>
                <w:rtl w:val="true"/>
              </w:rPr>
              <w:tab/>
            </w:r>
            <w:r>
              <w:rPr>
                <w:rStyle w:val="IndexLink"/>
              </w:rPr>
              <w:t>300</w:t>
            </w:r>
          </w:hyperlink>
        </w:p>
        <w:p>
          <w:pPr>
            <w:pStyle w:val="Contents3"/>
            <w:tabs>
              <w:tab w:val="clear" w:pos="8459"/>
              <w:tab w:val="right" w:pos="9026" w:leader="dot"/>
            </w:tabs>
            <w:rPr/>
          </w:pPr>
          <w:hyperlink w:anchor="__RefHeading___Toc10075473_73709187">
            <w:r>
              <w:rPr>
                <w:webHidden/>
                <w:rStyle w:val="IndexLink"/>
                <w:rtl w:val="true"/>
              </w:rPr>
              <w:t>استئذان الخلیفة من عائشة</w:t>
            </w:r>
            <w:r>
              <w:rPr>
                <w:rStyle w:val="IndexLink"/>
                <w:rtl w:val="true"/>
              </w:rPr>
              <w:tab/>
            </w:r>
            <w:r>
              <w:rPr>
                <w:rStyle w:val="IndexLink"/>
              </w:rPr>
              <w:t>301</w:t>
            </w:r>
          </w:hyperlink>
        </w:p>
        <w:p>
          <w:pPr>
            <w:pStyle w:val="Contents4"/>
            <w:tabs>
              <w:tab w:val="clear" w:pos="8176"/>
              <w:tab w:val="right" w:pos="9026" w:leader="dot"/>
            </w:tabs>
            <w:rPr/>
          </w:pPr>
          <w:hyperlink w:anchor="__RefHeading___Toc10075475_73709187">
            <w:r>
              <w:rPr>
                <w:webHidden/>
                <w:rStyle w:val="IndexLink"/>
                <w:rtl w:val="true"/>
              </w:rPr>
              <w:t>اشارة</w:t>
            </w:r>
            <w:r>
              <w:rPr>
                <w:rStyle w:val="IndexLink"/>
                <w:rtl w:val="true"/>
              </w:rPr>
              <w:tab/>
            </w:r>
            <w:r>
              <w:rPr>
                <w:rStyle w:val="IndexLink"/>
              </w:rPr>
              <w:t>301</w:t>
            </w:r>
          </w:hyperlink>
        </w:p>
        <w:p>
          <w:pPr>
            <w:pStyle w:val="Contents4"/>
            <w:tabs>
              <w:tab w:val="clear" w:pos="8176"/>
              <w:tab w:val="right" w:pos="9026" w:leader="dot"/>
            </w:tabs>
            <w:rPr/>
          </w:pPr>
          <w:hyperlink w:anchor="__RefHeading___Toc10075477_73709187">
            <w:r>
              <w:rPr>
                <w:webHidden/>
                <w:rStyle w:val="IndexLink"/>
                <w:rtl w:val="true"/>
              </w:rPr>
              <w:t>خطبة الخلیفة فی الجابیة</w:t>
            </w:r>
            <w:r>
              <w:rPr>
                <w:rStyle w:val="IndexLink"/>
                <w:rtl w:val="true"/>
              </w:rPr>
              <w:tab/>
            </w:r>
            <w:r>
              <w:rPr>
                <w:rStyle w:val="IndexLink"/>
              </w:rPr>
              <w:t>304</w:t>
            </w:r>
          </w:hyperlink>
        </w:p>
        <w:p>
          <w:pPr>
            <w:pStyle w:val="Contents4"/>
            <w:tabs>
              <w:tab w:val="clear" w:pos="8176"/>
              <w:tab w:val="right" w:pos="9026" w:leader="dot"/>
            </w:tabs>
            <w:rPr/>
          </w:pPr>
          <w:hyperlink w:anchor="__RefHeading___Toc10075479_73709187">
            <w:r>
              <w:rPr>
                <w:webHidden/>
                <w:rStyle w:val="IndexLink"/>
                <w:rtl w:val="true"/>
              </w:rPr>
              <w:t>الخلیفة وتعلّم سورة البقرة</w:t>
            </w:r>
            <w:r>
              <w:rPr>
                <w:rStyle w:val="IndexLink"/>
                <w:rtl w:val="true"/>
              </w:rPr>
              <w:tab/>
            </w:r>
            <w:r>
              <w:rPr>
                <w:rStyle w:val="IndexLink"/>
              </w:rPr>
              <w:t>311</w:t>
            </w:r>
          </w:hyperlink>
        </w:p>
        <w:p>
          <w:pPr>
            <w:pStyle w:val="Contents4"/>
            <w:tabs>
              <w:tab w:val="clear" w:pos="8176"/>
              <w:tab w:val="right" w:pos="9026" w:leader="dot"/>
            </w:tabs>
            <w:rPr/>
          </w:pPr>
          <w:hyperlink w:anchor="__RefHeading___Toc10075481_73709187">
            <w:r>
              <w:rPr>
                <w:webHidden/>
                <w:rStyle w:val="IndexLink"/>
                <w:rtl w:val="true"/>
              </w:rPr>
              <w:t>رأی الخلیفة فی المتعتین</w:t>
            </w:r>
            <w:r>
              <w:rPr>
                <w:rStyle w:val="IndexLink"/>
                <w:rtl w:val="true"/>
              </w:rPr>
              <w:tab/>
            </w:r>
            <w:r>
              <w:rPr>
                <w:rStyle w:val="IndexLink"/>
              </w:rPr>
              <w:t>313</w:t>
            </w:r>
          </w:hyperlink>
        </w:p>
        <w:p>
          <w:pPr>
            <w:pStyle w:val="Contents4"/>
            <w:tabs>
              <w:tab w:val="clear" w:pos="8176"/>
              <w:tab w:val="right" w:pos="9026" w:leader="dot"/>
            </w:tabs>
            <w:rPr/>
          </w:pPr>
          <w:hyperlink w:anchor="__RefHeading___Toc10075483_73709187">
            <w:r>
              <w:rPr>
                <w:webHidden/>
                <w:rStyle w:val="IndexLink"/>
                <w:rtl w:val="true"/>
              </w:rPr>
              <w:t>متعة الحجّ</w:t>
            </w:r>
            <w:r>
              <w:rPr>
                <w:rStyle w:val="IndexLink"/>
                <w:rtl w:val="true"/>
              </w:rPr>
              <w:tab/>
            </w:r>
            <w:r>
              <w:rPr>
                <w:rStyle w:val="IndexLink"/>
              </w:rPr>
              <w:t>313</w:t>
            </w:r>
          </w:hyperlink>
        </w:p>
        <w:p>
          <w:pPr>
            <w:pStyle w:val="Contents4"/>
            <w:tabs>
              <w:tab w:val="clear" w:pos="8176"/>
              <w:tab w:val="right" w:pos="9026" w:leader="dot"/>
            </w:tabs>
            <w:rPr/>
          </w:pPr>
          <w:hyperlink w:anchor="__RefHeading___Toc10075485_73709187">
            <w:r>
              <w:rPr>
                <w:webHidden/>
                <w:rStyle w:val="IndexLink"/>
                <w:rtl w:val="true"/>
              </w:rPr>
              <w:t>متعة النساء</w:t>
            </w:r>
            <w:r>
              <w:rPr>
                <w:rStyle w:val="IndexLink"/>
                <w:rtl w:val="true"/>
              </w:rPr>
              <w:tab/>
            </w:r>
            <w:r>
              <w:rPr>
                <w:rStyle w:val="IndexLink"/>
              </w:rPr>
              <w:t>324</w:t>
            </w:r>
          </w:hyperlink>
        </w:p>
        <w:p>
          <w:pPr>
            <w:pStyle w:val="Contents4"/>
            <w:tabs>
              <w:tab w:val="clear" w:pos="8176"/>
              <w:tab w:val="right" w:pos="9026" w:leader="dot"/>
            </w:tabs>
            <w:rPr/>
          </w:pPr>
          <w:hyperlink w:anchor="__RefHeading___Toc10075487_73709187">
            <w:r>
              <w:rPr>
                <w:webHidden/>
                <w:rStyle w:val="IndexLink"/>
                <w:rtl w:val="true"/>
              </w:rPr>
              <w:t>المتعتان</w:t>
            </w:r>
            <w:r>
              <w:rPr>
                <w:rStyle w:val="IndexLink"/>
                <w:rtl w:val="true"/>
              </w:rPr>
              <w:tab/>
            </w:r>
            <w:r>
              <w:rPr>
                <w:rStyle w:val="IndexLink"/>
              </w:rPr>
              <w:t>331</w:t>
            </w:r>
          </w:hyperlink>
        </w:p>
        <w:p>
          <w:pPr>
            <w:pStyle w:val="Contents5"/>
            <w:tabs>
              <w:tab w:val="clear" w:pos="7892"/>
              <w:tab w:val="right" w:pos="9026" w:leader="dot"/>
            </w:tabs>
            <w:rPr/>
          </w:pPr>
          <w:hyperlink w:anchor="__RefHeading___Toc10075489_73709187">
            <w:r>
              <w:rPr>
                <w:webHidden/>
                <w:rStyle w:val="IndexLink"/>
                <w:rtl w:val="true"/>
              </w:rPr>
              <w:t>متعة الحجّ ومتعة النساء</w:t>
            </w:r>
            <w:r>
              <w:rPr>
                <w:rStyle w:val="IndexLink"/>
                <w:rtl w:val="true"/>
              </w:rPr>
              <w:tab/>
            </w:r>
            <w:r>
              <w:rPr>
                <w:rStyle w:val="IndexLink"/>
              </w:rPr>
              <w:t>331</w:t>
            </w:r>
          </w:hyperlink>
        </w:p>
        <w:p>
          <w:pPr>
            <w:pStyle w:val="Contents5"/>
            <w:tabs>
              <w:tab w:val="clear" w:pos="7892"/>
              <w:tab w:val="right" w:pos="9026" w:leader="dot"/>
            </w:tabs>
            <w:rPr/>
          </w:pPr>
          <w:hyperlink w:anchor="__RefHeading___Toc10075491_73709187">
            <w:r>
              <w:rPr>
                <w:webHidden/>
                <w:rStyle w:val="IndexLink"/>
                <w:rtl w:val="true"/>
              </w:rPr>
              <w:t>نظرة فی المتعتین</w:t>
            </w:r>
            <w:r>
              <w:rPr>
                <w:rStyle w:val="IndexLink"/>
                <w:rtl w:val="true"/>
              </w:rPr>
              <w:tab/>
            </w:r>
            <w:r>
              <w:rPr>
                <w:rStyle w:val="IndexLink"/>
              </w:rPr>
              <w:t>337</w:t>
            </w:r>
          </w:hyperlink>
        </w:p>
        <w:p>
          <w:pPr>
            <w:pStyle w:val="Contents3"/>
            <w:tabs>
              <w:tab w:val="clear" w:pos="8459"/>
              <w:tab w:val="right" w:pos="9026" w:leader="dot"/>
            </w:tabs>
            <w:rPr/>
          </w:pPr>
          <w:hyperlink w:anchor="__RefHeading___Toc10075493_73709187">
            <w:r>
              <w:rPr>
                <w:webHidden/>
                <w:rStyle w:val="IndexLink"/>
                <w:rtl w:val="true"/>
              </w:rPr>
              <w:t xml:space="preserve">رأی الخلیفة فیمن قال </w:t>
            </w:r>
            <w:r>
              <w:rPr>
                <w:rStyle w:val="IndexLink"/>
                <w:rtl w:val="true"/>
              </w:rPr>
              <w:t xml:space="preserve">: </w:t>
            </w:r>
            <w:r>
              <w:rPr>
                <w:rStyle w:val="IndexLink"/>
                <w:rtl w:val="true"/>
              </w:rPr>
              <w:t>إنّی مؤمن</w:t>
            </w:r>
            <w:r>
              <w:rPr>
                <w:rStyle w:val="IndexLink"/>
                <w:rtl w:val="true"/>
              </w:rPr>
              <w:tab/>
            </w:r>
            <w:r>
              <w:rPr>
                <w:rStyle w:val="IndexLink"/>
              </w:rPr>
              <w:t>374</w:t>
            </w:r>
          </w:hyperlink>
        </w:p>
        <w:p>
          <w:pPr>
            <w:pStyle w:val="Contents4"/>
            <w:tabs>
              <w:tab w:val="clear" w:pos="8176"/>
              <w:tab w:val="right" w:pos="9026" w:leader="dot"/>
            </w:tabs>
            <w:rPr/>
          </w:pPr>
          <w:hyperlink w:anchor="__RefHeading___Toc10075495_73709187">
            <w:r>
              <w:rPr>
                <w:webHidden/>
                <w:rStyle w:val="IndexLink"/>
                <w:rtl w:val="true"/>
              </w:rPr>
              <w:t>اشارة</w:t>
            </w:r>
            <w:r>
              <w:rPr>
                <w:rStyle w:val="IndexLink"/>
                <w:rtl w:val="true"/>
              </w:rPr>
              <w:tab/>
            </w:r>
            <w:r>
              <w:rPr>
                <w:rStyle w:val="IndexLink"/>
              </w:rPr>
              <w:t>374</w:t>
            </w:r>
          </w:hyperlink>
        </w:p>
        <w:p>
          <w:pPr>
            <w:pStyle w:val="Contents4"/>
            <w:tabs>
              <w:tab w:val="clear" w:pos="8176"/>
              <w:tab w:val="right" w:pos="9026" w:leader="dot"/>
            </w:tabs>
            <w:rPr/>
          </w:pPr>
          <w:hyperlink w:anchor="__RefHeading___Toc10075497_73709187">
            <w:r>
              <w:rPr>
                <w:webHidden/>
                <w:rStyle w:val="IndexLink"/>
                <w:rtl w:val="true"/>
              </w:rPr>
              <w:t>قدوم أسقف نجران علی الخلیفة</w:t>
            </w:r>
            <w:r>
              <w:rPr>
                <w:rStyle w:val="IndexLink"/>
                <w:rtl w:val="true"/>
              </w:rPr>
              <w:tab/>
            </w:r>
            <w:r>
              <w:rPr>
                <w:rStyle w:val="IndexLink"/>
              </w:rPr>
              <w:t>376</w:t>
            </w:r>
          </w:hyperlink>
        </w:p>
        <w:p>
          <w:pPr>
            <w:pStyle w:val="Contents4"/>
            <w:tabs>
              <w:tab w:val="clear" w:pos="8176"/>
              <w:tab w:val="right" w:pos="9026" w:leader="dot"/>
            </w:tabs>
            <w:rPr/>
          </w:pPr>
          <w:hyperlink w:anchor="__RefHeading___Toc10075499_73709187">
            <w:r>
              <w:rPr>
                <w:webHidden/>
                <w:rStyle w:val="IndexLink"/>
                <w:rtl w:val="true"/>
              </w:rPr>
              <w:t>جلد صائم قعد علی شراب</w:t>
            </w:r>
            <w:r>
              <w:rPr>
                <w:rStyle w:val="IndexLink"/>
                <w:rtl w:val="true"/>
              </w:rPr>
              <w:tab/>
            </w:r>
            <w:r>
              <w:rPr>
                <w:rStyle w:val="IndexLink"/>
              </w:rPr>
              <w:t>378</w:t>
            </w:r>
          </w:hyperlink>
        </w:p>
        <w:p>
          <w:pPr>
            <w:pStyle w:val="Contents4"/>
            <w:tabs>
              <w:tab w:val="clear" w:pos="8176"/>
              <w:tab w:val="right" w:pos="9026" w:leader="dot"/>
            </w:tabs>
            <w:rPr/>
          </w:pPr>
          <w:hyperlink w:anchor="__RefHeading___Toc10075501_73709187">
            <w:r>
              <w:rPr>
                <w:webHidden/>
                <w:rStyle w:val="IndexLink"/>
                <w:rtl w:val="true"/>
              </w:rPr>
              <w:t>رأی الخلیفة فی مِسک بیت المال</w:t>
            </w:r>
            <w:r>
              <w:rPr>
                <w:rStyle w:val="IndexLink"/>
                <w:rtl w:val="true"/>
              </w:rPr>
              <w:tab/>
            </w:r>
            <w:r>
              <w:rPr>
                <w:rStyle w:val="IndexLink"/>
              </w:rPr>
              <w:t>378</w:t>
            </w:r>
          </w:hyperlink>
        </w:p>
        <w:p>
          <w:pPr>
            <w:pStyle w:val="Contents4"/>
            <w:tabs>
              <w:tab w:val="clear" w:pos="8176"/>
              <w:tab w:val="right" w:pos="9026" w:leader="dot"/>
            </w:tabs>
            <w:rPr/>
          </w:pPr>
          <w:hyperlink w:anchor="__RefHeading___Toc10075503_73709187">
            <w:r>
              <w:rPr>
                <w:webHidden/>
                <w:rStyle w:val="IndexLink"/>
                <w:rtl w:val="true"/>
              </w:rPr>
              <w:t>اجتهاد الخلیفة فی صلاة المیّت</w:t>
            </w:r>
            <w:r>
              <w:rPr>
                <w:rStyle w:val="IndexLink"/>
                <w:rtl w:val="true"/>
              </w:rPr>
              <w:tab/>
            </w:r>
            <w:r>
              <w:rPr>
                <w:rStyle w:val="IndexLink"/>
              </w:rPr>
              <w:t>379</w:t>
            </w:r>
          </w:hyperlink>
        </w:p>
        <w:p>
          <w:pPr>
            <w:pStyle w:val="Contents3"/>
            <w:tabs>
              <w:tab w:val="clear" w:pos="8459"/>
              <w:tab w:val="right" w:pos="9026" w:leader="dot"/>
            </w:tabs>
            <w:rPr/>
          </w:pPr>
          <w:hyperlink w:anchor="__RefHeading___Toc10075505_73709187">
            <w:r>
              <w:rPr>
                <w:webHidden/>
                <w:rStyle w:val="IndexLink"/>
                <w:rtl w:val="true"/>
              </w:rPr>
              <w:t>الخلیفة ومسائل ملک الروم</w:t>
            </w:r>
            <w:r>
              <w:rPr>
                <w:rStyle w:val="IndexLink"/>
                <w:rtl w:val="true"/>
              </w:rPr>
              <w:tab/>
            </w:r>
            <w:r>
              <w:rPr>
                <w:rStyle w:val="IndexLink"/>
              </w:rPr>
              <w:t>383</w:t>
            </w:r>
          </w:hyperlink>
        </w:p>
        <w:p>
          <w:pPr>
            <w:pStyle w:val="Contents4"/>
            <w:tabs>
              <w:tab w:val="clear" w:pos="8176"/>
              <w:tab w:val="right" w:pos="9026" w:leader="dot"/>
            </w:tabs>
            <w:rPr/>
          </w:pPr>
          <w:hyperlink w:anchor="__RefHeading___Toc10075507_73709187">
            <w:r>
              <w:rPr>
                <w:webHidden/>
                <w:rStyle w:val="IndexLink"/>
                <w:rtl w:val="true"/>
              </w:rPr>
              <w:t>اشارة</w:t>
            </w:r>
            <w:r>
              <w:rPr>
                <w:rStyle w:val="IndexLink"/>
                <w:rtl w:val="true"/>
              </w:rPr>
              <w:tab/>
            </w:r>
            <w:r>
              <w:rPr>
                <w:rStyle w:val="IndexLink"/>
              </w:rPr>
              <w:t>383</w:t>
            </w:r>
          </w:hyperlink>
        </w:p>
        <w:p>
          <w:pPr>
            <w:pStyle w:val="Contents4"/>
            <w:tabs>
              <w:tab w:val="clear" w:pos="8176"/>
              <w:tab w:val="right" w:pos="9026" w:leader="dot"/>
            </w:tabs>
            <w:rPr/>
          </w:pPr>
          <w:hyperlink w:anchor="__RefHeading___Toc10075509_73709187">
            <w:r>
              <w:rPr>
                <w:webHidden/>
                <w:rStyle w:val="IndexLink"/>
                <w:rtl w:val="true"/>
              </w:rPr>
              <w:t>موقف الخلیفة فی الأحکام</w:t>
            </w:r>
            <w:r>
              <w:rPr>
                <w:rStyle w:val="IndexLink"/>
                <w:rtl w:val="true"/>
              </w:rPr>
              <w:tab/>
            </w:r>
            <w:r>
              <w:rPr>
                <w:rStyle w:val="IndexLink"/>
              </w:rPr>
              <w:t>387</w:t>
            </w:r>
          </w:hyperlink>
        </w:p>
        <w:p>
          <w:pPr>
            <w:pStyle w:val="Contents4"/>
            <w:tabs>
              <w:tab w:val="clear" w:pos="8176"/>
              <w:tab w:val="right" w:pos="9026" w:leader="dot"/>
            </w:tabs>
            <w:rPr/>
          </w:pPr>
          <w:hyperlink w:anchor="__RefHeading___Toc10075511_73709187">
            <w:r>
              <w:rPr>
                <w:webHidden/>
                <w:rStyle w:val="IndexLink"/>
                <w:rtl w:val="true"/>
              </w:rPr>
              <w:t>رأی الخلیفة فی المناسک</w:t>
            </w:r>
            <w:r>
              <w:rPr>
                <w:rStyle w:val="IndexLink"/>
                <w:rtl w:val="true"/>
              </w:rPr>
              <w:tab/>
            </w:r>
            <w:r>
              <w:rPr>
                <w:rStyle w:val="IndexLink"/>
              </w:rPr>
              <w:t>387</w:t>
            </w:r>
          </w:hyperlink>
        </w:p>
        <w:p>
          <w:pPr>
            <w:pStyle w:val="Contents4"/>
            <w:tabs>
              <w:tab w:val="clear" w:pos="8176"/>
              <w:tab w:val="right" w:pos="9026" w:leader="dot"/>
            </w:tabs>
            <w:rPr/>
          </w:pPr>
          <w:hyperlink w:anchor="__RefHeading___Toc10075513_73709187">
            <w:r>
              <w:rPr>
                <w:webHidden/>
                <w:rStyle w:val="IndexLink"/>
                <w:rtl w:val="true"/>
              </w:rPr>
              <w:t>اجتهاد الخلیفة فی الخمر وآیاتها</w:t>
            </w:r>
            <w:r>
              <w:rPr>
                <w:rStyle w:val="IndexLink"/>
                <w:rtl w:val="true"/>
              </w:rPr>
              <w:tab/>
            </w:r>
            <w:r>
              <w:rPr>
                <w:rStyle w:val="IndexLink"/>
              </w:rPr>
              <w:t>389</w:t>
            </w:r>
          </w:hyperlink>
        </w:p>
        <w:p>
          <w:pPr>
            <w:pStyle w:val="Contents4"/>
            <w:tabs>
              <w:tab w:val="clear" w:pos="8176"/>
              <w:tab w:val="right" w:pos="9026" w:leader="dot"/>
            </w:tabs>
            <w:rPr/>
          </w:pPr>
          <w:hyperlink w:anchor="__RefHeading___Toc10075515_73709187">
            <w:r>
              <w:rPr>
                <w:webHidden/>
                <w:rStyle w:val="IndexLink"/>
                <w:rtl w:val="true"/>
              </w:rPr>
              <w:t>جهل الخلیفة بالغسل من الجنابة</w:t>
            </w:r>
            <w:r>
              <w:rPr>
                <w:rStyle w:val="IndexLink"/>
                <w:rtl w:val="true"/>
              </w:rPr>
              <w:tab/>
            </w:r>
            <w:r>
              <w:rPr>
                <w:rStyle w:val="IndexLink"/>
              </w:rPr>
              <w:t>404</w:t>
            </w:r>
          </w:hyperlink>
        </w:p>
        <w:p>
          <w:pPr>
            <w:pStyle w:val="Contents3"/>
            <w:tabs>
              <w:tab w:val="clear" w:pos="8459"/>
              <w:tab w:val="right" w:pos="9026" w:leader="dot"/>
            </w:tabs>
            <w:rPr/>
          </w:pPr>
          <w:hyperlink w:anchor="__RefHeading___Toc10075517_73709187">
            <w:r>
              <w:rPr>
                <w:webHidden/>
                <w:rStyle w:val="IndexLink"/>
                <w:rtl w:val="true"/>
              </w:rPr>
              <w:t>الخلیفة وتوسیعه المسجدین</w:t>
            </w:r>
            <w:r>
              <w:rPr>
                <w:rStyle w:val="IndexLink"/>
                <w:rtl w:val="true"/>
              </w:rPr>
              <w:tab/>
            </w:r>
            <w:r>
              <w:rPr>
                <w:rStyle w:val="IndexLink"/>
              </w:rPr>
              <w:t>405</w:t>
            </w:r>
          </w:hyperlink>
        </w:p>
        <w:p>
          <w:pPr>
            <w:pStyle w:val="Contents4"/>
            <w:tabs>
              <w:tab w:val="clear" w:pos="8176"/>
              <w:tab w:val="right" w:pos="9026" w:leader="dot"/>
            </w:tabs>
            <w:rPr/>
          </w:pPr>
          <w:hyperlink w:anchor="__RefHeading___Toc10075519_73709187">
            <w:r>
              <w:rPr>
                <w:webHidden/>
                <w:rStyle w:val="IndexLink"/>
                <w:rtl w:val="true"/>
              </w:rPr>
              <w:t>اشارة</w:t>
            </w:r>
            <w:r>
              <w:rPr>
                <w:rStyle w:val="IndexLink"/>
                <w:rtl w:val="true"/>
              </w:rPr>
              <w:tab/>
            </w:r>
            <w:r>
              <w:rPr>
                <w:rStyle w:val="IndexLink"/>
              </w:rPr>
              <w:t>405</w:t>
            </w:r>
          </w:hyperlink>
        </w:p>
        <w:p>
          <w:pPr>
            <w:pStyle w:val="Contents4"/>
            <w:tabs>
              <w:tab w:val="clear" w:pos="8176"/>
              <w:tab w:val="right" w:pos="9026" w:leader="dot"/>
            </w:tabs>
            <w:rPr/>
          </w:pPr>
          <w:hyperlink w:anchor="__RefHeading___Toc10075521_73709187">
            <w:r>
              <w:rPr>
                <w:webHidden/>
                <w:rStyle w:val="IndexLink"/>
                <w:rtl w:val="true"/>
              </w:rPr>
              <w:t>سکوت الخلیفة عن حکم الطلاق</w:t>
            </w:r>
            <w:r>
              <w:rPr>
                <w:rStyle w:val="IndexLink"/>
                <w:rtl w:val="true"/>
              </w:rPr>
              <w:tab/>
            </w:r>
            <w:r>
              <w:rPr>
                <w:rStyle w:val="IndexLink"/>
              </w:rPr>
              <w:t>411</w:t>
            </w:r>
          </w:hyperlink>
        </w:p>
        <w:p>
          <w:pPr>
            <w:pStyle w:val="Contents4"/>
            <w:tabs>
              <w:tab w:val="clear" w:pos="8176"/>
              <w:tab w:val="right" w:pos="9026" w:leader="dot"/>
            </w:tabs>
            <w:rPr/>
          </w:pPr>
          <w:hyperlink w:anchor="__RefHeading___Toc10075523_73709187">
            <w:r>
              <w:rPr>
                <w:webHidden/>
                <w:rStyle w:val="IndexLink"/>
                <w:rtl w:val="true"/>
              </w:rPr>
              <w:t>رأی الخلیفة فی أکل اللحم</w:t>
            </w:r>
            <w:r>
              <w:rPr>
                <w:rStyle w:val="IndexLink"/>
                <w:rtl w:val="true"/>
              </w:rPr>
              <w:tab/>
            </w:r>
            <w:r>
              <w:rPr>
                <w:rStyle w:val="IndexLink"/>
              </w:rPr>
              <w:t>411</w:t>
            </w:r>
          </w:hyperlink>
        </w:p>
        <w:p>
          <w:pPr>
            <w:pStyle w:val="Contents4"/>
            <w:tabs>
              <w:tab w:val="clear" w:pos="8176"/>
              <w:tab w:val="right" w:pos="9026" w:leader="dot"/>
            </w:tabs>
            <w:rPr/>
          </w:pPr>
          <w:hyperlink w:anchor="__RefHeading___Toc10075525_73709187">
            <w:r>
              <w:rPr>
                <w:webHidden/>
                <w:rStyle w:val="IndexLink"/>
                <w:rtl w:val="true"/>
              </w:rPr>
              <w:t>الخلیفة ویهودی مدنی</w:t>
            </w:r>
            <w:r>
              <w:rPr>
                <w:rStyle w:val="IndexLink"/>
                <w:rtl w:val="true"/>
              </w:rPr>
              <w:tab/>
            </w:r>
            <w:r>
              <w:rPr>
                <w:rStyle w:val="IndexLink"/>
              </w:rPr>
              <w:t>413</w:t>
            </w:r>
          </w:hyperlink>
        </w:p>
        <w:p>
          <w:pPr>
            <w:pStyle w:val="Contents4"/>
            <w:tabs>
              <w:tab w:val="clear" w:pos="8176"/>
              <w:tab w:val="right" w:pos="9026" w:leader="dot"/>
            </w:tabs>
            <w:rPr/>
          </w:pPr>
          <w:hyperlink w:anchor="__RefHeading___Toc10075527_73709187">
            <w:r>
              <w:rPr>
                <w:webHidden/>
                <w:rStyle w:val="IndexLink"/>
                <w:rtl w:val="true"/>
              </w:rPr>
              <w:t>الخلیفة أوّل من أعال الفرائض</w:t>
            </w:r>
            <w:r>
              <w:rPr>
                <w:rStyle w:val="IndexLink"/>
                <w:rtl w:val="true"/>
              </w:rPr>
              <w:tab/>
            </w:r>
            <w:r>
              <w:rPr>
                <w:rStyle w:val="IndexLink"/>
              </w:rPr>
              <w:t>415</w:t>
            </w:r>
          </w:hyperlink>
        </w:p>
        <w:p>
          <w:pPr>
            <w:pStyle w:val="Contents3"/>
            <w:tabs>
              <w:tab w:val="clear" w:pos="8459"/>
              <w:tab w:val="right" w:pos="9026" w:leader="dot"/>
            </w:tabs>
            <w:rPr/>
          </w:pPr>
          <w:hyperlink w:anchor="__RefHeading___Toc10075529_73709187">
            <w:r>
              <w:rPr>
                <w:webHidden/>
                <w:rStyle w:val="IndexLink"/>
                <w:rtl w:val="true"/>
              </w:rPr>
              <w:t>اجتهاد عمر فی تنطیر أموال عمّاله</w:t>
            </w:r>
            <w:r>
              <w:rPr>
                <w:rStyle w:val="IndexLink"/>
                <w:rtl w:val="true"/>
              </w:rPr>
              <w:tab/>
            </w:r>
            <w:r>
              <w:rPr>
                <w:rStyle w:val="IndexLink"/>
              </w:rPr>
              <w:t>417</w:t>
            </w:r>
          </w:hyperlink>
        </w:p>
        <w:p>
          <w:pPr>
            <w:pStyle w:val="Contents4"/>
            <w:tabs>
              <w:tab w:val="clear" w:pos="8176"/>
              <w:tab w:val="right" w:pos="9026" w:leader="dot"/>
            </w:tabs>
            <w:rPr/>
          </w:pPr>
          <w:hyperlink w:anchor="__RefHeading___Toc10075531_73709187">
            <w:r>
              <w:rPr>
                <w:webHidden/>
                <w:rStyle w:val="IndexLink"/>
                <w:rtl w:val="true"/>
              </w:rPr>
              <w:t>اشارة</w:t>
            </w:r>
            <w:r>
              <w:rPr>
                <w:rStyle w:val="IndexLink"/>
                <w:rtl w:val="true"/>
              </w:rPr>
              <w:tab/>
            </w:r>
            <w:r>
              <w:rPr>
                <w:rStyle w:val="IndexLink"/>
              </w:rPr>
              <w:t>417</w:t>
            </w:r>
          </w:hyperlink>
        </w:p>
        <w:p>
          <w:pPr>
            <w:pStyle w:val="Contents4"/>
            <w:tabs>
              <w:tab w:val="clear" w:pos="8176"/>
              <w:tab w:val="right" w:pos="9026" w:leader="dot"/>
            </w:tabs>
            <w:rPr/>
          </w:pPr>
          <w:hyperlink w:anchor="__RefHeading___Toc10075533_73709187">
            <w:r>
              <w:rPr>
                <w:webHidden/>
                <w:rStyle w:val="IndexLink"/>
                <w:rtl w:val="true"/>
              </w:rPr>
              <w:t>الخلیفة فی شراء الإبل</w:t>
            </w:r>
            <w:r>
              <w:rPr>
                <w:rStyle w:val="IndexLink"/>
                <w:rtl w:val="true"/>
              </w:rPr>
              <w:tab/>
            </w:r>
            <w:r>
              <w:rPr>
                <w:rStyle w:val="IndexLink"/>
              </w:rPr>
              <w:t>426</w:t>
            </w:r>
          </w:hyperlink>
        </w:p>
        <w:p>
          <w:pPr>
            <w:pStyle w:val="Contents4"/>
            <w:tabs>
              <w:tab w:val="clear" w:pos="8176"/>
              <w:tab w:val="right" w:pos="9026" w:leader="dot"/>
            </w:tabs>
            <w:rPr/>
          </w:pPr>
          <w:hyperlink w:anchor="__RefHeading___Toc10075535_73709187">
            <w:r>
              <w:rPr>
                <w:webHidden/>
                <w:rStyle w:val="IndexLink"/>
                <w:rtl w:val="true"/>
              </w:rPr>
              <w:t>رأی الخلیفة فی بیت المقدس</w:t>
            </w:r>
            <w:r>
              <w:rPr>
                <w:rStyle w:val="IndexLink"/>
                <w:rtl w:val="true"/>
              </w:rPr>
              <w:tab/>
            </w:r>
            <w:r>
              <w:rPr>
                <w:rStyle w:val="IndexLink"/>
              </w:rPr>
              <w:t>427</w:t>
            </w:r>
          </w:hyperlink>
        </w:p>
        <w:p>
          <w:pPr>
            <w:pStyle w:val="Contents4"/>
            <w:tabs>
              <w:tab w:val="clear" w:pos="8176"/>
              <w:tab w:val="right" w:pos="9026" w:leader="dot"/>
            </w:tabs>
            <w:rPr/>
          </w:pPr>
          <w:hyperlink w:anchor="__RefHeading___Toc10075537_73709187">
            <w:r>
              <w:rPr>
                <w:webHidden/>
                <w:rStyle w:val="IndexLink"/>
                <w:rtl w:val="true"/>
              </w:rPr>
              <w:t>رأی الخلیفة فی المجوس</w:t>
            </w:r>
            <w:r>
              <w:rPr>
                <w:rStyle w:val="IndexLink"/>
                <w:rtl w:val="true"/>
              </w:rPr>
              <w:tab/>
            </w:r>
            <w:r>
              <w:rPr>
                <w:rStyle w:val="IndexLink"/>
              </w:rPr>
              <w:t>431</w:t>
            </w:r>
          </w:hyperlink>
        </w:p>
        <w:p>
          <w:pPr>
            <w:pStyle w:val="Contents4"/>
            <w:tabs>
              <w:tab w:val="clear" w:pos="8176"/>
              <w:tab w:val="right" w:pos="9026" w:leader="dot"/>
            </w:tabs>
            <w:rPr/>
          </w:pPr>
          <w:hyperlink w:anchor="__RefHeading___Toc10075539_73709187">
            <w:r>
              <w:rPr>
                <w:webHidden/>
                <w:rStyle w:val="IndexLink"/>
                <w:rtl w:val="true"/>
              </w:rPr>
              <w:t>رأی الخلیفة فی صوم رجب</w:t>
            </w:r>
            <w:r>
              <w:rPr>
                <w:rStyle w:val="IndexLink"/>
                <w:rtl w:val="true"/>
              </w:rPr>
              <w:tab/>
            </w:r>
            <w:r>
              <w:rPr>
                <w:rStyle w:val="IndexLink"/>
              </w:rPr>
              <w:t>432</w:t>
            </w:r>
          </w:hyperlink>
        </w:p>
        <w:p>
          <w:pPr>
            <w:pStyle w:val="Contents3"/>
            <w:tabs>
              <w:tab w:val="clear" w:pos="8459"/>
              <w:tab w:val="right" w:pos="9026" w:leader="dot"/>
            </w:tabs>
            <w:rPr/>
          </w:pPr>
          <w:hyperlink w:anchor="__RefHeading___Toc10075541_73709187">
            <w:r>
              <w:rPr>
                <w:webHidden/>
                <w:rStyle w:val="IndexLink"/>
                <w:rtl w:val="true"/>
              </w:rPr>
              <w:t>اجتهاد الخلیفة فی السؤال عن مشکلات القرآن</w:t>
            </w:r>
            <w:r>
              <w:rPr>
                <w:rStyle w:val="IndexLink"/>
                <w:rtl w:val="true"/>
              </w:rPr>
              <w:tab/>
            </w:r>
            <w:r>
              <w:rPr>
                <w:rStyle w:val="IndexLink"/>
              </w:rPr>
              <w:t>447</w:t>
            </w:r>
          </w:hyperlink>
        </w:p>
        <w:p>
          <w:pPr>
            <w:pStyle w:val="Contents4"/>
            <w:tabs>
              <w:tab w:val="clear" w:pos="8176"/>
              <w:tab w:val="right" w:pos="9026" w:leader="dot"/>
            </w:tabs>
            <w:rPr/>
          </w:pPr>
          <w:hyperlink w:anchor="__RefHeading___Toc10075543_73709187">
            <w:r>
              <w:rPr>
                <w:webHidden/>
                <w:rStyle w:val="IndexLink"/>
                <w:rtl w:val="true"/>
              </w:rPr>
              <w:t>اشارة</w:t>
            </w:r>
            <w:r>
              <w:rPr>
                <w:rStyle w:val="IndexLink"/>
                <w:rtl w:val="true"/>
              </w:rPr>
              <w:tab/>
            </w:r>
            <w:r>
              <w:rPr>
                <w:rStyle w:val="IndexLink"/>
              </w:rPr>
              <w:t>447</w:t>
            </w:r>
          </w:hyperlink>
        </w:p>
        <w:p>
          <w:pPr>
            <w:pStyle w:val="Contents4"/>
            <w:tabs>
              <w:tab w:val="clear" w:pos="8176"/>
              <w:tab w:val="right" w:pos="9026" w:leader="dot"/>
            </w:tabs>
            <w:rPr/>
          </w:pPr>
          <w:hyperlink w:anchor="__RefHeading___Toc10075545_73709187">
            <w:r>
              <w:rPr>
                <w:webHidden/>
                <w:rStyle w:val="IndexLink"/>
                <w:rtl w:val="true"/>
              </w:rPr>
              <w:t>رأی الخلیفة فی السؤال عمّا لم یقع</w:t>
            </w:r>
            <w:r>
              <w:rPr>
                <w:rStyle w:val="IndexLink"/>
                <w:rtl w:val="true"/>
              </w:rPr>
              <w:tab/>
            </w:r>
            <w:r>
              <w:rPr>
                <w:rStyle w:val="IndexLink"/>
              </w:rPr>
              <w:t>450</w:t>
            </w:r>
          </w:hyperlink>
        </w:p>
        <w:p>
          <w:pPr>
            <w:pStyle w:val="Contents4"/>
            <w:tabs>
              <w:tab w:val="clear" w:pos="8176"/>
              <w:tab w:val="right" w:pos="9026" w:leader="dot"/>
            </w:tabs>
            <w:rPr/>
          </w:pPr>
          <w:hyperlink w:anchor="__RefHeading___Toc10075547_73709187">
            <w:r>
              <w:rPr>
                <w:webHidden/>
                <w:rStyle w:val="IndexLink"/>
                <w:rtl w:val="true"/>
              </w:rPr>
              <w:t>نهی الخلیفة عن الحدیث</w:t>
            </w:r>
            <w:r>
              <w:rPr>
                <w:rStyle w:val="IndexLink"/>
                <w:rtl w:val="true"/>
              </w:rPr>
              <w:tab/>
            </w:r>
            <w:r>
              <w:rPr>
                <w:rStyle w:val="IndexLink"/>
              </w:rPr>
              <w:t>451</w:t>
            </w:r>
          </w:hyperlink>
        </w:p>
        <w:p>
          <w:pPr>
            <w:pStyle w:val="Contents4"/>
            <w:tabs>
              <w:tab w:val="clear" w:pos="8176"/>
              <w:tab w:val="right" w:pos="9026" w:leader="dot"/>
            </w:tabs>
            <w:rPr/>
          </w:pPr>
          <w:hyperlink w:anchor="__RefHeading___Toc10075549_73709187">
            <w:r>
              <w:rPr>
                <w:webHidden/>
                <w:rStyle w:val="IndexLink"/>
                <w:rtl w:val="true"/>
              </w:rPr>
              <w:t>حدیث کتابة السنن</w:t>
            </w:r>
            <w:r>
              <w:rPr>
                <w:rStyle w:val="IndexLink"/>
                <w:rtl w:val="true"/>
              </w:rPr>
              <w:tab/>
            </w:r>
            <w:r>
              <w:rPr>
                <w:rStyle w:val="IndexLink"/>
              </w:rPr>
              <w:t>455</w:t>
            </w:r>
          </w:hyperlink>
        </w:p>
        <w:p>
          <w:pPr>
            <w:pStyle w:val="Contents4"/>
            <w:tabs>
              <w:tab w:val="clear" w:pos="8176"/>
              <w:tab w:val="right" w:pos="9026" w:leader="dot"/>
            </w:tabs>
            <w:rPr/>
          </w:pPr>
          <w:hyperlink w:anchor="__RefHeading___Toc10075551_73709187">
            <w:r>
              <w:rPr>
                <w:webHidden/>
                <w:rStyle w:val="IndexLink"/>
                <w:rtl w:val="true"/>
              </w:rPr>
              <w:t>رأی الخلیفة فی الکتب</w:t>
            </w:r>
            <w:r>
              <w:rPr>
                <w:rStyle w:val="IndexLink"/>
                <w:rtl w:val="true"/>
              </w:rPr>
              <w:tab/>
            </w:r>
            <w:r>
              <w:rPr>
                <w:rStyle w:val="IndexLink"/>
              </w:rPr>
              <w:t>456</w:t>
            </w:r>
          </w:hyperlink>
        </w:p>
        <w:p>
          <w:pPr>
            <w:pStyle w:val="Contents3"/>
            <w:tabs>
              <w:tab w:val="clear" w:pos="8459"/>
              <w:tab w:val="right" w:pos="9026" w:leader="dot"/>
            </w:tabs>
            <w:rPr/>
          </w:pPr>
          <w:hyperlink w:anchor="__RefHeading___Toc10075553_73709187">
            <w:r>
              <w:rPr>
                <w:webHidden/>
                <w:rStyle w:val="IndexLink"/>
                <w:rtl w:val="true"/>
              </w:rPr>
              <w:t>الخلیفة والقراءات</w:t>
            </w:r>
            <w:r>
              <w:rPr>
                <w:rStyle w:val="IndexLink"/>
                <w:rtl w:val="true"/>
              </w:rPr>
              <w:tab/>
            </w:r>
            <w:r>
              <w:rPr>
                <w:rStyle w:val="IndexLink"/>
              </w:rPr>
              <w:t>463</w:t>
            </w:r>
          </w:hyperlink>
        </w:p>
        <w:p>
          <w:pPr>
            <w:pStyle w:val="Contents4"/>
            <w:tabs>
              <w:tab w:val="clear" w:pos="8176"/>
              <w:tab w:val="right" w:pos="9026" w:leader="dot"/>
            </w:tabs>
            <w:rPr/>
          </w:pPr>
          <w:hyperlink w:anchor="__RefHeading___Toc10075555_73709187">
            <w:r>
              <w:rPr>
                <w:webHidden/>
                <w:rStyle w:val="IndexLink"/>
                <w:rtl w:val="true"/>
              </w:rPr>
              <w:t>اشارة</w:t>
            </w:r>
            <w:r>
              <w:rPr>
                <w:rStyle w:val="IndexLink"/>
                <w:rtl w:val="true"/>
              </w:rPr>
              <w:tab/>
            </w:r>
            <w:r>
              <w:rPr>
                <w:rStyle w:val="IndexLink"/>
              </w:rPr>
              <w:t>463</w:t>
            </w:r>
          </w:hyperlink>
        </w:p>
        <w:p>
          <w:pPr>
            <w:pStyle w:val="Contents4"/>
            <w:tabs>
              <w:tab w:val="clear" w:pos="8176"/>
              <w:tab w:val="right" w:pos="9026" w:leader="dot"/>
            </w:tabs>
            <w:rPr/>
          </w:pPr>
          <w:hyperlink w:anchor="__RefHeading___Toc10075557_73709187">
            <w:r>
              <w:rPr>
                <w:webHidden/>
                <w:rStyle w:val="IndexLink"/>
                <w:rtl w:val="true"/>
              </w:rPr>
              <w:t>اجتهاد الخلیفة فی الأسماء والکنی</w:t>
            </w:r>
            <w:r>
              <w:rPr>
                <w:rStyle w:val="IndexLink"/>
                <w:rtl w:val="true"/>
              </w:rPr>
              <w:tab/>
            </w:r>
            <w:r>
              <w:rPr>
                <w:rStyle w:val="IndexLink"/>
              </w:rPr>
              <w:t>471</w:t>
            </w:r>
          </w:hyperlink>
        </w:p>
        <w:p>
          <w:pPr>
            <w:pStyle w:val="Contents4"/>
            <w:tabs>
              <w:tab w:val="clear" w:pos="8176"/>
              <w:tab w:val="right" w:pos="9026" w:leader="dot"/>
            </w:tabs>
            <w:rPr/>
          </w:pPr>
          <w:hyperlink w:anchor="__RefHeading___Toc10075559_73709187">
            <w:r>
              <w:rPr>
                <w:webHidden/>
                <w:rStyle w:val="IndexLink"/>
                <w:rtl w:val="true"/>
              </w:rPr>
              <w:t>حدُّ الخلیفة ابنه بعد الحدِّ</w:t>
            </w:r>
            <w:r>
              <w:rPr>
                <w:rStyle w:val="IndexLink"/>
                <w:rtl w:val="true"/>
              </w:rPr>
              <w:tab/>
            </w:r>
            <w:r>
              <w:rPr>
                <w:rStyle w:val="IndexLink"/>
              </w:rPr>
              <w:t>481</w:t>
            </w:r>
          </w:hyperlink>
        </w:p>
        <w:p>
          <w:pPr>
            <w:pStyle w:val="Contents4"/>
            <w:tabs>
              <w:tab w:val="clear" w:pos="8176"/>
              <w:tab w:val="right" w:pos="9026" w:leader="dot"/>
            </w:tabs>
            <w:rPr/>
          </w:pPr>
          <w:hyperlink w:anchor="__RefHeading___Toc10075561_73709187">
            <w:r>
              <w:rPr>
                <w:webHidden/>
                <w:rStyle w:val="IndexLink"/>
                <w:rtl w:val="true"/>
              </w:rPr>
              <w:t>جهل الخلیفة بما یقرأ یوم العید</w:t>
            </w:r>
            <w:r>
              <w:rPr>
                <w:rStyle w:val="IndexLink"/>
                <w:rtl w:val="true"/>
              </w:rPr>
              <w:tab/>
            </w:r>
            <w:r>
              <w:rPr>
                <w:rStyle w:val="IndexLink"/>
              </w:rPr>
              <w:t>487</w:t>
            </w:r>
          </w:hyperlink>
        </w:p>
        <w:p>
          <w:pPr>
            <w:pStyle w:val="Contents4"/>
            <w:tabs>
              <w:tab w:val="clear" w:pos="8176"/>
              <w:tab w:val="right" w:pos="9026" w:leader="dot"/>
            </w:tabs>
            <w:rPr/>
          </w:pPr>
          <w:hyperlink w:anchor="__RefHeading___Toc10075563_73709187">
            <w:r>
              <w:rPr>
                <w:webHidden/>
                <w:rStyle w:val="IndexLink"/>
                <w:rtl w:val="true"/>
              </w:rPr>
              <w:t>الخلیفة ومعانی الألفاظ</w:t>
            </w:r>
            <w:r>
              <w:rPr>
                <w:rStyle w:val="IndexLink"/>
                <w:rtl w:val="true"/>
              </w:rPr>
              <w:tab/>
            </w:r>
            <w:r>
              <w:rPr>
                <w:rStyle w:val="IndexLink"/>
              </w:rPr>
              <w:t>488</w:t>
            </w:r>
          </w:hyperlink>
        </w:p>
        <w:p>
          <w:pPr>
            <w:pStyle w:val="Contents3"/>
            <w:tabs>
              <w:tab w:val="clear" w:pos="8459"/>
              <w:tab w:val="right" w:pos="9026" w:leader="dot"/>
            </w:tabs>
            <w:rPr/>
          </w:pPr>
          <w:hyperlink w:anchor="__RefHeading___Toc10075565_73709187">
            <w:r>
              <w:rPr>
                <w:webHidden/>
                <w:rStyle w:val="IndexLink"/>
                <w:rtl w:val="true"/>
              </w:rPr>
              <w:t>رأی الخلیفة فی صوم الدهر</w:t>
            </w:r>
            <w:r>
              <w:rPr>
                <w:rStyle w:val="IndexLink"/>
                <w:rtl w:val="true"/>
              </w:rPr>
              <w:tab/>
            </w:r>
            <w:r>
              <w:rPr>
                <w:rStyle w:val="IndexLink"/>
              </w:rPr>
              <w:t>490</w:t>
            </w:r>
          </w:hyperlink>
        </w:p>
        <w:p>
          <w:pPr>
            <w:pStyle w:val="Contents3"/>
            <w:tabs>
              <w:tab w:val="clear" w:pos="8459"/>
              <w:tab w:val="right" w:pos="9026" w:leader="dot"/>
            </w:tabs>
            <w:rPr/>
          </w:pPr>
          <w:hyperlink w:anchor="__RefHeading___Toc10075567_73709187">
            <w:r>
              <w:rPr>
                <w:webHidden/>
                <w:rStyle w:val="IndexLink"/>
                <w:rtl w:val="true"/>
              </w:rPr>
              <w:t>نتاج البحث</w:t>
            </w:r>
            <w:r>
              <w:rPr>
                <w:rStyle w:val="IndexLink"/>
                <w:rtl w:val="true"/>
              </w:rPr>
              <w:tab/>
            </w:r>
            <w:r>
              <w:rPr>
                <w:rStyle w:val="IndexLink"/>
              </w:rPr>
              <w:t>496</w:t>
            </w:r>
          </w:hyperlink>
        </w:p>
        <w:p>
          <w:pPr>
            <w:pStyle w:val="Contents4"/>
            <w:tabs>
              <w:tab w:val="clear" w:pos="8176"/>
              <w:tab w:val="right" w:pos="9026" w:leader="dot"/>
            </w:tabs>
            <w:rPr/>
          </w:pPr>
          <w:hyperlink w:anchor="__RefHeading___Toc10075569_73709187">
            <w:r>
              <w:rPr>
                <w:webHidden/>
                <w:rStyle w:val="IndexLink"/>
                <w:rtl w:val="true"/>
              </w:rPr>
              <w:t>اشارة</w:t>
            </w:r>
            <w:r>
              <w:rPr>
                <w:rStyle w:val="IndexLink"/>
                <w:rtl w:val="true"/>
              </w:rPr>
              <w:tab/>
            </w:r>
            <w:r>
              <w:rPr>
                <w:rStyle w:val="IndexLink"/>
              </w:rPr>
              <w:t>496</w:t>
            </w:r>
          </w:hyperlink>
        </w:p>
        <w:p>
          <w:pPr>
            <w:pStyle w:val="Contents4"/>
            <w:tabs>
              <w:tab w:val="clear" w:pos="8176"/>
              <w:tab w:val="right" w:pos="9026" w:leader="dot"/>
            </w:tabs>
            <w:rPr/>
          </w:pPr>
          <w:hyperlink w:anchor="__RefHeading___Toc10075571_73709187">
            <w:r>
              <w:rPr>
                <w:webHidden/>
                <w:rStyle w:val="IndexLink"/>
                <w:rtl w:val="true"/>
              </w:rPr>
              <w:t>عود إلی ما یتبع شعر شمس الدین المالکی</w:t>
            </w:r>
            <w:r>
              <w:rPr>
                <w:rStyle w:val="IndexLink"/>
                <w:rtl w:val="true"/>
              </w:rPr>
              <w:tab/>
            </w:r>
            <w:r>
              <w:rPr>
                <w:rStyle w:val="IndexLink"/>
              </w:rPr>
              <w:t>504</w:t>
            </w:r>
          </w:hyperlink>
        </w:p>
        <w:p>
          <w:pPr>
            <w:pStyle w:val="Contents3"/>
            <w:tabs>
              <w:tab w:val="clear" w:pos="8459"/>
              <w:tab w:val="right" w:pos="9026" w:leader="dot"/>
            </w:tabs>
            <w:rPr/>
          </w:pPr>
          <w:hyperlink w:anchor="__RefHeading___Toc10075573_73709187">
            <w:r>
              <w:rPr>
                <w:webHidden/>
                <w:rStyle w:val="IndexLink"/>
                <w:rtl w:val="true"/>
              </w:rPr>
              <w:t>علاء الدین الحلّی</w:t>
            </w:r>
            <w:r>
              <w:rPr>
                <w:rStyle w:val="IndexLink"/>
                <w:rtl w:val="true"/>
              </w:rPr>
              <w:tab/>
            </w:r>
            <w:r>
              <w:rPr>
                <w:rStyle w:val="IndexLink"/>
              </w:rPr>
              <w:t>543</w:t>
            </w:r>
          </w:hyperlink>
        </w:p>
        <w:p>
          <w:pPr>
            <w:pStyle w:val="Contents4"/>
            <w:tabs>
              <w:tab w:val="clear" w:pos="8176"/>
              <w:tab w:val="right" w:pos="9026" w:leader="dot"/>
            </w:tabs>
            <w:rPr/>
          </w:pPr>
          <w:hyperlink w:anchor="__RefHeading___Toc10075575_73709187">
            <w:r>
              <w:rPr>
                <w:webHidden/>
                <w:rStyle w:val="IndexLink"/>
                <w:rtl w:val="true"/>
              </w:rPr>
              <w:t>اشارة</w:t>
            </w:r>
            <w:r>
              <w:rPr>
                <w:rStyle w:val="IndexLink"/>
                <w:rtl w:val="true"/>
              </w:rPr>
              <w:tab/>
            </w:r>
            <w:r>
              <w:rPr>
                <w:rStyle w:val="IndexLink"/>
              </w:rPr>
              <w:t>543</w:t>
            </w:r>
          </w:hyperlink>
        </w:p>
        <w:p>
          <w:pPr>
            <w:pStyle w:val="Contents4"/>
            <w:tabs>
              <w:tab w:val="clear" w:pos="8176"/>
              <w:tab w:val="right" w:pos="9026" w:leader="dot"/>
            </w:tabs>
            <w:rPr/>
          </w:pPr>
          <w:hyperlink w:anchor="__RefHeading___Toc10075577_73709187">
            <w:r>
              <w:rPr>
                <w:webHidden/>
                <w:rStyle w:val="IndexLink"/>
                <w:rtl w:val="true"/>
              </w:rPr>
              <w:t>القصیدة الأولی</w:t>
            </w:r>
            <w:r>
              <w:rPr>
                <w:rStyle w:val="IndexLink"/>
                <w:rtl w:val="true"/>
              </w:rPr>
              <w:tab/>
            </w:r>
            <w:r>
              <w:rPr>
                <w:rStyle w:val="IndexLink"/>
              </w:rPr>
              <w:t>566</w:t>
            </w:r>
          </w:hyperlink>
        </w:p>
        <w:p>
          <w:pPr>
            <w:pStyle w:val="Contents4"/>
            <w:tabs>
              <w:tab w:val="clear" w:pos="8176"/>
              <w:tab w:val="right" w:pos="9026" w:leader="dot"/>
            </w:tabs>
            <w:rPr/>
          </w:pPr>
          <w:hyperlink w:anchor="__RefHeading___Toc10075579_73709187">
            <w:r>
              <w:rPr>
                <w:webHidden/>
                <w:rStyle w:val="IndexLink"/>
                <w:rtl w:val="true"/>
              </w:rPr>
              <w:t>القصیدة الثانیة</w:t>
            </w:r>
            <w:r>
              <w:rPr>
                <w:rStyle w:val="IndexLink"/>
                <w:rtl w:val="true"/>
              </w:rPr>
              <w:tab/>
            </w:r>
            <w:r>
              <w:rPr>
                <w:rStyle w:val="IndexLink"/>
              </w:rPr>
              <w:t>582</w:t>
            </w:r>
          </w:hyperlink>
        </w:p>
        <w:p>
          <w:pPr>
            <w:pStyle w:val="Contents4"/>
            <w:tabs>
              <w:tab w:val="clear" w:pos="8176"/>
              <w:tab w:val="right" w:pos="9026" w:leader="dot"/>
            </w:tabs>
            <w:rPr/>
          </w:pPr>
          <w:hyperlink w:anchor="__RefHeading___Toc10075581_73709187">
            <w:r>
              <w:rPr>
                <w:webHidden/>
                <w:rStyle w:val="IndexLink"/>
                <w:rtl w:val="true"/>
              </w:rPr>
              <w:t>القصیدة الثالثة</w:t>
            </w:r>
            <w:r>
              <w:rPr>
                <w:rStyle w:val="IndexLink"/>
                <w:rtl w:val="true"/>
              </w:rPr>
              <w:tab/>
            </w:r>
            <w:r>
              <w:rPr>
                <w:rStyle w:val="IndexLink"/>
              </w:rPr>
              <w:t>593</w:t>
            </w:r>
          </w:hyperlink>
        </w:p>
        <w:p>
          <w:pPr>
            <w:pStyle w:val="Contents4"/>
            <w:tabs>
              <w:tab w:val="clear" w:pos="8176"/>
              <w:tab w:val="right" w:pos="9026" w:leader="dot"/>
            </w:tabs>
            <w:rPr/>
          </w:pPr>
          <w:hyperlink w:anchor="__RefHeading___Toc10075583_73709187">
            <w:r>
              <w:rPr>
                <w:webHidden/>
                <w:rStyle w:val="IndexLink"/>
                <w:rtl w:val="true"/>
              </w:rPr>
              <w:t>القصیدة الرابعة</w:t>
            </w:r>
            <w:r>
              <w:rPr>
                <w:rStyle w:val="IndexLink"/>
                <w:rtl w:val="true"/>
              </w:rPr>
              <w:tab/>
            </w:r>
            <w:r>
              <w:rPr>
                <w:rStyle w:val="IndexLink"/>
              </w:rPr>
              <w:t>604</w:t>
            </w:r>
          </w:hyperlink>
        </w:p>
        <w:p>
          <w:pPr>
            <w:pStyle w:val="Contents4"/>
            <w:tabs>
              <w:tab w:val="clear" w:pos="8176"/>
              <w:tab w:val="right" w:pos="9026" w:leader="dot"/>
            </w:tabs>
            <w:rPr/>
          </w:pPr>
          <w:hyperlink w:anchor="__RefHeading___Toc10075585_73709187">
            <w:r>
              <w:rPr>
                <w:webHidden/>
                <w:rStyle w:val="IndexLink"/>
                <w:rtl w:val="true"/>
              </w:rPr>
              <w:t>القصیدة الخامسة</w:t>
            </w:r>
            <w:r>
              <w:rPr>
                <w:rStyle w:val="IndexLink"/>
                <w:rtl w:val="true"/>
              </w:rPr>
              <w:tab/>
            </w:r>
            <w:r>
              <w:rPr>
                <w:rStyle w:val="IndexLink"/>
              </w:rPr>
              <w:t>620</w:t>
            </w:r>
          </w:hyperlink>
        </w:p>
        <w:p>
          <w:pPr>
            <w:pStyle w:val="Contents4"/>
            <w:tabs>
              <w:tab w:val="clear" w:pos="8176"/>
              <w:tab w:val="right" w:pos="9026" w:leader="dot"/>
            </w:tabs>
            <w:rPr/>
          </w:pPr>
          <w:hyperlink w:anchor="__RefHeading___Toc10075587_73709187">
            <w:r>
              <w:rPr>
                <w:webHidden/>
                <w:rStyle w:val="IndexLink"/>
                <w:rtl w:val="true"/>
              </w:rPr>
              <w:t>القصیدة السادسة</w:t>
            </w:r>
            <w:r>
              <w:rPr>
                <w:rStyle w:val="IndexLink"/>
                <w:rtl w:val="true"/>
              </w:rPr>
              <w:tab/>
            </w:r>
            <w:r>
              <w:rPr>
                <w:rStyle w:val="IndexLink"/>
              </w:rPr>
              <w:t>632</w:t>
            </w:r>
          </w:hyperlink>
        </w:p>
        <w:p>
          <w:pPr>
            <w:pStyle w:val="Contents2"/>
            <w:tabs>
              <w:tab w:val="clear" w:pos="8743"/>
              <w:tab w:val="right" w:pos="9026" w:leader="dot"/>
            </w:tabs>
            <w:rPr/>
          </w:pPr>
          <w:hyperlink w:anchor="__RefHeading___Toc10075589_73709187">
            <w:r>
              <w:rPr>
                <w:webHidden/>
                <w:rStyle w:val="IndexLink"/>
                <w:rtl w:val="true"/>
              </w:rPr>
              <w:t>محتویات الکتاب</w:t>
            </w:r>
            <w:r>
              <w:rPr>
                <w:rStyle w:val="IndexLink"/>
                <w:rtl w:val="true"/>
              </w:rPr>
              <w:tab/>
            </w:r>
            <w:r>
              <w:rPr>
                <w:rStyle w:val="IndexLink"/>
              </w:rPr>
              <w:t>648</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1784_171840"/>
      <w:bookmarkStart w:id="1" w:name="pg11784_171840"/>
      <w:bookmarkEnd w:id="1"/>
    </w:p>
    <w:p>
      <w:pPr>
        <w:pStyle w:val="Heading2"/>
        <w:numPr>
          <w:ilvl w:val="1"/>
          <w:numId w:val="1"/>
        </w:numPr>
        <w:rPr/>
      </w:pPr>
      <w:bookmarkStart w:id="2" w:name="pg11784_171840"/>
      <w:bookmarkStart w:id="3" w:name="__RefHeading___Toc10075289_73709187"/>
      <w:bookmarkStart w:id="4" w:name="_Toc1"/>
      <w:bookmarkEnd w:id="2"/>
      <w:bookmarkEnd w:id="3"/>
      <w:r>
        <w:rPr>
          <w:rtl w:val="true"/>
        </w:rPr>
        <w:t>اشارة</w:t>
      </w:r>
      <w:bookmarkEnd w:id="4"/>
    </w:p>
    <w:p>
      <w:pPr>
        <w:pStyle w:val="BookText"/>
        <w:rPr/>
      </w:pP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امینی، عبدالحسین، </w:t>
      </w:r>
      <w:r>
        <w:rPr>
          <w:rFonts w:ascii="IRNazanin" w:hAnsi="IRNazanin" w:eastAsia="IRNazanin"/>
          <w:color w:val="111111"/>
          <w:sz w:val="28"/>
          <w:sz w:val="28"/>
          <w:szCs w:val="28"/>
          <w:lang w:bidi="fa-IR"/>
        </w:rPr>
        <w:t>۱۲۸۱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۱۳۴۹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عنوان و نام پدیدآور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الغدیر فی الکتاب و السنه و الادب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دینی ،علمی، فنی،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عبدالحسین احمد الامینی النجفی؛ تحقیق مرکز الغدیر للدراسات الاسلامیه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مرکز الغدیر للدراسات الاسلامیه، </w:t>
      </w:r>
      <w:r>
        <w:rPr>
          <w:rFonts w:ascii="IRNazanin" w:hAnsi="IRNazanin" w:eastAsia="IRNazanin"/>
          <w:color w:val="111111"/>
          <w:sz w:val="28"/>
          <w:sz w:val="28"/>
          <w:szCs w:val="28"/>
          <w:lang w:bidi="fa-IR"/>
        </w:rPr>
        <w:t>۱۴۱۶</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۱۹۹۵</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۱۳۷۴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وضعیت فهرست نویسی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برونسپاری</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۱۳۷۵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 و </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۱۴۱۶</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۱۳۷۶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۱۴۲۲</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۲۰۰۲</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۱۳۸۰</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علی‌بن ابی‌طالب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اول، </w:t>
      </w:r>
      <w:r>
        <w:rPr>
          <w:rFonts w:ascii="IRNazanin" w:hAnsi="IRNazanin" w:eastAsia="IRNazanin"/>
          <w:color w:val="111111"/>
          <w:sz w:val="28"/>
          <w:sz w:val="28"/>
          <w:szCs w:val="28"/>
          <w:lang w:bidi="fa-IR"/>
        </w:rPr>
        <w:t>۲۳</w:t>
      </w:r>
      <w:r>
        <w:rPr>
          <w:rFonts w:ascii="IRNazanin" w:hAnsi="IRNazanin" w:eastAsia="IRNazanin"/>
          <w:color w:val="111111"/>
          <w:sz w:val="28"/>
          <w:sz w:val="28"/>
          <w:szCs w:val="28"/>
          <w:rtl w:val="true"/>
          <w:lang w:bidi="fa-IR"/>
        </w:rPr>
        <w:t xml:space="preserve"> قبل از هجرت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۴۰</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اثبات خلافت</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غدیر خم</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موسسه دایرةالمعارف فقه اسلامی بر مذهب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 الغدیر للدراسات الاسلامیه</w:t>
      </w:r>
    </w:p>
    <w:p>
      <w:pPr>
        <w:pStyle w:val="BookText"/>
        <w:rPr/>
      </w:pPr>
      <w:r>
        <w:rPr>
          <w:rFonts w:ascii="IRNazanin" w:hAnsi="IRNazanin" w:eastAsia="IRNazanin"/>
          <w:color w:val="111111"/>
          <w:sz w:val="28"/>
          <w:sz w:val="28"/>
          <w:szCs w:val="28"/>
          <w:rtl w:val="true"/>
          <w:lang w:bidi="fa-IR"/>
        </w:rPr>
        <w:t>رده بندی کنگره</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۲۲۳</w:t>
      </w:r>
      <w:r>
        <w:rPr>
          <w:rFonts w:eastAsia="IRNazanin" w:cs="IRNazanin"/>
          <w:color w:val="111111"/>
          <w:sz w:val="28"/>
          <w:szCs w:val="28"/>
          <w:lang w:bidi="fa-IR"/>
        </w:rPr>
        <w:t>/</w:t>
      </w:r>
      <w:r>
        <w:rPr>
          <w:rFonts w:ascii="IRNazanin" w:hAnsi="IRNazanin" w:eastAsia="IRNazanin"/>
          <w:color w:val="111111"/>
          <w:sz w:val="28"/>
          <w:sz w:val="28"/>
          <w:szCs w:val="28"/>
          <w:lang w:bidi="fa-IR"/>
        </w:rPr>
        <w:t>۵۴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غ</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۱۳۷۴</w:t>
      </w:r>
    </w:p>
    <w:p>
      <w:pPr>
        <w:pStyle w:val="BookText"/>
        <w:rPr/>
      </w:pPr>
      <w:r>
        <w:rPr>
          <w:rFonts w:ascii="IRNazanin" w:hAnsi="IRNazanin" w:eastAsia="IRNazanin"/>
          <w:color w:val="111111"/>
          <w:sz w:val="28"/>
          <w:sz w:val="28"/>
          <w:szCs w:val="28"/>
          <w:rtl w:val="true"/>
          <w:lang w:bidi="fa-IR"/>
        </w:rPr>
        <w:t>رده بندی دیویی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۴۵۲</w:t>
      </w:r>
    </w:p>
    <w:p>
      <w:pPr>
        <w:pStyle w:val="BookText"/>
        <w:rPr/>
      </w:pPr>
      <w:r>
        <w:rPr>
          <w:rFonts w:ascii="IRNazanin" w:hAnsi="IRNazanin" w:eastAsia="IRNazanin"/>
          <w:color w:val="111111"/>
          <w:sz w:val="28"/>
          <w:sz w:val="28"/>
          <w:szCs w:val="28"/>
          <w:rtl w:val="true"/>
          <w:lang w:bidi="fa-IR"/>
        </w:rPr>
        <w:t>شماره کتابشناسی ملی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‌۷۵</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۸۳۸۹</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0075291_73709187"/>
      <w:bookmarkStart w:id="6" w:name="_Toc2"/>
      <w:bookmarkEnd w:id="5"/>
      <w:r>
        <w:rPr>
          <w:rtl w:val="true"/>
        </w:rPr>
        <w:t>اشارة</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الغدیر فی الکتاب و السنه و الادب</w:t>
      </w:r>
    </w:p>
    <w:p>
      <w:pPr>
        <w:pStyle w:val="BookText"/>
        <w:rPr/>
      </w:pPr>
      <w:r>
        <w:rPr>
          <w:rFonts w:ascii="IRNazanin" w:hAnsi="IRNazanin" w:eastAsia="IRNazanin"/>
          <w:color w:val="111111"/>
          <w:sz w:val="28"/>
          <w:sz w:val="28"/>
          <w:szCs w:val="28"/>
          <w:rtl w:val="true"/>
          <w:lang w:bidi="fa-IR"/>
        </w:rPr>
        <w:t>عبدالحسین احمد الامینی النجفی</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تحقیق مرکز الغدیر للدراسات الاسلامیه </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بسم الله الرحمن الرحیم </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b/>
          <w:b/>
          <w:bCs/>
          <w:color w:val="111111"/>
          <w:sz w:val="28"/>
          <w:sz w:val="28"/>
          <w:szCs w:val="28"/>
          <w:rtl w:val="true"/>
          <w:lang w:bidi="fa-IR"/>
        </w:rPr>
        <w:t>شعراء الغدیر فی القرن الثّامن</w:t>
      </w:r>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Amiri" w:hAnsi="Amiri" w:eastAsia="Amiri" w:cs="Amiri"/>
          <w:color w:val="111111"/>
          <w:sz w:val="28"/>
          <w:sz w:val="28"/>
          <w:szCs w:val="28"/>
          <w:rtl w:val="true"/>
          <w:lang w:bidi="ar-SA"/>
        </w:rPr>
        <w:t>سُبحانَکَ لا عِلمَ لَنا إلاّ ما عَلّمتَنا إنَّکَ أنتَ العَلیمُ الحَکِیمُ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وَلَقَدْ جِئناهُمْ بِکِتابٍ فَصَّلناهُ عَلی عِلمٍ هُدیً وَرَحمَةً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وَالّذِینَ آتَیناهُمُ الکِتابَ یَعلَمُونَ أنَّهُ مُنزَّلٌ مِنْ رَبِّکَ بِالحَقِّ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یَرتابُ الّذِینَ أُوتُوا الکِتابَ وَالمؤمنونَ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اختَلَفَ الّذِینَ أُوتُوا الکِتابَ إلاّ مِنْ بَعدِ ما جاءَهُمُ العِلمُ بَغیاً بَینَهُم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وَلَئنِ اتَّبَعتَ أهواءَهُم مِنْ بَعدِ ما جَاءَکَ مِنَ العِلمِ إنَّکَ إذاً لَمِنَ الظّالِمِین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لَهُمْ بِهِ مِنْ عِلمٍ إنْ یَتَّبعُونَ إلاّ الظَنَّ وَإنَّ الظَنَّ لا یُغنی مِنَ الحَقِّ شَیئاً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ذَلِک مَبلَغُهُمْ مِنَ العِلمِ إنَّ رَبَّکَ هُوَ أعلَمُ بمَنِ ضَلَّ عَنْ سَبِیلِهِ وَهُو أَعْلَمُ بِمَنِ اهتَدَی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الحَمدُ لِلّه الّذِی هَدانا لِهذا وَما کُنّا لِنَهتَدِیَ لَو لا أنْ هَدانا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وَسَلامٌ عَلی عِبادِهِ الّذِینَ اصطَفی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أُولئِکَ عَلَیهِمْ صَلَواتٌ مِنْ رَبِّهِمْ وَرَحمَةٌ وَأُولئِکَ هُمُ المُهتَدُون</w:t>
      </w:r>
      <w:r>
        <w:rPr>
          <w:rFonts w:eastAsia="Amiri" w:cs="Amiri" w:ascii="Amiri" w:hAnsi="Amiri"/>
          <w:color w:val="111111"/>
          <w:sz w:val="28"/>
          <w:szCs w:val="28"/>
          <w:rtl w:val="true"/>
          <w:lang w:bidi="ar-SA"/>
        </w:rPr>
        <w:t>.</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الأمینی </w:t>
      </w:r>
      <w:bookmarkStart w:id="7" w:name="pg11784_171848"/>
    </w:p>
    <w:p>
      <w:pPr>
        <w:pStyle w:val="Heading2"/>
        <w:numPr>
          <w:ilvl w:val="1"/>
          <w:numId w:val="1"/>
        </w:numPr>
        <w:rPr/>
      </w:pPr>
      <w:bookmarkStart w:id="8" w:name="__RefHeading___Toc10075293_73709187"/>
      <w:bookmarkStart w:id="9" w:name="_Toc3"/>
      <w:bookmarkEnd w:id="7"/>
      <w:bookmarkEnd w:id="8"/>
      <w:r>
        <w:rPr>
          <w:rtl w:val="true"/>
        </w:rPr>
        <w:t>شعراء الغدیر فی القرن الثّامن</w:t>
      </w:r>
      <w:bookmarkEnd w:id="9"/>
    </w:p>
    <w:p>
      <w:pPr>
        <w:pStyle w:val="Heading3"/>
        <w:numPr>
          <w:ilvl w:val="2"/>
          <w:numId w:val="1"/>
        </w:numPr>
        <w:rPr/>
      </w:pPr>
      <w:bookmarkStart w:id="10" w:name="__RefHeading___Toc10075295_73709187"/>
      <w:bookmarkStart w:id="11" w:name="_Toc4"/>
      <w:bookmarkEnd w:id="10"/>
      <w:r>
        <w:rPr>
          <w:rtl w:val="true"/>
        </w:rPr>
        <w:t>اشارة</w:t>
      </w:r>
      <w:bookmarkEnd w:id="11"/>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أبو محمد بن داود الحلی</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جمال الدین الخلعی</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السریجی الأُوالی</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صفیّ الدین الحلّی</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الإمام الشیبانی الشافعی</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شمس الدین المالکی</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علاء الدین الحلّی </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2" w:name="pg11784_171850"/>
      <w:bookmarkStart w:id="13" w:name="pg11784_171850"/>
      <w:bookmarkEnd w:id="13"/>
    </w:p>
    <w:p>
      <w:pPr>
        <w:pStyle w:val="BookText"/>
        <w:rPr/>
      </w:pPr>
      <w:bookmarkStart w:id="14" w:name="pg11784_171850"/>
      <w:bookmarkEnd w:id="14"/>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65</w:t>
      </w:r>
      <w:r>
        <w:rPr>
          <w:rFonts w:eastAsia="Times New Roman" w:cs="Times New Roman" w:ascii="Times New Roman" w:hAnsi="Times New Roman"/>
          <w:color w:val="111111"/>
          <w:sz w:val="28"/>
          <w:szCs w:val="28"/>
          <w:rtl w:val="true"/>
          <w:lang w:val="en-US" w:bidi="en-US"/>
        </w:rPr>
        <w:t xml:space="preserve"> -</w:t>
      </w:r>
    </w:p>
    <w:p>
      <w:pPr>
        <w:pStyle w:val="Heading3"/>
        <w:numPr>
          <w:ilvl w:val="2"/>
          <w:numId w:val="1"/>
        </w:numPr>
        <w:rPr/>
      </w:pPr>
      <w:bookmarkStart w:id="15" w:name="__RefHeading___Toc10075297_73709187"/>
      <w:bookmarkStart w:id="16" w:name="_Toc5"/>
      <w:bookmarkEnd w:id="15"/>
      <w:r>
        <w:rPr>
          <w:rtl w:val="true"/>
        </w:rPr>
        <w:t>أبو محمد بن داود الحلّی</w:t>
      </w:r>
      <w:bookmarkEnd w:id="16"/>
    </w:p>
    <w:p>
      <w:pPr>
        <w:pStyle w:val="BookText"/>
        <w:rPr/>
      </w:pPr>
      <w:r>
        <w:rPr>
          <w:rFonts w:ascii="IRNazanin" w:hAnsi="IRNazanin" w:eastAsia="IRNazanin"/>
          <w:color w:val="111111"/>
          <w:sz w:val="28"/>
          <w:sz w:val="28"/>
          <w:szCs w:val="28"/>
          <w:rtl w:val="true"/>
          <w:lang w:bidi="fa-IR"/>
        </w:rPr>
        <w:t xml:space="preserve">المولود </w:t>
      </w:r>
      <w:r>
        <w:rPr>
          <w:rFonts w:eastAsia="IRNazanin" w:cs="IRNazanin"/>
          <w:color w:val="111111"/>
          <w:sz w:val="28"/>
          <w:szCs w:val="28"/>
          <w:rtl w:val="true"/>
          <w:lang w:bidi="fa-IR"/>
        </w:rPr>
        <w:t>(</w:t>
      </w:r>
      <w:r>
        <w:rPr>
          <w:rFonts w:eastAsia="IRNazanin" w:cs="IRNazanin"/>
          <w:color w:val="111111"/>
          <w:sz w:val="28"/>
          <w:szCs w:val="28"/>
          <w:lang w:bidi="fa-IR"/>
        </w:rPr>
        <w:t>647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وإذا نظرتَ إلی خطاب محمدٍ</w:t>
      </w:r>
    </w:p>
    <w:p>
      <w:pPr>
        <w:pStyle w:val="BookText"/>
        <w:rPr/>
      </w:pPr>
      <w:r>
        <w:rPr>
          <w:rFonts w:ascii="Amiri" w:hAnsi="Amiri" w:eastAsia="Amiri" w:cs="Amiri"/>
          <w:color w:val="111111"/>
          <w:sz w:val="28"/>
          <w:sz w:val="28"/>
          <w:szCs w:val="28"/>
          <w:rtl w:val="true"/>
          <w:lang w:bidi="ar-SA"/>
        </w:rPr>
        <w:t>یوم الغدیر إذ استقرَّ المنزلُ</w:t>
      </w:r>
    </w:p>
    <w:p>
      <w:pPr>
        <w:pStyle w:val="BookText"/>
        <w:rPr/>
      </w:pPr>
      <w:r>
        <w:rPr>
          <w:rFonts w:ascii="Amiri" w:hAnsi="Amiri" w:eastAsia="Amiri" w:cs="Amiri"/>
          <w:color w:val="111111"/>
          <w:sz w:val="28"/>
          <w:sz w:val="28"/>
          <w:szCs w:val="28"/>
          <w:rtl w:val="true"/>
          <w:lang w:bidi="ar-SA"/>
        </w:rPr>
        <w:t>من کنتُ مولاه فهذا حیدرٌ</w:t>
      </w:r>
    </w:p>
    <w:p>
      <w:pPr>
        <w:pStyle w:val="BookText"/>
        <w:rPr/>
      </w:pPr>
      <w:r>
        <w:rPr>
          <w:rFonts w:ascii="Amiri" w:hAnsi="Amiri" w:eastAsia="Amiri" w:cs="Amiri"/>
          <w:color w:val="111111"/>
          <w:sz w:val="28"/>
          <w:sz w:val="28"/>
          <w:szCs w:val="28"/>
          <w:rtl w:val="true"/>
          <w:lang w:bidi="ar-SA"/>
        </w:rPr>
        <w:t>مولاه لا یرتابُ فیه محصِّلُ</w:t>
      </w:r>
    </w:p>
    <w:p>
      <w:pPr>
        <w:pStyle w:val="BookText"/>
        <w:rPr/>
      </w:pPr>
      <w:r>
        <w:rPr>
          <w:rFonts w:ascii="Amiri" w:hAnsi="Amiri" w:eastAsia="Amiri" w:cs="Amiri"/>
          <w:color w:val="111111"/>
          <w:sz w:val="28"/>
          <w:sz w:val="28"/>
          <w:szCs w:val="28"/>
          <w:rtl w:val="true"/>
          <w:lang w:bidi="ar-SA"/>
        </w:rPr>
        <w:t>لعرفتَ نصَّ المصطفی بخلافةٍ</w:t>
      </w:r>
    </w:p>
    <w:p>
      <w:pPr>
        <w:pStyle w:val="BookText"/>
        <w:rPr/>
      </w:pPr>
      <w:r>
        <w:rPr>
          <w:rFonts w:ascii="Amiri" w:hAnsi="Amiri" w:eastAsia="Amiri" w:cs="Amiri"/>
          <w:color w:val="111111"/>
          <w:sz w:val="28"/>
          <w:sz w:val="28"/>
          <w:szCs w:val="28"/>
          <w:rtl w:val="true"/>
          <w:lang w:bidi="ar-SA"/>
        </w:rPr>
        <w:t>من بعدِه غرّاءَ لا یُتأوَّلُ</w:t>
      </w:r>
    </w:p>
    <w:p>
      <w:pPr>
        <w:pStyle w:val="BookText"/>
        <w:rPr/>
      </w:pPr>
      <w:r>
        <w:rPr>
          <w:rFonts w:ascii="IRNazanin" w:hAnsi="IRNazanin" w:eastAsia="IRNazanin"/>
          <w:color w:val="111111"/>
          <w:sz w:val="28"/>
          <w:sz w:val="28"/>
          <w:szCs w:val="28"/>
          <w:rtl w:val="true"/>
          <w:lang w:bidi="fa-IR"/>
        </w:rPr>
        <w:t xml:space="preserve">وله من أُرجوزة فی الإمامة طویلة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وقد جرتْ لی قصّةٌ غریبه</w:t>
      </w:r>
    </w:p>
    <w:p>
      <w:pPr>
        <w:pStyle w:val="BookText"/>
        <w:rPr/>
      </w:pPr>
      <w:r>
        <w:rPr>
          <w:rFonts w:ascii="Amiri" w:hAnsi="Amiri" w:eastAsia="Amiri" w:cs="Amiri"/>
          <w:color w:val="111111"/>
          <w:sz w:val="28"/>
          <w:sz w:val="28"/>
          <w:szCs w:val="28"/>
          <w:rtl w:val="true"/>
          <w:lang w:bidi="ar-SA"/>
        </w:rPr>
        <w:t>قد نتجت قضیّةً عجیبه</w:t>
      </w:r>
    </w:p>
    <w:p>
      <w:pPr>
        <w:pStyle w:val="BookText"/>
        <w:rPr/>
      </w:pPr>
      <w:r>
        <w:rPr>
          <w:rFonts w:ascii="IRNazanin" w:hAnsi="IRNazanin" w:eastAsia="IRNazanin"/>
          <w:color w:val="111111"/>
          <w:sz w:val="28"/>
          <w:sz w:val="28"/>
          <w:szCs w:val="28"/>
          <w:rtl w:val="true"/>
          <w:lang w:bidi="fa-IR"/>
        </w:rPr>
        <w:t>فاعتبروا فیها ففیها معتبرْ</w:t>
      </w:r>
    </w:p>
    <w:p>
      <w:pPr>
        <w:pStyle w:val="BookText"/>
        <w:rPr/>
      </w:pPr>
      <w:r>
        <w:rPr>
          <w:rFonts w:ascii="IRNazanin" w:hAnsi="IRNazanin" w:eastAsia="IRNazanin"/>
          <w:color w:val="111111"/>
          <w:sz w:val="28"/>
          <w:sz w:val="28"/>
          <w:szCs w:val="28"/>
          <w:rtl w:val="true"/>
          <w:lang w:bidi="fa-IR"/>
        </w:rPr>
        <w:t>یغنی عن الإغراق فی قوسِ النظرْ</w:t>
      </w:r>
    </w:p>
    <w:p>
      <w:pPr>
        <w:pStyle w:val="BookText"/>
        <w:rPr/>
      </w:pPr>
      <w:r>
        <w:rPr>
          <w:rFonts w:ascii="Amiri" w:hAnsi="Amiri" w:eastAsia="Amiri" w:cs="Amiri"/>
          <w:color w:val="111111"/>
          <w:sz w:val="28"/>
          <w:sz w:val="28"/>
          <w:szCs w:val="28"/>
          <w:rtl w:val="true"/>
          <w:lang w:bidi="ar-SA"/>
        </w:rPr>
        <w:t>حضرتُ فی بغدادَ دارَ علمِ</w:t>
      </w:r>
    </w:p>
    <w:p>
      <w:pPr>
        <w:pStyle w:val="BookText"/>
        <w:rPr/>
      </w:pPr>
      <w:r>
        <w:rPr>
          <w:rFonts w:ascii="Amiri" w:hAnsi="Amiri" w:eastAsia="Amiri" w:cs="Amiri"/>
          <w:color w:val="111111"/>
          <w:sz w:val="28"/>
          <w:sz w:val="28"/>
          <w:szCs w:val="28"/>
          <w:rtl w:val="true"/>
          <w:lang w:bidi="ar-SA"/>
        </w:rPr>
        <w:t>فیها رجال نظرٍ وفهمِ</w:t>
      </w:r>
    </w:p>
    <w:p>
      <w:pPr>
        <w:pStyle w:val="BookText"/>
        <w:rPr/>
      </w:pPr>
      <w:r>
        <w:rPr>
          <w:rFonts w:ascii="Amiri" w:hAnsi="Amiri" w:eastAsia="Amiri" w:cs="Amiri"/>
          <w:color w:val="111111"/>
          <w:sz w:val="28"/>
          <w:sz w:val="28"/>
          <w:szCs w:val="28"/>
          <w:rtl w:val="true"/>
          <w:lang w:bidi="ar-SA"/>
        </w:rPr>
        <w:t>فی کلِّ یومٍ لهمُ مجالُ</w:t>
      </w:r>
    </w:p>
    <w:p>
      <w:pPr>
        <w:pStyle w:val="BookText"/>
        <w:rPr/>
      </w:pPr>
      <w:r>
        <w:rPr>
          <w:rFonts w:ascii="IRNazanin" w:hAnsi="IRNazanin" w:eastAsia="IRNazanin"/>
          <w:color w:val="111111"/>
          <w:sz w:val="28"/>
          <w:sz w:val="28"/>
          <w:szCs w:val="28"/>
          <w:rtl w:val="true"/>
          <w:lang w:bidi="fa-IR"/>
        </w:rPr>
        <w:t>تدنو به الأوجالُ والآجالُ</w:t>
      </w:r>
    </w:p>
    <w:p>
      <w:pPr>
        <w:pStyle w:val="BookText"/>
        <w:rPr/>
      </w:pPr>
      <w:r>
        <w:rPr>
          <w:rFonts w:ascii="Amiri" w:hAnsi="Amiri" w:eastAsia="Amiri" w:cs="Amiri"/>
          <w:color w:val="111111"/>
          <w:sz w:val="28"/>
          <w:sz w:val="28"/>
          <w:szCs w:val="28"/>
          <w:rtl w:val="true"/>
          <w:lang w:bidi="ar-SA"/>
        </w:rPr>
        <w:t>لا بدَّ أن یسفرَ عن جریحِ</w:t>
      </w:r>
    </w:p>
    <w:p>
      <w:pPr>
        <w:pStyle w:val="BookText"/>
        <w:rPr/>
      </w:pPr>
      <w:r>
        <w:rPr>
          <w:rFonts w:ascii="Amiri" w:hAnsi="Amiri" w:eastAsia="Amiri" w:cs="Amiri"/>
          <w:color w:val="111111"/>
          <w:sz w:val="28"/>
          <w:sz w:val="28"/>
          <w:szCs w:val="28"/>
          <w:rtl w:val="true"/>
          <w:lang w:bidi="ar-SA"/>
        </w:rPr>
        <w:t>بصارمِ الحجّة أو طریحِ</w:t>
      </w:r>
    </w:p>
    <w:p>
      <w:pPr>
        <w:pStyle w:val="BookText"/>
        <w:rPr/>
      </w:pPr>
      <w:r>
        <w:rPr>
          <w:rFonts w:ascii="Amiri" w:hAnsi="Amiri" w:eastAsia="Amiri" w:cs="Amiri"/>
          <w:color w:val="111111"/>
          <w:sz w:val="28"/>
          <w:sz w:val="28"/>
          <w:szCs w:val="28"/>
          <w:rtl w:val="true"/>
          <w:lang w:bidi="ar-SA"/>
        </w:rPr>
        <w:t>لمّا اطمأنّت بهمُ المجالسُ</w:t>
      </w:r>
    </w:p>
    <w:p>
      <w:pPr>
        <w:pStyle w:val="BookText"/>
        <w:rPr/>
      </w:pPr>
      <w:r>
        <w:rPr>
          <w:rFonts w:ascii="Amiri" w:hAnsi="Amiri" w:eastAsia="Amiri" w:cs="Amiri"/>
          <w:color w:val="111111"/>
          <w:sz w:val="28"/>
          <w:sz w:val="28"/>
          <w:szCs w:val="28"/>
          <w:rtl w:val="true"/>
          <w:lang w:bidi="ar-SA"/>
        </w:rPr>
        <w:t>ووضعتْ لاماتِها الفوارسُ</w:t>
      </w:r>
    </w:p>
    <w:p>
      <w:pPr>
        <w:pStyle w:val="BookText"/>
        <w:rPr/>
      </w:pPr>
      <w:r>
        <w:rPr>
          <w:rFonts w:ascii="Amiri" w:hAnsi="Amiri" w:eastAsia="Amiri" w:cs="Amiri"/>
          <w:color w:val="111111"/>
          <w:sz w:val="28"/>
          <w:sz w:val="28"/>
          <w:szCs w:val="28"/>
          <w:rtl w:val="true"/>
          <w:lang w:bidi="ar-SA"/>
        </w:rPr>
        <w:t>واجتمعَ المدرِّسون الأربعه</w:t>
      </w:r>
    </w:p>
    <w:p>
      <w:pPr>
        <w:pStyle w:val="BookText"/>
        <w:rPr/>
      </w:pPr>
      <w:r>
        <w:rPr>
          <w:rFonts w:ascii="IRNazanin" w:hAnsi="IRNazanin" w:eastAsia="IRNazanin"/>
          <w:color w:val="111111"/>
          <w:sz w:val="28"/>
          <w:sz w:val="28"/>
          <w:szCs w:val="28"/>
          <w:rtl w:val="true"/>
          <w:lang w:bidi="fa-IR"/>
        </w:rPr>
        <w:t>فی خلوةٍ آراؤهم مجتمعه</w:t>
      </w:r>
    </w:p>
    <w:p>
      <w:pPr>
        <w:pStyle w:val="BookText"/>
        <w:rPr/>
      </w:pPr>
      <w:r>
        <w:rPr>
          <w:rFonts w:ascii="Amiri" w:hAnsi="Amiri" w:eastAsia="Amiri" w:cs="Amiri"/>
          <w:color w:val="111111"/>
          <w:sz w:val="28"/>
          <w:sz w:val="28"/>
          <w:szCs w:val="28"/>
          <w:rtl w:val="true"/>
          <w:lang w:bidi="ar-SA"/>
        </w:rPr>
        <w:t>حضرتُ فی مجلسِهمْ فقالوا</w:t>
      </w:r>
    </w:p>
    <w:p>
      <w:pPr>
        <w:pStyle w:val="BookText"/>
        <w:rPr/>
      </w:pPr>
      <w:r>
        <w:rPr>
          <w:rFonts w:ascii="Amiri" w:hAnsi="Amiri" w:eastAsia="Amiri" w:cs="Amiri"/>
          <w:color w:val="111111"/>
          <w:sz w:val="28"/>
          <w:sz w:val="28"/>
          <w:szCs w:val="28"/>
          <w:rtl w:val="true"/>
          <w:lang w:bidi="ar-SA"/>
        </w:rPr>
        <w:t>أنت فقیهٌ وهنا سؤالُ</w:t>
      </w:r>
    </w:p>
    <w:p>
      <w:pPr>
        <w:pStyle w:val="BookText"/>
        <w:rPr/>
      </w:pPr>
      <w:r>
        <w:rPr>
          <w:rFonts w:ascii="Amiri" w:hAnsi="Amiri" w:eastAsia="Amiri" w:cs="Amiri"/>
          <w:color w:val="111111"/>
          <w:sz w:val="28"/>
          <w:sz w:val="28"/>
          <w:szCs w:val="28"/>
          <w:rtl w:val="true"/>
          <w:lang w:bidi="ar-SA"/>
        </w:rPr>
        <w:t>من ذا تُری أحقُّ بالتقدُّمِ</w:t>
      </w:r>
    </w:p>
    <w:p>
      <w:pPr>
        <w:pStyle w:val="BookText"/>
        <w:rPr/>
      </w:pPr>
      <w:r>
        <w:rPr>
          <w:rFonts w:ascii="Amiri" w:hAnsi="Amiri" w:eastAsia="Amiri" w:cs="Amiri"/>
          <w:color w:val="111111"/>
          <w:sz w:val="28"/>
          <w:sz w:val="28"/>
          <w:szCs w:val="28"/>
          <w:rtl w:val="true"/>
          <w:lang w:bidi="ar-SA"/>
        </w:rPr>
        <w:t>بعد رسولِ اللهِ هادی الأممِ</w:t>
      </w:r>
    </w:p>
    <w:p>
      <w:pPr>
        <w:pStyle w:val="BookText"/>
        <w:rPr/>
      </w:pPr>
      <w:r>
        <w:rPr>
          <w:rFonts w:ascii="Amiri" w:hAnsi="Amiri" w:eastAsia="Amiri" w:cs="Amiri"/>
          <w:color w:val="111111"/>
          <w:sz w:val="28"/>
          <w:sz w:val="28"/>
          <w:szCs w:val="28"/>
          <w:rtl w:val="true"/>
          <w:lang w:bidi="ar-SA"/>
        </w:rPr>
        <w:t>فقلت فیه نظرٌ یحتاجُ</w:t>
      </w:r>
    </w:p>
    <w:p>
      <w:pPr>
        <w:pStyle w:val="BookText"/>
        <w:rPr/>
      </w:pPr>
      <w:r>
        <w:rPr>
          <w:rFonts w:ascii="Amiri" w:hAnsi="Amiri" w:eastAsia="Amiri" w:cs="Amiri"/>
          <w:color w:val="111111"/>
          <w:sz w:val="28"/>
          <w:sz w:val="28"/>
          <w:szCs w:val="28"/>
          <w:rtl w:val="true"/>
          <w:lang w:bidi="ar-SA"/>
        </w:rPr>
        <w:t>أن یُترک العنادُ واللجاجُ</w:t>
      </w:r>
    </w:p>
    <w:p>
      <w:pPr>
        <w:pStyle w:val="BookText"/>
        <w:rPr/>
      </w:pPr>
      <w:r>
        <w:rPr>
          <w:rFonts w:ascii="Amiri" w:hAnsi="Amiri" w:eastAsia="Amiri" w:cs="Amiri"/>
          <w:color w:val="111111"/>
          <w:sz w:val="28"/>
          <w:sz w:val="28"/>
          <w:szCs w:val="28"/>
          <w:rtl w:val="true"/>
          <w:lang w:bidi="ar-SA"/>
        </w:rPr>
        <w:t>وکلّنا ذوو عقولٍ ونظرْ</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وفِکَرٍ صالحةٍ ومعتبرْ </w:t>
      </w:r>
    </w:p>
    <w:p>
      <w:pPr>
        <w:pStyle w:val="BookText"/>
        <w:rPr/>
      </w:pPr>
      <w:r>
        <w:rPr>
          <w:rFonts w:ascii="IRNazanin" w:hAnsi="IRNazanin" w:eastAsia="IRNazanin"/>
          <w:color w:val="111111"/>
          <w:sz w:val="28"/>
          <w:sz w:val="28"/>
          <w:szCs w:val="28"/>
          <w:rtl w:val="true"/>
          <w:lang w:bidi="fa-IR"/>
        </w:rPr>
        <w:t>فلنفرض الآن قضی النبیُ</w:t>
      </w:r>
    </w:p>
    <w:p>
      <w:pPr>
        <w:pStyle w:val="BookText"/>
        <w:rPr/>
      </w:pPr>
      <w:r>
        <w:rPr>
          <w:rFonts w:ascii="Amiri" w:hAnsi="Amiri" w:eastAsia="Amiri" w:cs="Amiri"/>
          <w:color w:val="111111"/>
          <w:sz w:val="28"/>
          <w:sz w:val="28"/>
          <w:szCs w:val="28"/>
          <w:rtl w:val="true"/>
          <w:lang w:bidi="ar-SA"/>
        </w:rPr>
        <w:t>واجتمع الدنیُّ والقصیُ</w:t>
      </w:r>
    </w:p>
    <w:p>
      <w:pPr>
        <w:pStyle w:val="BookText"/>
        <w:rPr/>
      </w:pPr>
      <w:r>
        <w:rPr>
          <w:rFonts w:ascii="Amiri" w:hAnsi="Amiri" w:eastAsia="Amiri" w:cs="Amiri"/>
          <w:color w:val="111111"/>
          <w:sz w:val="28"/>
          <w:sz w:val="28"/>
          <w:szCs w:val="28"/>
          <w:rtl w:val="true"/>
          <w:lang w:bidi="ar-SA"/>
        </w:rPr>
        <w:t>وأنتمُ مکانَ أهلِ العقدِ</w:t>
      </w:r>
    </w:p>
    <w:p>
      <w:pPr>
        <w:pStyle w:val="BookText"/>
        <w:rPr/>
      </w:pPr>
      <w:r>
        <w:rPr>
          <w:rFonts w:ascii="Amiri" w:hAnsi="Amiri" w:eastAsia="Amiri" w:cs="Amiri"/>
          <w:color w:val="111111"/>
          <w:sz w:val="28"/>
          <w:sz w:val="28"/>
          <w:szCs w:val="28"/>
          <w:rtl w:val="true"/>
          <w:lang w:bidi="ar-SA"/>
        </w:rPr>
        <w:t>والحلِّ بل فوقهمُ فی النقدِ</w:t>
      </w:r>
    </w:p>
    <w:p>
      <w:pPr>
        <w:pStyle w:val="BookText"/>
        <w:rPr/>
      </w:pPr>
      <w:r>
        <w:rPr>
          <w:rFonts w:ascii="IRNazanin" w:hAnsi="IRNazanin" w:eastAsia="IRNazanin"/>
          <w:color w:val="111111"/>
          <w:sz w:val="28"/>
          <w:sz w:val="28"/>
          <w:szCs w:val="28"/>
          <w:rtl w:val="true"/>
          <w:lang w:bidi="fa-IR"/>
        </w:rPr>
        <w:t>فالتزموا قواعد الإنصافِ</w:t>
      </w:r>
    </w:p>
    <w:p>
      <w:pPr>
        <w:pStyle w:val="BookText"/>
        <w:rPr/>
      </w:pPr>
      <w:r>
        <w:rPr>
          <w:rFonts w:ascii="Amiri" w:hAnsi="Amiri" w:eastAsia="Amiri" w:cs="Amiri"/>
          <w:color w:val="111111"/>
          <w:sz w:val="28"/>
          <w:sz w:val="28"/>
          <w:szCs w:val="28"/>
          <w:rtl w:val="true"/>
          <w:lang w:bidi="ar-SA"/>
        </w:rPr>
        <w:t>فإنَّها من شِیَمِ الأشرافِ</w:t>
      </w:r>
    </w:p>
    <w:p>
      <w:pPr>
        <w:pStyle w:val="BookText"/>
        <w:rPr/>
      </w:pPr>
      <w:r>
        <w:rPr>
          <w:rFonts w:ascii="Amiri" w:hAnsi="Amiri" w:eastAsia="Amiri" w:cs="Amiri"/>
          <w:color w:val="111111"/>
          <w:sz w:val="28"/>
          <w:sz w:val="28"/>
          <w:szCs w:val="28"/>
          <w:rtl w:val="true"/>
          <w:lang w:bidi="ar-SA"/>
        </w:rPr>
        <w:t>لمّا قضی النبیُّ قال الأکثرُ</w:t>
      </w:r>
    </w:p>
    <w:p>
      <w:pPr>
        <w:pStyle w:val="BookText"/>
        <w:rPr/>
      </w:pPr>
      <w:r>
        <w:rPr>
          <w:rFonts w:ascii="Amiri" w:hAnsi="Amiri" w:eastAsia="Amiri" w:cs="Amiri"/>
          <w:color w:val="111111"/>
          <w:sz w:val="28"/>
          <w:sz w:val="28"/>
          <w:szCs w:val="28"/>
          <w:rtl w:val="true"/>
          <w:lang w:bidi="ar-SA"/>
        </w:rPr>
        <w:t>إنَّ أبا بکر هو المؤمَّرُ</w:t>
      </w:r>
    </w:p>
    <w:p>
      <w:pPr>
        <w:pStyle w:val="BookText"/>
        <w:rPr/>
      </w:pPr>
      <w:r>
        <w:rPr>
          <w:rFonts w:ascii="Amiri" w:hAnsi="Amiri" w:eastAsia="Amiri" w:cs="Amiri"/>
          <w:color w:val="111111"/>
          <w:sz w:val="28"/>
          <w:sz w:val="28"/>
          <w:szCs w:val="28"/>
          <w:rtl w:val="true"/>
          <w:lang w:bidi="ar-SA"/>
        </w:rPr>
        <w:t>وقال قومٌ ذاک للعبّاسِ</w:t>
      </w:r>
    </w:p>
    <w:p>
      <w:pPr>
        <w:pStyle w:val="BookText"/>
        <w:rPr/>
      </w:pPr>
      <w:r>
        <w:rPr>
          <w:rFonts w:ascii="IRNazanin" w:hAnsi="IRNazanin" w:eastAsia="IRNazanin"/>
          <w:color w:val="111111"/>
          <w:sz w:val="28"/>
          <w:sz w:val="28"/>
          <w:szCs w:val="28"/>
          <w:rtl w:val="true"/>
          <w:lang w:bidi="fa-IR"/>
        </w:rPr>
        <w:t>وانقرضوا وقال باقی الناسِ</w:t>
      </w:r>
    </w:p>
    <w:p>
      <w:pPr>
        <w:pStyle w:val="BookText"/>
        <w:rPr/>
      </w:pPr>
      <w:r>
        <w:rPr>
          <w:rFonts w:ascii="Amiri" w:hAnsi="Amiri" w:eastAsia="Amiri" w:cs="Amiri"/>
          <w:color w:val="111111"/>
          <w:sz w:val="28"/>
          <w:sz w:val="28"/>
          <w:szCs w:val="28"/>
          <w:rtl w:val="true"/>
          <w:lang w:bidi="ar-SA"/>
        </w:rPr>
        <w:t>ذاک علیٌّ والجمیع مدّعی</w:t>
      </w:r>
    </w:p>
    <w:p>
      <w:pPr>
        <w:pStyle w:val="BookText"/>
        <w:rPr/>
      </w:pPr>
      <w:r>
        <w:rPr>
          <w:rFonts w:ascii="Amiri" w:hAnsi="Amiri" w:eastAsia="Amiri" w:cs="Amiri"/>
          <w:color w:val="111111"/>
          <w:sz w:val="28"/>
          <w:sz w:val="28"/>
          <w:szCs w:val="28"/>
          <w:rtl w:val="true"/>
          <w:lang w:bidi="ar-SA"/>
        </w:rPr>
        <w:t>أنَّ سواه للمحال یدَّعی</w:t>
      </w:r>
    </w:p>
    <w:p>
      <w:pPr>
        <w:pStyle w:val="BookText"/>
        <w:rPr/>
      </w:pPr>
      <w:r>
        <w:rPr>
          <w:rFonts w:ascii="Amiri" w:hAnsi="Amiri" w:eastAsia="Amiri" w:cs="Amiri"/>
          <w:color w:val="111111"/>
          <w:sz w:val="28"/>
          <w:sz w:val="28"/>
          <w:szCs w:val="28"/>
          <w:rtl w:val="true"/>
          <w:lang w:bidi="ar-SA"/>
        </w:rPr>
        <w:t>فهل ترون أنَّه لمّا قضی</w:t>
      </w:r>
    </w:p>
    <w:p>
      <w:pPr>
        <w:pStyle w:val="BookText"/>
        <w:rPr/>
      </w:pPr>
      <w:r>
        <w:rPr>
          <w:rFonts w:ascii="Amiri" w:hAnsi="Amiri" w:eastAsia="Amiri" w:cs="Amiri"/>
          <w:color w:val="111111"/>
          <w:sz w:val="28"/>
          <w:sz w:val="28"/>
          <w:szCs w:val="28"/>
          <w:rtl w:val="true"/>
          <w:lang w:bidi="ar-SA"/>
        </w:rPr>
        <w:t>نصَّ علی خلیفةٍ أم فوّضا</w:t>
      </w:r>
    </w:p>
    <w:p>
      <w:pPr>
        <w:pStyle w:val="BookText"/>
        <w:rPr/>
      </w:pPr>
      <w:r>
        <w:rPr>
          <w:rFonts w:ascii="IRNazanin" w:hAnsi="IRNazanin" w:eastAsia="IRNazanin"/>
          <w:color w:val="111111"/>
          <w:sz w:val="28"/>
          <w:sz w:val="28"/>
          <w:szCs w:val="28"/>
          <w:rtl w:val="true"/>
          <w:lang w:bidi="fa-IR"/>
        </w:rPr>
        <w:t>ترتیبه بعدُ إلی الرعایا</w:t>
      </w:r>
    </w:p>
    <w:p>
      <w:pPr>
        <w:pStyle w:val="BookText"/>
        <w:rPr/>
      </w:pPr>
      <w:r>
        <w:rPr>
          <w:rFonts w:ascii="IRNazanin" w:hAnsi="IRNazanin" w:eastAsia="IRNazanin"/>
          <w:color w:val="111111"/>
          <w:sz w:val="28"/>
          <w:sz w:val="28"/>
          <w:szCs w:val="28"/>
          <w:rtl w:val="true"/>
          <w:lang w:bidi="fa-IR"/>
        </w:rPr>
        <w:t>لیجمعوا علی الإمام رأیا</w:t>
      </w:r>
    </w:p>
    <w:p>
      <w:pPr>
        <w:pStyle w:val="BookText"/>
        <w:rPr/>
      </w:pPr>
      <w:r>
        <w:rPr>
          <w:rFonts w:ascii="Amiri" w:hAnsi="Amiri" w:eastAsia="Amiri" w:cs="Amiri"/>
          <w:color w:val="111111"/>
          <w:sz w:val="28"/>
          <w:sz w:val="28"/>
          <w:szCs w:val="28"/>
          <w:rtl w:val="true"/>
          <w:lang w:bidi="ar-SA"/>
        </w:rPr>
        <w:t>فقال منهم واحدٌ بل نصّا</w:t>
      </w:r>
    </w:p>
    <w:p>
      <w:pPr>
        <w:pStyle w:val="BookText"/>
        <w:rPr/>
      </w:pPr>
      <w:r>
        <w:rPr>
          <w:rFonts w:ascii="IRNazanin" w:hAnsi="IRNazanin" w:eastAsia="IRNazanin"/>
          <w:color w:val="111111"/>
          <w:sz w:val="28"/>
          <w:sz w:val="28"/>
          <w:szCs w:val="28"/>
          <w:rtl w:val="true"/>
          <w:lang w:bidi="fa-IR"/>
        </w:rPr>
        <w:t>علی أبی بکر بها وخصّا</w:t>
      </w:r>
    </w:p>
    <w:p>
      <w:pPr>
        <w:pStyle w:val="BookText"/>
        <w:rPr/>
      </w:pPr>
      <w:r>
        <w:rPr>
          <w:rFonts w:ascii="IRNazanin" w:hAnsi="IRNazanin" w:eastAsia="IRNazanin"/>
          <w:color w:val="111111"/>
          <w:sz w:val="28"/>
          <w:sz w:val="28"/>
          <w:szCs w:val="28"/>
          <w:rtl w:val="true"/>
          <w:lang w:bidi="fa-IR"/>
        </w:rPr>
        <w:t>قال له الباقون هذا یشکلُ</w:t>
      </w:r>
    </w:p>
    <w:p>
      <w:pPr>
        <w:pStyle w:val="BookText"/>
        <w:rPr/>
      </w:pPr>
      <w:r>
        <w:rPr>
          <w:rFonts w:ascii="IRNazanin" w:hAnsi="IRNazanin" w:eastAsia="IRNazanin"/>
          <w:color w:val="111111"/>
          <w:sz w:val="28"/>
          <w:sz w:val="28"/>
          <w:szCs w:val="28"/>
          <w:rtl w:val="true"/>
          <w:lang w:bidi="fa-IR"/>
        </w:rPr>
        <w:t>بما عن الفاروق نحن ننقلُ</w:t>
      </w:r>
    </w:p>
    <w:p>
      <w:pPr>
        <w:pStyle w:val="BookText"/>
        <w:rPr/>
      </w:pPr>
      <w:r>
        <w:rPr>
          <w:rFonts w:ascii="Amiri" w:hAnsi="Amiri" w:eastAsia="Amiri" w:cs="Amiri"/>
          <w:color w:val="111111"/>
          <w:sz w:val="28"/>
          <w:sz w:val="28"/>
          <w:szCs w:val="28"/>
          <w:rtl w:val="true"/>
          <w:lang w:bidi="ar-SA"/>
        </w:rPr>
        <w:t xml:space="preserve">من أنَّهُ قال إن استخلفتُ </w:t>
      </w:r>
      <w:r>
        <w:rPr>
          <w:rStyle w:val="FootnoteAnchor"/>
          <w:rtl w:val="true"/>
        </w:rPr>
        <w:footnoteReference w:id="2"/>
      </w:r>
    </w:p>
    <w:p>
      <w:pPr>
        <w:pStyle w:val="BookText"/>
        <w:rPr/>
      </w:pPr>
      <w:r>
        <w:rPr>
          <w:rFonts w:ascii="Amiri" w:hAnsi="Amiri" w:eastAsia="Amiri" w:cs="Amiri"/>
          <w:color w:val="111111"/>
          <w:sz w:val="28"/>
          <w:sz w:val="28"/>
          <w:szCs w:val="28"/>
          <w:rtl w:val="true"/>
          <w:lang w:bidi="ar-SA"/>
        </w:rPr>
        <w:t>فلأبی بکر قد اتّبعتُ</w:t>
      </w:r>
    </w:p>
    <w:p>
      <w:pPr>
        <w:pStyle w:val="BookText"/>
        <w:rPr/>
      </w:pPr>
      <w:r>
        <w:rPr>
          <w:rFonts w:ascii="Amiri" w:hAnsi="Amiri" w:eastAsia="Amiri" w:cs="Amiri"/>
          <w:color w:val="111111"/>
          <w:sz w:val="28"/>
          <w:sz w:val="28"/>
          <w:szCs w:val="28"/>
          <w:rtl w:val="true"/>
          <w:lang w:bidi="ar-SA"/>
        </w:rPr>
        <w:t>وإن ترکتُ فالنبیُّ قد ترک</w:t>
      </w:r>
    </w:p>
    <w:p>
      <w:pPr>
        <w:pStyle w:val="BookText"/>
        <w:rPr/>
      </w:pPr>
      <w:r>
        <w:rPr>
          <w:rFonts w:ascii="IRNazanin" w:hAnsi="IRNazanin" w:eastAsia="IRNazanin"/>
          <w:color w:val="111111"/>
          <w:sz w:val="28"/>
          <w:sz w:val="28"/>
          <w:szCs w:val="28"/>
          <w:rtl w:val="true"/>
          <w:lang w:bidi="fa-IR"/>
        </w:rPr>
        <w:t>والحقُّ بین الرجلین مشترک</w:t>
      </w:r>
    </w:p>
    <w:p>
      <w:pPr>
        <w:pStyle w:val="BookText"/>
        <w:rPr/>
      </w:pPr>
      <w:r>
        <w:rPr>
          <w:rFonts w:ascii="Amiri" w:hAnsi="Amiri" w:eastAsia="Amiri" w:cs="Amiri"/>
          <w:color w:val="111111"/>
          <w:sz w:val="28"/>
          <w:sz w:val="28"/>
          <w:szCs w:val="28"/>
          <w:rtl w:val="true"/>
          <w:lang w:bidi="ar-SA"/>
        </w:rPr>
        <w:t xml:space="preserve">وقال کانت فلتةً بیعتهُ </w:t>
      </w:r>
      <w:r>
        <w:rPr>
          <w:rStyle w:val="FootnoteAnchor"/>
          <w:rtl w:val="true"/>
        </w:rPr>
        <w:footnoteReference w:id="3"/>
      </w:r>
    </w:p>
    <w:p>
      <w:pPr>
        <w:pStyle w:val="BookText"/>
        <w:rPr/>
      </w:pPr>
      <w:r>
        <w:rPr>
          <w:rFonts w:ascii="Amiri" w:hAnsi="Amiri" w:eastAsia="Amiri" w:cs="Amiri"/>
          <w:color w:val="111111"/>
          <w:sz w:val="28"/>
          <w:sz w:val="28"/>
          <w:szCs w:val="28"/>
          <w:rtl w:val="true"/>
          <w:lang w:bidi="ar-SA"/>
        </w:rPr>
        <w:t>فمن یعد حلّت لکم قتلتهُ</w:t>
      </w:r>
    </w:p>
    <w:p>
      <w:pPr>
        <w:pStyle w:val="BookText"/>
        <w:rPr/>
      </w:pPr>
      <w:r>
        <w:rPr>
          <w:rFonts w:ascii="IRNazanin" w:hAnsi="IRNazanin" w:eastAsia="IRNazanin"/>
          <w:color w:val="111111"/>
          <w:sz w:val="28"/>
          <w:sz w:val="28"/>
          <w:szCs w:val="28"/>
          <w:rtl w:val="true"/>
          <w:lang w:bidi="fa-IR"/>
        </w:rPr>
        <w:t>وقول سلمان لهم فعلتم</w:t>
      </w:r>
    </w:p>
    <w:p>
      <w:pPr>
        <w:pStyle w:val="BookText"/>
        <w:rPr/>
      </w:pPr>
      <w:r>
        <w:rPr>
          <w:rFonts w:ascii="IRNazanin" w:hAnsi="IRNazanin" w:eastAsia="IRNazanin"/>
          <w:color w:val="111111"/>
          <w:sz w:val="28"/>
          <w:sz w:val="28"/>
          <w:szCs w:val="28"/>
          <w:rtl w:val="true"/>
          <w:lang w:bidi="fa-IR"/>
        </w:rPr>
        <w:t>وما فعلتم إذ له عزلتم</w:t>
      </w:r>
    </w:p>
    <w:p>
      <w:pPr>
        <w:pStyle w:val="BookText"/>
        <w:rPr/>
      </w:pPr>
      <w:r>
        <w:rPr>
          <w:rFonts w:ascii="IRNazanin" w:hAnsi="IRNazanin" w:eastAsia="IRNazanin"/>
          <w:color w:val="111111"/>
          <w:sz w:val="28"/>
          <w:sz w:val="28"/>
          <w:szCs w:val="28"/>
          <w:rtl w:val="true"/>
          <w:lang w:bidi="fa-IR"/>
        </w:rPr>
        <w:t>وقالت الأنصار نستخیرُ</w:t>
      </w:r>
    </w:p>
    <w:p>
      <w:pPr>
        <w:pStyle w:val="BookText"/>
        <w:rPr/>
      </w:pPr>
      <w:r>
        <w:rPr>
          <w:rFonts w:ascii="Amiri" w:hAnsi="Amiri" w:eastAsia="Amiri" w:cs="Amiri"/>
          <w:color w:val="111111"/>
          <w:sz w:val="28"/>
          <w:sz w:val="28"/>
          <w:szCs w:val="28"/>
          <w:rtl w:val="true"/>
          <w:lang w:bidi="ar-SA"/>
        </w:rPr>
        <w:t>منّا أمیراً ولکم أمیرُ</w:t>
      </w:r>
    </w:p>
    <w:p>
      <w:pPr>
        <w:pStyle w:val="BookText"/>
        <w:rPr/>
      </w:pPr>
      <w:r>
        <w:rPr>
          <w:rFonts w:ascii="Amiri" w:hAnsi="Amiri" w:eastAsia="Amiri" w:cs="Amiri"/>
          <w:color w:val="111111"/>
          <w:sz w:val="28"/>
          <w:sz w:val="28"/>
          <w:szCs w:val="28"/>
          <w:rtl w:val="true"/>
          <w:lang w:bidi="ar-SA"/>
        </w:rPr>
        <w:t>فلو یکون نصّ فی عتیقِ</w:t>
      </w:r>
    </w:p>
    <w:p>
      <w:pPr>
        <w:pStyle w:val="BookText"/>
        <w:rPr/>
      </w:pPr>
      <w:r>
        <w:rPr>
          <w:rFonts w:ascii="Amiri" w:hAnsi="Amiri" w:eastAsia="Amiri" w:cs="Amiri"/>
          <w:color w:val="111111"/>
          <w:sz w:val="28"/>
          <w:sz w:val="28"/>
          <w:szCs w:val="28"/>
          <w:rtl w:val="true"/>
          <w:lang w:bidi="ar-SA"/>
        </w:rPr>
        <w:t>للزمَ الطعنُ علی الفاروقِ</w:t>
      </w:r>
    </w:p>
    <w:p>
      <w:pPr>
        <w:pStyle w:val="BookText"/>
        <w:rPr/>
      </w:pPr>
      <w:r>
        <w:rPr>
          <w:rFonts w:ascii="Amiri" w:hAnsi="Amiri" w:eastAsia="Amiri" w:cs="Amiri"/>
          <w:color w:val="111111"/>
          <w:sz w:val="28"/>
          <w:sz w:val="28"/>
          <w:szCs w:val="28"/>
          <w:rtl w:val="true"/>
          <w:lang w:bidi="ar-SA"/>
        </w:rPr>
        <w:t>ثمَّ علی سلمانَ والأنصارِ</w:t>
      </w:r>
    </w:p>
    <w:p>
      <w:pPr>
        <w:pStyle w:val="BookText"/>
        <w:rPr/>
      </w:pPr>
      <w:r>
        <w:rPr>
          <w:rFonts w:ascii="IRNazanin" w:hAnsi="IRNazanin" w:eastAsia="IRNazanin"/>
          <w:color w:val="111111"/>
          <w:sz w:val="28"/>
          <w:sz w:val="28"/>
          <w:szCs w:val="28"/>
          <w:rtl w:val="true"/>
          <w:lang w:bidi="fa-IR"/>
        </w:rPr>
        <w:t>ولیس ذا بالمذهبِ المختارِ</w:t>
      </w:r>
    </w:p>
    <w:p>
      <w:pPr>
        <w:pStyle w:val="BookText"/>
        <w:rPr/>
      </w:pPr>
      <w:r>
        <w:rPr>
          <w:rFonts w:ascii="Amiri" w:hAnsi="Amiri" w:eastAsia="Amiri" w:cs="Amiri"/>
          <w:color w:val="111111"/>
          <w:sz w:val="28"/>
          <w:sz w:val="28"/>
          <w:szCs w:val="28"/>
          <w:rtl w:val="true"/>
          <w:lang w:bidi="ar-SA"/>
        </w:rPr>
        <w:t xml:space="preserve">مع أنَّه استقال واستقالتُهْ </w:t>
      </w:r>
      <w:r>
        <w:rPr>
          <w:rStyle w:val="FootnoteAnchor"/>
          <w:rtl w:val="true"/>
        </w:rPr>
        <w:footnoteReference w:id="4"/>
      </w:r>
    </w:p>
    <w:p>
      <w:pPr>
        <w:pStyle w:val="BookText"/>
        <w:rPr/>
      </w:pPr>
      <w:r>
        <w:rPr>
          <w:rFonts w:ascii="Amiri" w:hAnsi="Amiri" w:eastAsia="Amiri" w:cs="Amiri"/>
          <w:color w:val="111111"/>
          <w:sz w:val="28"/>
          <w:sz w:val="28"/>
          <w:szCs w:val="28"/>
          <w:rtl w:val="true"/>
          <w:lang w:bidi="ar-SA"/>
        </w:rPr>
        <w:t>دلّت علی أن باختیارٍ بیعتُهْ</w:t>
      </w:r>
    </w:p>
    <w:p>
      <w:pPr>
        <w:pStyle w:val="BookText"/>
        <w:rPr/>
      </w:pPr>
      <w:r>
        <w:rPr>
          <w:rFonts w:ascii="Amiri" w:hAnsi="Amiri" w:eastAsia="Amiri" w:cs="Amiri"/>
          <w:color w:val="111111"/>
          <w:sz w:val="28"/>
          <w:sz w:val="28"/>
          <w:szCs w:val="28"/>
          <w:rtl w:val="true"/>
          <w:lang w:bidi="ar-SA"/>
        </w:rPr>
        <w:t>لو أنَّها نصٌّ من الرسولِ</w:t>
      </w:r>
    </w:p>
    <w:p>
      <w:pPr>
        <w:pStyle w:val="BookText"/>
        <w:rPr/>
      </w:pPr>
      <w:r>
        <w:rPr>
          <w:rFonts w:ascii="IRNazanin" w:hAnsi="IRNazanin" w:eastAsia="IRNazanin"/>
          <w:color w:val="111111"/>
          <w:sz w:val="28"/>
          <w:sz w:val="28"/>
          <w:szCs w:val="28"/>
          <w:rtl w:val="true"/>
          <w:lang w:bidi="fa-IR"/>
        </w:rPr>
        <w:t>لم یک فی العالم من مقیلِ</w:t>
      </w:r>
    </w:p>
    <w:p>
      <w:pPr>
        <w:pStyle w:val="BookText"/>
        <w:rPr/>
      </w:pPr>
      <w:r>
        <w:rPr>
          <w:rFonts w:ascii="Amiri" w:hAnsi="Amiri" w:eastAsia="Amiri" w:cs="Amiri"/>
          <w:color w:val="111111"/>
          <w:sz w:val="28"/>
          <w:sz w:val="28"/>
          <w:szCs w:val="28"/>
          <w:rtl w:val="true"/>
          <w:lang w:bidi="ar-SA"/>
        </w:rPr>
        <w:t>فاجتمعَ القومُ علی الإنکارِ</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للنصِّ والقولِ بالاختیارِف</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فقلت لمّا فوّضت إلینا</w:t>
      </w:r>
    </w:p>
    <w:p>
      <w:pPr>
        <w:pStyle w:val="BookText"/>
        <w:rPr/>
      </w:pPr>
      <w:r>
        <w:rPr>
          <w:rFonts w:ascii="Amiri" w:hAnsi="Amiri" w:eastAsia="Amiri" w:cs="Amiri"/>
          <w:color w:val="111111"/>
          <w:sz w:val="28"/>
          <w:sz w:val="28"/>
          <w:szCs w:val="28"/>
          <w:rtl w:val="true"/>
          <w:lang w:bidi="ar-SA"/>
        </w:rPr>
        <w:t>أیلزم الأمّةَ أن یکونا</w:t>
      </w:r>
    </w:p>
    <w:p>
      <w:pPr>
        <w:pStyle w:val="BookText"/>
        <w:rPr/>
      </w:pPr>
      <w:r>
        <w:rPr>
          <w:rFonts w:ascii="IRNazanin" w:hAnsi="IRNazanin" w:eastAsia="IRNazanin"/>
          <w:color w:val="111111"/>
          <w:sz w:val="28"/>
          <w:sz w:val="28"/>
          <w:szCs w:val="28"/>
          <w:rtl w:val="true"/>
          <w:lang w:bidi="fa-IR"/>
        </w:rPr>
        <w:t>أفضلَهم أم ناقصاً مفضولا</w:t>
      </w:r>
    </w:p>
    <w:p>
      <w:pPr>
        <w:pStyle w:val="BookText"/>
        <w:rPr/>
      </w:pPr>
      <w:r>
        <w:rPr>
          <w:rFonts w:ascii="IRNazanin" w:hAnsi="IRNazanin" w:eastAsia="IRNazanin"/>
          <w:color w:val="111111"/>
          <w:sz w:val="28"/>
          <w:sz w:val="28"/>
          <w:szCs w:val="28"/>
          <w:rtl w:val="true"/>
          <w:lang w:bidi="fa-IR"/>
        </w:rPr>
        <w:t>لا یستحقُّ الحکم والتأهیلا</w:t>
      </w:r>
    </w:p>
    <w:p>
      <w:pPr>
        <w:pStyle w:val="BookText"/>
        <w:rPr/>
      </w:pPr>
      <w:r>
        <w:rPr>
          <w:rFonts w:ascii="IRNazanin" w:hAnsi="IRNazanin" w:eastAsia="IRNazanin"/>
          <w:color w:val="111111"/>
          <w:sz w:val="28"/>
          <w:sz w:val="28"/>
          <w:szCs w:val="28"/>
          <w:rtl w:val="true"/>
          <w:lang w:bidi="fa-IR"/>
        </w:rPr>
        <w:t>فاجتمعوا أن لیس للرعیّه</w:t>
      </w:r>
    </w:p>
    <w:p>
      <w:pPr>
        <w:pStyle w:val="BookText"/>
        <w:rPr/>
      </w:pPr>
      <w:r>
        <w:rPr>
          <w:rFonts w:ascii="Amiri" w:hAnsi="Amiri" w:eastAsia="Amiri" w:cs="Amiri"/>
          <w:color w:val="111111"/>
          <w:sz w:val="28"/>
          <w:sz w:val="28"/>
          <w:szCs w:val="28"/>
          <w:rtl w:val="true"/>
          <w:lang w:bidi="ar-SA"/>
        </w:rPr>
        <w:t>إلاّ اختیار أفضلِ البقیّه</w:t>
      </w:r>
    </w:p>
    <w:p>
      <w:pPr>
        <w:pStyle w:val="BookText"/>
        <w:rPr/>
      </w:pPr>
      <w:r>
        <w:rPr>
          <w:rFonts w:ascii="IRNazanin" w:hAnsi="IRNazanin" w:eastAsia="IRNazanin"/>
          <w:color w:val="111111"/>
          <w:sz w:val="28"/>
          <w:sz w:val="28"/>
          <w:szCs w:val="28"/>
          <w:rtl w:val="true"/>
          <w:lang w:bidi="fa-IR"/>
        </w:rPr>
        <w:t>قلت لهم یا قوم خبّرونی</w:t>
      </w:r>
    </w:p>
    <w:p>
      <w:pPr>
        <w:pStyle w:val="BookText"/>
        <w:rPr/>
      </w:pPr>
      <w:r>
        <w:rPr>
          <w:rFonts w:ascii="IRNazanin" w:hAnsi="IRNazanin" w:eastAsia="IRNazanin"/>
          <w:color w:val="111111"/>
          <w:sz w:val="28"/>
          <w:sz w:val="28"/>
          <w:szCs w:val="28"/>
          <w:rtl w:val="true"/>
          <w:lang w:bidi="fa-IR"/>
        </w:rPr>
        <w:t>أعلی صفات الفضلِ بالتعیینِ</w:t>
      </w:r>
    </w:p>
    <w:p>
      <w:pPr>
        <w:pStyle w:val="BookText"/>
        <w:rPr/>
      </w:pPr>
      <w:r>
        <w:rPr>
          <w:rFonts w:ascii="Amiri" w:hAnsi="Amiri" w:eastAsia="Amiri" w:cs="Amiri"/>
          <w:color w:val="111111"/>
          <w:sz w:val="28"/>
          <w:sz w:val="28"/>
          <w:szCs w:val="28"/>
          <w:rtl w:val="true"/>
          <w:lang w:bidi="ar-SA"/>
        </w:rPr>
        <w:t>فقدّموا السبقَ إلی الإیمانِ</w:t>
      </w:r>
    </w:p>
    <w:p>
      <w:pPr>
        <w:pStyle w:val="BookText"/>
        <w:rPr/>
      </w:pPr>
      <w:r>
        <w:rPr>
          <w:rFonts w:ascii="Amiri" w:hAnsi="Amiri" w:eastAsia="Amiri" w:cs="Amiri"/>
          <w:color w:val="111111"/>
          <w:sz w:val="28"/>
          <w:sz w:val="28"/>
          <w:szCs w:val="28"/>
          <w:rtl w:val="true"/>
          <w:lang w:bidi="ar-SA"/>
        </w:rPr>
        <w:t>وهجرةَ القوم عن الأوطانِ</w:t>
      </w:r>
    </w:p>
    <w:p>
      <w:pPr>
        <w:pStyle w:val="BookText"/>
        <w:rPr/>
      </w:pPr>
      <w:r>
        <w:rPr>
          <w:rFonts w:ascii="IRNazanin" w:hAnsi="IRNazanin" w:eastAsia="IRNazanin"/>
          <w:color w:val="111111"/>
          <w:sz w:val="28"/>
          <w:sz w:val="28"/>
          <w:szCs w:val="28"/>
          <w:rtl w:val="true"/>
          <w:lang w:bidi="fa-IR"/>
        </w:rPr>
        <w:t xml:space="preserve">إلی أن یقول فیها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 دعونی من صفات الفضلِ</w:t>
      </w:r>
    </w:p>
    <w:p>
      <w:pPr>
        <w:pStyle w:val="BookText"/>
        <w:rPr/>
      </w:pPr>
      <w:r>
        <w:rPr>
          <w:rFonts w:ascii="Amiri" w:hAnsi="Amiri" w:eastAsia="Amiri" w:cs="Amiri"/>
          <w:color w:val="111111"/>
          <w:sz w:val="28"/>
          <w:sz w:val="28"/>
          <w:szCs w:val="28"/>
          <w:rtl w:val="true"/>
          <w:lang w:bidi="ar-SA"/>
        </w:rPr>
        <w:t>فأنتمُ من کلّها فی حلِ</w:t>
      </w:r>
    </w:p>
    <w:p>
      <w:pPr>
        <w:pStyle w:val="BookText"/>
        <w:rPr/>
      </w:pPr>
      <w:r>
        <w:rPr>
          <w:rFonts w:ascii="Amiri" w:hAnsi="Amiri" w:eastAsia="Amiri" w:cs="Amiri"/>
          <w:color w:val="111111"/>
          <w:sz w:val="28"/>
          <w:sz w:val="28"/>
          <w:szCs w:val="28"/>
          <w:rtl w:val="true"/>
          <w:lang w:bidi="ar-SA"/>
        </w:rPr>
        <w:t>نفرضُها کأمةٍ بین نفرْ</w:t>
      </w:r>
    </w:p>
    <w:p>
      <w:pPr>
        <w:pStyle w:val="BookText"/>
        <w:rPr/>
      </w:pPr>
      <w:r>
        <w:rPr>
          <w:rFonts w:ascii="Amiri" w:hAnsi="Amiri" w:eastAsia="Amiri" w:cs="Amiri"/>
          <w:color w:val="111111"/>
          <w:sz w:val="28"/>
          <w:sz w:val="28"/>
          <w:szCs w:val="28"/>
          <w:rtl w:val="true"/>
          <w:lang w:bidi="ar-SA"/>
        </w:rPr>
        <w:t>قد أحدقوا من حولها وهم زُمَرْ</w:t>
      </w:r>
    </w:p>
    <w:p>
      <w:pPr>
        <w:pStyle w:val="BookText"/>
        <w:rPr/>
      </w:pPr>
      <w:r>
        <w:rPr>
          <w:rFonts w:ascii="IRNazanin" w:hAnsi="IRNazanin" w:eastAsia="IRNazanin"/>
          <w:color w:val="111111"/>
          <w:sz w:val="28"/>
          <w:sz w:val="28"/>
          <w:szCs w:val="28"/>
          <w:rtl w:val="true"/>
          <w:lang w:bidi="fa-IR"/>
        </w:rPr>
        <w:t>وافترق الناسُ فقال الأکثرُ</w:t>
      </w:r>
    </w:p>
    <w:p>
      <w:pPr>
        <w:pStyle w:val="BookText"/>
        <w:rPr/>
      </w:pPr>
      <w:r>
        <w:rPr>
          <w:rFonts w:ascii="IRNazanin" w:hAnsi="IRNazanin" w:eastAsia="IRNazanin"/>
          <w:color w:val="111111"/>
          <w:sz w:val="28"/>
          <w:sz w:val="28"/>
          <w:szCs w:val="28"/>
          <w:rtl w:val="true"/>
          <w:lang w:bidi="fa-IR"/>
        </w:rPr>
        <w:t>لواحد خذها فأنت أجدرُ</w:t>
      </w:r>
    </w:p>
    <w:p>
      <w:pPr>
        <w:pStyle w:val="BookText"/>
        <w:rPr/>
      </w:pPr>
      <w:r>
        <w:rPr>
          <w:rFonts w:ascii="IRNazanin" w:hAnsi="IRNazanin" w:eastAsia="IRNazanin"/>
          <w:color w:val="111111"/>
          <w:sz w:val="28"/>
          <w:sz w:val="28"/>
          <w:szCs w:val="28"/>
          <w:rtl w:val="true"/>
          <w:lang w:bidi="fa-IR"/>
        </w:rPr>
        <w:t>وقال باقیهم لشخصٍ ثانی</w:t>
      </w:r>
    </w:p>
    <w:p>
      <w:pPr>
        <w:pStyle w:val="BookText"/>
        <w:rPr/>
      </w:pPr>
      <w:r>
        <w:rPr>
          <w:rFonts w:ascii="IRNazanin" w:hAnsi="IRNazanin" w:eastAsia="IRNazanin"/>
          <w:color w:val="111111"/>
          <w:sz w:val="28"/>
          <w:sz w:val="28"/>
          <w:szCs w:val="28"/>
          <w:rtl w:val="true"/>
          <w:lang w:bidi="fa-IR"/>
        </w:rPr>
        <w:t>لیس لها مولیً سواک قانی</w:t>
      </w:r>
    </w:p>
    <w:p>
      <w:pPr>
        <w:pStyle w:val="BookText"/>
        <w:rPr/>
      </w:pPr>
      <w:r>
        <w:rPr>
          <w:rFonts w:ascii="Amiri" w:hAnsi="Amiri" w:eastAsia="Amiri" w:cs="Amiri"/>
          <w:color w:val="111111"/>
          <w:sz w:val="28"/>
          <w:sz w:val="28"/>
          <w:szCs w:val="28"/>
          <w:rtl w:val="true"/>
          <w:lang w:bidi="ar-SA"/>
        </w:rPr>
        <w:t>ثمَّ رأینا الأوّل المولّی</w:t>
      </w:r>
    </w:p>
    <w:p>
      <w:pPr>
        <w:pStyle w:val="BookText"/>
        <w:rPr/>
      </w:pPr>
      <w:r>
        <w:rPr>
          <w:rFonts w:ascii="IRNazanin" w:hAnsi="IRNazanin" w:eastAsia="IRNazanin"/>
          <w:color w:val="111111"/>
          <w:sz w:val="28"/>
          <w:sz w:val="28"/>
          <w:szCs w:val="28"/>
          <w:rtl w:val="true"/>
          <w:lang w:bidi="fa-IR"/>
        </w:rPr>
        <w:t>ینکر فیها الملک مستقلاّ</w:t>
      </w:r>
    </w:p>
    <w:p>
      <w:pPr>
        <w:pStyle w:val="BookText"/>
        <w:rPr/>
      </w:pPr>
      <w:r>
        <w:rPr>
          <w:rFonts w:ascii="IRNazanin" w:hAnsi="IRNazanin" w:eastAsia="IRNazanin"/>
          <w:color w:val="111111"/>
          <w:sz w:val="28"/>
          <w:sz w:val="28"/>
          <w:szCs w:val="28"/>
          <w:rtl w:val="true"/>
          <w:lang w:bidi="fa-IR"/>
        </w:rPr>
        <w:t>یقول لیس لی بها من حقِ</w:t>
      </w:r>
    </w:p>
    <w:p>
      <w:pPr>
        <w:pStyle w:val="BookText"/>
        <w:rPr/>
      </w:pPr>
      <w:r>
        <w:rPr>
          <w:rFonts w:ascii="IRNazanin" w:hAnsi="IRNazanin" w:eastAsia="IRNazanin"/>
          <w:color w:val="111111"/>
          <w:sz w:val="28"/>
          <w:sz w:val="28"/>
          <w:szCs w:val="28"/>
          <w:rtl w:val="true"/>
          <w:lang w:bidi="fa-IR"/>
        </w:rPr>
        <w:t>وذا یقول أمتی ورقی</w:t>
      </w:r>
    </w:p>
    <w:p>
      <w:pPr>
        <w:pStyle w:val="BookText"/>
        <w:rPr/>
      </w:pPr>
      <w:r>
        <w:rPr>
          <w:rFonts w:ascii="Amiri" w:hAnsi="Amiri" w:eastAsia="Amiri" w:cs="Amiri"/>
          <w:color w:val="111111"/>
          <w:sz w:val="28"/>
          <w:sz w:val="28"/>
          <w:szCs w:val="28"/>
          <w:rtl w:val="true"/>
          <w:lang w:bidi="ar-SA"/>
        </w:rPr>
        <w:t>ویستغیث وله تألّمُ</w:t>
      </w:r>
    </w:p>
    <w:p>
      <w:pPr>
        <w:pStyle w:val="BookText"/>
        <w:rPr/>
      </w:pPr>
      <w:r>
        <w:rPr>
          <w:rFonts w:ascii="Amiri" w:hAnsi="Amiri" w:eastAsia="Amiri" w:cs="Amiri"/>
          <w:color w:val="111111"/>
          <w:sz w:val="28"/>
          <w:sz w:val="28"/>
          <w:szCs w:val="28"/>
          <w:rtl w:val="true"/>
          <w:lang w:bidi="ar-SA"/>
        </w:rPr>
        <w:t>علی الذی یغصبُه ویظلمُ</w:t>
      </w:r>
    </w:p>
    <w:p>
      <w:pPr>
        <w:pStyle w:val="BookText"/>
        <w:rPr/>
      </w:pPr>
      <w:r>
        <w:rPr>
          <w:rFonts w:ascii="Amiri" w:hAnsi="Amiri" w:eastAsia="Amiri" w:cs="Amiri"/>
          <w:color w:val="111111"/>
          <w:sz w:val="28"/>
          <w:sz w:val="28"/>
          <w:szCs w:val="28"/>
          <w:rtl w:val="true"/>
          <w:lang w:bidi="ar-SA"/>
        </w:rPr>
        <w:t>وکلُّ شخصٍ منهما صدِّیقُ</w:t>
      </w:r>
    </w:p>
    <w:p>
      <w:pPr>
        <w:pStyle w:val="BookText"/>
        <w:rPr/>
      </w:pPr>
      <w:r>
        <w:rPr>
          <w:rFonts w:ascii="IRNazanin" w:hAnsi="IRNazanin" w:eastAsia="IRNazanin"/>
          <w:color w:val="111111"/>
          <w:sz w:val="28"/>
          <w:sz w:val="28"/>
          <w:szCs w:val="28"/>
          <w:rtl w:val="true"/>
          <w:lang w:bidi="fa-IR"/>
        </w:rPr>
        <w:t>لیس إلی تکذیبه طریقُ</w:t>
      </w:r>
    </w:p>
    <w:p>
      <w:pPr>
        <w:pStyle w:val="BookText"/>
        <w:rPr/>
      </w:pPr>
      <w:r>
        <w:rPr>
          <w:rFonts w:ascii="IRNazanin" w:hAnsi="IRNazanin" w:eastAsia="IRNazanin"/>
          <w:color w:val="111111"/>
          <w:sz w:val="28"/>
          <w:sz w:val="28"/>
          <w:szCs w:val="28"/>
          <w:rtl w:val="true"/>
          <w:lang w:bidi="fa-IR"/>
        </w:rPr>
        <w:t>فما یقول الفقهاء فیها</w:t>
      </w:r>
    </w:p>
    <w:p>
      <w:pPr>
        <w:pStyle w:val="BookText"/>
        <w:rPr/>
      </w:pPr>
      <w:r>
        <w:rPr>
          <w:rFonts w:ascii="Amiri" w:hAnsi="Amiri" w:eastAsia="Amiri" w:cs="Amiri"/>
          <w:color w:val="111111"/>
          <w:sz w:val="28"/>
          <w:sz w:val="28"/>
          <w:szCs w:val="28"/>
          <w:rtl w:val="true"/>
          <w:lang w:bidi="ar-SA"/>
        </w:rPr>
        <w:t>شرعاً أنعطیها لمدّعیها</w:t>
      </w:r>
    </w:p>
    <w:p>
      <w:pPr>
        <w:pStyle w:val="BookText"/>
        <w:rPr/>
      </w:pPr>
      <w:r>
        <w:rPr>
          <w:rFonts w:ascii="IRNazanin" w:hAnsi="IRNazanin" w:eastAsia="IRNazanin"/>
          <w:color w:val="111111"/>
          <w:sz w:val="28"/>
          <w:sz w:val="28"/>
          <w:szCs w:val="28"/>
          <w:rtl w:val="true"/>
          <w:lang w:bidi="fa-IR"/>
        </w:rPr>
        <w:t>أم من یقول لیس لی بحقِ</w:t>
      </w:r>
    </w:p>
    <w:p>
      <w:pPr>
        <w:pStyle w:val="BookText"/>
        <w:rPr/>
      </w:pPr>
      <w:r>
        <w:rPr>
          <w:rFonts w:ascii="IRNazanin" w:hAnsi="IRNazanin" w:eastAsia="IRNazanin"/>
          <w:color w:val="111111"/>
          <w:sz w:val="28"/>
          <w:sz w:val="28"/>
          <w:szCs w:val="28"/>
          <w:rtl w:val="true"/>
          <w:lang w:bidi="fa-IR"/>
        </w:rPr>
        <w:t>بالله أفتونا بمحض الحقِ</w:t>
      </w:r>
    </w:p>
    <w:p>
      <w:pPr>
        <w:pStyle w:val="BookText"/>
        <w:rPr/>
      </w:pPr>
      <w:r>
        <w:rPr>
          <w:rFonts w:ascii="IRNazanin" w:hAnsi="IRNazanin" w:eastAsia="IRNazanin"/>
          <w:color w:val="111111"/>
          <w:sz w:val="28"/>
          <w:sz w:val="28"/>
          <w:szCs w:val="28"/>
          <w:rtl w:val="true"/>
          <w:lang w:bidi="fa-IR"/>
        </w:rPr>
        <w:t>بُعید هذا قالت الجماعه</w:t>
      </w:r>
    </w:p>
    <w:p>
      <w:pPr>
        <w:pStyle w:val="BookText"/>
        <w:rPr/>
      </w:pPr>
      <w:r>
        <w:rPr>
          <w:rFonts w:ascii="Amiri" w:hAnsi="Amiri" w:eastAsia="Amiri" w:cs="Amiri"/>
          <w:color w:val="111111"/>
          <w:sz w:val="28"/>
          <w:sz w:val="28"/>
          <w:szCs w:val="28"/>
          <w:rtl w:val="true"/>
          <w:lang w:bidi="ar-SA"/>
        </w:rPr>
        <w:t>سمعاً لما ذکرتمُ وطاعه</w:t>
      </w:r>
    </w:p>
    <w:p>
      <w:pPr>
        <w:pStyle w:val="BookText"/>
        <w:rPr/>
      </w:pPr>
      <w:r>
        <w:rPr>
          <w:rFonts w:ascii="Amiri" w:hAnsi="Amiri" w:eastAsia="Amiri" w:cs="Amiri"/>
          <w:color w:val="111111"/>
          <w:sz w:val="28"/>
          <w:sz w:val="28"/>
          <w:szCs w:val="28"/>
          <w:rtl w:val="true"/>
          <w:lang w:bidi="ar-SA"/>
        </w:rPr>
        <w:t>ما عندنا فی فضله تردّدُ</w:t>
      </w:r>
    </w:p>
    <w:p>
      <w:pPr>
        <w:pStyle w:val="BookText"/>
        <w:rPr/>
      </w:pPr>
      <w:r>
        <w:rPr>
          <w:rFonts w:ascii="Amiri" w:hAnsi="Amiri" w:eastAsia="Amiri" w:cs="Amiri"/>
          <w:color w:val="111111"/>
          <w:sz w:val="28"/>
          <w:sz w:val="28"/>
          <w:szCs w:val="28"/>
          <w:rtl w:val="true"/>
          <w:lang w:bidi="ar-SA"/>
        </w:rPr>
        <w:t>وأنَّه المکمّل المؤیَّدُ</w:t>
      </w:r>
    </w:p>
    <w:p>
      <w:pPr>
        <w:pStyle w:val="BookText"/>
        <w:rPr/>
      </w:pPr>
      <w:r>
        <w:rPr>
          <w:rFonts w:ascii="IRNazanin" w:hAnsi="IRNazanin" w:eastAsia="IRNazanin"/>
          <w:color w:val="111111"/>
          <w:sz w:val="28"/>
          <w:sz w:val="28"/>
          <w:szCs w:val="28"/>
          <w:rtl w:val="true"/>
          <w:lang w:bidi="fa-IR"/>
        </w:rPr>
        <w:t>لکنّنا لا نترک الإجماعا</w:t>
      </w:r>
    </w:p>
    <w:p>
      <w:pPr>
        <w:pStyle w:val="BookText"/>
        <w:rPr/>
      </w:pPr>
      <w:r>
        <w:rPr>
          <w:rFonts w:ascii="IRNazanin" w:hAnsi="IRNazanin" w:eastAsia="IRNazanin"/>
          <w:color w:val="111111"/>
          <w:sz w:val="28"/>
          <w:sz w:val="28"/>
          <w:szCs w:val="28"/>
          <w:rtl w:val="true"/>
          <w:lang w:bidi="fa-IR"/>
        </w:rPr>
        <w:t>ولا نری الشقاق والنزاعا</w:t>
      </w:r>
    </w:p>
    <w:p>
      <w:pPr>
        <w:pStyle w:val="BookText"/>
        <w:rPr/>
      </w:pPr>
      <w:r>
        <w:rPr>
          <w:rFonts w:ascii="IRNazanin" w:hAnsi="IRNazanin" w:eastAsia="IRNazanin"/>
          <w:color w:val="111111"/>
          <w:sz w:val="28"/>
          <w:sz w:val="28"/>
          <w:szCs w:val="28"/>
          <w:rtl w:val="true"/>
          <w:lang w:bidi="fa-IR"/>
        </w:rPr>
        <w:t>والمسلمون قطُّ لم یجتمعوا</w:t>
      </w:r>
    </w:p>
    <w:p>
      <w:pPr>
        <w:pStyle w:val="BookText"/>
        <w:rPr/>
      </w:pPr>
      <w:r>
        <w:rPr>
          <w:rFonts w:ascii="Amiri" w:hAnsi="Amiri" w:eastAsia="Amiri" w:cs="Amiri"/>
          <w:color w:val="111111"/>
          <w:sz w:val="28"/>
          <w:sz w:val="28"/>
          <w:szCs w:val="28"/>
          <w:rtl w:val="true"/>
          <w:lang w:bidi="ar-SA"/>
        </w:rPr>
        <w:t>علی ضلالٍ فلهم نتّبعُ</w:t>
      </w:r>
    </w:p>
    <w:p>
      <w:pPr>
        <w:pStyle w:val="BookText"/>
        <w:rPr/>
      </w:pPr>
      <w:r>
        <w:rPr>
          <w:rFonts w:ascii="Amiri" w:hAnsi="Amiri" w:eastAsia="Amiri" w:cs="Amiri"/>
          <w:color w:val="111111"/>
          <w:sz w:val="28"/>
          <w:sz w:val="28"/>
          <w:szCs w:val="28"/>
          <w:rtl w:val="true"/>
          <w:lang w:bidi="ar-SA"/>
        </w:rPr>
        <w:t>ثمَّ الأحادیثُ عن النبیِ</w:t>
      </w:r>
    </w:p>
    <w:p>
      <w:pPr>
        <w:pStyle w:val="BookText"/>
        <w:rPr/>
      </w:pPr>
      <w:r>
        <w:rPr>
          <w:rFonts w:ascii="Amiri" w:hAnsi="Amiri" w:eastAsia="Amiri" w:cs="Amiri"/>
          <w:color w:val="111111"/>
          <w:sz w:val="28"/>
          <w:sz w:val="28"/>
          <w:szCs w:val="28"/>
          <w:rtl w:val="true"/>
          <w:lang w:bidi="ar-SA"/>
        </w:rPr>
        <w:t>ناطقةٌ بنصِّهِ الجلیِ</w:t>
      </w:r>
    </w:p>
    <w:p>
      <w:pPr>
        <w:pStyle w:val="BookText"/>
        <w:rPr/>
      </w:pPr>
      <w:r>
        <w:rPr>
          <w:rFonts w:ascii="IRNazanin" w:hAnsi="IRNazanin" w:eastAsia="IRNazanin"/>
          <w:color w:val="111111"/>
          <w:sz w:val="28"/>
          <w:sz w:val="28"/>
          <w:szCs w:val="28"/>
          <w:rtl w:val="true"/>
          <w:lang w:bidi="fa-IR"/>
        </w:rPr>
        <w:t>قلت لهم دعواکمُ الإجماعا</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ممنوعة إذ ضدُّها قد شاعا </w:t>
      </w:r>
    </w:p>
    <w:p>
      <w:pPr>
        <w:pStyle w:val="BookText"/>
        <w:rPr/>
      </w:pPr>
      <w:r>
        <w:rPr>
          <w:rFonts w:ascii="Amiri" w:hAnsi="Amiri" w:eastAsia="Amiri" w:cs="Amiri"/>
          <w:color w:val="111111"/>
          <w:sz w:val="28"/>
          <w:sz w:val="28"/>
          <w:szCs w:val="28"/>
          <w:rtl w:val="true"/>
          <w:lang w:bidi="ar-SA"/>
        </w:rPr>
        <w:t>وأیُّ إجماعٍ هنالک انعقدْ</w:t>
      </w:r>
    </w:p>
    <w:p>
      <w:pPr>
        <w:pStyle w:val="BookText"/>
        <w:rPr/>
      </w:pPr>
      <w:r>
        <w:rPr>
          <w:rFonts w:ascii="Amiri" w:hAnsi="Amiri" w:eastAsia="Amiri" w:cs="Amiri"/>
          <w:color w:val="111111"/>
          <w:sz w:val="28"/>
          <w:sz w:val="28"/>
          <w:szCs w:val="28"/>
          <w:rtl w:val="true"/>
          <w:lang w:bidi="ar-SA"/>
        </w:rPr>
        <w:t>والصفوةُ الأبرارُ ما منهم أحدْ</w:t>
      </w:r>
    </w:p>
    <w:p>
      <w:pPr>
        <w:pStyle w:val="BookText"/>
        <w:rPr/>
      </w:pPr>
      <w:r>
        <w:rPr>
          <w:rFonts w:ascii="Amiri" w:hAnsi="Amiri" w:eastAsia="Amiri" w:cs="Amiri"/>
          <w:color w:val="111111"/>
          <w:sz w:val="28"/>
          <w:sz w:val="28"/>
          <w:szCs w:val="28"/>
          <w:rtl w:val="true"/>
          <w:lang w:bidi="ar-SA"/>
        </w:rPr>
        <w:t>مثل علیّ الصنو والعبّاسِ</w:t>
      </w:r>
    </w:p>
    <w:p>
      <w:pPr>
        <w:pStyle w:val="BookText"/>
        <w:rPr/>
      </w:pPr>
      <w:r>
        <w:rPr>
          <w:rFonts w:ascii="Amiri" w:hAnsi="Amiri" w:eastAsia="Amiri" w:cs="Amiri"/>
          <w:color w:val="111111"/>
          <w:sz w:val="28"/>
          <w:sz w:val="28"/>
          <w:szCs w:val="28"/>
          <w:rtl w:val="true"/>
          <w:lang w:bidi="ar-SA"/>
        </w:rPr>
        <w:t>ثمَّ الزبیر هم سراة الناسِ</w:t>
      </w:r>
    </w:p>
    <w:p>
      <w:pPr>
        <w:pStyle w:val="BookText"/>
        <w:rPr/>
      </w:pPr>
      <w:r>
        <w:rPr>
          <w:rFonts w:ascii="IRNazanin" w:hAnsi="IRNazanin" w:eastAsia="IRNazanin"/>
          <w:color w:val="111111"/>
          <w:sz w:val="28"/>
          <w:sz w:val="28"/>
          <w:szCs w:val="28"/>
          <w:rtl w:val="true"/>
          <w:lang w:bidi="fa-IR"/>
        </w:rPr>
        <w:t>ولم یکن سعدُ فتی عباده</w:t>
      </w:r>
    </w:p>
    <w:p>
      <w:pPr>
        <w:pStyle w:val="BookText"/>
        <w:rPr/>
      </w:pPr>
      <w:r>
        <w:rPr>
          <w:rFonts w:ascii="Amiri" w:hAnsi="Amiri" w:eastAsia="Amiri" w:cs="Amiri"/>
          <w:color w:val="111111"/>
          <w:sz w:val="28"/>
          <w:sz w:val="28"/>
          <w:szCs w:val="28"/>
          <w:rtl w:val="true"/>
          <w:lang w:bidi="ar-SA"/>
        </w:rPr>
        <w:t>ولا لقیسٍ ابنهِ إراده</w:t>
      </w:r>
    </w:p>
    <w:p>
      <w:pPr>
        <w:pStyle w:val="BookText"/>
        <w:rPr/>
      </w:pPr>
      <w:r>
        <w:rPr>
          <w:rFonts w:ascii="Amiri" w:hAnsi="Amiri" w:eastAsia="Amiri" w:cs="Amiri"/>
          <w:color w:val="111111"/>
          <w:sz w:val="28"/>
          <w:sz w:val="28"/>
          <w:szCs w:val="28"/>
          <w:rtl w:val="true"/>
          <w:lang w:bidi="ar-SA"/>
        </w:rPr>
        <w:t>ولا أبو ذرٍّ ولا سلمانُ</w:t>
      </w:r>
    </w:p>
    <w:p>
      <w:pPr>
        <w:pStyle w:val="BookText"/>
        <w:rPr/>
      </w:pPr>
      <w:r>
        <w:rPr>
          <w:rFonts w:ascii="IRNazanin" w:hAnsi="IRNazanin" w:eastAsia="IRNazanin"/>
          <w:color w:val="111111"/>
          <w:sz w:val="28"/>
          <w:sz w:val="28"/>
          <w:szCs w:val="28"/>
          <w:rtl w:val="true"/>
          <w:lang w:bidi="fa-IR"/>
        </w:rPr>
        <w:t>ولا أبو سفیانَ والنعمانُ</w:t>
      </w:r>
    </w:p>
    <w:p>
      <w:pPr>
        <w:pStyle w:val="BookText"/>
        <w:rPr/>
      </w:pPr>
      <w:r>
        <w:rPr>
          <w:rFonts w:ascii="IRNazanin" w:hAnsi="IRNazanin" w:eastAsia="IRNazanin"/>
          <w:color w:val="111111"/>
          <w:sz w:val="28"/>
          <w:sz w:val="28"/>
          <w:szCs w:val="28"/>
          <w:rtl w:val="true"/>
          <w:lang w:bidi="fa-IR"/>
        </w:rPr>
        <w:t>أعنی ابنَ زید لا ولا المقدادُ</w:t>
      </w:r>
    </w:p>
    <w:p>
      <w:pPr>
        <w:pStyle w:val="BookText"/>
        <w:rPr/>
      </w:pPr>
      <w:r>
        <w:rPr>
          <w:rFonts w:ascii="IRNazanin" w:hAnsi="IRNazanin" w:eastAsia="IRNazanin"/>
          <w:color w:val="111111"/>
          <w:sz w:val="28"/>
          <w:sz w:val="28"/>
          <w:szCs w:val="28"/>
          <w:rtl w:val="true"/>
          <w:lang w:bidi="fa-IR"/>
        </w:rPr>
        <w:t>بل نقضوا علیهمُ ما شادوا</w:t>
      </w:r>
    </w:p>
    <w:p>
      <w:pPr>
        <w:pStyle w:val="BookText"/>
        <w:rPr/>
      </w:pPr>
      <w:r>
        <w:rPr>
          <w:rFonts w:ascii="Amiri" w:hAnsi="Amiri" w:eastAsia="Amiri" w:cs="Amiri"/>
          <w:color w:val="111111"/>
          <w:sz w:val="28"/>
          <w:sz w:val="28"/>
          <w:szCs w:val="28"/>
          <w:rtl w:val="true"/>
          <w:lang w:bidi="ar-SA"/>
        </w:rPr>
        <w:t>وغیرهم ممَّن له اعتبارُ</w:t>
      </w:r>
    </w:p>
    <w:p>
      <w:pPr>
        <w:pStyle w:val="BookText"/>
        <w:rPr/>
      </w:pPr>
      <w:r>
        <w:rPr>
          <w:rFonts w:ascii="IRNazanin" w:hAnsi="IRNazanin" w:eastAsia="IRNazanin"/>
          <w:color w:val="111111"/>
          <w:sz w:val="28"/>
          <w:sz w:val="28"/>
          <w:szCs w:val="28"/>
          <w:rtl w:val="true"/>
          <w:lang w:bidi="fa-IR"/>
        </w:rPr>
        <w:t>لم یقنعوا بها ولم یختاروا</w:t>
      </w:r>
    </w:p>
    <w:p>
      <w:pPr>
        <w:pStyle w:val="BookText"/>
        <w:rPr/>
      </w:pPr>
      <w:r>
        <w:rPr>
          <w:rFonts w:ascii="Amiri" w:hAnsi="Amiri" w:eastAsia="Amiri" w:cs="Amiri"/>
          <w:color w:val="111111"/>
          <w:sz w:val="28"/>
          <w:sz w:val="28"/>
          <w:szCs w:val="28"/>
          <w:rtl w:val="true"/>
          <w:lang w:bidi="ar-SA"/>
        </w:rPr>
        <w:t>فلا یقال إنّه إجماعُ</w:t>
      </w:r>
    </w:p>
    <w:p>
      <w:pPr>
        <w:pStyle w:val="BookText"/>
        <w:rPr/>
      </w:pPr>
      <w:r>
        <w:rPr>
          <w:rFonts w:ascii="IRNazanin" w:hAnsi="IRNazanin" w:eastAsia="IRNazanin"/>
          <w:color w:val="111111"/>
          <w:sz w:val="28"/>
          <w:sz w:val="28"/>
          <w:szCs w:val="28"/>
          <w:rtl w:val="true"/>
          <w:lang w:bidi="fa-IR"/>
        </w:rPr>
        <w:t>بل أکثرُ الناسِ له أطاعوا</w:t>
      </w:r>
    </w:p>
    <w:p>
      <w:pPr>
        <w:pStyle w:val="BookText"/>
        <w:rPr/>
      </w:pPr>
      <w:r>
        <w:rPr>
          <w:rFonts w:ascii="Amiri" w:hAnsi="Amiri" w:eastAsia="Amiri" w:cs="Amiri"/>
          <w:color w:val="111111"/>
          <w:sz w:val="28"/>
          <w:sz w:val="28"/>
          <w:szCs w:val="28"/>
          <w:rtl w:val="true"/>
          <w:lang w:bidi="ar-SA"/>
        </w:rPr>
        <w:t>لکنّما الکثرة لیست حجّه</w:t>
      </w:r>
    </w:p>
    <w:p>
      <w:pPr>
        <w:pStyle w:val="BookText"/>
        <w:rPr/>
      </w:pPr>
      <w:r>
        <w:rPr>
          <w:rFonts w:ascii="IRNazanin" w:hAnsi="IRNazanin" w:eastAsia="IRNazanin"/>
          <w:color w:val="111111"/>
          <w:sz w:val="28"/>
          <w:sz w:val="28"/>
          <w:szCs w:val="28"/>
          <w:rtl w:val="true"/>
          <w:lang w:bidi="fa-IR"/>
        </w:rPr>
        <w:t>بل ربما فی العکس کان أوجه</w:t>
      </w:r>
    </w:p>
    <w:p>
      <w:pPr>
        <w:pStyle w:val="BookText"/>
        <w:rPr/>
      </w:pPr>
      <w:r>
        <w:rPr>
          <w:rFonts w:ascii="IRNazanin" w:hAnsi="IRNazanin" w:eastAsia="IRNazanin"/>
          <w:color w:val="111111"/>
          <w:sz w:val="28"/>
          <w:sz w:val="28"/>
          <w:szCs w:val="28"/>
          <w:rtl w:val="true"/>
          <w:lang w:bidi="fa-IR"/>
        </w:rPr>
        <w:t>فاللهُ قد أثنی علی القلیلِ</w:t>
      </w:r>
    </w:p>
    <w:p>
      <w:pPr>
        <w:pStyle w:val="BookText"/>
        <w:rPr/>
      </w:pPr>
      <w:r>
        <w:rPr>
          <w:rFonts w:ascii="Amiri" w:hAnsi="Amiri" w:eastAsia="Amiri" w:cs="Amiri"/>
          <w:color w:val="111111"/>
          <w:sz w:val="28"/>
          <w:sz w:val="28"/>
          <w:szCs w:val="28"/>
          <w:rtl w:val="true"/>
          <w:lang w:bidi="ar-SA"/>
        </w:rPr>
        <w:t>فی غیرِ موضعٍ من التنزیلِ</w:t>
      </w:r>
    </w:p>
    <w:p>
      <w:pPr>
        <w:pStyle w:val="BookText"/>
        <w:rPr/>
      </w:pPr>
      <w:r>
        <w:rPr>
          <w:rFonts w:ascii="Amiri" w:hAnsi="Amiri" w:eastAsia="Amiri" w:cs="Amiri"/>
          <w:color w:val="111111"/>
          <w:sz w:val="28"/>
          <w:sz w:val="28"/>
          <w:szCs w:val="28"/>
          <w:rtl w:val="true"/>
          <w:lang w:bidi="ar-SA"/>
        </w:rPr>
        <w:t>فسقطَ الإجماعُ بالیقینِ</w:t>
      </w:r>
    </w:p>
    <w:p>
      <w:pPr>
        <w:pStyle w:val="BookText"/>
        <w:rPr/>
      </w:pPr>
      <w:r>
        <w:rPr>
          <w:rFonts w:ascii="Amiri" w:hAnsi="Amiri" w:eastAsia="Amiri" w:cs="Amiri"/>
          <w:color w:val="111111"/>
          <w:sz w:val="28"/>
          <w:sz w:val="28"/>
          <w:szCs w:val="28"/>
          <w:rtl w:val="true"/>
          <w:lang w:bidi="ar-SA"/>
        </w:rPr>
        <w:t>إلاّ إذا کابرتمُ فی الدینِ</w:t>
      </w:r>
    </w:p>
    <w:p>
      <w:pPr>
        <w:pStyle w:val="BookText"/>
        <w:rPr/>
      </w:pPr>
      <w:r>
        <w:rPr>
          <w:rFonts w:ascii="Amiri" w:hAnsi="Amiri" w:eastAsia="Amiri" w:cs="Amiri"/>
          <w:color w:val="111111"/>
          <w:sz w:val="28"/>
          <w:sz w:val="28"/>
          <w:szCs w:val="28"/>
          <w:rtl w:val="true"/>
          <w:lang w:bidi="ar-SA"/>
        </w:rPr>
        <w:t>ونصّکمْ کیف ادّعیتموهُ</w:t>
      </w:r>
    </w:p>
    <w:p>
      <w:pPr>
        <w:pStyle w:val="BookText"/>
        <w:rPr/>
      </w:pPr>
      <w:r>
        <w:rPr>
          <w:rFonts w:ascii="Amiri" w:hAnsi="Amiri" w:eastAsia="Amiri" w:cs="Amiri"/>
          <w:color w:val="111111"/>
          <w:sz w:val="28"/>
          <w:sz w:val="28"/>
          <w:szCs w:val="28"/>
          <w:rtl w:val="true"/>
          <w:lang w:bidi="ar-SA"/>
        </w:rPr>
        <w:t>وعن قلیلٍ قد منعتموهُ</w:t>
      </w:r>
    </w:p>
    <w:p>
      <w:pPr>
        <w:pStyle w:val="BookText"/>
        <w:rPr/>
      </w:pPr>
      <w:r>
        <w:rPr>
          <w:rFonts w:ascii="Amiri" w:hAnsi="Amiri" w:eastAsia="Amiri" w:cs="Amiri"/>
          <w:color w:val="111111"/>
          <w:sz w:val="28"/>
          <w:sz w:val="28"/>
          <w:szCs w:val="28"/>
          <w:rtl w:val="true"/>
          <w:lang w:bidi="ar-SA"/>
        </w:rPr>
        <w:t>ألیس قد قرّرتمُ أنَّ النبی</w:t>
      </w:r>
    </w:p>
    <w:p>
      <w:pPr>
        <w:pStyle w:val="BookText"/>
        <w:rPr/>
      </w:pPr>
      <w:r>
        <w:rPr>
          <w:rFonts w:ascii="IRNazanin" w:hAnsi="IRNazanin" w:eastAsia="IRNazanin"/>
          <w:color w:val="111111"/>
          <w:sz w:val="28"/>
          <w:sz w:val="28"/>
          <w:szCs w:val="28"/>
          <w:rtl w:val="true"/>
          <w:lang w:bidi="fa-IR"/>
        </w:rPr>
        <w:t>مات بلا نصّ ولیس مذهبی</w:t>
      </w:r>
    </w:p>
    <w:p>
      <w:pPr>
        <w:pStyle w:val="BookText"/>
        <w:rPr/>
      </w:pPr>
      <w:r>
        <w:rPr>
          <w:rFonts w:ascii="IRNazanin" w:hAnsi="IRNazanin" w:eastAsia="IRNazanin"/>
          <w:color w:val="111111"/>
          <w:sz w:val="28"/>
          <w:sz w:val="28"/>
          <w:szCs w:val="28"/>
          <w:rtl w:val="true"/>
          <w:lang w:bidi="fa-IR"/>
        </w:rPr>
        <w:t>لکنّنی وافقتکم إلزاما</w:t>
      </w:r>
    </w:p>
    <w:p>
      <w:pPr>
        <w:pStyle w:val="BookText"/>
        <w:rPr/>
      </w:pPr>
      <w:r>
        <w:rPr>
          <w:rFonts w:ascii="IRNazanin" w:hAnsi="IRNazanin" w:eastAsia="IRNazanin"/>
          <w:color w:val="111111"/>
          <w:sz w:val="28"/>
          <w:sz w:val="28"/>
          <w:szCs w:val="28"/>
          <w:rtl w:val="true"/>
          <w:lang w:bidi="fa-IR"/>
        </w:rPr>
        <w:t>ولم أقل بذلک التزاما</w:t>
      </w:r>
    </w:p>
    <w:p>
      <w:pPr>
        <w:pStyle w:val="BookText"/>
        <w:rPr/>
      </w:pPr>
      <w:r>
        <w:rPr>
          <w:rFonts w:ascii="Amiri" w:hAnsi="Amiri" w:eastAsia="Amiri" w:cs="Amiri"/>
          <w:color w:val="111111"/>
          <w:sz w:val="28"/>
          <w:sz w:val="28"/>
          <w:szCs w:val="28"/>
          <w:rtl w:val="true"/>
          <w:lang w:bidi="ar-SA"/>
        </w:rPr>
        <w:t>لأنَّنی أعلمُ مثلَ الشمسِ</w:t>
      </w:r>
    </w:p>
    <w:p>
      <w:pPr>
        <w:pStyle w:val="BookText"/>
        <w:rPr/>
      </w:pPr>
      <w:r>
        <w:rPr>
          <w:rFonts w:ascii="Amiri" w:hAnsi="Amiri" w:eastAsia="Amiri" w:cs="Amiri"/>
          <w:color w:val="111111"/>
          <w:sz w:val="28"/>
          <w:sz w:val="28"/>
          <w:szCs w:val="28"/>
          <w:rtl w:val="true"/>
          <w:lang w:bidi="ar-SA"/>
        </w:rPr>
        <w:t>نصَّ الغدیر واضحاً عن لبسِ</w:t>
      </w:r>
    </w:p>
    <w:p>
      <w:pPr>
        <w:pStyle w:val="BookText"/>
        <w:rPr/>
      </w:pPr>
      <w:r>
        <w:rPr>
          <w:rFonts w:ascii="Amiri" w:hAnsi="Amiri" w:eastAsia="Amiri" w:cs="Amiri"/>
          <w:color w:val="111111"/>
          <w:sz w:val="28"/>
          <w:sz w:val="28"/>
          <w:szCs w:val="28"/>
          <w:rtl w:val="true"/>
          <w:lang w:bidi="ar-SA"/>
        </w:rPr>
        <w:t>وأنتمُ أیضاً نقلتموهُ</w:t>
      </w:r>
    </w:p>
    <w:p>
      <w:pPr>
        <w:pStyle w:val="BookText"/>
        <w:rPr/>
      </w:pPr>
      <w:r>
        <w:rPr>
          <w:rFonts w:ascii="IRNazanin" w:hAnsi="IRNazanin" w:eastAsia="IRNazanin"/>
          <w:color w:val="111111"/>
          <w:sz w:val="28"/>
          <w:sz w:val="28"/>
          <w:szCs w:val="28"/>
          <w:rtl w:val="true"/>
          <w:lang w:bidi="fa-IR"/>
        </w:rPr>
        <w:t>کنقلنا لکن رفضتموهُ</w:t>
      </w:r>
    </w:p>
    <w:p>
      <w:pPr>
        <w:pStyle w:val="BookText"/>
        <w:rPr/>
      </w:pPr>
      <w:r>
        <w:rPr>
          <w:rFonts w:ascii="IRNazanin" w:hAnsi="IRNazanin" w:eastAsia="IRNazanin"/>
          <w:color w:val="111111"/>
          <w:sz w:val="28"/>
          <w:sz w:val="28"/>
          <w:szCs w:val="28"/>
          <w:rtl w:val="true"/>
          <w:lang w:bidi="fa-IR"/>
        </w:rPr>
        <w:t xml:space="preserve">إلی آخر الأرجوزة ، ذُکر شطر مهمّ منها فی أعیان الشیعة </w:t>
      </w:r>
      <w:r>
        <w:rPr>
          <w:rStyle w:val="FootnoteAnchor"/>
          <w:rtl w:val="true"/>
        </w:rPr>
        <w:footnoteReference w:id="5"/>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343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الشاعر</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تقیّ الدین أبو محمد الحسن بن علیّ بن داود الحلی ، هو نابغة فی الفقه والحدیث والرجال والعربیّة وفی علوم شتّی ، ولم یختلف اثنان فی أنّه من أوحدیّی هذه الفرقة الناجیة ، ومن علمائها الأعلام ، وأطراه العلماء فی المعاجم والإجازات بکلِّ جمیل ، وإن </w:t>
      </w:r>
      <w:r>
        <w:rPr>
          <w:rFonts w:eastAsia="IRNazanin" w:cs="IRNazanin"/>
          <w:color w:val="111111"/>
          <w:sz w:val="28"/>
          <w:szCs w:val="28"/>
          <w:lang w:bidi="fa-IR"/>
        </w:rPr>
        <w:t>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تکلّم بعضهم فی مقدار اعتبار کتابه المعروف السائر فی الرجال ، فمن معوِّل علیه </w:t>
      </w:r>
      <w:r>
        <w:rPr>
          <w:rStyle w:val="FootnoteAnchor"/>
          <w:rtl w:val="true"/>
        </w:rPr>
        <w:footnoteReference w:id="6"/>
      </w:r>
      <w:r>
        <w:rPr>
          <w:rFonts w:ascii="IRNazanin" w:hAnsi="IRNazanin" w:eastAsia="IRNazanin"/>
          <w:color w:val="111111"/>
          <w:sz w:val="28"/>
          <w:sz w:val="28"/>
          <w:szCs w:val="28"/>
          <w:rtl w:val="true"/>
          <w:lang w:bidi="fa-IR"/>
        </w:rPr>
        <w:t xml:space="preserve">حاصر لتعویله به ، ومن معرض عنه </w:t>
      </w:r>
      <w:r>
        <w:rPr>
          <w:rStyle w:val="FootnoteAnchor"/>
          <w:rtl w:val="true"/>
        </w:rPr>
        <w:footnoteReference w:id="7"/>
      </w:r>
      <w:r>
        <w:rPr>
          <w:rFonts w:ascii="IRNazanin" w:hAnsi="IRNazanin" w:eastAsia="IRNazanin"/>
          <w:color w:val="111111"/>
          <w:sz w:val="28"/>
          <w:sz w:val="28"/>
          <w:szCs w:val="28"/>
          <w:rtl w:val="true"/>
          <w:lang w:bidi="fa-IR"/>
        </w:rPr>
        <w:t>نهائیّا ، لکن خیر الأُمور أوسطها ، وهو نظریّة أکثر علمائنا من أنّه کغیره من أُصول علم الرجال یُعتمد علیه وربما یُنتقد ، وأمّا الشعر فقد کان تحدوه إلی نظمه غایات کریمة حیناً بعد حین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ولد المترجم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جمادی الثانیة سنة </w:t>
      </w:r>
      <w:r>
        <w:rPr>
          <w:rFonts w:eastAsia="IRNazanin" w:cs="IRNazanin"/>
          <w:color w:val="111111"/>
          <w:sz w:val="28"/>
          <w:szCs w:val="28"/>
          <w:rtl w:val="true"/>
          <w:lang w:bidi="fa-IR"/>
        </w:rPr>
        <w:t>(</w:t>
      </w:r>
      <w:r>
        <w:rPr>
          <w:rFonts w:eastAsia="IRNazanin" w:cs="IRNazanin"/>
          <w:color w:val="111111"/>
          <w:sz w:val="28"/>
          <w:szCs w:val="28"/>
          <w:lang w:bidi="fa-IR"/>
        </w:rPr>
        <w:t>647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وأخذ العلم من السیّد الحجّة السیّد أبی الفضائل أحمد بن طاووس الحلّی المتوفّی </w:t>
      </w:r>
      <w:r>
        <w:rPr>
          <w:rFonts w:eastAsia="IRNazanin" w:cs="IRNazanin"/>
          <w:color w:val="111111"/>
          <w:sz w:val="28"/>
          <w:szCs w:val="28"/>
          <w:rtl w:val="true"/>
          <w:lang w:bidi="fa-IR"/>
        </w:rPr>
        <w:t>(</w:t>
      </w:r>
      <w:r>
        <w:rPr>
          <w:rFonts w:eastAsia="IRNazanin" w:cs="IRNazanin"/>
          <w:color w:val="111111"/>
          <w:sz w:val="28"/>
          <w:szCs w:val="28"/>
          <w:lang w:bidi="fa-IR"/>
        </w:rPr>
        <w:t>673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ویروی عنه وعن جمع آخر من أعلام الطائفة منهم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المحقِّق نجم الدین جعفر بن الحسن الحلّی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rtl w:val="true"/>
          <w:lang w:bidi="fa-IR"/>
        </w:rPr>
        <w:t>(</w:t>
      </w:r>
      <w:r>
        <w:rPr>
          <w:rFonts w:eastAsia="IRNazanin" w:cs="IRNazanin"/>
          <w:color w:val="111111"/>
          <w:sz w:val="28"/>
          <w:szCs w:val="28"/>
          <w:lang w:bidi="fa-IR"/>
        </w:rPr>
        <w:t>676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أحد مشایخ قراءته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الشیخ نجیب الدین أبو زکریّا یحیی بن سعید الحلّی ابن عمّ المحقّق المذکور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rtl w:val="true"/>
          <w:lang w:bidi="fa-IR"/>
        </w:rPr>
        <w:t>(</w:t>
      </w:r>
      <w:r>
        <w:rPr>
          <w:rFonts w:eastAsia="IRNazanin" w:cs="IRNazanin"/>
          <w:color w:val="111111"/>
          <w:sz w:val="28"/>
          <w:szCs w:val="28"/>
          <w:lang w:bidi="fa-IR"/>
        </w:rPr>
        <w:t>689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الفیلسوف الأکبر خواجه نصیر الدین الطوسی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rtl w:val="true"/>
          <w:lang w:bidi="fa-IR"/>
        </w:rPr>
        <w:t>(</w:t>
      </w:r>
      <w:r>
        <w:rPr>
          <w:rFonts w:eastAsia="IRNazanin" w:cs="IRNazanin"/>
          <w:color w:val="111111"/>
          <w:sz w:val="28"/>
          <w:szCs w:val="28"/>
          <w:lang w:bidi="fa-IR"/>
        </w:rPr>
        <w:t>672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السیّد غیاث الدین عبد الکریم ابن السیّد أبی الفضائل أحمد بن طاووس الحلّی المذکور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rtl w:val="true"/>
          <w:lang w:bidi="fa-IR"/>
        </w:rPr>
        <w:t>(</w:t>
      </w:r>
      <w:r>
        <w:rPr>
          <w:rFonts w:eastAsia="IRNazanin" w:cs="IRNazanin"/>
          <w:color w:val="111111"/>
          <w:sz w:val="28"/>
          <w:szCs w:val="28"/>
          <w:lang w:bidi="fa-IR"/>
        </w:rPr>
        <w:t>693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الشیخ سدید الدین یوسف بن علیّ بن المطهّر الحلّی والد العلاّمة الحلّی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الشیخ مفید الدین محمد بن جهیم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الأسدی ، عدّه المترجم فی رجاله من مشایخه</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ویروی عنه من مشایخ الطائفة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الشیخ رضیُ الدین أبو الحسن علیّ بن أحمد المزیدی الحلّی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rtl w:val="true"/>
          <w:lang w:bidi="fa-IR"/>
        </w:rPr>
        <w:t>(</w:t>
      </w:r>
      <w:r>
        <w:rPr>
          <w:rFonts w:eastAsia="IRNazanin" w:cs="IRNazanin"/>
          <w:color w:val="111111"/>
          <w:sz w:val="28"/>
          <w:szCs w:val="28"/>
          <w:lang w:bidi="fa-IR"/>
        </w:rPr>
        <w:t>757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السیّد أبو عبد الله محمّد بن القاسم الدیباجی الحلّی الشهیر بابن معیّة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rtl w:val="true"/>
          <w:lang w:bidi="fa-IR"/>
        </w:rPr>
        <w:t>(</w:t>
      </w:r>
      <w:r>
        <w:rPr>
          <w:rFonts w:eastAsia="IRNazanin" w:cs="IRNazanin"/>
          <w:color w:val="111111"/>
          <w:sz w:val="28"/>
          <w:szCs w:val="28"/>
          <w:lang w:bidi="fa-IR"/>
        </w:rPr>
        <w:t>776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الشیخ زین الدین علیّ بن طرّاد المطارآبادی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المتوفّی بالحلّة </w:t>
      </w:r>
      <w:r>
        <w:rPr>
          <w:rFonts w:eastAsia="IRNazanin" w:cs="IRNazanin"/>
          <w:color w:val="111111"/>
          <w:sz w:val="28"/>
          <w:szCs w:val="28"/>
          <w:rtl w:val="true"/>
          <w:lang w:bidi="fa-IR"/>
        </w:rPr>
        <w:t>(</w:t>
      </w:r>
      <w:r>
        <w:rPr>
          <w:rFonts w:eastAsia="IRNazanin" w:cs="IRNazanin"/>
          <w:color w:val="111111"/>
          <w:sz w:val="28"/>
          <w:szCs w:val="28"/>
          <w:lang w:bidi="fa-IR"/>
        </w:rPr>
        <w:t>754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تآلیفه القیّمة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ذکر المترجم فی کتابه فی الرجال لنفسه تآلیف قیّمة وهی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التحفة السعدیّة</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مختصر أسرار العربیة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النحو</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المقتصر من المختصر</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حلّ الإشکال فی عقد الأشکال</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کتاب الرائع</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إحکام القضیّة فی أحکام القضیّة</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کتاب فی الفقه</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شرح قصیدة الساوی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العروض</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کتاب الرجال</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تکملة المعتبر</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مختصر الإیضاح</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کتاب الدرج</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اللمعة فی الصلاة</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کتاب الکافی</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الإکلیل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العروض</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البغیة فی القضایا </w:t>
      </w:r>
      <w:r>
        <w:rPr>
          <w:rStyle w:val="FootnoteAnchor"/>
          <w:rtl w:val="true"/>
        </w:rPr>
        <w:footnoteReference w:id="8"/>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الرائض فی الفرائض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نظماً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کتاب النکت</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عدّة الناسک فی قضاء المناسک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نظماً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حروف المعجم</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اللؤلؤة فی خلاف أصحابنا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نظماً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تحصیل المنافع</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الخریدة العذراء فی العقیدة الغرّاء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نظماً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خلاف المذاهب</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الدرّ الثمین فی أصول الدین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نظماً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أصول الدین</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عقد الجواهر فی الأشباه والنظائر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نظماً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الجوهرة فی نظم التبصرة</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قرّة عین الخلیل فی شرح النظم الجلیل لابن حاجب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العروض</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 xml:space="preserve">لم نقف علی تاریخ وفاة المترجم وإنّما فرغ من کتاب رجاله سنة </w:t>
      </w:r>
      <w:r>
        <w:rPr>
          <w:rFonts w:eastAsia="IRNazanin" w:cs="IRNazanin"/>
          <w:color w:val="111111"/>
          <w:sz w:val="28"/>
          <w:szCs w:val="28"/>
          <w:rtl w:val="true"/>
          <w:lang w:bidi="fa-IR"/>
        </w:rPr>
        <w:t>(</w:t>
      </w:r>
      <w:r>
        <w:rPr>
          <w:rFonts w:eastAsia="IRNazanin" w:cs="IRNazanin"/>
          <w:color w:val="111111"/>
          <w:sz w:val="28"/>
          <w:szCs w:val="28"/>
          <w:lang w:bidi="fa-IR"/>
        </w:rPr>
        <w:t>707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وله من العمر ستون سنة ، ورأی صاحب ریاض العلماء </w:t>
      </w:r>
      <w:r>
        <w:rPr>
          <w:rStyle w:val="FootnoteAnchor"/>
          <w:rtl w:val="true"/>
        </w:rPr>
        <w:footnoteReference w:id="9"/>
      </w:r>
      <w:r>
        <w:rPr>
          <w:rFonts w:ascii="IRNazanin" w:hAnsi="IRNazanin" w:eastAsia="IRNazanin"/>
          <w:color w:val="111111"/>
          <w:sz w:val="28"/>
          <w:sz w:val="28"/>
          <w:szCs w:val="28"/>
          <w:rtl w:val="true"/>
          <w:lang w:bidi="fa-IR"/>
        </w:rPr>
        <w:t xml:space="preserve">فی مشهد الرضا علیه‌السلام نسخة من الفصیح بخطّ شاعرنا المترجم له فی آخرها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کتبه مملوکه حقّا حسن بن علی بن داود غفر له فی ثالث عشر شهر رمضان المبارک سنة إحدی وأربعین وسبعمائة حامداً مصلّیاً مستغفراً </w:t>
      </w:r>
      <w:r>
        <w:rPr>
          <w:rStyle w:val="FootnoteAnchor"/>
          <w:rtl w:val="true"/>
        </w:rPr>
        <w:footnoteReference w:id="1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فکان فی </w:t>
      </w:r>
      <w:r>
        <w:rPr>
          <w:rFonts w:eastAsia="IRNazanin" w:cs="IRNazanin"/>
          <w:color w:val="111111"/>
          <w:sz w:val="28"/>
          <w:szCs w:val="28"/>
          <w:rtl w:val="true"/>
          <w:lang w:bidi="fa-IR"/>
        </w:rPr>
        <w:t>(</w:t>
      </w:r>
      <w:r>
        <w:rPr>
          <w:rFonts w:eastAsia="IRNazanin" w:cs="IRNazanin"/>
          <w:color w:val="111111"/>
          <w:sz w:val="28"/>
          <w:szCs w:val="28"/>
          <w:lang w:bidi="fa-IR"/>
        </w:rPr>
        <w:t>741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حیّا وله من العمر </w:t>
      </w:r>
      <w:r>
        <w:rPr>
          <w:rFonts w:eastAsia="IRNazanin" w:cs="IRNazanin"/>
          <w:color w:val="111111"/>
          <w:sz w:val="28"/>
          <w:szCs w:val="28"/>
          <w:rtl w:val="true"/>
          <w:lang w:bidi="fa-IR"/>
        </w:rPr>
        <w:t>(</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عاماً</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ومرّت من شعر المترجم أبیات فی رثاء الشیخ شمس الدین محفوظ بن وشاح الحلّی فی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442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 xml:space="preserve">) </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7" w:name="pg11784_171858"/>
      <w:bookmarkStart w:id="18" w:name="pg11784_171858"/>
      <w:bookmarkEnd w:id="18"/>
    </w:p>
    <w:p>
      <w:pPr>
        <w:pStyle w:val="BookText"/>
        <w:rPr/>
      </w:pPr>
      <w:bookmarkStart w:id="19" w:name="pg11784_171858"/>
      <w:bookmarkEnd w:id="19"/>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66</w:t>
      </w:r>
      <w:r>
        <w:rPr>
          <w:rFonts w:eastAsia="Times New Roman" w:cs="Times New Roman" w:ascii="Times New Roman" w:hAnsi="Times New Roman"/>
          <w:color w:val="111111"/>
          <w:sz w:val="28"/>
          <w:szCs w:val="28"/>
          <w:rtl w:val="true"/>
          <w:lang w:val="en-US" w:bidi="en-US"/>
        </w:rPr>
        <w:t xml:space="preserve"> -</w:t>
      </w:r>
    </w:p>
    <w:p>
      <w:pPr>
        <w:pStyle w:val="Heading3"/>
        <w:numPr>
          <w:ilvl w:val="2"/>
          <w:numId w:val="1"/>
        </w:numPr>
        <w:rPr/>
      </w:pPr>
      <w:bookmarkStart w:id="20" w:name="__RefHeading___Toc10075299_73709187"/>
      <w:bookmarkStart w:id="21" w:name="_Toc6"/>
      <w:bookmarkEnd w:id="20"/>
      <w:r>
        <w:rPr>
          <w:rtl w:val="true"/>
        </w:rPr>
        <w:t>جمال الدین الخلعی</w:t>
      </w:r>
      <w:bookmarkEnd w:id="21"/>
    </w:p>
    <w:p>
      <w:pPr>
        <w:pStyle w:val="BookText"/>
        <w:rPr/>
      </w:pPr>
      <w:r>
        <w:rPr>
          <w:rFonts w:ascii="Amiri" w:hAnsi="Amiri" w:eastAsia="Amiri" w:cs="Amiri"/>
          <w:color w:val="111111"/>
          <w:sz w:val="28"/>
          <w:sz w:val="28"/>
          <w:szCs w:val="28"/>
          <w:rtl w:val="true"/>
          <w:lang w:bidi="ar-SA"/>
        </w:rPr>
        <w:t xml:space="preserve">المتوفّی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فاح أریجُ الریاضِ والشجرِ</w:t>
      </w:r>
    </w:p>
    <w:p>
      <w:pPr>
        <w:pStyle w:val="BookText"/>
        <w:rPr/>
      </w:pPr>
      <w:r>
        <w:rPr>
          <w:rFonts w:ascii="Amiri" w:hAnsi="Amiri" w:eastAsia="Amiri" w:cs="Amiri"/>
          <w:color w:val="111111"/>
          <w:sz w:val="28"/>
          <w:sz w:val="28"/>
          <w:szCs w:val="28"/>
          <w:rtl w:val="true"/>
          <w:lang w:bidi="ar-SA"/>
        </w:rPr>
        <w:t>ونبّه الورقُ راقدَ السحرِ</w:t>
      </w:r>
    </w:p>
    <w:p>
      <w:pPr>
        <w:pStyle w:val="BookText"/>
        <w:rPr/>
      </w:pPr>
      <w:r>
        <w:rPr>
          <w:rFonts w:ascii="Amiri" w:hAnsi="Amiri" w:eastAsia="Amiri" w:cs="Amiri"/>
          <w:color w:val="111111"/>
          <w:sz w:val="28"/>
          <w:sz w:val="28"/>
          <w:szCs w:val="28"/>
          <w:rtl w:val="true"/>
          <w:lang w:bidi="ar-SA"/>
        </w:rPr>
        <w:t>واقتدحَ الصبحُ زندَ بهجتهِ</w:t>
      </w:r>
    </w:p>
    <w:p>
      <w:pPr>
        <w:pStyle w:val="BookText"/>
        <w:rPr/>
      </w:pPr>
      <w:r>
        <w:rPr>
          <w:rFonts w:ascii="IRNazanin" w:hAnsi="IRNazanin" w:eastAsia="IRNazanin"/>
          <w:color w:val="111111"/>
          <w:sz w:val="28"/>
          <w:sz w:val="28"/>
          <w:szCs w:val="28"/>
          <w:rtl w:val="true"/>
          <w:lang w:bidi="fa-IR"/>
        </w:rPr>
        <w:t>فأشعلت فی محاجر الزهرِ</w:t>
      </w:r>
    </w:p>
    <w:p>
      <w:pPr>
        <w:pStyle w:val="BookText"/>
        <w:rPr/>
      </w:pPr>
      <w:r>
        <w:rPr>
          <w:rFonts w:ascii="Amiri" w:hAnsi="Amiri" w:eastAsia="Amiri" w:cs="Amiri"/>
          <w:color w:val="111111"/>
          <w:sz w:val="28"/>
          <w:sz w:val="28"/>
          <w:szCs w:val="28"/>
          <w:rtl w:val="true"/>
          <w:lang w:bidi="ar-SA"/>
        </w:rPr>
        <w:t>وافترَّ ثغرُ النوار مبتسماً</w:t>
      </w:r>
    </w:p>
    <w:p>
      <w:pPr>
        <w:pStyle w:val="BookText"/>
        <w:rPr/>
      </w:pPr>
      <w:r>
        <w:rPr>
          <w:rFonts w:ascii="Amiri" w:hAnsi="Amiri" w:eastAsia="Amiri" w:cs="Amiri"/>
          <w:color w:val="111111"/>
          <w:sz w:val="28"/>
          <w:sz w:val="28"/>
          <w:szCs w:val="28"/>
          <w:rtl w:val="true"/>
          <w:lang w:bidi="ar-SA"/>
        </w:rPr>
        <w:t>لمّا بکته مدامعُ المطرِ</w:t>
      </w:r>
    </w:p>
    <w:p>
      <w:pPr>
        <w:pStyle w:val="BookText"/>
        <w:rPr/>
      </w:pPr>
      <w:r>
        <w:rPr>
          <w:rFonts w:ascii="Amiri" w:hAnsi="Amiri" w:eastAsia="Amiri" w:cs="Amiri"/>
          <w:color w:val="111111"/>
          <w:sz w:val="28"/>
          <w:sz w:val="28"/>
          <w:szCs w:val="28"/>
          <w:rtl w:val="true"/>
          <w:lang w:bidi="ar-SA"/>
        </w:rPr>
        <w:t>واختالتِ الأرضُ فی غلائلِها</w:t>
      </w:r>
    </w:p>
    <w:p>
      <w:pPr>
        <w:pStyle w:val="BookText"/>
        <w:rPr/>
      </w:pPr>
      <w:r>
        <w:rPr>
          <w:rFonts w:ascii="Amiri" w:hAnsi="Amiri" w:eastAsia="Amiri" w:cs="Amiri"/>
          <w:color w:val="111111"/>
          <w:sz w:val="28"/>
          <w:sz w:val="28"/>
          <w:szCs w:val="28"/>
          <w:rtl w:val="true"/>
          <w:lang w:bidi="ar-SA"/>
        </w:rPr>
        <w:t>فعطّرتنا بنشرِها العطرِ</w:t>
      </w:r>
    </w:p>
    <w:p>
      <w:pPr>
        <w:pStyle w:val="BookText"/>
        <w:rPr/>
      </w:pPr>
      <w:r>
        <w:rPr>
          <w:rFonts w:ascii="IRNazanin" w:hAnsi="IRNazanin" w:eastAsia="IRNazanin"/>
          <w:color w:val="111111"/>
          <w:sz w:val="28"/>
          <w:sz w:val="28"/>
          <w:szCs w:val="28"/>
          <w:rtl w:val="true"/>
          <w:lang w:bidi="fa-IR"/>
        </w:rPr>
        <w:t>وقامت الورقُ فی الغصونِ فلم</w:t>
      </w:r>
    </w:p>
    <w:p>
      <w:pPr>
        <w:pStyle w:val="BookText"/>
        <w:rPr/>
      </w:pPr>
      <w:r>
        <w:rPr>
          <w:rFonts w:ascii="Amiri" w:hAnsi="Amiri" w:eastAsia="Amiri" w:cs="Amiri"/>
          <w:color w:val="111111"/>
          <w:sz w:val="28"/>
          <w:sz w:val="28"/>
          <w:szCs w:val="28"/>
          <w:rtl w:val="true"/>
          <w:lang w:bidi="ar-SA"/>
        </w:rPr>
        <w:t>یبق لنا حاجةٌ إلی الوترِ</w:t>
      </w:r>
    </w:p>
    <w:p>
      <w:pPr>
        <w:pStyle w:val="BookText"/>
        <w:rPr/>
      </w:pPr>
      <w:r>
        <w:rPr>
          <w:rFonts w:ascii="Amiri" w:hAnsi="Amiri" w:eastAsia="Amiri" w:cs="Amiri"/>
          <w:color w:val="111111"/>
          <w:sz w:val="28"/>
          <w:sz w:val="28"/>
          <w:szCs w:val="28"/>
          <w:rtl w:val="true"/>
          <w:lang w:bidi="ar-SA"/>
        </w:rPr>
        <w:t>ونبّهتنا إلی مساحبِ أذ</w:t>
      </w:r>
    </w:p>
    <w:p>
      <w:pPr>
        <w:pStyle w:val="BookText"/>
        <w:rPr/>
      </w:pPr>
      <w:r>
        <w:rPr>
          <w:rFonts w:ascii="Amiri" w:hAnsi="Amiri" w:eastAsia="Amiri" w:cs="Amiri"/>
          <w:color w:val="111111"/>
          <w:sz w:val="28"/>
          <w:sz w:val="28"/>
          <w:szCs w:val="28"/>
          <w:rtl w:val="true"/>
          <w:lang w:bidi="ar-SA"/>
        </w:rPr>
        <w:t>یالِ الصبا بالأصیلِ والبُکرِ</w:t>
      </w:r>
    </w:p>
    <w:p>
      <w:pPr>
        <w:pStyle w:val="BookText"/>
        <w:rPr/>
      </w:pPr>
      <w:r>
        <w:rPr>
          <w:rFonts w:ascii="IRNazanin" w:hAnsi="IRNazanin" w:eastAsia="IRNazanin"/>
          <w:color w:val="111111"/>
          <w:sz w:val="28"/>
          <w:sz w:val="28"/>
          <w:szCs w:val="28"/>
          <w:rtl w:val="true"/>
          <w:lang w:bidi="fa-IR"/>
        </w:rPr>
        <w:t>یا طیبَ أوقاتِنا ونحن علی</w:t>
      </w:r>
    </w:p>
    <w:p>
      <w:pPr>
        <w:pStyle w:val="BookText"/>
        <w:rPr/>
      </w:pPr>
      <w:r>
        <w:rPr>
          <w:rFonts w:ascii="Amiri" w:hAnsi="Amiri" w:eastAsia="Amiri" w:cs="Amiri"/>
          <w:color w:val="111111"/>
          <w:sz w:val="28"/>
          <w:sz w:val="28"/>
          <w:szCs w:val="28"/>
          <w:rtl w:val="true"/>
          <w:lang w:bidi="ar-SA"/>
        </w:rPr>
        <w:t>مستشرفٍ شاهقٍ نَدٍ نضرِ</w:t>
      </w:r>
    </w:p>
    <w:p>
      <w:pPr>
        <w:pStyle w:val="BookText"/>
        <w:rPr/>
      </w:pPr>
      <w:r>
        <w:rPr>
          <w:rFonts w:ascii="Amiri" w:hAnsi="Amiri" w:eastAsia="Amiri" w:cs="Amiri"/>
          <w:color w:val="111111"/>
          <w:sz w:val="28"/>
          <w:sz w:val="28"/>
          <w:szCs w:val="28"/>
          <w:rtl w:val="true"/>
          <w:lang w:bidi="ar-SA"/>
        </w:rPr>
        <w:t>تطلُّ منه علی بقاعٍ أنیقا</w:t>
      </w:r>
    </w:p>
    <w:p>
      <w:pPr>
        <w:pStyle w:val="BookText"/>
        <w:rPr/>
      </w:pPr>
      <w:r>
        <w:rPr>
          <w:rFonts w:ascii="Amiri" w:hAnsi="Amiri" w:eastAsia="Amiri" w:cs="Amiri"/>
          <w:color w:val="111111"/>
          <w:sz w:val="28"/>
          <w:sz w:val="28"/>
          <w:szCs w:val="28"/>
          <w:rtl w:val="true"/>
          <w:lang w:bidi="ar-SA"/>
        </w:rPr>
        <w:t>تٍ کساها الربیعُ بالحُبرِ</w:t>
      </w:r>
    </w:p>
    <w:p>
      <w:pPr>
        <w:pStyle w:val="BookText"/>
        <w:rPr/>
      </w:pPr>
      <w:r>
        <w:rPr>
          <w:rFonts w:ascii="Amiri" w:hAnsi="Amiri" w:eastAsia="Amiri" w:cs="Amiri"/>
          <w:color w:val="111111"/>
          <w:sz w:val="28"/>
          <w:sz w:val="28"/>
          <w:szCs w:val="28"/>
          <w:rtl w:val="true"/>
          <w:lang w:bidi="ar-SA"/>
        </w:rPr>
        <w:t>فی فتیةٍ ینثرُ البلیغُ لهم</w:t>
      </w:r>
    </w:p>
    <w:p>
      <w:pPr>
        <w:pStyle w:val="BookText"/>
        <w:rPr/>
      </w:pPr>
      <w:r>
        <w:rPr>
          <w:rFonts w:ascii="Amiri" w:hAnsi="Amiri" w:eastAsia="Amiri" w:cs="Amiri"/>
          <w:color w:val="111111"/>
          <w:sz w:val="28"/>
          <w:sz w:val="28"/>
          <w:szCs w:val="28"/>
          <w:rtl w:val="true"/>
          <w:lang w:bidi="ar-SA"/>
        </w:rPr>
        <w:t>وتراً فیهدی تمراً إلی هجرِ</w:t>
      </w:r>
    </w:p>
    <w:p>
      <w:pPr>
        <w:pStyle w:val="BookText"/>
        <w:rPr/>
      </w:pPr>
      <w:r>
        <w:rPr>
          <w:rFonts w:ascii="Amiri" w:hAnsi="Amiri" w:eastAsia="Amiri" w:cs="Amiri"/>
          <w:color w:val="111111"/>
          <w:sz w:val="28"/>
          <w:sz w:val="28"/>
          <w:szCs w:val="28"/>
          <w:rtl w:val="true"/>
          <w:lang w:bidi="ar-SA"/>
        </w:rPr>
        <w:t>من کلِّ من یشرفُ الجلیسُ له</w:t>
      </w:r>
    </w:p>
    <w:p>
      <w:pPr>
        <w:pStyle w:val="BookText"/>
        <w:rPr/>
      </w:pPr>
      <w:r>
        <w:rPr>
          <w:rFonts w:ascii="Amiri" w:hAnsi="Amiri" w:eastAsia="Amiri" w:cs="Amiri"/>
          <w:color w:val="111111"/>
          <w:sz w:val="28"/>
          <w:sz w:val="28"/>
          <w:szCs w:val="28"/>
          <w:rtl w:val="true"/>
          <w:lang w:bidi="ar-SA"/>
        </w:rPr>
        <w:t>معطّر الذکر طیِّب الخبرِ</w:t>
      </w:r>
    </w:p>
    <w:p>
      <w:pPr>
        <w:pStyle w:val="BookText"/>
        <w:rPr/>
      </w:pPr>
      <w:r>
        <w:rPr>
          <w:rFonts w:ascii="Amiri" w:hAnsi="Amiri" w:eastAsia="Amiri" w:cs="Amiri"/>
          <w:color w:val="111111"/>
          <w:sz w:val="28"/>
          <w:sz w:val="28"/>
          <w:szCs w:val="28"/>
          <w:rtl w:val="true"/>
          <w:lang w:bidi="ar-SA"/>
        </w:rPr>
        <w:t>فمن جلیلِ صدرٍ ومن شادنٍ</w:t>
      </w:r>
    </w:p>
    <w:p>
      <w:pPr>
        <w:pStyle w:val="BookText"/>
        <w:rPr/>
      </w:pPr>
      <w:r>
        <w:rPr>
          <w:rFonts w:ascii="Amiri" w:hAnsi="Amiri" w:eastAsia="Amiri" w:cs="Amiri"/>
          <w:color w:val="111111"/>
          <w:sz w:val="28"/>
          <w:sz w:val="28"/>
          <w:szCs w:val="28"/>
          <w:rtl w:val="true"/>
          <w:lang w:bidi="ar-SA"/>
        </w:rPr>
        <w:t>شادٍ فصیحٍ کطلعة القمرِ</w:t>
      </w:r>
    </w:p>
    <w:p>
      <w:pPr>
        <w:pStyle w:val="BookText"/>
        <w:rPr/>
      </w:pPr>
      <w:r>
        <w:rPr>
          <w:rFonts w:ascii="IRNazanin" w:hAnsi="IRNazanin" w:eastAsia="IRNazanin"/>
          <w:color w:val="111111"/>
          <w:sz w:val="28"/>
          <w:sz w:val="28"/>
          <w:szCs w:val="28"/>
          <w:rtl w:val="true"/>
          <w:lang w:bidi="fa-IR"/>
        </w:rPr>
        <w:t>یورد ما جاء فی الغدیرِ وما</w:t>
      </w:r>
    </w:p>
    <w:p>
      <w:pPr>
        <w:pStyle w:val="BookText"/>
        <w:rPr/>
      </w:pPr>
      <w:r>
        <w:rPr>
          <w:rFonts w:ascii="Amiri" w:hAnsi="Amiri" w:eastAsia="Amiri" w:cs="Amiri"/>
          <w:color w:val="111111"/>
          <w:sz w:val="28"/>
          <w:sz w:val="28"/>
          <w:szCs w:val="28"/>
          <w:rtl w:val="true"/>
          <w:lang w:bidi="ar-SA"/>
        </w:rPr>
        <w:t>حدّث فیه عن خاتمِ النذرِ</w:t>
      </w:r>
    </w:p>
    <w:p>
      <w:pPr>
        <w:pStyle w:val="BookText"/>
        <w:rPr/>
      </w:pPr>
      <w:r>
        <w:rPr>
          <w:rFonts w:ascii="Amiri" w:hAnsi="Amiri" w:eastAsia="Amiri" w:cs="Amiri"/>
          <w:color w:val="111111"/>
          <w:sz w:val="28"/>
          <w:sz w:val="28"/>
          <w:szCs w:val="28"/>
          <w:rtl w:val="true"/>
          <w:lang w:bidi="ar-SA"/>
        </w:rPr>
        <w:t>ممّا روته الثقاتُ فی صحّة</w:t>
      </w:r>
    </w:p>
    <w:p>
      <w:pPr>
        <w:pStyle w:val="BookText"/>
        <w:rPr/>
      </w:pPr>
      <w:r>
        <w:rPr>
          <w:rFonts w:ascii="IRNazanin" w:hAnsi="IRNazanin" w:eastAsia="IRNazanin"/>
          <w:color w:val="111111"/>
          <w:sz w:val="28"/>
          <w:sz w:val="28"/>
          <w:szCs w:val="28"/>
          <w:rtl w:val="true"/>
          <w:lang w:bidi="fa-IR"/>
        </w:rPr>
        <w:t>النقلِ وما أسندوا إلی عمرِ</w:t>
      </w:r>
    </w:p>
    <w:p>
      <w:pPr>
        <w:pStyle w:val="BookText"/>
        <w:rPr/>
      </w:pPr>
      <w:r>
        <w:rPr>
          <w:rFonts w:ascii="IRNazanin" w:hAnsi="IRNazanin" w:eastAsia="IRNazanin"/>
          <w:color w:val="111111"/>
          <w:sz w:val="28"/>
          <w:sz w:val="28"/>
          <w:szCs w:val="28"/>
          <w:rtl w:val="true"/>
          <w:lang w:bidi="fa-IR"/>
        </w:rPr>
        <w:t>قد رقی المصطفی بخمّ علی</w:t>
      </w:r>
    </w:p>
    <w:p>
      <w:pPr>
        <w:pStyle w:val="BookText"/>
        <w:rPr/>
      </w:pPr>
      <w:r>
        <w:rPr>
          <w:rFonts w:ascii="IRNazanin" w:hAnsi="IRNazanin" w:eastAsia="IRNazanin"/>
          <w:color w:val="111111"/>
          <w:sz w:val="28"/>
          <w:sz w:val="28"/>
          <w:szCs w:val="28"/>
          <w:rtl w:val="true"/>
          <w:lang w:bidi="fa-IR"/>
        </w:rPr>
        <w:t>الأقتابِ لا بالونی ولا الحصرِ</w:t>
      </w:r>
    </w:p>
    <w:p>
      <w:pPr>
        <w:pStyle w:val="BookText"/>
        <w:rPr/>
      </w:pPr>
      <w:r>
        <w:rPr>
          <w:rFonts w:ascii="Amiri" w:hAnsi="Amiri" w:eastAsia="Amiri" w:cs="Amiri"/>
          <w:color w:val="111111"/>
          <w:sz w:val="28"/>
          <w:sz w:val="28"/>
          <w:szCs w:val="28"/>
          <w:rtl w:val="true"/>
          <w:lang w:bidi="ar-SA"/>
        </w:rPr>
        <w:t>إذ عاد من حجّةِ الوداعِ إلی</w:t>
      </w:r>
    </w:p>
    <w:p>
      <w:pPr>
        <w:pStyle w:val="BookText"/>
        <w:rPr/>
      </w:pPr>
      <w:r>
        <w:rPr>
          <w:rFonts w:ascii="Amiri" w:hAnsi="Amiri" w:eastAsia="Amiri" w:cs="Amiri"/>
          <w:color w:val="111111"/>
          <w:sz w:val="28"/>
          <w:sz w:val="28"/>
          <w:szCs w:val="28"/>
          <w:rtl w:val="true"/>
          <w:lang w:bidi="ar-SA"/>
        </w:rPr>
        <w:t>منزله وهی آخرُ السفرِ</w:t>
      </w:r>
    </w:p>
    <w:p>
      <w:pPr>
        <w:pStyle w:val="BookText"/>
        <w:rPr/>
      </w:pPr>
      <w:r>
        <w:rPr>
          <w:rFonts w:ascii="Amiri" w:hAnsi="Amiri" w:eastAsia="Amiri" w:cs="Amiri"/>
          <w:color w:val="111111"/>
          <w:sz w:val="28"/>
          <w:sz w:val="28"/>
          <w:szCs w:val="28"/>
          <w:rtl w:val="true"/>
          <w:lang w:bidi="ar-SA"/>
        </w:rPr>
        <w:t>وقال یا قوم إنَّ ربِّیَ قد</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عاودنی وحیُه علی خطرِ </w:t>
      </w:r>
    </w:p>
    <w:p>
      <w:pPr>
        <w:pStyle w:val="BookText"/>
        <w:rPr/>
      </w:pPr>
      <w:r>
        <w:rPr>
          <w:rFonts w:ascii="Amiri" w:hAnsi="Amiri" w:eastAsia="Amiri" w:cs="Amiri"/>
          <w:color w:val="111111"/>
          <w:sz w:val="28"/>
          <w:sz w:val="28"/>
          <w:szCs w:val="28"/>
          <w:rtl w:val="true"/>
          <w:lang w:bidi="ar-SA"/>
        </w:rPr>
        <w:t>إن لم أُبلّغ ما قد أُمرِتُ به</w:t>
      </w:r>
    </w:p>
    <w:p>
      <w:pPr>
        <w:pStyle w:val="BookText"/>
        <w:rPr/>
      </w:pPr>
      <w:r>
        <w:rPr>
          <w:rFonts w:ascii="Amiri" w:hAnsi="Amiri" w:eastAsia="Amiri" w:cs="Amiri"/>
          <w:color w:val="111111"/>
          <w:sz w:val="28"/>
          <w:sz w:val="28"/>
          <w:szCs w:val="28"/>
          <w:rtl w:val="true"/>
          <w:lang w:bidi="ar-SA"/>
        </w:rPr>
        <w:t>وکنتُ من خلقکم علی حذرِ</w:t>
      </w:r>
    </w:p>
    <w:p>
      <w:pPr>
        <w:pStyle w:val="BookText"/>
        <w:rPr/>
      </w:pPr>
      <w:r>
        <w:rPr>
          <w:rFonts w:ascii="Amiri" w:hAnsi="Amiri" w:eastAsia="Amiri" w:cs="Amiri"/>
          <w:color w:val="111111"/>
          <w:sz w:val="28"/>
          <w:sz w:val="28"/>
          <w:szCs w:val="28"/>
          <w:rtl w:val="true"/>
          <w:lang w:bidi="ar-SA"/>
        </w:rPr>
        <w:t>وقال إن لم تفعلْ محوتُکَ من</w:t>
      </w:r>
    </w:p>
    <w:p>
      <w:pPr>
        <w:pStyle w:val="BookText"/>
        <w:rPr/>
      </w:pPr>
      <w:r>
        <w:rPr>
          <w:rFonts w:ascii="Amiri" w:hAnsi="Amiri" w:eastAsia="Amiri" w:cs="Amiri"/>
          <w:color w:val="111111"/>
          <w:sz w:val="28"/>
          <w:sz w:val="28"/>
          <w:szCs w:val="28"/>
          <w:rtl w:val="true"/>
          <w:lang w:bidi="ar-SA"/>
        </w:rPr>
        <w:t>حکمِ النبیِّین فاخشَ واعتبرِ</w:t>
      </w:r>
    </w:p>
    <w:p>
      <w:pPr>
        <w:pStyle w:val="BookText"/>
        <w:rPr/>
      </w:pPr>
      <w:r>
        <w:rPr>
          <w:rFonts w:ascii="Amiri" w:hAnsi="Amiri" w:eastAsia="Amiri" w:cs="Amiri"/>
          <w:color w:val="111111"/>
          <w:sz w:val="28"/>
          <w:sz w:val="28"/>
          <w:szCs w:val="28"/>
          <w:rtl w:val="true"/>
          <w:lang w:bidi="ar-SA"/>
        </w:rPr>
        <w:t>إن خفت من کیدِهم عصمتُکَ فاس</w:t>
      </w:r>
    </w:p>
    <w:p>
      <w:pPr>
        <w:pStyle w:val="BookText"/>
        <w:rPr/>
      </w:pPr>
      <w:r>
        <w:rPr>
          <w:rFonts w:ascii="Amiri" w:hAnsi="Amiri" w:eastAsia="Amiri" w:cs="Amiri"/>
          <w:color w:val="111111"/>
          <w:sz w:val="28"/>
          <w:sz w:val="28"/>
          <w:szCs w:val="28"/>
          <w:rtl w:val="true"/>
          <w:lang w:bidi="ar-SA"/>
        </w:rPr>
        <w:t>تبشر فإنّی لَخیرُ منتصرِ</w:t>
      </w:r>
    </w:p>
    <w:p>
      <w:pPr>
        <w:pStyle w:val="BookText"/>
        <w:rPr/>
      </w:pPr>
      <w:r>
        <w:rPr>
          <w:rFonts w:ascii="Amiri" w:hAnsi="Amiri" w:eastAsia="Amiri" w:cs="Amiri"/>
          <w:color w:val="111111"/>
          <w:sz w:val="28"/>
          <w:sz w:val="28"/>
          <w:szCs w:val="28"/>
          <w:rtl w:val="true"/>
          <w:lang w:bidi="ar-SA"/>
        </w:rPr>
        <w:t>أقمْ علیّا علیهمُ علماً</w:t>
      </w:r>
    </w:p>
    <w:p>
      <w:pPr>
        <w:pStyle w:val="BookText"/>
        <w:rPr/>
      </w:pPr>
      <w:r>
        <w:rPr>
          <w:rFonts w:ascii="Amiri" w:hAnsi="Amiri" w:eastAsia="Amiri" w:cs="Amiri"/>
          <w:color w:val="111111"/>
          <w:sz w:val="28"/>
          <w:sz w:val="28"/>
          <w:szCs w:val="28"/>
          <w:rtl w:val="true"/>
          <w:lang w:bidi="ar-SA"/>
        </w:rPr>
        <w:t>فقد تخیّرتُه من البشرِ</w:t>
      </w:r>
    </w:p>
    <w:p>
      <w:pPr>
        <w:pStyle w:val="BookText"/>
        <w:rPr/>
      </w:pPr>
      <w:r>
        <w:rPr>
          <w:rFonts w:ascii="Amiri" w:hAnsi="Amiri" w:eastAsia="Amiri" w:cs="Amiri"/>
          <w:color w:val="111111"/>
          <w:sz w:val="28"/>
          <w:sz w:val="28"/>
          <w:szCs w:val="28"/>
          <w:rtl w:val="true"/>
          <w:lang w:bidi="ar-SA"/>
        </w:rPr>
        <w:t>ثمَّ تلا آیةَ البلاغ لهم</w:t>
      </w:r>
    </w:p>
    <w:p>
      <w:pPr>
        <w:pStyle w:val="BookText"/>
        <w:rPr/>
      </w:pPr>
      <w:r>
        <w:rPr>
          <w:rFonts w:ascii="IRNazanin" w:hAnsi="IRNazanin" w:eastAsia="IRNazanin"/>
          <w:color w:val="111111"/>
          <w:sz w:val="28"/>
          <w:sz w:val="28"/>
          <w:szCs w:val="28"/>
          <w:rtl w:val="true"/>
          <w:lang w:bidi="fa-IR"/>
        </w:rPr>
        <w:t>والسمع یعنو لها مع البصرِ</w:t>
      </w:r>
    </w:p>
    <w:p>
      <w:pPr>
        <w:pStyle w:val="BookText"/>
        <w:rPr/>
      </w:pPr>
      <w:r>
        <w:rPr>
          <w:rFonts w:ascii="IRNazanin" w:hAnsi="IRNazanin" w:eastAsia="IRNazanin"/>
          <w:color w:val="111111"/>
          <w:sz w:val="28"/>
          <w:sz w:val="28"/>
          <w:szCs w:val="28"/>
          <w:rtl w:val="true"/>
          <w:lang w:bidi="fa-IR"/>
        </w:rPr>
        <w:t>وقال قد آن أن أُجیب إلی</w:t>
      </w:r>
    </w:p>
    <w:p>
      <w:pPr>
        <w:pStyle w:val="BookText"/>
        <w:rPr/>
      </w:pPr>
      <w:r>
        <w:rPr>
          <w:rFonts w:ascii="IRNazanin" w:hAnsi="IRNazanin" w:eastAsia="IRNazanin"/>
          <w:color w:val="111111"/>
          <w:sz w:val="28"/>
          <w:sz w:val="28"/>
          <w:szCs w:val="28"/>
          <w:rtl w:val="true"/>
          <w:lang w:bidi="fa-IR"/>
        </w:rPr>
        <w:t>داعی المنایا وقد مضی عمری</w:t>
      </w:r>
    </w:p>
    <w:p>
      <w:pPr>
        <w:pStyle w:val="BookText"/>
        <w:rPr/>
      </w:pPr>
      <w:r>
        <w:rPr>
          <w:rFonts w:ascii="IRNazanin" w:hAnsi="IRNazanin" w:eastAsia="IRNazanin"/>
          <w:color w:val="111111"/>
          <w:sz w:val="28"/>
          <w:sz w:val="28"/>
          <w:szCs w:val="28"/>
          <w:rtl w:val="true"/>
          <w:lang w:bidi="fa-IR"/>
        </w:rPr>
        <w:t>ألستُ أولی منکم بأنفسکم</w:t>
      </w:r>
    </w:p>
    <w:p>
      <w:pPr>
        <w:pStyle w:val="BookText"/>
        <w:rPr/>
      </w:pPr>
      <w:r>
        <w:rPr>
          <w:rFonts w:ascii="Amiri" w:hAnsi="Amiri" w:eastAsia="Amiri" w:cs="Amiri"/>
          <w:color w:val="111111"/>
          <w:sz w:val="28"/>
          <w:sz w:val="28"/>
          <w:szCs w:val="28"/>
          <w:rtl w:val="true"/>
          <w:lang w:bidi="ar-SA"/>
        </w:rPr>
        <w:t>قلنا بلی فاقضِ حاکماً ومُرِ</w:t>
      </w:r>
    </w:p>
    <w:p>
      <w:pPr>
        <w:pStyle w:val="BookText"/>
        <w:rPr/>
      </w:pPr>
      <w:r>
        <w:rPr>
          <w:rFonts w:ascii="Amiri" w:hAnsi="Amiri" w:eastAsia="Amiri" w:cs="Amiri"/>
          <w:color w:val="111111"/>
          <w:sz w:val="28"/>
          <w:sz w:val="28"/>
          <w:szCs w:val="28"/>
          <w:rtl w:val="true"/>
          <w:lang w:bidi="ar-SA"/>
        </w:rPr>
        <w:t>فقالَ والناسُ محدقون به</w:t>
      </w:r>
    </w:p>
    <w:p>
      <w:pPr>
        <w:pStyle w:val="BookText"/>
        <w:rPr/>
      </w:pPr>
      <w:r>
        <w:rPr>
          <w:rFonts w:ascii="Amiri" w:hAnsi="Amiri" w:eastAsia="Amiri" w:cs="Amiri"/>
          <w:color w:val="111111"/>
          <w:sz w:val="28"/>
          <w:sz w:val="28"/>
          <w:szCs w:val="28"/>
          <w:rtl w:val="true"/>
          <w:lang w:bidi="ar-SA"/>
        </w:rPr>
        <w:t>ما بین مصغٍ وبین منتظرِ</w:t>
      </w:r>
    </w:p>
    <w:p>
      <w:pPr>
        <w:pStyle w:val="BookText"/>
        <w:rPr/>
      </w:pPr>
      <w:r>
        <w:rPr>
          <w:rFonts w:ascii="Amiri" w:hAnsi="Amiri" w:eastAsia="Amiri" w:cs="Amiri"/>
          <w:color w:val="111111"/>
          <w:sz w:val="28"/>
          <w:sz w:val="28"/>
          <w:szCs w:val="28"/>
          <w:rtl w:val="true"/>
          <w:lang w:bidi="ar-SA"/>
        </w:rPr>
        <w:t>من کنتُ مولیً له فحیدرةٌ</w:t>
      </w:r>
    </w:p>
    <w:p>
      <w:pPr>
        <w:pStyle w:val="BookText"/>
        <w:rPr/>
      </w:pPr>
      <w:r>
        <w:rPr>
          <w:rFonts w:ascii="IRNazanin" w:hAnsi="IRNazanin" w:eastAsia="IRNazanin"/>
          <w:color w:val="111111"/>
          <w:sz w:val="28"/>
          <w:sz w:val="28"/>
          <w:szCs w:val="28"/>
          <w:rtl w:val="true"/>
          <w:lang w:bidi="fa-IR"/>
        </w:rPr>
        <w:t>مولاه یقفو به علی أثری</w:t>
      </w:r>
    </w:p>
    <w:p>
      <w:pPr>
        <w:pStyle w:val="BookText"/>
        <w:rPr/>
      </w:pPr>
      <w:r>
        <w:rPr>
          <w:rFonts w:ascii="Amiri" w:hAnsi="Amiri" w:eastAsia="Amiri" w:cs="Amiri"/>
          <w:color w:val="111111"/>
          <w:sz w:val="28"/>
          <w:sz w:val="28"/>
          <w:szCs w:val="28"/>
          <w:rtl w:val="true"/>
          <w:lang w:bidi="ar-SA"/>
        </w:rPr>
        <w:t>یا ربّ فانصر من کان ناصرَهُ</w:t>
      </w:r>
    </w:p>
    <w:p>
      <w:pPr>
        <w:pStyle w:val="BookText"/>
        <w:rPr/>
      </w:pPr>
      <w:r>
        <w:rPr>
          <w:rFonts w:ascii="Amiri" w:hAnsi="Amiri" w:eastAsia="Amiri" w:cs="Amiri"/>
          <w:color w:val="111111"/>
          <w:sz w:val="28"/>
          <w:sz w:val="28"/>
          <w:szCs w:val="28"/>
          <w:rtl w:val="true"/>
          <w:lang w:bidi="ar-SA"/>
        </w:rPr>
        <w:t>واخذل عداه کخذلِ مقتدرِ</w:t>
      </w:r>
    </w:p>
    <w:p>
      <w:pPr>
        <w:pStyle w:val="BookText"/>
        <w:rPr/>
      </w:pPr>
      <w:r>
        <w:rPr>
          <w:rFonts w:ascii="Amiri" w:hAnsi="Amiri" w:eastAsia="Amiri" w:cs="Amiri"/>
          <w:color w:val="111111"/>
          <w:sz w:val="28"/>
          <w:sz w:val="28"/>
          <w:szCs w:val="28"/>
          <w:rtl w:val="true"/>
          <w:lang w:bidi="ar-SA"/>
        </w:rPr>
        <w:t>فقمت لمّا عرفتُ موضعَهُ</w:t>
      </w:r>
    </w:p>
    <w:p>
      <w:pPr>
        <w:pStyle w:val="BookText"/>
        <w:rPr/>
      </w:pPr>
      <w:r>
        <w:rPr>
          <w:rFonts w:ascii="Amiri" w:hAnsi="Amiri" w:eastAsia="Amiri" w:cs="Amiri"/>
          <w:color w:val="111111"/>
          <w:sz w:val="28"/>
          <w:sz w:val="28"/>
          <w:szCs w:val="28"/>
          <w:rtl w:val="true"/>
          <w:lang w:bidi="ar-SA"/>
        </w:rPr>
        <w:t>من ربِّه وهو خیرةُ الخیرِ</w:t>
      </w:r>
    </w:p>
    <w:p>
      <w:pPr>
        <w:pStyle w:val="BookText"/>
        <w:rPr/>
      </w:pPr>
      <w:r>
        <w:rPr>
          <w:rFonts w:ascii="Amiri" w:hAnsi="Amiri" w:eastAsia="Amiri" w:cs="Amiri"/>
          <w:color w:val="111111"/>
          <w:sz w:val="28"/>
          <w:sz w:val="28"/>
          <w:szCs w:val="28"/>
          <w:rtl w:val="true"/>
          <w:lang w:bidi="ar-SA"/>
        </w:rPr>
        <w:t>فقلت یا خیرةَ الأنامِ بخٍ</w:t>
      </w:r>
    </w:p>
    <w:p>
      <w:pPr>
        <w:pStyle w:val="BookText"/>
        <w:rPr/>
      </w:pPr>
      <w:r>
        <w:rPr>
          <w:rFonts w:ascii="Amiri" w:hAnsi="Amiri" w:eastAsia="Amiri" w:cs="Amiri"/>
          <w:color w:val="111111"/>
          <w:sz w:val="28"/>
          <w:sz w:val="28"/>
          <w:szCs w:val="28"/>
          <w:rtl w:val="true"/>
          <w:lang w:bidi="ar-SA"/>
        </w:rPr>
        <w:t>جاءتک منقادةً علی قدرِ</w:t>
      </w:r>
    </w:p>
    <w:p>
      <w:pPr>
        <w:pStyle w:val="BookText"/>
        <w:rPr/>
      </w:pPr>
      <w:r>
        <w:rPr>
          <w:rFonts w:ascii="Amiri" w:hAnsi="Amiri" w:eastAsia="Amiri" w:cs="Amiri"/>
          <w:color w:val="111111"/>
          <w:sz w:val="28"/>
          <w:sz w:val="28"/>
          <w:szCs w:val="28"/>
          <w:rtl w:val="true"/>
          <w:lang w:bidi="ar-SA"/>
        </w:rPr>
        <w:t>أصبحتَ مولیً لنا وکنتَ أخاً</w:t>
      </w:r>
    </w:p>
    <w:p>
      <w:pPr>
        <w:pStyle w:val="BookText"/>
        <w:rPr/>
      </w:pPr>
      <w:r>
        <w:rPr>
          <w:rFonts w:ascii="Amiri" w:hAnsi="Amiri" w:eastAsia="Amiri" w:cs="Amiri"/>
          <w:color w:val="111111"/>
          <w:sz w:val="28"/>
          <w:sz w:val="28"/>
          <w:szCs w:val="28"/>
          <w:rtl w:val="true"/>
          <w:lang w:bidi="ar-SA"/>
        </w:rPr>
        <w:t>فافخر فقد حزتَ خیرَ مفتخرِ</w:t>
      </w:r>
    </w:p>
    <w:p>
      <w:pPr>
        <w:pStyle w:val="BookText"/>
        <w:rPr/>
      </w:pPr>
      <w:r>
        <w:rPr>
          <w:rFonts w:ascii="IRNazanin" w:hAnsi="IRNazanin" w:eastAsia="IRNazanin"/>
          <w:color w:val="111111"/>
          <w:sz w:val="28"/>
          <w:sz w:val="28"/>
          <w:szCs w:val="28"/>
          <w:rtl w:val="true"/>
          <w:lang w:bidi="fa-IR"/>
        </w:rPr>
        <w:t xml:space="preserve">ویقول فیها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تالله ما ذنبُ من یقیسُ إلی</w:t>
      </w:r>
    </w:p>
    <w:p>
      <w:pPr>
        <w:pStyle w:val="BookText"/>
        <w:rPr/>
      </w:pPr>
      <w:r>
        <w:rPr>
          <w:rFonts w:ascii="Amiri" w:hAnsi="Amiri" w:eastAsia="Amiri" w:cs="Amiri"/>
          <w:color w:val="111111"/>
          <w:sz w:val="28"/>
          <w:sz w:val="28"/>
          <w:szCs w:val="28"/>
          <w:rtl w:val="true"/>
          <w:lang w:bidi="ar-SA"/>
        </w:rPr>
        <w:t>نعلک من قدّموا بمغتفرِ</w:t>
      </w:r>
    </w:p>
    <w:p>
      <w:pPr>
        <w:pStyle w:val="BookText"/>
        <w:rPr/>
      </w:pPr>
      <w:r>
        <w:rPr>
          <w:rFonts w:ascii="IRNazanin" w:hAnsi="IRNazanin" w:eastAsia="IRNazanin"/>
          <w:color w:val="111111"/>
          <w:sz w:val="28"/>
          <w:sz w:val="28"/>
          <w:szCs w:val="28"/>
          <w:rtl w:val="true"/>
          <w:lang w:bidi="fa-IR"/>
        </w:rPr>
        <w:t>أنکر قومٌ عید الغدیر وما</w:t>
      </w:r>
    </w:p>
    <w:p>
      <w:pPr>
        <w:pStyle w:val="BookText"/>
        <w:rPr/>
      </w:pPr>
      <w:r>
        <w:rPr>
          <w:rFonts w:ascii="IRNazanin" w:hAnsi="IRNazanin" w:eastAsia="IRNazanin"/>
          <w:color w:val="111111"/>
          <w:sz w:val="28"/>
          <w:sz w:val="28"/>
          <w:szCs w:val="28"/>
          <w:rtl w:val="true"/>
          <w:lang w:bidi="fa-IR"/>
        </w:rPr>
        <w:t>فیه علی المؤمنین من نکرِ</w:t>
      </w:r>
    </w:p>
    <w:p>
      <w:pPr>
        <w:pStyle w:val="BookText"/>
        <w:rPr/>
      </w:pPr>
      <w:r>
        <w:rPr>
          <w:rFonts w:ascii="Amiri" w:hAnsi="Amiri" w:eastAsia="Amiri" w:cs="Amiri"/>
          <w:color w:val="111111"/>
          <w:sz w:val="28"/>
          <w:sz w:val="28"/>
          <w:szCs w:val="28"/>
          <w:rtl w:val="true"/>
          <w:lang w:bidi="ar-SA"/>
        </w:rPr>
        <w:t>حکّمک اللهُ فی العبادِ به</w:t>
      </w:r>
    </w:p>
    <w:p>
      <w:pPr>
        <w:pStyle w:val="BookText"/>
        <w:rPr/>
      </w:pPr>
      <w:r>
        <w:rPr>
          <w:rFonts w:ascii="Amiri" w:hAnsi="Amiri" w:eastAsia="Amiri" w:cs="Amiri"/>
          <w:color w:val="111111"/>
          <w:sz w:val="28"/>
          <w:sz w:val="28"/>
          <w:szCs w:val="28"/>
          <w:rtl w:val="true"/>
          <w:lang w:bidi="ar-SA"/>
        </w:rPr>
        <w:t>وسرتَ فیهم بأحسنِ السِّیرِ</w:t>
      </w:r>
    </w:p>
    <w:p>
      <w:pPr>
        <w:pStyle w:val="BookText"/>
        <w:rPr/>
      </w:pPr>
      <w:r>
        <w:rPr>
          <w:rFonts w:ascii="Amiri" w:hAnsi="Amiri" w:eastAsia="Amiri" w:cs="Amiri"/>
          <w:color w:val="111111"/>
          <w:sz w:val="28"/>
          <w:sz w:val="28"/>
          <w:szCs w:val="28"/>
          <w:rtl w:val="true"/>
          <w:lang w:bidi="ar-SA"/>
        </w:rPr>
        <w:t>وأکملَ اللهُ فیه دینَهمُ</w:t>
      </w:r>
    </w:p>
    <w:p>
      <w:pPr>
        <w:pStyle w:val="BookText"/>
        <w:rPr/>
      </w:pPr>
      <w:r>
        <w:rPr>
          <w:rFonts w:ascii="Amiri" w:hAnsi="Amiri" w:eastAsia="Amiri" w:cs="Amiri"/>
          <w:color w:val="111111"/>
          <w:sz w:val="28"/>
          <w:sz w:val="28"/>
          <w:szCs w:val="28"/>
          <w:rtl w:val="true"/>
          <w:lang w:bidi="ar-SA"/>
        </w:rPr>
        <w:t>کما أتانا فی محکمِ السُّورِ</w:t>
      </w:r>
    </w:p>
    <w:p>
      <w:pPr>
        <w:pStyle w:val="BookText"/>
        <w:rPr/>
      </w:pPr>
      <w:r>
        <w:rPr>
          <w:rFonts w:ascii="Amiri" w:hAnsi="Amiri" w:eastAsia="Amiri" w:cs="Amiri"/>
          <w:color w:val="111111"/>
          <w:sz w:val="28"/>
          <w:sz w:val="28"/>
          <w:szCs w:val="28"/>
          <w:rtl w:val="true"/>
          <w:lang w:bidi="ar-SA"/>
        </w:rPr>
        <w:t>نعتُکَ فی محکمِ الکتابِ وفی</w:t>
      </w:r>
    </w:p>
    <w:p>
      <w:pPr>
        <w:pStyle w:val="BookText"/>
        <w:rPr/>
      </w:pPr>
      <w:r>
        <w:rPr>
          <w:rFonts w:ascii="Amiri" w:hAnsi="Amiri" w:eastAsia="Amiri" w:cs="Amiri"/>
          <w:color w:val="111111"/>
          <w:sz w:val="28"/>
          <w:sz w:val="28"/>
          <w:szCs w:val="28"/>
          <w:rtl w:val="true"/>
          <w:lang w:bidi="ar-SA"/>
        </w:rPr>
        <w:t>التوراةِ بادٍ والسّفر والزُّبُرِ</w:t>
      </w:r>
    </w:p>
    <w:p>
      <w:pPr>
        <w:pStyle w:val="BookText"/>
        <w:rPr/>
      </w:pPr>
      <w:r>
        <w:rPr>
          <w:rFonts w:ascii="IRNazanin" w:hAnsi="IRNazanin" w:eastAsia="IRNazanin"/>
          <w:color w:val="111111"/>
          <w:sz w:val="28"/>
          <w:sz w:val="28"/>
          <w:szCs w:val="28"/>
          <w:rtl w:val="true"/>
          <w:lang w:bidi="fa-IR"/>
        </w:rPr>
        <w:t>علیک عرضُ العباد تقضی علی</w:t>
      </w:r>
    </w:p>
    <w:p>
      <w:pPr>
        <w:pStyle w:val="BookText"/>
        <w:rPr/>
      </w:pPr>
      <w:r>
        <w:rPr>
          <w:rFonts w:ascii="IRNazanin" w:hAnsi="IRNazanin" w:eastAsia="IRNazanin"/>
          <w:color w:val="111111"/>
          <w:sz w:val="28"/>
          <w:sz w:val="28"/>
          <w:szCs w:val="28"/>
          <w:rtl w:val="true"/>
          <w:lang w:bidi="fa-IR"/>
        </w:rPr>
        <w:t>من شئت منهم بالنفع والضررِ</w:t>
      </w:r>
    </w:p>
    <w:p>
      <w:pPr>
        <w:pStyle w:val="BookText"/>
        <w:rPr/>
      </w:pPr>
      <w:r>
        <w:rPr>
          <w:rFonts w:ascii="IRNazanin" w:hAnsi="IRNazanin" w:eastAsia="IRNazanin"/>
          <w:color w:val="111111"/>
          <w:sz w:val="28"/>
          <w:sz w:val="28"/>
          <w:szCs w:val="28"/>
          <w:rtl w:val="true"/>
          <w:lang w:bidi="fa-IR"/>
        </w:rPr>
        <w:t>تُظمئ قوماً عند الورود کما</w:t>
      </w:r>
    </w:p>
    <w:p>
      <w:pPr>
        <w:pStyle w:val="BookText"/>
        <w:rPr/>
      </w:pPr>
      <w:r>
        <w:rPr>
          <w:rFonts w:ascii="Amiri" w:hAnsi="Amiri" w:eastAsia="Amiri" w:cs="Amiri"/>
          <w:color w:val="111111"/>
          <w:sz w:val="28"/>
          <w:sz w:val="28"/>
          <w:szCs w:val="28"/>
          <w:rtl w:val="true"/>
          <w:lang w:bidi="ar-SA"/>
        </w:rPr>
        <w:t>تروی أُناساً بالوِردِ والصَدرِ</w:t>
      </w:r>
    </w:p>
    <w:p>
      <w:pPr>
        <w:pStyle w:val="BookText"/>
        <w:rPr/>
      </w:pPr>
      <w:r>
        <w:rPr>
          <w:rFonts w:ascii="IRNazanin" w:hAnsi="IRNazanin" w:eastAsia="IRNazanin"/>
          <w:color w:val="111111"/>
          <w:sz w:val="28"/>
          <w:sz w:val="28"/>
          <w:szCs w:val="28"/>
          <w:rtl w:val="true"/>
          <w:lang w:bidi="fa-IR"/>
        </w:rPr>
        <w:t>یا ملجأ الخائف اللهیفِ ویا</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کنزَ الموالی وخیر مدّخرِ </w:t>
      </w:r>
    </w:p>
    <w:p>
      <w:pPr>
        <w:pStyle w:val="BookText"/>
        <w:rPr/>
      </w:pPr>
      <w:r>
        <w:rPr>
          <w:rFonts w:ascii="Amiri" w:hAnsi="Amiri" w:eastAsia="Amiri" w:cs="Amiri"/>
          <w:color w:val="111111"/>
          <w:sz w:val="28"/>
          <w:sz w:val="28"/>
          <w:szCs w:val="28"/>
          <w:rtl w:val="true"/>
          <w:lang w:bidi="ar-SA"/>
        </w:rPr>
        <w:t>لقّبتُ بالرفضِ وهو أشرفُ لی</w:t>
      </w:r>
    </w:p>
    <w:p>
      <w:pPr>
        <w:pStyle w:val="BookText"/>
        <w:rPr/>
      </w:pPr>
      <w:r>
        <w:rPr>
          <w:rFonts w:ascii="Amiri" w:hAnsi="Amiri" w:eastAsia="Amiri" w:cs="Amiri"/>
          <w:color w:val="111111"/>
          <w:sz w:val="28"/>
          <w:sz w:val="28"/>
          <w:szCs w:val="28"/>
          <w:rtl w:val="true"/>
          <w:lang w:bidi="ar-SA"/>
        </w:rPr>
        <w:t>من ناصبیٍّ بالکفر مشتهرِ</w:t>
      </w:r>
    </w:p>
    <w:p>
      <w:pPr>
        <w:pStyle w:val="BookText"/>
        <w:rPr/>
      </w:pPr>
      <w:r>
        <w:rPr>
          <w:rFonts w:ascii="Amiri" w:hAnsi="Amiri" w:eastAsia="Amiri" w:cs="Amiri"/>
          <w:color w:val="111111"/>
          <w:sz w:val="28"/>
          <w:sz w:val="28"/>
          <w:szCs w:val="28"/>
          <w:rtl w:val="true"/>
          <w:lang w:bidi="ar-SA"/>
        </w:rPr>
        <w:t>نعم رفضتُ الطاغوتَ والجبتَ</w:t>
      </w:r>
    </w:p>
    <w:p>
      <w:pPr>
        <w:pStyle w:val="BookText"/>
        <w:rPr/>
      </w:pPr>
      <w:r>
        <w:rPr>
          <w:rFonts w:ascii="Amiri" w:hAnsi="Amiri" w:eastAsia="Amiri" w:cs="Amiri"/>
          <w:color w:val="111111"/>
          <w:sz w:val="28"/>
          <w:sz w:val="28"/>
          <w:szCs w:val="28"/>
          <w:rtl w:val="true"/>
          <w:lang w:bidi="ar-SA"/>
        </w:rPr>
        <w:t>واستخلصتُ ودّی للأنجم الزُّهرِ</w:t>
      </w:r>
    </w:p>
    <w:p>
      <w:pPr>
        <w:pStyle w:val="BookText"/>
        <w:rPr/>
      </w:pPr>
      <w:r>
        <w:rPr>
          <w:rFonts w:ascii="IRNazanin" w:hAnsi="IRNazanin" w:eastAsia="IRNazanin"/>
          <w:color w:val="111111"/>
          <w:sz w:val="28"/>
          <w:sz w:val="28"/>
          <w:szCs w:val="28"/>
          <w:rtl w:val="true"/>
          <w:lang w:bidi="fa-IR"/>
        </w:rPr>
        <w:t xml:space="preserve">القصیدة </w:t>
      </w:r>
      <w:r>
        <w:rPr>
          <w:rFonts w:eastAsia="IRNazanin" w:cs="IRNazanin"/>
          <w:color w:val="111111"/>
          <w:sz w:val="28"/>
          <w:szCs w:val="28"/>
          <w:rtl w:val="true"/>
          <w:lang w:bidi="fa-IR"/>
        </w:rPr>
        <w:t>(</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بیتاً</w:t>
      </w:r>
    </w:p>
    <w:p>
      <w:pPr>
        <w:pStyle w:val="BookText"/>
        <w:rPr/>
      </w:pPr>
      <w:r>
        <w:rPr>
          <w:rFonts w:ascii="IRNazanin" w:hAnsi="IRNazanin" w:eastAsia="IRNazanin"/>
          <w:color w:val="111111"/>
          <w:sz w:val="28"/>
          <w:sz w:val="28"/>
          <w:szCs w:val="28"/>
          <w:rtl w:val="true"/>
          <w:lang w:bidi="fa-IR"/>
        </w:rPr>
        <w:t xml:space="preserve">وله قوله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حبّذا یومُ الغدیرِ</w:t>
      </w:r>
    </w:p>
    <w:p>
      <w:pPr>
        <w:pStyle w:val="BookText"/>
        <w:rPr/>
      </w:pPr>
      <w:r>
        <w:rPr>
          <w:rFonts w:ascii="Amiri" w:hAnsi="Amiri" w:eastAsia="Amiri" w:cs="Amiri"/>
          <w:color w:val="111111"/>
          <w:sz w:val="28"/>
          <w:sz w:val="28"/>
          <w:szCs w:val="28"/>
          <w:rtl w:val="true"/>
          <w:lang w:bidi="ar-SA"/>
        </w:rPr>
        <w:t>یومُ عیدٍ وسرورِ</w:t>
      </w:r>
    </w:p>
    <w:p>
      <w:pPr>
        <w:pStyle w:val="BookText"/>
        <w:rPr/>
      </w:pPr>
      <w:r>
        <w:rPr>
          <w:rFonts w:ascii="IRNazanin" w:hAnsi="IRNazanin" w:eastAsia="IRNazanin"/>
          <w:color w:val="111111"/>
          <w:sz w:val="28"/>
          <w:sz w:val="28"/>
          <w:szCs w:val="28"/>
          <w:rtl w:val="true"/>
          <w:lang w:bidi="fa-IR"/>
        </w:rPr>
        <w:t>إذ أقامَ المصطفی</w:t>
      </w:r>
    </w:p>
    <w:p>
      <w:pPr>
        <w:pStyle w:val="BookText"/>
        <w:rPr/>
      </w:pPr>
      <w:r>
        <w:rPr>
          <w:rFonts w:ascii="Amiri" w:hAnsi="Amiri" w:eastAsia="Amiri" w:cs="Amiri"/>
          <w:color w:val="111111"/>
          <w:sz w:val="28"/>
          <w:sz w:val="28"/>
          <w:szCs w:val="28"/>
          <w:rtl w:val="true"/>
          <w:lang w:bidi="ar-SA"/>
        </w:rPr>
        <w:t>من بعدِه خیرَ أمیرِ</w:t>
      </w:r>
    </w:p>
    <w:p>
      <w:pPr>
        <w:pStyle w:val="BookText"/>
        <w:rPr/>
      </w:pPr>
      <w:r>
        <w:rPr>
          <w:rFonts w:ascii="Amiri" w:hAnsi="Amiri" w:eastAsia="Amiri" w:cs="Amiri"/>
          <w:color w:val="111111"/>
          <w:sz w:val="28"/>
          <w:sz w:val="28"/>
          <w:szCs w:val="28"/>
          <w:rtl w:val="true"/>
          <w:lang w:bidi="ar-SA"/>
        </w:rPr>
        <w:t>قائلاً هذا وصیِّی</w:t>
      </w:r>
    </w:p>
    <w:p>
      <w:pPr>
        <w:pStyle w:val="BookText"/>
        <w:rPr/>
      </w:pPr>
      <w:r>
        <w:rPr>
          <w:rFonts w:ascii="IRNazanin" w:hAnsi="IRNazanin" w:eastAsia="IRNazanin"/>
          <w:color w:val="111111"/>
          <w:sz w:val="28"/>
          <w:sz w:val="28"/>
          <w:szCs w:val="28"/>
          <w:rtl w:val="true"/>
          <w:lang w:bidi="fa-IR"/>
        </w:rPr>
        <w:t>فی مغیبی وحضوری</w:t>
      </w:r>
    </w:p>
    <w:p>
      <w:pPr>
        <w:pStyle w:val="BookText"/>
        <w:rPr/>
      </w:pPr>
      <w:r>
        <w:rPr>
          <w:rFonts w:ascii="IRNazanin" w:hAnsi="IRNazanin" w:eastAsia="IRNazanin"/>
          <w:color w:val="111111"/>
          <w:sz w:val="28"/>
          <w:sz w:val="28"/>
          <w:szCs w:val="28"/>
          <w:rtl w:val="true"/>
          <w:lang w:bidi="fa-IR"/>
        </w:rPr>
        <w:t>وظهیری ونصیری و</w:t>
      </w:r>
    </w:p>
    <w:p>
      <w:pPr>
        <w:pStyle w:val="BookText"/>
        <w:rPr/>
      </w:pPr>
      <w:r>
        <w:rPr>
          <w:rFonts w:ascii="IRNazanin" w:hAnsi="IRNazanin" w:eastAsia="IRNazanin"/>
          <w:color w:val="111111"/>
          <w:sz w:val="28"/>
          <w:sz w:val="28"/>
          <w:szCs w:val="28"/>
          <w:rtl w:val="true"/>
          <w:lang w:bidi="fa-IR"/>
        </w:rPr>
        <w:t>وزیری ونظیری</w:t>
      </w:r>
    </w:p>
    <w:p>
      <w:pPr>
        <w:pStyle w:val="BookText"/>
        <w:rPr/>
      </w:pPr>
      <w:r>
        <w:rPr>
          <w:rFonts w:ascii="IRNazanin" w:hAnsi="IRNazanin" w:eastAsia="IRNazanin"/>
          <w:color w:val="111111"/>
          <w:sz w:val="28"/>
          <w:sz w:val="28"/>
          <w:szCs w:val="28"/>
          <w:rtl w:val="true"/>
          <w:lang w:bidi="fa-IR"/>
        </w:rPr>
        <w:t>وهو الحاکمُ بعدی</w:t>
      </w:r>
    </w:p>
    <w:p>
      <w:pPr>
        <w:pStyle w:val="BookText"/>
        <w:rPr/>
      </w:pPr>
      <w:r>
        <w:rPr>
          <w:rFonts w:ascii="Amiri" w:hAnsi="Amiri" w:eastAsia="Amiri" w:cs="Amiri"/>
          <w:color w:val="111111"/>
          <w:sz w:val="28"/>
          <w:sz w:val="28"/>
          <w:szCs w:val="28"/>
          <w:rtl w:val="true"/>
          <w:lang w:bidi="ar-SA"/>
        </w:rPr>
        <w:t>بالکتابِ المستنیرِ</w:t>
      </w:r>
    </w:p>
    <w:p>
      <w:pPr>
        <w:pStyle w:val="BookText"/>
        <w:rPr/>
      </w:pPr>
      <w:r>
        <w:rPr>
          <w:rFonts w:ascii="Amiri" w:hAnsi="Amiri" w:eastAsia="Amiri" w:cs="Amiri"/>
          <w:color w:val="111111"/>
          <w:sz w:val="28"/>
          <w:sz w:val="28"/>
          <w:szCs w:val="28"/>
          <w:rtl w:val="true"/>
          <w:lang w:bidi="ar-SA"/>
        </w:rPr>
        <w:t>والذی أظهرَهُ اللهُ</w:t>
      </w:r>
    </w:p>
    <w:p>
      <w:pPr>
        <w:pStyle w:val="BookText"/>
        <w:rPr/>
      </w:pPr>
      <w:r>
        <w:rPr>
          <w:rFonts w:ascii="Amiri" w:hAnsi="Amiri" w:eastAsia="Amiri" w:cs="Amiri"/>
          <w:color w:val="111111"/>
          <w:sz w:val="28"/>
          <w:sz w:val="28"/>
          <w:szCs w:val="28"/>
          <w:rtl w:val="true"/>
          <w:lang w:bidi="ar-SA"/>
        </w:rPr>
        <w:t>علی علمِ الدهورِ</w:t>
      </w:r>
    </w:p>
    <w:p>
      <w:pPr>
        <w:pStyle w:val="BookText"/>
        <w:rPr/>
      </w:pPr>
      <w:r>
        <w:rPr>
          <w:rFonts w:ascii="Amiri" w:hAnsi="Amiri" w:eastAsia="Amiri" w:cs="Amiri"/>
          <w:color w:val="111111"/>
          <w:sz w:val="28"/>
          <w:sz w:val="28"/>
          <w:szCs w:val="28"/>
          <w:rtl w:val="true"/>
          <w:lang w:bidi="ar-SA"/>
        </w:rPr>
        <w:t>والذی طاعتُهُ فرضٌ</w:t>
      </w:r>
    </w:p>
    <w:p>
      <w:pPr>
        <w:pStyle w:val="BookText"/>
        <w:rPr/>
      </w:pPr>
      <w:r>
        <w:rPr>
          <w:rFonts w:ascii="Amiri" w:hAnsi="Amiri" w:eastAsia="Amiri" w:cs="Amiri"/>
          <w:color w:val="111111"/>
          <w:sz w:val="28"/>
          <w:sz w:val="28"/>
          <w:szCs w:val="28"/>
          <w:rtl w:val="true"/>
          <w:lang w:bidi="ar-SA"/>
        </w:rPr>
        <w:t>علی أهلِ العصورِ</w:t>
      </w:r>
    </w:p>
    <w:p>
      <w:pPr>
        <w:pStyle w:val="BookText"/>
        <w:rPr/>
      </w:pPr>
      <w:r>
        <w:rPr>
          <w:rFonts w:ascii="IRNazanin" w:hAnsi="IRNazanin" w:eastAsia="IRNazanin"/>
          <w:color w:val="111111"/>
          <w:sz w:val="28"/>
          <w:sz w:val="28"/>
          <w:szCs w:val="28"/>
          <w:rtl w:val="true"/>
          <w:lang w:bidi="fa-IR"/>
        </w:rPr>
        <w:t>فأطیعوه تنالوا</w:t>
      </w:r>
    </w:p>
    <w:p>
      <w:pPr>
        <w:pStyle w:val="BookText"/>
        <w:rPr/>
      </w:pPr>
      <w:r>
        <w:rPr>
          <w:rFonts w:ascii="Amiri" w:hAnsi="Amiri" w:eastAsia="Amiri" w:cs="Amiri"/>
          <w:color w:val="111111"/>
          <w:sz w:val="28"/>
          <w:sz w:val="28"/>
          <w:szCs w:val="28"/>
          <w:rtl w:val="true"/>
          <w:lang w:bidi="ar-SA"/>
        </w:rPr>
        <w:t>القصدَ من خیرِ ذخیرِ</w:t>
      </w:r>
    </w:p>
    <w:p>
      <w:pPr>
        <w:pStyle w:val="BookText"/>
        <w:rPr/>
      </w:pPr>
      <w:r>
        <w:rPr>
          <w:rFonts w:ascii="IRNazanin" w:hAnsi="IRNazanin" w:eastAsia="IRNazanin"/>
          <w:color w:val="111111"/>
          <w:sz w:val="28"/>
          <w:sz w:val="28"/>
          <w:szCs w:val="28"/>
          <w:rtl w:val="true"/>
          <w:lang w:bidi="fa-IR"/>
        </w:rPr>
        <w:t>فأجابوه وقد أخفوا</w:t>
      </w:r>
    </w:p>
    <w:p>
      <w:pPr>
        <w:pStyle w:val="BookText"/>
        <w:rPr/>
      </w:pPr>
      <w:r>
        <w:rPr>
          <w:rFonts w:ascii="Amiri" w:hAnsi="Amiri" w:eastAsia="Amiri" w:cs="Amiri"/>
          <w:color w:val="111111"/>
          <w:sz w:val="28"/>
          <w:sz w:val="28"/>
          <w:szCs w:val="28"/>
          <w:rtl w:val="true"/>
          <w:lang w:bidi="ar-SA"/>
        </w:rPr>
        <w:t>له غلَّ الصدورِ</w:t>
      </w:r>
    </w:p>
    <w:p>
      <w:pPr>
        <w:pStyle w:val="BookText"/>
        <w:rPr/>
      </w:pPr>
      <w:r>
        <w:rPr>
          <w:rFonts w:ascii="Amiri" w:hAnsi="Amiri" w:eastAsia="Amiri" w:cs="Amiri"/>
          <w:color w:val="111111"/>
          <w:sz w:val="28"/>
          <w:sz w:val="28"/>
          <w:szCs w:val="28"/>
          <w:rtl w:val="true"/>
          <w:lang w:bidi="ar-SA"/>
        </w:rPr>
        <w:t>بقبولِ القولِ منه</w:t>
      </w:r>
    </w:p>
    <w:p>
      <w:pPr>
        <w:pStyle w:val="BookText"/>
        <w:rPr/>
      </w:pPr>
      <w:r>
        <w:rPr>
          <w:rFonts w:ascii="IRNazanin" w:hAnsi="IRNazanin" w:eastAsia="IRNazanin"/>
          <w:color w:val="111111"/>
          <w:sz w:val="28"/>
          <w:sz w:val="28"/>
          <w:szCs w:val="28"/>
          <w:rtl w:val="true"/>
          <w:lang w:bidi="fa-IR"/>
        </w:rPr>
        <w:t>والتهانی والحبورِ</w:t>
      </w:r>
    </w:p>
    <w:p>
      <w:pPr>
        <w:pStyle w:val="BookText"/>
        <w:rPr/>
      </w:pPr>
      <w:r>
        <w:rPr>
          <w:rFonts w:ascii="IRNazanin" w:hAnsi="IRNazanin" w:eastAsia="IRNazanin"/>
          <w:color w:val="111111"/>
          <w:sz w:val="28"/>
          <w:sz w:val="28"/>
          <w:szCs w:val="28"/>
          <w:rtl w:val="true"/>
          <w:lang w:bidi="fa-IR"/>
        </w:rPr>
        <w:t>یا أمیر النحلِ یا من</w:t>
      </w:r>
    </w:p>
    <w:p>
      <w:pPr>
        <w:pStyle w:val="BookText"/>
        <w:rPr/>
      </w:pPr>
      <w:r>
        <w:rPr>
          <w:rFonts w:ascii="Amiri" w:hAnsi="Amiri" w:eastAsia="Amiri" w:cs="Amiri"/>
          <w:color w:val="111111"/>
          <w:sz w:val="28"/>
          <w:sz w:val="28"/>
          <w:szCs w:val="28"/>
          <w:rtl w:val="true"/>
          <w:lang w:bidi="ar-SA"/>
        </w:rPr>
        <w:t>حبُّه عقدُ ضمیری</w:t>
      </w:r>
    </w:p>
    <w:p>
      <w:pPr>
        <w:pStyle w:val="BookText"/>
        <w:rPr/>
      </w:pPr>
      <w:r>
        <w:rPr>
          <w:rFonts w:ascii="IRNazanin" w:hAnsi="IRNazanin" w:eastAsia="IRNazanin"/>
          <w:color w:val="111111"/>
          <w:sz w:val="28"/>
          <w:sz w:val="28"/>
          <w:szCs w:val="28"/>
          <w:rtl w:val="true"/>
          <w:lang w:bidi="fa-IR"/>
        </w:rPr>
        <w:t>والذی ینقذنی من</w:t>
      </w:r>
    </w:p>
    <w:p>
      <w:pPr>
        <w:pStyle w:val="BookText"/>
        <w:rPr/>
      </w:pPr>
      <w:r>
        <w:rPr>
          <w:rFonts w:ascii="Amiri" w:hAnsi="Amiri" w:eastAsia="Amiri" w:cs="Amiri"/>
          <w:color w:val="111111"/>
          <w:sz w:val="28"/>
          <w:sz w:val="28"/>
          <w:szCs w:val="28"/>
          <w:rtl w:val="true"/>
          <w:lang w:bidi="ar-SA"/>
        </w:rPr>
        <w:t>حرِّ نیرانِ السعیرِ</w:t>
      </w:r>
    </w:p>
    <w:p>
      <w:pPr>
        <w:pStyle w:val="BookText"/>
        <w:rPr/>
      </w:pPr>
      <w:r>
        <w:rPr>
          <w:rFonts w:ascii="Amiri" w:hAnsi="Amiri" w:eastAsia="Amiri" w:cs="Amiri"/>
          <w:color w:val="111111"/>
          <w:sz w:val="28"/>
          <w:sz w:val="28"/>
          <w:szCs w:val="28"/>
          <w:rtl w:val="true"/>
          <w:lang w:bidi="ar-SA"/>
        </w:rPr>
        <w:t>والذی مِدحتُهُ ما</w:t>
      </w:r>
    </w:p>
    <w:p>
      <w:pPr>
        <w:pStyle w:val="BookText"/>
        <w:rPr/>
      </w:pPr>
      <w:r>
        <w:rPr>
          <w:rFonts w:ascii="IRNazanin" w:hAnsi="IRNazanin" w:eastAsia="IRNazanin"/>
          <w:color w:val="111111"/>
          <w:sz w:val="28"/>
          <w:sz w:val="28"/>
          <w:szCs w:val="28"/>
          <w:rtl w:val="true"/>
          <w:lang w:bidi="fa-IR"/>
        </w:rPr>
        <w:t>عشت أُنسی وسمیری</w:t>
      </w:r>
    </w:p>
    <w:p>
      <w:pPr>
        <w:pStyle w:val="BookText"/>
        <w:rPr/>
      </w:pPr>
      <w:r>
        <w:rPr>
          <w:rFonts w:ascii="IRNazanin" w:hAnsi="IRNazanin" w:eastAsia="IRNazanin"/>
          <w:color w:val="111111"/>
          <w:sz w:val="28"/>
          <w:sz w:val="28"/>
          <w:szCs w:val="28"/>
          <w:rtl w:val="true"/>
          <w:lang w:bidi="fa-IR"/>
        </w:rPr>
        <w:t>والذی یجعلُ فی الحشر</w:t>
      </w:r>
    </w:p>
    <w:p>
      <w:pPr>
        <w:pStyle w:val="BookText"/>
        <w:rPr/>
      </w:pPr>
      <w:r>
        <w:rPr>
          <w:rFonts w:ascii="IRNazanin" w:hAnsi="IRNazanin" w:eastAsia="IRNazanin"/>
          <w:color w:val="111111"/>
          <w:sz w:val="28"/>
          <w:sz w:val="28"/>
          <w:szCs w:val="28"/>
          <w:rtl w:val="true"/>
          <w:lang w:bidi="fa-IR"/>
        </w:rPr>
        <w:t>إلی الخلدِ مصیری</w:t>
      </w:r>
    </w:p>
    <w:p>
      <w:pPr>
        <w:pStyle w:val="BookText"/>
        <w:rPr/>
      </w:pPr>
      <w:r>
        <w:rPr>
          <w:rFonts w:ascii="Amiri" w:hAnsi="Amiri" w:eastAsia="Amiri" w:cs="Amiri"/>
          <w:color w:val="111111"/>
          <w:sz w:val="28"/>
          <w:sz w:val="28"/>
          <w:szCs w:val="28"/>
          <w:rtl w:val="true"/>
          <w:lang w:bidi="ar-SA"/>
        </w:rPr>
        <w:t>لکَ أخلصتُ الولا یا</w:t>
      </w:r>
    </w:p>
    <w:p>
      <w:pPr>
        <w:pStyle w:val="BookText"/>
        <w:rPr/>
      </w:pPr>
      <w:r>
        <w:rPr>
          <w:rFonts w:ascii="Amiri" w:hAnsi="Amiri" w:eastAsia="Amiri" w:cs="Amiri"/>
          <w:color w:val="111111"/>
          <w:sz w:val="28"/>
          <w:sz w:val="28"/>
          <w:szCs w:val="28"/>
          <w:rtl w:val="true"/>
          <w:lang w:bidi="ar-SA"/>
        </w:rPr>
        <w:t>صاحبَ العلمِ الغزیرِ</w:t>
      </w:r>
    </w:p>
    <w:p>
      <w:pPr>
        <w:pStyle w:val="BookText"/>
        <w:rPr/>
      </w:pPr>
      <w:r>
        <w:rPr>
          <w:rFonts w:ascii="Amiri" w:hAnsi="Amiri" w:eastAsia="Amiri" w:cs="Amiri"/>
          <w:color w:val="111111"/>
          <w:sz w:val="28"/>
          <w:sz w:val="28"/>
          <w:szCs w:val="28"/>
          <w:rtl w:val="true"/>
          <w:lang w:bidi="ar-SA"/>
        </w:rPr>
        <w:t>ولمن عاداکَ منّی</w:t>
      </w:r>
    </w:p>
    <w:p>
      <w:pPr>
        <w:pStyle w:val="BookText"/>
        <w:rPr/>
      </w:pPr>
      <w:r>
        <w:rPr>
          <w:rFonts w:ascii="Amiri" w:hAnsi="Amiri" w:eastAsia="Amiri" w:cs="Amiri"/>
          <w:color w:val="111111"/>
          <w:sz w:val="28"/>
          <w:sz w:val="28"/>
          <w:szCs w:val="28"/>
          <w:rtl w:val="true"/>
          <w:lang w:bidi="ar-SA"/>
        </w:rPr>
        <w:t>کلُّ لعنٍ ودحورِ</w:t>
      </w:r>
    </w:p>
    <w:p>
      <w:pPr>
        <w:pStyle w:val="BookText"/>
        <w:rPr/>
      </w:pPr>
      <w:r>
        <w:rPr>
          <w:rFonts w:ascii="Amiri" w:hAnsi="Amiri" w:eastAsia="Amiri" w:cs="Amiri"/>
          <w:color w:val="111111"/>
          <w:sz w:val="28"/>
          <w:sz w:val="28"/>
          <w:szCs w:val="28"/>
          <w:rtl w:val="true"/>
          <w:lang w:bidi="ar-SA"/>
        </w:rPr>
        <w:t xml:space="preserve">نال مولاک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الخلیعیُّ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الهنا یوم النشورِ</w:t>
      </w:r>
    </w:p>
    <w:p>
      <w:pPr>
        <w:pStyle w:val="BookText"/>
        <w:rPr/>
      </w:pPr>
      <w:r>
        <w:rPr>
          <w:rFonts w:ascii="Amiri" w:hAnsi="Amiri" w:eastAsia="Amiri" w:cs="Amiri"/>
          <w:color w:val="111111"/>
          <w:sz w:val="28"/>
          <w:sz w:val="28"/>
          <w:szCs w:val="28"/>
          <w:rtl w:val="true"/>
          <w:lang w:bidi="ar-SA"/>
        </w:rPr>
        <w:t>بتبرِّیه إلی الرح</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من کلِّ کفورِ </w:t>
      </w:r>
    </w:p>
    <w:p>
      <w:pPr>
        <w:pStyle w:val="BookText"/>
        <w:rPr/>
      </w:pPr>
      <w:r>
        <w:rPr>
          <w:rFonts w:ascii="IRNazanin" w:hAnsi="IRNazanin" w:eastAsia="IRNazanin"/>
          <w:color w:val="111111"/>
          <w:sz w:val="28"/>
          <w:sz w:val="28"/>
          <w:szCs w:val="28"/>
          <w:rtl w:val="true"/>
          <w:lang w:bidi="fa-IR"/>
        </w:rPr>
        <w:t xml:space="preserve">وله من قصیدة تناهز واحداً وستّین بیتاً ، یوجد منها فی مجالس المؤمنین </w:t>
      </w:r>
      <w:r>
        <w:rPr>
          <w:rStyle w:val="FootnoteAnchor"/>
          <w:rtl w:val="true"/>
        </w:rPr>
        <w:footnoteReference w:id="1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ستّة وثلاثون بیتاً ، وذکرت برمّتها فی ریاض الجنّة لسیّدنا الزنوزی فی الروضة الخامسة ، وفی غیر واحد من المجامیع المخطوطة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سارت بأنوار علمک السِّیَرُ</w:t>
      </w:r>
    </w:p>
    <w:p>
      <w:pPr>
        <w:pStyle w:val="BookText"/>
        <w:rPr/>
      </w:pPr>
      <w:r>
        <w:rPr>
          <w:rFonts w:ascii="Amiri" w:hAnsi="Amiri" w:eastAsia="Amiri" w:cs="Amiri"/>
          <w:color w:val="111111"/>
          <w:sz w:val="28"/>
          <w:sz w:val="28"/>
          <w:szCs w:val="28"/>
          <w:rtl w:val="true"/>
          <w:lang w:bidi="ar-SA"/>
        </w:rPr>
        <w:t>وحدّثت عن جلالک السورُ</w:t>
      </w:r>
    </w:p>
    <w:p>
      <w:pPr>
        <w:pStyle w:val="BookText"/>
        <w:rPr/>
      </w:pPr>
      <w:r>
        <w:rPr>
          <w:rFonts w:ascii="IRNazanin" w:hAnsi="IRNazanin" w:eastAsia="IRNazanin"/>
          <w:color w:val="111111"/>
          <w:sz w:val="28"/>
          <w:sz w:val="28"/>
          <w:szCs w:val="28"/>
          <w:rtl w:val="true"/>
          <w:lang w:bidi="fa-IR"/>
        </w:rPr>
        <w:t>والمادحون المخبرون غلوا</w:t>
      </w:r>
    </w:p>
    <w:p>
      <w:pPr>
        <w:pStyle w:val="BookText"/>
        <w:rPr/>
      </w:pPr>
      <w:r>
        <w:rPr>
          <w:rFonts w:ascii="IRNazanin" w:hAnsi="IRNazanin" w:eastAsia="IRNazanin"/>
          <w:color w:val="111111"/>
          <w:sz w:val="28"/>
          <w:sz w:val="28"/>
          <w:szCs w:val="28"/>
          <w:rtl w:val="true"/>
          <w:lang w:bidi="fa-IR"/>
        </w:rPr>
        <w:t>وبالغوا فی ثناک واعتذروا</w:t>
      </w:r>
    </w:p>
    <w:p>
      <w:pPr>
        <w:pStyle w:val="BookText"/>
        <w:rPr/>
      </w:pPr>
      <w:r>
        <w:rPr>
          <w:rFonts w:ascii="IRNazanin" w:hAnsi="IRNazanin" w:eastAsia="IRNazanin"/>
          <w:color w:val="111111"/>
          <w:sz w:val="28"/>
          <w:sz w:val="28"/>
          <w:szCs w:val="28"/>
          <w:rtl w:val="true"/>
          <w:lang w:bidi="fa-IR"/>
        </w:rPr>
        <w:t>وعظّمتک التوراة والصحف ال</w:t>
      </w:r>
    </w:p>
    <w:p>
      <w:pPr>
        <w:pStyle w:val="BookText"/>
        <w:rPr/>
      </w:pPr>
      <w:r>
        <w:rPr>
          <w:rFonts w:ascii="Amiri" w:hAnsi="Amiri" w:eastAsia="Amiri" w:cs="Amiri"/>
          <w:color w:val="111111"/>
          <w:sz w:val="28"/>
          <w:sz w:val="28"/>
          <w:szCs w:val="28"/>
          <w:rtl w:val="true"/>
          <w:lang w:bidi="ar-SA"/>
        </w:rPr>
        <w:t>أُولی وأثنی الإنجیل والزُّبرُ</w:t>
      </w:r>
    </w:p>
    <w:p>
      <w:pPr>
        <w:pStyle w:val="BookText"/>
        <w:rPr/>
      </w:pPr>
      <w:r>
        <w:rPr>
          <w:rFonts w:ascii="Amiri" w:hAnsi="Amiri" w:eastAsia="Amiri" w:cs="Amiri"/>
          <w:color w:val="111111"/>
          <w:sz w:val="28"/>
          <w:sz w:val="28"/>
          <w:szCs w:val="28"/>
          <w:rtl w:val="true"/>
          <w:lang w:bidi="ar-SA"/>
        </w:rPr>
        <w:t>وأحکم اللهُ فی إمامتِکَ الآیاتِ</w:t>
      </w:r>
    </w:p>
    <w:p>
      <w:pPr>
        <w:pStyle w:val="BookText"/>
        <w:rPr/>
      </w:pPr>
      <w:r>
        <w:rPr>
          <w:rFonts w:ascii="Amiri" w:hAnsi="Amiri" w:eastAsia="Amiri" w:cs="Amiri"/>
          <w:color w:val="111111"/>
          <w:sz w:val="28"/>
          <w:sz w:val="28"/>
          <w:szCs w:val="28"/>
          <w:rtl w:val="true"/>
          <w:lang w:bidi="ar-SA"/>
        </w:rPr>
        <w:t>واستبشرت بکَ العصُرُ</w:t>
      </w:r>
    </w:p>
    <w:p>
      <w:pPr>
        <w:pStyle w:val="BookText"/>
        <w:rPr/>
      </w:pPr>
      <w:r>
        <w:rPr>
          <w:rFonts w:ascii="IRNazanin" w:hAnsi="IRNazanin" w:eastAsia="IRNazanin"/>
          <w:color w:val="111111"/>
          <w:sz w:val="28"/>
          <w:sz w:val="28"/>
          <w:szCs w:val="28"/>
          <w:rtl w:val="true"/>
          <w:lang w:bidi="fa-IR"/>
        </w:rPr>
        <w:t>والأنبیاءُ المکرمون وفوا</w:t>
      </w:r>
    </w:p>
    <w:p>
      <w:pPr>
        <w:pStyle w:val="BookText"/>
        <w:rPr/>
      </w:pPr>
      <w:r>
        <w:rPr>
          <w:rFonts w:ascii="IRNazanin" w:hAnsi="IRNazanin" w:eastAsia="IRNazanin"/>
          <w:color w:val="111111"/>
          <w:sz w:val="28"/>
          <w:sz w:val="28"/>
          <w:szCs w:val="28"/>
          <w:rtl w:val="true"/>
          <w:lang w:bidi="fa-IR"/>
        </w:rPr>
        <w:t>فیک بما عاهدوا وما غدروا</w:t>
      </w:r>
    </w:p>
    <w:p>
      <w:pPr>
        <w:pStyle w:val="BookText"/>
        <w:rPr/>
      </w:pPr>
      <w:r>
        <w:rPr>
          <w:rFonts w:ascii="IRNazanin" w:hAnsi="IRNazanin" w:eastAsia="IRNazanin"/>
          <w:color w:val="111111"/>
          <w:sz w:val="28"/>
          <w:sz w:val="28"/>
          <w:szCs w:val="28"/>
          <w:rtl w:val="true"/>
          <w:lang w:bidi="fa-IR"/>
        </w:rPr>
        <w:t>وذکّر المصطفی فأسمع من</w:t>
      </w:r>
    </w:p>
    <w:p>
      <w:pPr>
        <w:pStyle w:val="BookText"/>
        <w:rPr/>
      </w:pPr>
      <w:r>
        <w:rPr>
          <w:rFonts w:ascii="Amiri" w:hAnsi="Amiri" w:eastAsia="Amiri" w:cs="Amiri"/>
          <w:color w:val="111111"/>
          <w:sz w:val="28"/>
          <w:sz w:val="28"/>
          <w:szCs w:val="28"/>
          <w:rtl w:val="true"/>
          <w:lang w:bidi="ar-SA"/>
        </w:rPr>
        <w:t>ألقی له السمع وهو مدَّکرُ</w:t>
      </w:r>
    </w:p>
    <w:p>
      <w:pPr>
        <w:pStyle w:val="BookText"/>
        <w:rPr/>
      </w:pPr>
      <w:r>
        <w:rPr>
          <w:rFonts w:ascii="Amiri" w:hAnsi="Amiri" w:eastAsia="Amiri" w:cs="Amiri"/>
          <w:color w:val="111111"/>
          <w:sz w:val="28"/>
          <w:sz w:val="28"/>
          <w:szCs w:val="28"/>
          <w:rtl w:val="true"/>
          <w:lang w:bidi="ar-SA"/>
        </w:rPr>
        <w:t>وجدَّ فی نصحهم فما قبلوا</w:t>
      </w:r>
    </w:p>
    <w:p>
      <w:pPr>
        <w:pStyle w:val="BookText"/>
        <w:rPr/>
      </w:pPr>
      <w:r>
        <w:rPr>
          <w:rFonts w:ascii="IRNazanin" w:hAnsi="IRNazanin" w:eastAsia="IRNazanin"/>
          <w:color w:val="111111"/>
          <w:sz w:val="28"/>
          <w:sz w:val="28"/>
          <w:szCs w:val="28"/>
          <w:rtl w:val="true"/>
          <w:lang w:bidi="fa-IR"/>
        </w:rPr>
        <w:t>ولا استقاموا له کما أُمروا</w:t>
      </w:r>
    </w:p>
    <w:p>
      <w:pPr>
        <w:pStyle w:val="BookText"/>
        <w:rPr/>
      </w:pPr>
      <w:r>
        <w:rPr>
          <w:rFonts w:ascii="IRNazanin" w:hAnsi="IRNazanin" w:eastAsia="IRNazanin"/>
          <w:color w:val="111111"/>
          <w:sz w:val="28"/>
          <w:sz w:val="28"/>
          <w:szCs w:val="28"/>
          <w:rtl w:val="true"/>
          <w:lang w:bidi="fa-IR"/>
        </w:rPr>
        <w:t xml:space="preserve">یقول فیها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أسماؤک المشرقات فی أوجه</w:t>
      </w:r>
    </w:p>
    <w:p>
      <w:pPr>
        <w:pStyle w:val="BookText"/>
        <w:rPr/>
      </w:pPr>
      <w:r>
        <w:rPr>
          <w:rFonts w:ascii="Amiri" w:hAnsi="Amiri" w:eastAsia="Amiri" w:cs="Amiri"/>
          <w:color w:val="111111"/>
          <w:sz w:val="28"/>
          <w:sz w:val="28"/>
          <w:szCs w:val="28"/>
          <w:rtl w:val="true"/>
          <w:lang w:bidi="ar-SA"/>
        </w:rPr>
        <w:t>القرآن فی کلِّ سورة غُررُ</w:t>
      </w:r>
    </w:p>
    <w:p>
      <w:pPr>
        <w:pStyle w:val="BookText"/>
        <w:rPr/>
      </w:pPr>
      <w:r>
        <w:rPr>
          <w:rFonts w:ascii="Amiri" w:hAnsi="Amiri" w:eastAsia="Amiri" w:cs="Amiri"/>
          <w:color w:val="111111"/>
          <w:sz w:val="28"/>
          <w:sz w:val="28"/>
          <w:szCs w:val="28"/>
          <w:rtl w:val="true"/>
          <w:lang w:bidi="ar-SA"/>
        </w:rPr>
        <w:t>سمّاک ربُّ العباد قسوَرةً</w:t>
      </w:r>
    </w:p>
    <w:p>
      <w:pPr>
        <w:pStyle w:val="BookText"/>
        <w:rPr/>
      </w:pPr>
      <w:r>
        <w:rPr>
          <w:rFonts w:ascii="Amiri" w:hAnsi="Amiri" w:eastAsia="Amiri" w:cs="Amiri"/>
          <w:color w:val="111111"/>
          <w:sz w:val="28"/>
          <w:sz w:val="28"/>
          <w:szCs w:val="28"/>
          <w:rtl w:val="true"/>
          <w:lang w:bidi="ar-SA"/>
        </w:rPr>
        <w:t>من حیث فرّوا کأنَّهم حمُرُ</w:t>
      </w:r>
    </w:p>
    <w:p>
      <w:pPr>
        <w:pStyle w:val="BookText"/>
        <w:rPr/>
      </w:pPr>
      <w:r>
        <w:rPr>
          <w:rFonts w:ascii="IRNazanin" w:hAnsi="IRNazanin" w:eastAsia="IRNazanin"/>
          <w:color w:val="111111"/>
          <w:sz w:val="28"/>
          <w:sz w:val="28"/>
          <w:szCs w:val="28"/>
          <w:rtl w:val="true"/>
          <w:lang w:bidi="fa-IR"/>
        </w:rPr>
        <w:t>والعینُ والجنبُ والوجه أنت</w:t>
      </w:r>
    </w:p>
    <w:p>
      <w:pPr>
        <w:pStyle w:val="BookText"/>
        <w:rPr/>
      </w:pPr>
      <w:r>
        <w:rPr>
          <w:rFonts w:ascii="Amiri" w:hAnsi="Amiri" w:eastAsia="Amiri" w:cs="Amiri"/>
          <w:color w:val="111111"/>
          <w:sz w:val="28"/>
          <w:sz w:val="28"/>
          <w:szCs w:val="28"/>
          <w:rtl w:val="true"/>
          <w:lang w:bidi="ar-SA"/>
        </w:rPr>
        <w:t>والهادی ولیلُ الضلالِ معتکرُ</w:t>
      </w:r>
    </w:p>
    <w:p>
      <w:pPr>
        <w:pStyle w:val="BookText"/>
        <w:rPr/>
      </w:pPr>
      <w:r>
        <w:rPr>
          <w:rFonts w:ascii="IRNazanin" w:hAnsi="IRNazanin" w:eastAsia="IRNazanin"/>
          <w:color w:val="111111"/>
          <w:sz w:val="28"/>
          <w:sz w:val="28"/>
          <w:szCs w:val="28"/>
          <w:rtl w:val="true"/>
          <w:lang w:bidi="fa-IR"/>
        </w:rPr>
        <w:t>یا صاحبَ الأمرِ فی الغدیر وقد</w:t>
      </w:r>
    </w:p>
    <w:p>
      <w:pPr>
        <w:pStyle w:val="BookText"/>
        <w:rPr/>
      </w:pPr>
      <w:r>
        <w:rPr>
          <w:rFonts w:ascii="Amiri" w:hAnsi="Amiri" w:eastAsia="Amiri" w:cs="Amiri"/>
          <w:color w:val="111111"/>
          <w:sz w:val="28"/>
          <w:sz w:val="28"/>
          <w:szCs w:val="28"/>
          <w:rtl w:val="true"/>
          <w:lang w:bidi="ar-SA"/>
        </w:rPr>
        <w:t>بخبخَ لمّا ولّیته عمرُ</w:t>
      </w:r>
    </w:p>
    <w:p>
      <w:pPr>
        <w:pStyle w:val="BookText"/>
        <w:rPr/>
      </w:pPr>
      <w:r>
        <w:rPr>
          <w:rFonts w:ascii="Amiri" w:hAnsi="Amiri" w:eastAsia="Amiri" w:cs="Amiri"/>
          <w:color w:val="111111"/>
          <w:sz w:val="28"/>
          <w:sz w:val="28"/>
          <w:szCs w:val="28"/>
          <w:rtl w:val="true"/>
          <w:lang w:bidi="ar-SA"/>
        </w:rPr>
        <w:t>لو شئت ما مدَّ حبترٌ یده</w:t>
      </w:r>
    </w:p>
    <w:p>
      <w:pPr>
        <w:pStyle w:val="BookText"/>
        <w:rPr/>
      </w:pPr>
      <w:r>
        <w:rPr>
          <w:rFonts w:ascii="Amiri" w:hAnsi="Amiri" w:eastAsia="Amiri" w:cs="Amiri"/>
          <w:color w:val="111111"/>
          <w:sz w:val="28"/>
          <w:sz w:val="28"/>
          <w:szCs w:val="28"/>
          <w:rtl w:val="true"/>
          <w:lang w:bidi="ar-SA"/>
        </w:rPr>
        <w:t>لها ولا نال حکمَها زُفَرُ</w:t>
      </w:r>
    </w:p>
    <w:p>
      <w:pPr>
        <w:pStyle w:val="BookText"/>
        <w:rPr/>
      </w:pPr>
      <w:r>
        <w:rPr>
          <w:rFonts w:ascii="Amiri" w:hAnsi="Amiri" w:eastAsia="Amiri" w:cs="Amiri"/>
          <w:color w:val="111111"/>
          <w:sz w:val="28"/>
          <w:sz w:val="28"/>
          <w:szCs w:val="28"/>
          <w:rtl w:val="true"/>
          <w:lang w:bidi="ar-SA"/>
        </w:rPr>
        <w:t>لکن تأنَّیتَ فی الأُمور ولم</w:t>
      </w:r>
    </w:p>
    <w:p>
      <w:pPr>
        <w:pStyle w:val="BookText"/>
        <w:rPr/>
      </w:pPr>
      <w:r>
        <w:rPr>
          <w:rFonts w:ascii="IRNazanin" w:hAnsi="IRNazanin" w:eastAsia="IRNazanin"/>
          <w:color w:val="111111"/>
          <w:sz w:val="28"/>
          <w:sz w:val="28"/>
          <w:szCs w:val="28"/>
          <w:rtl w:val="true"/>
          <w:lang w:bidi="fa-IR"/>
        </w:rPr>
        <w:t>تعجل علیهم وأنت مقتدرُ</w:t>
      </w:r>
    </w:p>
    <w:p>
      <w:pPr>
        <w:pStyle w:val="BookText"/>
        <w:rPr/>
      </w:pPr>
      <w:r>
        <w:rPr>
          <w:rFonts w:ascii="IRNazanin" w:hAnsi="IRNazanin" w:eastAsia="IRNazanin"/>
          <w:color w:val="111111"/>
          <w:sz w:val="28"/>
          <w:sz w:val="28"/>
          <w:szCs w:val="28"/>
          <w:rtl w:val="true"/>
          <w:lang w:bidi="fa-IR"/>
        </w:rPr>
        <w:t>الشاعر</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أبو الحسن جمال الدین علیّ بن عبد العزیز بن أبی محمد الخلعی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الخلیعی </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الموصلی الحلّی ، شاعر أهل البیت علیهم‌السلام المفلق ، نظم فیهم فأکثر ، ومدحهم فأبلغ ، ومجموع شعره الموجود لیس فیه إلاّ مدحهم ورثاؤهم ، کان فاضلاً مشارکاً فی الفنون قویّ العارضة ، رقیق الشعر سهله ، وقد سکن الحلّة إلی أن مات فی حدود سنة </w:t>
      </w:r>
      <w:r>
        <w:rPr>
          <w:rFonts w:eastAsia="IRNazanin" w:cs="IRNazanin"/>
          <w:color w:val="111111"/>
          <w:sz w:val="28"/>
          <w:szCs w:val="28"/>
          <w:rtl w:val="true"/>
          <w:lang w:bidi="fa-IR"/>
        </w:rPr>
        <w:t>(</w:t>
      </w:r>
      <w:r>
        <w:rPr>
          <w:rFonts w:eastAsia="IRNazanin" w:cs="IRNazanin"/>
          <w:color w:val="111111"/>
          <w:sz w:val="28"/>
          <w:szCs w:val="28"/>
          <w:lang w:bidi="fa-IR"/>
        </w:rPr>
        <w:t>750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ودفن بها وله هناک قبر معروف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وُلد من أبوین ناصبیّین ذکر القاضی التستری فی المجالس </w:t>
      </w:r>
      <w:r>
        <w:rPr>
          <w:rStyle w:val="FootnoteAnchor"/>
          <w:rtl w:val="true"/>
        </w:rPr>
        <w:footnoteReference w:id="1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وسیّدنا الزنوزی فی ریاض الجنّة فی الروضة الأولی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أُمّه نذرت أنّها إن رُزقت ولداً تبعثه لقطع طریق السابلة من زوّار الامام السبط الحسین علیه‌السلام وقتلهم ، فلمّا ولدت المترجم وبلغ أشدّه ابتعثته إلی جهة نذرها ، فلمّا بلغ إلی نواحی المسیّب بمقربة من کربلاء المشرّفة طفق ینتظر قدوم الزائرین ، فاستولی علیه النوم واجتازت علیه القوافل فأصابه القتام الثائر ، فرأی فیما یراه النائم أنّ القیامة قد قامت وقد أُمر به إلی النار ولکنّها لم تمسّه لما علیه من ذلک العِثْیَر الطاهر ، فانتبه مرتدعاً عن نیّته السیِّئة ، واعتنق ولاء العترة ، وهبط الحائر الشریف ردحاً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نظم عندئذٍ بیتین خمّسهما الشاعر المبدع الحاج مهدی الفلّوجی الحلّی المتوفّی </w:t>
      </w:r>
      <w:r>
        <w:rPr>
          <w:rFonts w:eastAsia="IRNazanin" w:cs="IRNazanin"/>
          <w:color w:val="111111"/>
          <w:sz w:val="28"/>
          <w:szCs w:val="28"/>
          <w:rtl w:val="true"/>
          <w:lang w:bidi="fa-IR"/>
        </w:rPr>
        <w:t>(</w:t>
      </w:r>
      <w:r>
        <w:rPr>
          <w:rFonts w:eastAsia="IRNazanin" w:cs="IRNazanin"/>
          <w:color w:val="111111"/>
          <w:sz w:val="28"/>
          <w:szCs w:val="28"/>
          <w:lang w:bidi="fa-IR"/>
        </w:rPr>
        <w:t>1357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وهما مع التخمیس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أراک بحیرةٍ ملأتکَ رَینْا</w:t>
      </w:r>
    </w:p>
    <w:p>
      <w:pPr>
        <w:pStyle w:val="BookText"/>
        <w:rPr/>
      </w:pPr>
      <w:r>
        <w:rPr>
          <w:rFonts w:ascii="Amiri" w:hAnsi="Amiri" w:eastAsia="Amiri" w:cs="Amiri"/>
          <w:color w:val="111111"/>
          <w:sz w:val="28"/>
          <w:sz w:val="28"/>
          <w:szCs w:val="28"/>
          <w:rtl w:val="true"/>
          <w:lang w:bidi="ar-SA"/>
        </w:rPr>
        <w:t>وشتَّتک الهوی بیناً فبینا</w:t>
      </w:r>
    </w:p>
    <w:p>
      <w:pPr>
        <w:pStyle w:val="BookText"/>
        <w:rPr/>
      </w:pPr>
      <w:r>
        <w:rPr>
          <w:rFonts w:ascii="IRNazanin" w:hAnsi="IRNazanin" w:eastAsia="IRNazanin"/>
          <w:color w:val="111111"/>
          <w:sz w:val="28"/>
          <w:sz w:val="28"/>
          <w:szCs w:val="28"/>
          <w:rtl w:val="true"/>
          <w:lang w:bidi="fa-IR"/>
        </w:rPr>
        <w:t>فطب نفساً وقر بالله عینا</w:t>
      </w:r>
    </w:p>
    <w:p>
      <w:pPr>
        <w:pStyle w:val="BookText"/>
        <w:rPr/>
      </w:pPr>
      <w:r>
        <w:rPr>
          <w:rFonts w:ascii="IRNazanin" w:hAnsi="IRNazanin" w:eastAsia="IRNazanin"/>
          <w:color w:val="111111"/>
          <w:sz w:val="28"/>
          <w:sz w:val="28"/>
          <w:szCs w:val="28"/>
          <w:rtl w:val="true"/>
          <w:lang w:bidi="fa-IR"/>
        </w:rPr>
        <w:t>إذا شئت النجاة فزر حسینا</w:t>
      </w:r>
    </w:p>
    <w:p>
      <w:pPr>
        <w:pStyle w:val="BookText"/>
        <w:rPr/>
      </w:pPr>
      <w:r>
        <w:rPr>
          <w:rFonts w:ascii="Amiri" w:hAnsi="Amiri" w:eastAsia="Amiri" w:cs="Amiri"/>
          <w:color w:val="111111"/>
          <w:sz w:val="28"/>
          <w:sz w:val="28"/>
          <w:szCs w:val="28"/>
          <w:rtl w:val="true"/>
          <w:lang w:bidi="ar-SA"/>
        </w:rPr>
        <w:t>لکی تلقی الإلهَ قریرَ عینِ</w:t>
      </w:r>
    </w:p>
    <w:p>
      <w:pPr>
        <w:pStyle w:val="BookText"/>
        <w:rPr/>
      </w:pPr>
      <w:r>
        <w:rPr>
          <w:rFonts w:ascii="IRNazanin" w:hAnsi="IRNazanin" w:eastAsia="IRNazanin"/>
          <w:color w:val="111111"/>
          <w:sz w:val="28"/>
          <w:sz w:val="28"/>
          <w:szCs w:val="28"/>
          <w:rtl w:val="true"/>
          <w:lang w:bidi="fa-IR"/>
        </w:rPr>
        <w:t>إذا علم الملائکُ منک عزما</w:t>
      </w:r>
    </w:p>
    <w:p>
      <w:pPr>
        <w:pStyle w:val="BookText"/>
        <w:rPr/>
      </w:pPr>
      <w:r>
        <w:rPr>
          <w:rFonts w:ascii="IRNazanin" w:hAnsi="IRNazanin" w:eastAsia="IRNazanin"/>
          <w:color w:val="111111"/>
          <w:sz w:val="28"/>
          <w:sz w:val="28"/>
          <w:szCs w:val="28"/>
          <w:rtl w:val="true"/>
          <w:lang w:bidi="fa-IR"/>
        </w:rPr>
        <w:t>تروم مزارَه کتبوک رسما</w:t>
      </w:r>
    </w:p>
    <w:p>
      <w:pPr>
        <w:pStyle w:val="BookText"/>
        <w:rPr/>
      </w:pPr>
      <w:r>
        <w:rPr>
          <w:rFonts w:ascii="Amiri" w:hAnsi="Amiri" w:eastAsia="Amiri" w:cs="Amiri"/>
          <w:color w:val="111111"/>
          <w:sz w:val="28"/>
          <w:sz w:val="28"/>
          <w:szCs w:val="28"/>
          <w:rtl w:val="true"/>
          <w:lang w:bidi="ar-SA"/>
        </w:rPr>
        <w:t>وحُرِّمتِ الجحیمُ علیک حتما</w:t>
      </w:r>
    </w:p>
    <w:p>
      <w:pPr>
        <w:pStyle w:val="BookText"/>
        <w:rPr/>
      </w:pPr>
      <w:r>
        <w:rPr>
          <w:rFonts w:ascii="Amiri" w:hAnsi="Amiri" w:eastAsia="Amiri" w:cs="Amiri"/>
          <w:color w:val="111111"/>
          <w:sz w:val="28"/>
          <w:sz w:val="28"/>
          <w:szCs w:val="28"/>
          <w:rtl w:val="true"/>
          <w:lang w:bidi="ar-SA"/>
        </w:rPr>
        <w:t>فإنَّ النارَ لیس تمسُّ جسما</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علیه غبار زوّار الحسینِ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ولقد أخلص فی الولاء حتی تحظّی بعنایات خاصة من ناحیة أهل البیت علیهم‌السلام ، ففی دار السلام للعلاّمة النوری </w:t>
      </w:r>
      <w:r>
        <w:rPr>
          <w:rStyle w:val="FootnoteAnchor"/>
          <w:rtl w:val="true"/>
        </w:rPr>
        <w:footnoteReference w:id="1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نقلاً عن کتاب حبل المتین فی معجزات أمیر المؤمنین للسیّد شمس الدین محمد الرضوی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المترجم لمّا دخل الحرم الحسینی المقدّس أنشأ قصیدة فی الحسین علیه‌السلام وتلاها علیه وفی أثنائها وقع علیه ستار من الباب الشریف فسمِّی بالخلیعی أو الخلعی ، وهو یتخلّص بهما فی شعره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دار السلام </w:t>
      </w:r>
      <w:r>
        <w:rPr>
          <w:rStyle w:val="FootnoteAnchor"/>
          <w:rtl w:val="true"/>
        </w:rPr>
        <w:footnoteReference w:id="1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حبل المتین المذکور عن المولی محمد الجیلانی أنّه جرت مفاخرة بین المترجم وبین ابن حمّاد </w:t>
      </w:r>
      <w:r>
        <w:rPr>
          <w:rStyle w:val="FootnoteAnchor"/>
          <w:rtl w:val="true"/>
        </w:rPr>
        <w:footnoteReference w:id="15"/>
      </w:r>
      <w:r>
        <w:rPr>
          <w:rFonts w:ascii="IRNazanin" w:hAnsi="IRNazanin" w:eastAsia="IRNazanin"/>
          <w:color w:val="111111"/>
          <w:sz w:val="28"/>
          <w:sz w:val="28"/>
          <w:szCs w:val="28"/>
          <w:rtl w:val="true"/>
          <w:lang w:bidi="fa-IR"/>
        </w:rPr>
        <w:t xml:space="preserve">الشاعر ، وحسب کلّ أنّ مدیحه لأمیر المؤمنین علیه‌السلام أحسن من مدیح الآخر ، فنظم کلٌّ قصیدةً وألقیاها فی الضریح العلوی المقدّس محکّمین الإمام علیه‌السلام فخرجت قصیدة الخلیعی مکتوباً علیها بماء الذهب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أحسنت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 قصیدة ابن حمّاد مثله بماء الفضّة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فتأثّر ابن حمّاد وخاطب أمیر المؤمنین علیه‌السلام بقوله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محبّک القدیم ، وهذا حدیث العهد بولائک ، ثمّ رأی أمیر المؤمنین علیه‌السلام فی المنام وهو یقول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إنّک منّا وإنّه حدیث عهد بأمرنا فمن اللاّزم رعایته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 ملخّصاً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 شعر المترجم قوله فی رثاء الحسین السبط سلام الله علیه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أیُّ عذر لمهجةٍ لا تذوبُ</w:t>
      </w:r>
    </w:p>
    <w:p>
      <w:pPr>
        <w:pStyle w:val="BookText"/>
        <w:rPr/>
      </w:pPr>
      <w:r>
        <w:rPr>
          <w:rFonts w:ascii="Amiri" w:hAnsi="Amiri" w:eastAsia="Amiri" w:cs="Amiri"/>
          <w:color w:val="111111"/>
          <w:sz w:val="28"/>
          <w:sz w:val="28"/>
          <w:szCs w:val="28"/>
          <w:rtl w:val="true"/>
          <w:lang w:bidi="ar-SA"/>
        </w:rPr>
        <w:t>وحَشاً لا یشبُّ فیها لهیبُ</w:t>
      </w:r>
    </w:p>
    <w:p>
      <w:pPr>
        <w:pStyle w:val="BookText"/>
        <w:rPr/>
      </w:pPr>
      <w:r>
        <w:rPr>
          <w:rFonts w:ascii="Amiri" w:hAnsi="Amiri" w:eastAsia="Amiri" w:cs="Amiri"/>
          <w:color w:val="111111"/>
          <w:sz w:val="28"/>
          <w:sz w:val="28"/>
          <w:szCs w:val="28"/>
          <w:rtl w:val="true"/>
          <w:lang w:bidi="ar-SA"/>
        </w:rPr>
        <w:t>ولقلبٍ یضیق من ألمِ الحز</w:t>
      </w:r>
    </w:p>
    <w:p>
      <w:pPr>
        <w:pStyle w:val="BookText"/>
        <w:rPr/>
      </w:pPr>
      <w:r>
        <w:rPr>
          <w:rFonts w:ascii="Amiri" w:hAnsi="Amiri" w:eastAsia="Amiri" w:cs="Amiri"/>
          <w:color w:val="111111"/>
          <w:sz w:val="28"/>
          <w:sz w:val="28"/>
          <w:szCs w:val="28"/>
          <w:rtl w:val="true"/>
          <w:lang w:bidi="ar-SA"/>
        </w:rPr>
        <w:t>نِ وعینٍ دموعها لا تصوبُ</w:t>
      </w:r>
    </w:p>
    <w:p>
      <w:pPr>
        <w:pStyle w:val="BookText"/>
        <w:rPr/>
      </w:pPr>
      <w:r>
        <w:rPr>
          <w:rFonts w:ascii="Amiri" w:hAnsi="Amiri" w:eastAsia="Amiri" w:cs="Amiri"/>
          <w:color w:val="111111"/>
          <w:sz w:val="28"/>
          <w:sz w:val="28"/>
          <w:szCs w:val="28"/>
          <w:rtl w:val="true"/>
          <w:lang w:bidi="ar-SA"/>
        </w:rPr>
        <w:t>وابنُ بنتِ النبیِّ بالطفِّ مطرو</w:t>
      </w:r>
    </w:p>
    <w:p>
      <w:pPr>
        <w:pStyle w:val="BookText"/>
        <w:rPr/>
      </w:pPr>
      <w:r>
        <w:rPr>
          <w:rFonts w:ascii="Amiri" w:hAnsi="Amiri" w:eastAsia="Amiri" w:cs="Amiri"/>
          <w:color w:val="111111"/>
          <w:sz w:val="28"/>
          <w:sz w:val="28"/>
          <w:szCs w:val="28"/>
          <w:rtl w:val="true"/>
          <w:lang w:bidi="ar-SA"/>
        </w:rPr>
        <w:t>حٌ لقیً والجبینُ منه تریبُ</w:t>
      </w:r>
    </w:p>
    <w:p>
      <w:pPr>
        <w:pStyle w:val="BookText"/>
        <w:rPr/>
      </w:pPr>
      <w:r>
        <w:rPr>
          <w:rFonts w:ascii="IRNazanin" w:hAnsi="IRNazanin" w:eastAsia="IRNazanin"/>
          <w:color w:val="111111"/>
          <w:sz w:val="28"/>
          <w:sz w:val="28"/>
          <w:szCs w:val="28"/>
          <w:rtl w:val="true"/>
          <w:lang w:bidi="fa-IR"/>
        </w:rPr>
        <w:t>حوله من بنی أبیه شبابٌ</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صرعتهمْ أیدی المنایا وشیبُف</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وحریمُ النبیِّ عبری من الثک</w:t>
      </w:r>
    </w:p>
    <w:p>
      <w:pPr>
        <w:pStyle w:val="BookText"/>
        <w:rPr/>
      </w:pPr>
      <w:r>
        <w:rPr>
          <w:rFonts w:ascii="Amiri" w:hAnsi="Amiri" w:eastAsia="Amiri" w:cs="Amiri"/>
          <w:color w:val="111111"/>
          <w:sz w:val="28"/>
          <w:sz w:val="28"/>
          <w:szCs w:val="28"/>
          <w:rtl w:val="true"/>
          <w:lang w:bidi="ar-SA"/>
        </w:rPr>
        <w:t>لِ وحسری خمارُها منهوبُ</w:t>
      </w:r>
    </w:p>
    <w:p>
      <w:pPr>
        <w:pStyle w:val="BookText"/>
        <w:rPr/>
      </w:pPr>
      <w:r>
        <w:rPr>
          <w:rFonts w:ascii="IRNazanin" w:hAnsi="IRNazanin" w:eastAsia="IRNazanin"/>
          <w:color w:val="111111"/>
          <w:sz w:val="28"/>
          <w:sz w:val="28"/>
          <w:szCs w:val="28"/>
          <w:rtl w:val="true"/>
          <w:lang w:bidi="fa-IR"/>
        </w:rPr>
        <w:t>تلک تدعو أخی وتلک تنادی</w:t>
      </w:r>
    </w:p>
    <w:p>
      <w:pPr>
        <w:pStyle w:val="BookText"/>
        <w:rPr/>
      </w:pPr>
      <w:r>
        <w:rPr>
          <w:rFonts w:ascii="Amiri" w:hAnsi="Amiri" w:eastAsia="Amiri" w:cs="Amiri"/>
          <w:color w:val="111111"/>
          <w:sz w:val="28"/>
          <w:sz w:val="28"/>
          <w:szCs w:val="28"/>
          <w:rtl w:val="true"/>
          <w:lang w:bidi="ar-SA"/>
        </w:rPr>
        <w:t>یا أبی وهو شاخصٌ لا یجیبُ</w:t>
      </w:r>
    </w:p>
    <w:p>
      <w:pPr>
        <w:pStyle w:val="BookText"/>
        <w:rPr/>
      </w:pPr>
      <w:r>
        <w:rPr>
          <w:rFonts w:ascii="Amiri" w:hAnsi="Amiri" w:eastAsia="Amiri" w:cs="Amiri"/>
          <w:color w:val="111111"/>
          <w:sz w:val="28"/>
          <w:sz w:val="28"/>
          <w:szCs w:val="28"/>
          <w:rtl w:val="true"/>
          <w:lang w:bidi="ar-SA"/>
        </w:rPr>
        <w:t>لهفَ قلبی وطفلُه فی یدیهِ</w:t>
      </w:r>
    </w:p>
    <w:p>
      <w:pPr>
        <w:pStyle w:val="BookText"/>
        <w:rPr/>
      </w:pPr>
      <w:r>
        <w:rPr>
          <w:rFonts w:ascii="Amiri" w:hAnsi="Amiri" w:eastAsia="Amiri" w:cs="Amiri"/>
          <w:color w:val="111111"/>
          <w:sz w:val="28"/>
          <w:sz w:val="28"/>
          <w:szCs w:val="28"/>
          <w:rtl w:val="true"/>
          <w:lang w:bidi="ar-SA"/>
        </w:rPr>
        <w:t>یتلظّی والنحرُ منه خضیبُ</w:t>
      </w:r>
    </w:p>
    <w:p>
      <w:pPr>
        <w:pStyle w:val="BookText"/>
        <w:rPr/>
      </w:pPr>
      <w:r>
        <w:rPr>
          <w:rFonts w:ascii="Amiri" w:hAnsi="Amiri" w:eastAsia="Amiri" w:cs="Amiri"/>
          <w:color w:val="111111"/>
          <w:sz w:val="28"/>
          <w:sz w:val="28"/>
          <w:szCs w:val="28"/>
          <w:rtl w:val="true"/>
          <w:lang w:bidi="ar-SA"/>
        </w:rPr>
        <w:t>لهفَ قلبی لأُخته زینبَ تأ</w:t>
      </w:r>
    </w:p>
    <w:p>
      <w:pPr>
        <w:pStyle w:val="BookText"/>
        <w:rPr/>
      </w:pPr>
      <w:r>
        <w:rPr>
          <w:rFonts w:ascii="IRNazanin" w:hAnsi="IRNazanin" w:eastAsia="IRNazanin"/>
          <w:color w:val="111111"/>
          <w:sz w:val="28"/>
          <w:sz w:val="28"/>
          <w:szCs w:val="28"/>
          <w:rtl w:val="true"/>
          <w:lang w:bidi="fa-IR"/>
        </w:rPr>
        <w:t>وی الیتامی ودمعُها مسکوبُ</w:t>
      </w:r>
    </w:p>
    <w:p>
      <w:pPr>
        <w:pStyle w:val="BookText"/>
        <w:rPr/>
      </w:pPr>
      <w:r>
        <w:rPr>
          <w:rFonts w:ascii="Amiri" w:hAnsi="Amiri" w:eastAsia="Amiri" w:cs="Amiri"/>
          <w:color w:val="111111"/>
          <w:sz w:val="28"/>
          <w:sz w:val="28"/>
          <w:szCs w:val="28"/>
          <w:rtl w:val="true"/>
          <w:lang w:bidi="ar-SA"/>
        </w:rPr>
        <w:t>لهفَ قلبی لفاطمٍ خیفةَ السب</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 تخفَّتْ وقلبُها مرعوبُ</w:t>
      </w:r>
    </w:p>
    <w:p>
      <w:pPr>
        <w:pStyle w:val="BookText"/>
        <w:rPr/>
      </w:pPr>
      <w:r>
        <w:rPr>
          <w:rFonts w:ascii="Amiri" w:hAnsi="Amiri" w:eastAsia="Amiri" w:cs="Amiri"/>
          <w:color w:val="111111"/>
          <w:sz w:val="28"/>
          <w:sz w:val="28"/>
          <w:szCs w:val="28"/>
          <w:rtl w:val="true"/>
          <w:lang w:bidi="ar-SA"/>
        </w:rPr>
        <w:t>لهفَ قلبی لأُم کلثومَ والخدّ</w:t>
      </w:r>
    </w:p>
    <w:p>
      <w:pPr>
        <w:pStyle w:val="BookText"/>
        <w:rPr/>
      </w:pPr>
      <w:r>
        <w:rPr>
          <w:rFonts w:ascii="IRNazanin" w:hAnsi="IRNazanin" w:eastAsia="IRNazanin"/>
          <w:color w:val="111111"/>
          <w:sz w:val="28"/>
          <w:sz w:val="28"/>
          <w:szCs w:val="28"/>
          <w:rtl w:val="true"/>
          <w:lang w:bidi="fa-IR"/>
        </w:rPr>
        <w:t>ان منها قد خدّدتها الندوبُ</w:t>
      </w:r>
    </w:p>
    <w:p>
      <w:pPr>
        <w:pStyle w:val="BookText"/>
        <w:rPr/>
      </w:pPr>
      <w:r>
        <w:rPr>
          <w:rFonts w:ascii="IRNazanin" w:hAnsi="IRNazanin" w:eastAsia="IRNazanin"/>
          <w:color w:val="111111"/>
          <w:sz w:val="28"/>
          <w:sz w:val="28"/>
          <w:szCs w:val="28"/>
          <w:rtl w:val="true"/>
          <w:lang w:bidi="fa-IR"/>
        </w:rPr>
        <w:t>وهی تدعو یا واحدی یا شقیقی</w:t>
      </w:r>
    </w:p>
    <w:p>
      <w:pPr>
        <w:pStyle w:val="BookText"/>
        <w:rPr/>
      </w:pPr>
      <w:r>
        <w:rPr>
          <w:rFonts w:ascii="IRNazanin" w:hAnsi="IRNazanin" w:eastAsia="IRNazanin"/>
          <w:color w:val="111111"/>
          <w:sz w:val="28"/>
          <w:sz w:val="28"/>
          <w:szCs w:val="28"/>
          <w:rtl w:val="true"/>
          <w:lang w:bidi="fa-IR"/>
        </w:rPr>
        <w:t>یا مغیثی قد برّحتنی الخطوبُ</w:t>
      </w:r>
    </w:p>
    <w:p>
      <w:pPr>
        <w:pStyle w:val="BookText"/>
        <w:rPr/>
      </w:pPr>
      <w:r>
        <w:rPr>
          <w:rFonts w:ascii="Amiri" w:hAnsi="Amiri" w:eastAsia="Amiri" w:cs="Amiri"/>
          <w:color w:val="111111"/>
          <w:sz w:val="28"/>
          <w:sz w:val="28"/>
          <w:szCs w:val="28"/>
          <w:rtl w:val="true"/>
          <w:lang w:bidi="ar-SA"/>
        </w:rPr>
        <w:t>ثمَّ تشکو إلی النبیِّ ودمعُ ال</w:t>
      </w:r>
    </w:p>
    <w:p>
      <w:pPr>
        <w:pStyle w:val="BookText"/>
        <w:rPr/>
      </w:pPr>
      <w:r>
        <w:rPr>
          <w:rFonts w:ascii="Amiri" w:hAnsi="Amiri" w:eastAsia="Amiri" w:cs="Amiri"/>
          <w:color w:val="111111"/>
          <w:sz w:val="28"/>
          <w:sz w:val="28"/>
          <w:szCs w:val="28"/>
          <w:rtl w:val="true"/>
          <w:lang w:bidi="ar-SA"/>
        </w:rPr>
        <w:t>عین فی خدِّها الأسیلِ صبیبُ</w:t>
      </w:r>
    </w:p>
    <w:p>
      <w:pPr>
        <w:pStyle w:val="BookText"/>
        <w:rPr/>
      </w:pPr>
      <w:r>
        <w:rPr>
          <w:rFonts w:ascii="Amiri" w:hAnsi="Amiri" w:eastAsia="Amiri" w:cs="Amiri"/>
          <w:color w:val="111111"/>
          <w:sz w:val="28"/>
          <w:sz w:val="28"/>
          <w:szCs w:val="28"/>
          <w:rtl w:val="true"/>
          <w:lang w:bidi="ar-SA"/>
        </w:rPr>
        <w:t>جدُّ یا جدُّ لو ترانا سبایا</w:t>
      </w:r>
    </w:p>
    <w:p>
      <w:pPr>
        <w:pStyle w:val="BookText"/>
        <w:rPr/>
      </w:pPr>
      <w:r>
        <w:rPr>
          <w:rFonts w:ascii="Amiri" w:hAnsi="Amiri" w:eastAsia="Amiri" w:cs="Amiri"/>
          <w:color w:val="111111"/>
          <w:sz w:val="28"/>
          <w:sz w:val="28"/>
          <w:szCs w:val="28"/>
          <w:rtl w:val="true"/>
          <w:lang w:bidi="ar-SA"/>
        </w:rPr>
        <w:t>قد عرتْنا بکربلاءَ الکروبُ</w:t>
      </w:r>
    </w:p>
    <w:p>
      <w:pPr>
        <w:pStyle w:val="BookText"/>
        <w:rPr/>
      </w:pPr>
      <w:r>
        <w:rPr>
          <w:rFonts w:ascii="Amiri" w:hAnsi="Amiri" w:eastAsia="Amiri" w:cs="Amiri"/>
          <w:color w:val="111111"/>
          <w:sz w:val="28"/>
          <w:sz w:val="28"/>
          <w:szCs w:val="28"/>
          <w:rtl w:val="true"/>
          <w:lang w:bidi="ar-SA"/>
        </w:rPr>
        <w:t>جدُّ یا جدُّ لم یفد ذلک النص</w:t>
      </w:r>
    </w:p>
    <w:p>
      <w:pPr>
        <w:pStyle w:val="BookText"/>
        <w:rPr/>
      </w:pPr>
      <w:r>
        <w:rPr>
          <w:rFonts w:ascii="IRNazanin" w:hAnsi="IRNazanin" w:eastAsia="IRNazanin"/>
          <w:color w:val="111111"/>
          <w:sz w:val="28"/>
          <w:sz w:val="28"/>
          <w:szCs w:val="28"/>
          <w:rtl w:val="true"/>
          <w:lang w:bidi="fa-IR"/>
        </w:rPr>
        <w:t>ح وذاک الترهیبُ والترغیبُ</w:t>
      </w:r>
    </w:p>
    <w:p>
      <w:pPr>
        <w:pStyle w:val="BookText"/>
        <w:rPr/>
      </w:pPr>
      <w:r>
        <w:rPr>
          <w:rFonts w:ascii="Amiri" w:hAnsi="Amiri" w:eastAsia="Amiri" w:cs="Amiri"/>
          <w:color w:val="111111"/>
          <w:sz w:val="28"/>
          <w:sz w:val="28"/>
          <w:szCs w:val="28"/>
          <w:rtl w:val="true"/>
          <w:lang w:bidi="ar-SA"/>
        </w:rPr>
        <w:t>جدُّ لم تقبل الوصیّةُ فی الأه</w:t>
      </w:r>
    </w:p>
    <w:p>
      <w:pPr>
        <w:pStyle w:val="BookText"/>
        <w:rPr/>
      </w:pPr>
      <w:r>
        <w:rPr>
          <w:rFonts w:ascii="Amiri" w:hAnsi="Amiri" w:eastAsia="Amiri" w:cs="Amiri"/>
          <w:color w:val="111111"/>
          <w:sz w:val="28"/>
          <w:sz w:val="28"/>
          <w:szCs w:val="28"/>
          <w:rtl w:val="true"/>
          <w:lang w:bidi="ar-SA"/>
        </w:rPr>
        <w:t>لِ ولم یُرحَمِ الوحیدُ الغریبُ</w:t>
      </w:r>
    </w:p>
    <w:p>
      <w:pPr>
        <w:pStyle w:val="BookText"/>
        <w:rPr/>
      </w:pPr>
      <w:r>
        <w:rPr>
          <w:rFonts w:ascii="Amiri" w:hAnsi="Amiri" w:eastAsia="Amiri" w:cs="Amiri"/>
          <w:color w:val="111111"/>
          <w:sz w:val="28"/>
          <w:sz w:val="28"/>
          <w:szCs w:val="28"/>
          <w:rtl w:val="true"/>
          <w:lang w:bidi="ar-SA"/>
        </w:rPr>
        <w:t>یصبح الجاهدُ البعیدُ من الحقِ</w:t>
      </w:r>
    </w:p>
    <w:p>
      <w:pPr>
        <w:pStyle w:val="BookText"/>
        <w:rPr/>
      </w:pPr>
      <w:r>
        <w:rPr>
          <w:rFonts w:ascii="Amiri" w:hAnsi="Amiri" w:eastAsia="Amiri" w:cs="Amiri"/>
          <w:color w:val="111111"/>
          <w:sz w:val="28"/>
          <w:sz w:val="28"/>
          <w:szCs w:val="28"/>
          <w:rtl w:val="true"/>
          <w:lang w:bidi="ar-SA"/>
        </w:rPr>
        <w:t>قریباً منهم ویُقصی القریبُ</w:t>
      </w:r>
    </w:p>
    <w:p>
      <w:pPr>
        <w:pStyle w:val="BookText"/>
        <w:rPr/>
      </w:pPr>
      <w:r>
        <w:rPr>
          <w:rFonts w:ascii="Amiri" w:hAnsi="Amiri" w:eastAsia="Amiri" w:cs="Amiri"/>
          <w:color w:val="111111"/>
          <w:sz w:val="28"/>
          <w:sz w:val="28"/>
          <w:szCs w:val="28"/>
          <w:rtl w:val="true"/>
          <w:lang w:bidi="ar-SA"/>
        </w:rPr>
        <w:t>أین عیناکَ والحسینُ قتیلٌ</w:t>
      </w:r>
    </w:p>
    <w:p>
      <w:pPr>
        <w:pStyle w:val="BookText"/>
        <w:rPr/>
      </w:pPr>
      <w:r>
        <w:rPr>
          <w:rFonts w:ascii="Amiri" w:hAnsi="Amiri" w:eastAsia="Amiri" w:cs="Amiri"/>
          <w:color w:val="111111"/>
          <w:sz w:val="28"/>
          <w:sz w:val="28"/>
          <w:szCs w:val="28"/>
          <w:rtl w:val="true"/>
          <w:lang w:bidi="ar-SA"/>
        </w:rPr>
        <w:t>وعلیٌّ مغلَّلٌ مضروبُ</w:t>
      </w:r>
    </w:p>
    <w:p>
      <w:pPr>
        <w:pStyle w:val="BookText"/>
        <w:rPr/>
      </w:pPr>
      <w:r>
        <w:rPr>
          <w:rFonts w:ascii="Amiri" w:hAnsi="Amiri" w:eastAsia="Amiri" w:cs="Amiri"/>
          <w:color w:val="111111"/>
          <w:sz w:val="28"/>
          <w:sz w:val="28"/>
          <w:szCs w:val="28"/>
          <w:rtl w:val="true"/>
          <w:lang w:bidi="ar-SA"/>
        </w:rPr>
        <w:t>لا تری سبطَکَ المفدّی طریحاً</w:t>
      </w:r>
    </w:p>
    <w:p>
      <w:pPr>
        <w:pStyle w:val="BookText"/>
        <w:rPr/>
      </w:pPr>
      <w:r>
        <w:rPr>
          <w:rFonts w:ascii="Amiri" w:hAnsi="Amiri" w:eastAsia="Amiri" w:cs="Amiri"/>
          <w:color w:val="111111"/>
          <w:sz w:val="28"/>
          <w:sz w:val="28"/>
          <w:szCs w:val="28"/>
          <w:rtl w:val="true"/>
          <w:lang w:bidi="ar-SA"/>
        </w:rPr>
        <w:t>عاریاً والرداءُ منه سلیبُ</w:t>
      </w:r>
    </w:p>
    <w:p>
      <w:pPr>
        <w:pStyle w:val="BookText"/>
        <w:rPr/>
      </w:pPr>
      <w:r>
        <w:rPr>
          <w:rFonts w:ascii="Amiri" w:hAnsi="Amiri" w:eastAsia="Amiri" w:cs="Amiri"/>
          <w:color w:val="111111"/>
          <w:sz w:val="28"/>
          <w:sz w:val="28"/>
          <w:szCs w:val="28"/>
          <w:rtl w:val="true"/>
          <w:lang w:bidi="ar-SA"/>
        </w:rPr>
        <w:t>لو ترانا نُساقُ بالذلِّ ما بی</w:t>
      </w:r>
    </w:p>
    <w:p>
      <w:pPr>
        <w:pStyle w:val="BookText"/>
        <w:rPr/>
      </w:pPr>
      <w:r>
        <w:rPr>
          <w:rFonts w:ascii="IRNazanin" w:hAnsi="IRNazanin" w:eastAsia="IRNazanin"/>
          <w:color w:val="111111"/>
          <w:sz w:val="28"/>
          <w:sz w:val="28"/>
          <w:szCs w:val="28"/>
          <w:rtl w:val="true"/>
          <w:lang w:bidi="fa-IR"/>
        </w:rPr>
        <w:t>ن العدی قد قست علینا القلوبُ</w:t>
      </w:r>
    </w:p>
    <w:p>
      <w:pPr>
        <w:pStyle w:val="BookText"/>
        <w:rPr/>
      </w:pPr>
      <w:r>
        <w:rPr>
          <w:rFonts w:ascii="IRNazanin" w:hAnsi="IRNazanin" w:eastAsia="IRNazanin"/>
          <w:color w:val="111111"/>
          <w:sz w:val="28"/>
          <w:sz w:val="28"/>
          <w:szCs w:val="28"/>
          <w:rtl w:val="true"/>
          <w:lang w:bidi="fa-IR"/>
        </w:rPr>
        <w:t>لو ترانا حسری وقد أبرزت منّا</w:t>
      </w:r>
    </w:p>
    <w:p>
      <w:pPr>
        <w:pStyle w:val="BookText"/>
        <w:rPr/>
      </w:pPr>
      <w:r>
        <w:rPr>
          <w:rFonts w:ascii="Amiri" w:hAnsi="Amiri" w:eastAsia="Amiri" w:cs="Amiri"/>
          <w:color w:val="111111"/>
          <w:sz w:val="28"/>
          <w:sz w:val="28"/>
          <w:szCs w:val="28"/>
          <w:rtl w:val="true"/>
          <w:lang w:bidi="ar-SA"/>
        </w:rPr>
        <w:t>وجوهٌ صینتْ وشقَّتْ جیوبُ</w:t>
      </w:r>
    </w:p>
    <w:p>
      <w:pPr>
        <w:pStyle w:val="BookText"/>
        <w:rPr/>
      </w:pPr>
      <w:r>
        <w:rPr>
          <w:rFonts w:ascii="Amiri" w:hAnsi="Amiri" w:eastAsia="Amiri" w:cs="Amiri"/>
          <w:color w:val="111111"/>
          <w:sz w:val="28"/>
          <w:sz w:val="28"/>
          <w:szCs w:val="28"/>
          <w:rtl w:val="true"/>
          <w:lang w:bidi="ar-SA"/>
        </w:rPr>
        <w:t>بأبی الطاهراتِ تُحدی بهنِّ ال</w:t>
      </w:r>
    </w:p>
    <w:p>
      <w:pPr>
        <w:pStyle w:val="BookText"/>
        <w:rPr/>
      </w:pPr>
      <w:r>
        <w:rPr>
          <w:rFonts w:ascii="Amiri" w:hAnsi="Amiri" w:eastAsia="Amiri" w:cs="Amiri"/>
          <w:color w:val="111111"/>
          <w:sz w:val="28"/>
          <w:sz w:val="28"/>
          <w:szCs w:val="28"/>
          <w:rtl w:val="true"/>
          <w:lang w:bidi="ar-SA"/>
        </w:rPr>
        <w:t>عیسُ بین الملا وتُطوی السهوبُ</w:t>
      </w:r>
    </w:p>
    <w:p>
      <w:pPr>
        <w:pStyle w:val="BookText"/>
        <w:rPr/>
      </w:pPr>
      <w:r>
        <w:rPr>
          <w:rFonts w:ascii="Amiri" w:hAnsi="Amiri" w:eastAsia="Amiri" w:cs="Amiri"/>
          <w:color w:val="111111"/>
          <w:sz w:val="28"/>
          <w:sz w:val="28"/>
          <w:szCs w:val="28"/>
          <w:rtl w:val="true"/>
          <w:lang w:bidi="ar-SA"/>
        </w:rPr>
        <w:t>بأبی رأسَ نجلِ فاطمةٍ یش</w:t>
      </w:r>
    </w:p>
    <w:p>
      <w:pPr>
        <w:pStyle w:val="BookText"/>
        <w:rPr/>
      </w:pPr>
      <w:r>
        <w:rPr>
          <w:rFonts w:ascii="Amiri" w:hAnsi="Amiri" w:eastAsia="Amiri" w:cs="Amiri"/>
          <w:color w:val="111111"/>
          <w:sz w:val="28"/>
          <w:sz w:val="28"/>
          <w:szCs w:val="28"/>
          <w:rtl w:val="true"/>
          <w:lang w:bidi="ar-SA"/>
        </w:rPr>
        <w:t>هرُه للعیونِ رمحٌ کعوبُ</w:t>
      </w:r>
    </w:p>
    <w:p>
      <w:pPr>
        <w:pStyle w:val="BookText"/>
        <w:rPr/>
      </w:pPr>
      <w:r>
        <w:rPr>
          <w:rFonts w:ascii="IRNazanin" w:hAnsi="IRNazanin" w:eastAsia="IRNazanin"/>
          <w:color w:val="111111"/>
          <w:sz w:val="28"/>
          <w:sz w:val="28"/>
          <w:szCs w:val="28"/>
          <w:rtl w:val="true"/>
          <w:lang w:bidi="fa-IR"/>
        </w:rPr>
        <w:t>یا ابن أزکی الوری نِجاراً علی مث</w:t>
      </w:r>
    </w:p>
    <w:p>
      <w:pPr>
        <w:pStyle w:val="BookText"/>
        <w:rPr/>
      </w:pPr>
      <w:r>
        <w:rPr>
          <w:rFonts w:ascii="IRNazanin" w:hAnsi="IRNazanin" w:eastAsia="IRNazanin"/>
          <w:color w:val="111111"/>
          <w:sz w:val="28"/>
          <w:sz w:val="28"/>
          <w:szCs w:val="28"/>
          <w:rtl w:val="true"/>
          <w:lang w:bidi="fa-IR"/>
        </w:rPr>
        <w:t>لک یستحسنُ البکا والنحیبُ</w:t>
      </w:r>
    </w:p>
    <w:p>
      <w:pPr>
        <w:pStyle w:val="BookText"/>
        <w:rPr/>
      </w:pPr>
      <w:r>
        <w:rPr>
          <w:rFonts w:ascii="Amiri" w:hAnsi="Amiri" w:eastAsia="Amiri" w:cs="Amiri"/>
          <w:color w:val="111111"/>
          <w:sz w:val="28"/>
          <w:sz w:val="28"/>
          <w:szCs w:val="28"/>
          <w:rtl w:val="true"/>
          <w:lang w:bidi="ar-SA"/>
        </w:rPr>
        <w:t>هاجفونی لما أُصِبتَ به قر</w:t>
      </w:r>
    </w:p>
    <w:p>
      <w:pPr>
        <w:pStyle w:val="BookText"/>
        <w:rPr/>
      </w:pPr>
      <w:r>
        <w:rPr>
          <w:rFonts w:ascii="Amiri" w:hAnsi="Amiri" w:eastAsia="Amiri" w:cs="Amiri"/>
          <w:color w:val="111111"/>
          <w:sz w:val="28"/>
          <w:sz w:val="28"/>
          <w:szCs w:val="28"/>
          <w:rtl w:val="true"/>
          <w:lang w:bidi="ar-SA"/>
        </w:rPr>
        <w:t>حی وقلبی لما رُزیتُ کئیبُ</w:t>
      </w:r>
    </w:p>
    <w:p>
      <w:pPr>
        <w:pStyle w:val="BookText"/>
        <w:rPr/>
      </w:pPr>
      <w:r>
        <w:rPr>
          <w:rFonts w:ascii="Amiri" w:hAnsi="Amiri" w:eastAsia="Amiri" w:cs="Amiri"/>
          <w:color w:val="111111"/>
          <w:sz w:val="28"/>
          <w:sz w:val="28"/>
          <w:szCs w:val="28"/>
          <w:rtl w:val="true"/>
          <w:lang w:bidi="ar-SA"/>
        </w:rPr>
        <w:t>أین قلبُ الشجیِّ والفارغِ البا</w:t>
      </w:r>
    </w:p>
    <w:p>
      <w:pPr>
        <w:pStyle w:val="BookText"/>
        <w:rPr/>
      </w:pPr>
      <w:r>
        <w:rPr>
          <w:rFonts w:ascii="Amiri" w:hAnsi="Amiri" w:eastAsia="Amiri" w:cs="Amiri"/>
          <w:color w:val="111111"/>
          <w:sz w:val="28"/>
          <w:sz w:val="28"/>
          <w:szCs w:val="28"/>
          <w:rtl w:val="true"/>
          <w:lang w:bidi="ar-SA"/>
        </w:rPr>
        <w:t>لِ وأین المحقُّ والمستریبُ</w:t>
      </w:r>
    </w:p>
    <w:p>
      <w:pPr>
        <w:pStyle w:val="BookText"/>
        <w:rPr/>
      </w:pPr>
      <w:r>
        <w:rPr>
          <w:rFonts w:ascii="IRNazanin" w:hAnsi="IRNazanin" w:eastAsia="IRNazanin"/>
          <w:color w:val="111111"/>
          <w:sz w:val="28"/>
          <w:sz w:val="28"/>
          <w:szCs w:val="28"/>
          <w:rtl w:val="true"/>
          <w:lang w:bidi="fa-IR"/>
        </w:rPr>
        <w:t>لا هَنا لی عیشی ومبسمُک الد</w:t>
      </w:r>
    </w:p>
    <w:p>
      <w:pPr>
        <w:pStyle w:val="BookText"/>
        <w:rPr/>
      </w:pPr>
      <w:r>
        <w:rPr>
          <w:rFonts w:ascii="Amiri" w:hAnsi="Amiri" w:eastAsia="Amiri" w:cs="Amiri"/>
          <w:color w:val="111111"/>
          <w:sz w:val="28"/>
          <w:sz w:val="28"/>
          <w:szCs w:val="28"/>
          <w:rtl w:val="true"/>
          <w:lang w:bidi="ar-SA"/>
        </w:rPr>
        <w:t>رِّیُّ بادٍ وقد علاه قضیبُ</w:t>
      </w:r>
    </w:p>
    <w:p>
      <w:pPr>
        <w:pStyle w:val="BookText"/>
        <w:rPr/>
      </w:pPr>
      <w:r>
        <w:rPr>
          <w:rFonts w:ascii="IRNazanin" w:hAnsi="IRNazanin" w:eastAsia="IRNazanin"/>
          <w:color w:val="111111"/>
          <w:sz w:val="28"/>
          <w:sz w:val="28"/>
          <w:szCs w:val="28"/>
          <w:rtl w:val="true"/>
          <w:lang w:bidi="fa-IR"/>
        </w:rPr>
        <w:t>لیت أنیّ فداک لو کان بالعب</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 یُفدی المولی الحسیبُ النسیبُ </w:t>
      </w:r>
    </w:p>
    <w:p>
      <w:pPr>
        <w:pStyle w:val="BookText"/>
        <w:rPr/>
      </w:pPr>
      <w:r>
        <w:rPr>
          <w:rFonts w:ascii="IRNazanin" w:hAnsi="IRNazanin" w:eastAsia="IRNazanin"/>
          <w:color w:val="111111"/>
          <w:sz w:val="28"/>
          <w:sz w:val="28"/>
          <w:szCs w:val="28"/>
          <w:rtl w:val="true"/>
          <w:lang w:bidi="fa-IR"/>
        </w:rPr>
        <w:t>سهمُ بغی الأُلی أصابک من قب</w:t>
      </w:r>
    </w:p>
    <w:p>
      <w:pPr>
        <w:pStyle w:val="BookText"/>
        <w:rPr/>
      </w:pPr>
      <w:r>
        <w:rPr>
          <w:rFonts w:ascii="Amiri" w:hAnsi="Amiri" w:eastAsia="Amiri" w:cs="Amiri"/>
          <w:color w:val="111111"/>
          <w:sz w:val="28"/>
          <w:sz w:val="28"/>
          <w:szCs w:val="28"/>
          <w:rtl w:val="true"/>
          <w:lang w:bidi="ar-SA"/>
        </w:rPr>
        <w:t>لُ وللهِ عنک سهمٌ مصیبُ</w:t>
      </w:r>
    </w:p>
    <w:p>
      <w:pPr>
        <w:pStyle w:val="BookText"/>
        <w:rPr/>
      </w:pPr>
      <w:r>
        <w:rPr>
          <w:rFonts w:ascii="IRNazanin" w:hAnsi="IRNazanin" w:eastAsia="IRNazanin"/>
          <w:color w:val="111111"/>
          <w:sz w:val="28"/>
          <w:sz w:val="28"/>
          <w:szCs w:val="28"/>
          <w:rtl w:val="true"/>
          <w:lang w:bidi="fa-IR"/>
        </w:rPr>
        <w:t>أظهروا فیک حقد بدرٍ ومن قب</w:t>
      </w:r>
    </w:p>
    <w:p>
      <w:pPr>
        <w:pStyle w:val="BookText"/>
        <w:rPr/>
      </w:pPr>
      <w:r>
        <w:rPr>
          <w:rFonts w:ascii="IRNazanin" w:hAnsi="IRNazanin" w:eastAsia="IRNazanin"/>
          <w:color w:val="111111"/>
          <w:sz w:val="28"/>
          <w:sz w:val="28"/>
          <w:szCs w:val="28"/>
          <w:rtl w:val="true"/>
          <w:lang w:bidi="fa-IR"/>
        </w:rPr>
        <w:t>لُ دُعوا للهدی فلم یستجیبوا</w:t>
      </w:r>
    </w:p>
    <w:p>
      <w:pPr>
        <w:pStyle w:val="BookText"/>
        <w:rPr/>
      </w:pPr>
      <w:r>
        <w:rPr>
          <w:rFonts w:ascii="IRNazanin" w:hAnsi="IRNazanin" w:eastAsia="IRNazanin"/>
          <w:color w:val="111111"/>
          <w:sz w:val="28"/>
          <w:sz w:val="28"/>
          <w:szCs w:val="28"/>
          <w:rtl w:val="true"/>
          <w:lang w:bidi="fa-IR"/>
        </w:rPr>
        <w:t>یا بنی أحمدٍ إلی مدحکم قل</w:t>
      </w:r>
    </w:p>
    <w:p>
      <w:pPr>
        <w:pStyle w:val="BookText"/>
        <w:rPr/>
      </w:pPr>
      <w:r>
        <w:rPr>
          <w:rFonts w:ascii="Amiri" w:hAnsi="Amiri" w:eastAsia="Amiri" w:cs="Amiri"/>
          <w:color w:val="111111"/>
          <w:sz w:val="28"/>
          <w:sz w:val="28"/>
          <w:szCs w:val="28"/>
          <w:rtl w:val="true"/>
          <w:lang w:bidi="ar-SA"/>
        </w:rPr>
        <w:t>ب الخلیعیِّ مُستهامٌ طروبُ</w:t>
      </w:r>
    </w:p>
    <w:p>
      <w:pPr>
        <w:pStyle w:val="BookText"/>
        <w:rPr/>
      </w:pPr>
      <w:r>
        <w:rPr>
          <w:rFonts w:ascii="Amiri" w:hAnsi="Amiri" w:eastAsia="Amiri" w:cs="Amiri"/>
          <w:color w:val="111111"/>
          <w:sz w:val="28"/>
          <w:sz w:val="28"/>
          <w:szCs w:val="28"/>
          <w:rtl w:val="true"/>
          <w:lang w:bidi="ar-SA"/>
        </w:rPr>
        <w:t>کیف صبر امرئٍ یری الودَّ فی القر</w:t>
      </w:r>
    </w:p>
    <w:p>
      <w:pPr>
        <w:pStyle w:val="BookText"/>
        <w:rPr/>
      </w:pPr>
      <w:r>
        <w:rPr>
          <w:rFonts w:ascii="Amiri" w:hAnsi="Amiri" w:eastAsia="Amiri" w:cs="Amiri"/>
          <w:color w:val="111111"/>
          <w:sz w:val="28"/>
          <w:sz w:val="28"/>
          <w:szCs w:val="28"/>
          <w:rtl w:val="true"/>
          <w:lang w:bidi="ar-SA"/>
        </w:rPr>
        <w:t>بی وجوباً وإرثُکم مغصوبُ</w:t>
      </w:r>
    </w:p>
    <w:p>
      <w:pPr>
        <w:pStyle w:val="BookText"/>
        <w:rPr/>
      </w:pPr>
      <w:r>
        <w:rPr>
          <w:rFonts w:ascii="Amiri" w:hAnsi="Amiri" w:eastAsia="Amiri" w:cs="Amiri"/>
          <w:color w:val="111111"/>
          <w:sz w:val="28"/>
          <w:sz w:val="28"/>
          <w:szCs w:val="28"/>
          <w:rtl w:val="true"/>
          <w:lang w:bidi="ar-SA"/>
        </w:rPr>
        <w:t>أنتمُ حجّةُ الإلهِ علی الخل</w:t>
      </w:r>
    </w:p>
    <w:p>
      <w:pPr>
        <w:pStyle w:val="BookText"/>
        <w:rPr/>
      </w:pPr>
      <w:r>
        <w:rPr>
          <w:rFonts w:ascii="IRNazanin" w:hAnsi="IRNazanin" w:eastAsia="IRNazanin"/>
          <w:color w:val="111111"/>
          <w:sz w:val="28"/>
          <w:sz w:val="28"/>
          <w:szCs w:val="28"/>
          <w:rtl w:val="true"/>
          <w:lang w:bidi="fa-IR"/>
        </w:rPr>
        <w:t>ق وأنتم للطالبِ المطلوبُ</w:t>
      </w:r>
    </w:p>
    <w:p>
      <w:pPr>
        <w:pStyle w:val="BookText"/>
        <w:rPr/>
      </w:pPr>
      <w:r>
        <w:rPr>
          <w:rFonts w:ascii="IRNazanin" w:hAnsi="IRNazanin" w:eastAsia="IRNazanin"/>
          <w:color w:val="111111"/>
          <w:sz w:val="28"/>
          <w:sz w:val="28"/>
          <w:szCs w:val="28"/>
          <w:rtl w:val="true"/>
          <w:lang w:bidi="fa-IR"/>
        </w:rPr>
        <w:t>بولاکمْ وبغض أعدائکم تُقب</w:t>
      </w:r>
    </w:p>
    <w:p>
      <w:pPr>
        <w:pStyle w:val="BookText"/>
        <w:rPr/>
      </w:pPr>
      <w:r>
        <w:rPr>
          <w:rFonts w:ascii="Amiri" w:hAnsi="Amiri" w:eastAsia="Amiri" w:cs="Amiri"/>
          <w:color w:val="111111"/>
          <w:sz w:val="28"/>
          <w:sz w:val="28"/>
          <w:szCs w:val="28"/>
          <w:rtl w:val="true"/>
          <w:lang w:bidi="ar-SA"/>
        </w:rPr>
        <w:t>لُ أعمالُنا وتُمحی الذنوبُ</w:t>
      </w:r>
    </w:p>
    <w:p>
      <w:pPr>
        <w:pStyle w:val="BookText"/>
        <w:rPr/>
      </w:pPr>
      <w:r>
        <w:rPr>
          <w:rFonts w:ascii="IRNazanin" w:hAnsi="IRNazanin" w:eastAsia="IRNazanin"/>
          <w:color w:val="111111"/>
          <w:sz w:val="28"/>
          <w:sz w:val="28"/>
          <w:szCs w:val="28"/>
          <w:rtl w:val="true"/>
          <w:lang w:bidi="fa-IR"/>
        </w:rPr>
        <w:t>لثناکم شاهت وجوه ذوی النص</w:t>
      </w:r>
    </w:p>
    <w:p>
      <w:pPr>
        <w:pStyle w:val="BookText"/>
        <w:rPr/>
      </w:pPr>
      <w:r>
        <w:rPr>
          <w:rFonts w:ascii="Amiri" w:hAnsi="Amiri" w:eastAsia="Amiri" w:cs="Amiri"/>
          <w:color w:val="111111"/>
          <w:sz w:val="28"/>
          <w:sz w:val="28"/>
          <w:szCs w:val="28"/>
          <w:rtl w:val="true"/>
          <w:lang w:bidi="ar-SA"/>
        </w:rPr>
        <w:t>ب وشُقَّتْ من النفورِ القلوبُ</w:t>
      </w:r>
    </w:p>
    <w:p>
      <w:pPr>
        <w:pStyle w:val="BookText"/>
        <w:rPr/>
      </w:pPr>
      <w:r>
        <w:rPr>
          <w:rFonts w:ascii="IRNazanin" w:hAnsi="IRNazanin" w:eastAsia="IRNazanin"/>
          <w:color w:val="111111"/>
          <w:sz w:val="28"/>
          <w:sz w:val="28"/>
          <w:szCs w:val="28"/>
          <w:rtl w:val="true"/>
          <w:lang w:bidi="fa-IR"/>
        </w:rPr>
        <w:t xml:space="preserve">وله رحمه‌الله تعالی قوله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سجعتْ فوق الغصونِ</w:t>
      </w:r>
    </w:p>
    <w:p>
      <w:pPr>
        <w:pStyle w:val="BookText"/>
        <w:rPr/>
      </w:pPr>
      <w:r>
        <w:rPr>
          <w:rFonts w:ascii="Amiri" w:hAnsi="Amiri" w:eastAsia="Amiri" w:cs="Amiri"/>
          <w:color w:val="111111"/>
          <w:sz w:val="28"/>
          <w:sz w:val="28"/>
          <w:szCs w:val="28"/>
          <w:rtl w:val="true"/>
          <w:lang w:bidi="ar-SA"/>
        </w:rPr>
        <w:t>فاقداتٌ للقرینِ</w:t>
      </w:r>
    </w:p>
    <w:p>
      <w:pPr>
        <w:pStyle w:val="BookText"/>
        <w:rPr/>
      </w:pPr>
      <w:r>
        <w:rPr>
          <w:rFonts w:ascii="Amiri" w:hAnsi="Amiri" w:eastAsia="Amiri" w:cs="Amiri"/>
          <w:color w:val="111111"/>
          <w:sz w:val="28"/>
          <w:sz w:val="28"/>
          <w:szCs w:val="28"/>
          <w:rtl w:val="true"/>
          <w:lang w:bidi="ar-SA"/>
        </w:rPr>
        <w:t>فاستهلّتْ سحبَ أجفا</w:t>
      </w:r>
    </w:p>
    <w:p>
      <w:pPr>
        <w:pStyle w:val="BookText"/>
        <w:rPr/>
      </w:pPr>
      <w:r>
        <w:rPr>
          <w:rFonts w:ascii="IRNazanin" w:hAnsi="IRNazanin" w:eastAsia="IRNazanin"/>
          <w:color w:val="111111"/>
          <w:sz w:val="28"/>
          <w:sz w:val="28"/>
          <w:szCs w:val="28"/>
          <w:rtl w:val="true"/>
          <w:lang w:bidi="fa-IR"/>
        </w:rPr>
        <w:t>نی وهزّتنی شجونی</w:t>
      </w:r>
    </w:p>
    <w:p>
      <w:pPr>
        <w:pStyle w:val="BookText"/>
        <w:rPr/>
      </w:pPr>
      <w:r>
        <w:rPr>
          <w:rFonts w:ascii="Amiri" w:hAnsi="Amiri" w:eastAsia="Amiri" w:cs="Amiri"/>
          <w:color w:val="111111"/>
          <w:sz w:val="28"/>
          <w:sz w:val="28"/>
          <w:szCs w:val="28"/>
          <w:rtl w:val="true"/>
          <w:lang w:bidi="ar-SA"/>
        </w:rPr>
        <w:t>غرّدت لا شجوُها شج</w:t>
      </w:r>
    </w:p>
    <w:p>
      <w:pPr>
        <w:pStyle w:val="BookText"/>
        <w:rPr/>
      </w:pPr>
      <w:r>
        <w:rPr>
          <w:rFonts w:ascii="IRNazanin" w:hAnsi="IRNazanin" w:eastAsia="IRNazanin"/>
          <w:color w:val="111111"/>
          <w:sz w:val="28"/>
          <w:sz w:val="28"/>
          <w:szCs w:val="28"/>
          <w:rtl w:val="true"/>
          <w:lang w:bidi="fa-IR"/>
        </w:rPr>
        <w:t>وی ولا حنّت حنینی</w:t>
      </w:r>
    </w:p>
    <w:p>
      <w:pPr>
        <w:pStyle w:val="BookText"/>
        <w:rPr/>
      </w:pPr>
      <w:r>
        <w:rPr>
          <w:rFonts w:ascii="IRNazanin" w:hAnsi="IRNazanin" w:eastAsia="IRNazanin"/>
          <w:color w:val="111111"/>
          <w:sz w:val="28"/>
          <w:sz w:val="28"/>
          <w:szCs w:val="28"/>
          <w:rtl w:val="true"/>
          <w:lang w:bidi="fa-IR"/>
        </w:rPr>
        <w:t>لا ولا قلت لها</w:t>
      </w:r>
    </w:p>
    <w:p>
      <w:pPr>
        <w:pStyle w:val="BookText"/>
        <w:rPr/>
      </w:pPr>
      <w:r>
        <w:rPr>
          <w:rFonts w:ascii="IRNazanin" w:hAnsi="IRNazanin" w:eastAsia="IRNazanin"/>
          <w:color w:val="111111"/>
          <w:sz w:val="28"/>
          <w:sz w:val="28"/>
          <w:szCs w:val="28"/>
          <w:rtl w:val="true"/>
          <w:lang w:bidi="fa-IR"/>
        </w:rPr>
        <w:t>یا ورقُ بالنوح اسعدینی</w:t>
      </w:r>
    </w:p>
    <w:p>
      <w:pPr>
        <w:pStyle w:val="BookText"/>
        <w:rPr/>
      </w:pPr>
      <w:r>
        <w:rPr>
          <w:rFonts w:ascii="IRNazanin" w:hAnsi="IRNazanin" w:eastAsia="IRNazanin"/>
          <w:color w:val="111111"/>
          <w:sz w:val="28"/>
          <w:sz w:val="28"/>
          <w:szCs w:val="28"/>
          <w:rtl w:val="true"/>
          <w:lang w:bidi="fa-IR"/>
        </w:rPr>
        <w:t>ما شجی الباکی طروباً</w:t>
      </w:r>
    </w:p>
    <w:p>
      <w:pPr>
        <w:pStyle w:val="BookText"/>
        <w:rPr/>
      </w:pPr>
      <w:r>
        <w:rPr>
          <w:rFonts w:ascii="IRNazanin" w:hAnsi="IRNazanin" w:eastAsia="IRNazanin"/>
          <w:color w:val="111111"/>
          <w:sz w:val="28"/>
          <w:sz w:val="28"/>
          <w:szCs w:val="28"/>
          <w:rtl w:val="true"/>
          <w:lang w:bidi="fa-IR"/>
        </w:rPr>
        <w:t>کشجی الباکی الحزینِ</w:t>
      </w:r>
    </w:p>
    <w:p>
      <w:pPr>
        <w:pStyle w:val="BookText"/>
        <w:rPr/>
      </w:pPr>
      <w:r>
        <w:rPr>
          <w:rFonts w:ascii="Amiri" w:hAnsi="Amiri" w:eastAsia="Amiri" w:cs="Amiri"/>
          <w:color w:val="111111"/>
          <w:sz w:val="28"/>
          <w:sz w:val="28"/>
          <w:szCs w:val="28"/>
          <w:rtl w:val="true"/>
          <w:lang w:bidi="ar-SA"/>
        </w:rPr>
        <w:t>حقَّ لی أبکی دماءً</w:t>
      </w:r>
    </w:p>
    <w:p>
      <w:pPr>
        <w:pStyle w:val="BookText"/>
        <w:rPr/>
      </w:pPr>
      <w:r>
        <w:rPr>
          <w:rFonts w:ascii="Amiri" w:hAnsi="Amiri" w:eastAsia="Amiri" w:cs="Amiri"/>
          <w:color w:val="111111"/>
          <w:sz w:val="28"/>
          <w:sz w:val="28"/>
          <w:szCs w:val="28"/>
          <w:rtl w:val="true"/>
          <w:lang w:bidi="ar-SA"/>
        </w:rPr>
        <w:t>عوضَ الدمعِ الهتونِ</w:t>
      </w:r>
    </w:p>
    <w:p>
      <w:pPr>
        <w:pStyle w:val="BookText"/>
        <w:rPr/>
      </w:pPr>
      <w:r>
        <w:rPr>
          <w:rFonts w:ascii="IRNazanin" w:hAnsi="IRNazanin" w:eastAsia="IRNazanin"/>
          <w:color w:val="111111"/>
          <w:sz w:val="28"/>
          <w:sz w:val="28"/>
          <w:szCs w:val="28"/>
          <w:rtl w:val="true"/>
          <w:lang w:bidi="fa-IR"/>
        </w:rPr>
        <w:t>لغریبٍ نازح الدا</w:t>
      </w:r>
    </w:p>
    <w:p>
      <w:pPr>
        <w:pStyle w:val="BookText"/>
        <w:rPr/>
      </w:pPr>
      <w:r>
        <w:rPr>
          <w:rFonts w:ascii="Amiri" w:hAnsi="Amiri" w:eastAsia="Amiri" w:cs="Amiri"/>
          <w:color w:val="111111"/>
          <w:sz w:val="28"/>
          <w:sz w:val="28"/>
          <w:szCs w:val="28"/>
          <w:rtl w:val="true"/>
          <w:lang w:bidi="ar-SA"/>
        </w:rPr>
        <w:t>ر خلیٍّ من معینِ</w:t>
      </w:r>
    </w:p>
    <w:p>
      <w:pPr>
        <w:pStyle w:val="BookText"/>
        <w:rPr/>
      </w:pPr>
      <w:r>
        <w:rPr>
          <w:rFonts w:ascii="IRNazanin" w:hAnsi="IRNazanin" w:eastAsia="IRNazanin"/>
          <w:color w:val="111111"/>
          <w:sz w:val="28"/>
          <w:sz w:val="28"/>
          <w:szCs w:val="28"/>
          <w:rtl w:val="true"/>
          <w:lang w:bidi="fa-IR"/>
        </w:rPr>
        <w:t>لتریب الخدّ دامی ال</w:t>
      </w:r>
    </w:p>
    <w:p>
      <w:pPr>
        <w:pStyle w:val="BookText"/>
        <w:rPr/>
      </w:pPr>
      <w:r>
        <w:rPr>
          <w:rFonts w:ascii="Amiri" w:hAnsi="Amiri" w:eastAsia="Amiri" w:cs="Amiri"/>
          <w:color w:val="111111"/>
          <w:sz w:val="28"/>
          <w:sz w:val="28"/>
          <w:szCs w:val="28"/>
          <w:rtl w:val="true"/>
          <w:lang w:bidi="ar-SA"/>
        </w:rPr>
        <w:t>وجهِ مرضوضِ الجبینِ</w:t>
      </w:r>
    </w:p>
    <w:p>
      <w:pPr>
        <w:pStyle w:val="BookText"/>
        <w:rPr/>
      </w:pP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بنی طه ویاسی</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 وحامیمٍ ونونِ</w:t>
      </w:r>
    </w:p>
    <w:p>
      <w:pPr>
        <w:pStyle w:val="BookText"/>
        <w:rPr/>
      </w:pPr>
      <w:r>
        <w:rPr>
          <w:rFonts w:ascii="Amiri" w:hAnsi="Amiri" w:eastAsia="Amiri" w:cs="Amiri"/>
          <w:color w:val="111111"/>
          <w:sz w:val="28"/>
          <w:sz w:val="28"/>
          <w:szCs w:val="28"/>
          <w:rtl w:val="true"/>
          <w:lang w:bidi="ar-SA"/>
        </w:rPr>
        <w:t>بکمُ استعصمتُ من</w:t>
      </w:r>
    </w:p>
    <w:p>
      <w:pPr>
        <w:pStyle w:val="BookText"/>
        <w:rPr/>
      </w:pPr>
      <w:r>
        <w:rPr>
          <w:rFonts w:ascii="Amiri" w:hAnsi="Amiri" w:eastAsia="Amiri" w:cs="Amiri"/>
          <w:color w:val="111111"/>
          <w:sz w:val="28"/>
          <w:sz w:val="28"/>
          <w:szCs w:val="28"/>
          <w:rtl w:val="true"/>
          <w:lang w:bidi="ar-SA"/>
        </w:rPr>
        <w:t>شرِّ خطوبٍ تعترینی</w:t>
      </w:r>
    </w:p>
    <w:p>
      <w:pPr>
        <w:pStyle w:val="BookText"/>
        <w:rPr/>
      </w:pPr>
      <w:r>
        <w:rPr>
          <w:rFonts w:ascii="Amiri" w:hAnsi="Amiri" w:eastAsia="Amiri" w:cs="Amiri"/>
          <w:color w:val="111111"/>
          <w:sz w:val="28"/>
          <w:sz w:val="28"/>
          <w:szCs w:val="28"/>
          <w:rtl w:val="true"/>
          <w:lang w:bidi="ar-SA"/>
        </w:rPr>
        <w:t>فإذا خفتُ فأنتمْ</w:t>
      </w:r>
    </w:p>
    <w:p>
      <w:pPr>
        <w:pStyle w:val="BookText"/>
        <w:rPr/>
      </w:pPr>
      <w:r>
        <w:rPr>
          <w:rFonts w:ascii="IRNazanin" w:hAnsi="IRNazanin" w:eastAsia="IRNazanin"/>
          <w:color w:val="111111"/>
          <w:sz w:val="28"/>
          <w:sz w:val="28"/>
          <w:szCs w:val="28"/>
          <w:rtl w:val="true"/>
          <w:lang w:bidi="fa-IR"/>
        </w:rPr>
        <w:t>لنجاتی کالسفینِ</w:t>
      </w:r>
    </w:p>
    <w:p>
      <w:pPr>
        <w:pStyle w:val="BookText"/>
        <w:rPr/>
      </w:pPr>
      <w:r>
        <w:rPr>
          <w:rFonts w:ascii="IRNazanin" w:hAnsi="IRNazanin" w:eastAsia="IRNazanin"/>
          <w:color w:val="111111"/>
          <w:sz w:val="28"/>
          <w:sz w:val="28"/>
          <w:szCs w:val="28"/>
          <w:rtl w:val="true"/>
          <w:lang w:bidi="fa-IR"/>
        </w:rPr>
        <w:t>وعلیکم ثقلُ میزا</w:t>
      </w:r>
    </w:p>
    <w:p>
      <w:pPr>
        <w:pStyle w:val="BookText"/>
        <w:rPr/>
      </w:pPr>
      <w:r>
        <w:rPr>
          <w:rFonts w:ascii="IRNazanin" w:hAnsi="IRNazanin" w:eastAsia="IRNazanin"/>
          <w:color w:val="111111"/>
          <w:sz w:val="28"/>
          <w:sz w:val="28"/>
          <w:szCs w:val="28"/>
          <w:rtl w:val="true"/>
          <w:lang w:bidi="fa-IR"/>
        </w:rPr>
        <w:t>نی وأنتم تنقذونی</w:t>
      </w:r>
    </w:p>
    <w:p>
      <w:pPr>
        <w:pStyle w:val="BookText"/>
        <w:rPr/>
      </w:pPr>
      <w:r>
        <w:rPr>
          <w:rFonts w:ascii="IRNazanin" w:hAnsi="IRNazanin" w:eastAsia="IRNazanin"/>
          <w:color w:val="111111"/>
          <w:sz w:val="28"/>
          <w:sz w:val="28"/>
          <w:szCs w:val="28"/>
          <w:rtl w:val="true"/>
          <w:lang w:bidi="fa-IR"/>
        </w:rPr>
        <w:t>فاحشروا العبدَ الخلیعیَ</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إلی ذات الیمینِ </w:t>
      </w:r>
    </w:p>
    <w:p>
      <w:pPr>
        <w:pStyle w:val="BookText"/>
        <w:rPr/>
      </w:pPr>
      <w:r>
        <w:rPr>
          <w:rFonts w:ascii="Amiri" w:hAnsi="Amiri" w:eastAsia="Amiri" w:cs="Amiri"/>
          <w:color w:val="111111"/>
          <w:sz w:val="28"/>
          <w:sz w:val="28"/>
          <w:szCs w:val="28"/>
          <w:rtl w:val="true"/>
          <w:lang w:bidi="ar-SA"/>
        </w:rPr>
        <w:t>وإلیکم مِدَحاً أس</w:t>
      </w:r>
    </w:p>
    <w:p>
      <w:pPr>
        <w:pStyle w:val="BookText"/>
        <w:rPr/>
      </w:pPr>
      <w:r>
        <w:rPr>
          <w:rFonts w:ascii="Amiri" w:hAnsi="Amiri" w:eastAsia="Amiri" w:cs="Amiri"/>
          <w:color w:val="111111"/>
          <w:sz w:val="28"/>
          <w:sz w:val="28"/>
          <w:szCs w:val="28"/>
          <w:rtl w:val="true"/>
          <w:lang w:bidi="ar-SA"/>
        </w:rPr>
        <w:t>نی من الدرِّ الثمینِ</w:t>
      </w:r>
    </w:p>
    <w:p>
      <w:pPr>
        <w:pStyle w:val="BookText"/>
        <w:rPr/>
      </w:pPr>
      <w:r>
        <w:rPr>
          <w:rFonts w:ascii="Amiri" w:hAnsi="Amiri" w:eastAsia="Amiri" w:cs="Amiri"/>
          <w:color w:val="111111"/>
          <w:sz w:val="28"/>
          <w:sz w:val="28"/>
          <w:szCs w:val="28"/>
          <w:rtl w:val="true"/>
          <w:lang w:bidi="ar-SA"/>
        </w:rPr>
        <w:t>یا حجابَ اللهِ والمح</w:t>
      </w:r>
    </w:p>
    <w:p>
      <w:pPr>
        <w:pStyle w:val="BookText"/>
        <w:rPr/>
      </w:pPr>
      <w:r>
        <w:rPr>
          <w:rFonts w:ascii="Amiri" w:hAnsi="Amiri" w:eastAsia="Amiri" w:cs="Amiri"/>
          <w:color w:val="111111"/>
          <w:sz w:val="28"/>
          <w:sz w:val="28"/>
          <w:szCs w:val="28"/>
          <w:rtl w:val="true"/>
          <w:lang w:bidi="ar-SA"/>
        </w:rPr>
        <w:t>میَّ عن رجمِ الظنونِ</w:t>
      </w:r>
    </w:p>
    <w:p>
      <w:pPr>
        <w:pStyle w:val="BookText"/>
        <w:rPr/>
      </w:pPr>
      <w:r>
        <w:rPr>
          <w:rFonts w:ascii="Amiri" w:hAnsi="Amiri" w:eastAsia="Amiri" w:cs="Amiri"/>
          <w:color w:val="111111"/>
          <w:sz w:val="28"/>
          <w:sz w:val="28"/>
          <w:szCs w:val="28"/>
          <w:rtl w:val="true"/>
          <w:lang w:bidi="ar-SA"/>
        </w:rPr>
        <w:t>فیک داریتُ أُناساً</w:t>
      </w:r>
    </w:p>
    <w:p>
      <w:pPr>
        <w:pStyle w:val="BookText"/>
        <w:rPr/>
      </w:pPr>
      <w:r>
        <w:rPr>
          <w:rFonts w:ascii="IRNazanin" w:hAnsi="IRNazanin" w:eastAsia="IRNazanin"/>
          <w:color w:val="111111"/>
          <w:sz w:val="28"/>
          <w:sz w:val="28"/>
          <w:szCs w:val="28"/>
          <w:rtl w:val="true"/>
          <w:lang w:bidi="fa-IR"/>
        </w:rPr>
        <w:t>عزموا أن یقتلونی</w:t>
      </w:r>
    </w:p>
    <w:p>
      <w:pPr>
        <w:pStyle w:val="BookText"/>
        <w:rPr/>
      </w:pPr>
      <w:r>
        <w:rPr>
          <w:rFonts w:ascii="Amiri" w:hAnsi="Amiri" w:eastAsia="Amiri" w:cs="Amiri"/>
          <w:color w:val="111111"/>
          <w:sz w:val="28"/>
          <w:sz w:val="28"/>
          <w:szCs w:val="28"/>
          <w:rtl w:val="true"/>
          <w:lang w:bidi="ar-SA"/>
        </w:rPr>
        <w:t>وتحصّنت بقولِ ال</w:t>
      </w:r>
    </w:p>
    <w:p>
      <w:pPr>
        <w:pStyle w:val="BookText"/>
        <w:rPr/>
      </w:pPr>
      <w:r>
        <w:rPr>
          <w:rFonts w:ascii="Amiri" w:hAnsi="Amiri" w:eastAsia="Amiri" w:cs="Amiri"/>
          <w:color w:val="111111"/>
          <w:sz w:val="28"/>
          <w:sz w:val="28"/>
          <w:szCs w:val="28"/>
          <w:rtl w:val="true"/>
          <w:lang w:bidi="ar-SA"/>
        </w:rPr>
        <w:t>صّادقِ الحَبرِ الأمینِ</w:t>
      </w:r>
    </w:p>
    <w:p>
      <w:pPr>
        <w:pStyle w:val="BookText"/>
        <w:rPr/>
      </w:pPr>
      <w:r>
        <w:rPr>
          <w:rFonts w:ascii="Amiri" w:hAnsi="Amiri" w:eastAsia="Amiri" w:cs="Amiri"/>
          <w:color w:val="111111"/>
          <w:sz w:val="28"/>
          <w:sz w:val="28"/>
          <w:szCs w:val="28"/>
          <w:rtl w:val="true"/>
          <w:lang w:bidi="ar-SA"/>
        </w:rPr>
        <w:t>اتّقوا إنَّ التّقی من</w:t>
      </w:r>
    </w:p>
    <w:p>
      <w:pPr>
        <w:pStyle w:val="BookText"/>
        <w:rPr/>
      </w:pPr>
      <w:r>
        <w:rPr>
          <w:rFonts w:ascii="IRNazanin" w:hAnsi="IRNazanin" w:eastAsia="IRNazanin"/>
          <w:color w:val="111111"/>
          <w:sz w:val="28"/>
          <w:sz w:val="28"/>
          <w:szCs w:val="28"/>
          <w:rtl w:val="true"/>
          <w:lang w:bidi="fa-IR"/>
        </w:rPr>
        <w:t>دین آبائی ودینی</w:t>
      </w:r>
    </w:p>
    <w:p>
      <w:pPr>
        <w:pStyle w:val="BookText"/>
        <w:rPr/>
      </w:pPr>
      <w:r>
        <w:rPr>
          <w:rFonts w:ascii="Amiri" w:hAnsi="Amiri" w:eastAsia="Amiri" w:cs="Amiri"/>
          <w:color w:val="111111"/>
          <w:sz w:val="28"/>
          <w:sz w:val="28"/>
          <w:szCs w:val="28"/>
          <w:rtl w:val="true"/>
          <w:lang w:bidi="ar-SA"/>
        </w:rPr>
        <w:t>ولأوصافِکَ ورّی</w:t>
      </w:r>
    </w:p>
    <w:p>
      <w:pPr>
        <w:pStyle w:val="BookText"/>
        <w:rPr/>
      </w:pPr>
      <w:r>
        <w:rPr>
          <w:rFonts w:ascii="IRNazanin" w:hAnsi="IRNazanin" w:eastAsia="IRNazanin"/>
          <w:color w:val="111111"/>
          <w:sz w:val="28"/>
          <w:sz w:val="28"/>
          <w:szCs w:val="28"/>
          <w:rtl w:val="true"/>
          <w:lang w:bidi="fa-IR"/>
        </w:rPr>
        <w:t>ت کلامی وحنینی</w:t>
      </w:r>
    </w:p>
    <w:p>
      <w:pPr>
        <w:pStyle w:val="BookText"/>
        <w:rPr/>
      </w:pPr>
      <w:r>
        <w:rPr>
          <w:rFonts w:ascii="Amiri" w:hAnsi="Amiri" w:eastAsia="Amiri" w:cs="Amiri"/>
          <w:color w:val="111111"/>
          <w:sz w:val="28"/>
          <w:sz w:val="28"/>
          <w:szCs w:val="28"/>
          <w:rtl w:val="true"/>
          <w:lang w:bidi="ar-SA"/>
        </w:rPr>
        <w:t>وإلی مدحِکَ أظهر</w:t>
      </w:r>
    </w:p>
    <w:p>
      <w:pPr>
        <w:pStyle w:val="BookText"/>
        <w:rPr/>
      </w:pPr>
      <w:r>
        <w:rPr>
          <w:rFonts w:ascii="IRNazanin" w:hAnsi="IRNazanin" w:eastAsia="IRNazanin"/>
          <w:color w:val="111111"/>
          <w:sz w:val="28"/>
          <w:sz w:val="28"/>
          <w:szCs w:val="28"/>
          <w:rtl w:val="true"/>
          <w:lang w:bidi="fa-IR"/>
        </w:rPr>
        <w:t>تُ ظهوری وبطونی</w:t>
      </w:r>
    </w:p>
    <w:p>
      <w:pPr>
        <w:pStyle w:val="BookText"/>
        <w:rPr/>
      </w:pPr>
      <w:r>
        <w:rPr>
          <w:rFonts w:ascii="IRNazanin" w:hAnsi="IRNazanin" w:eastAsia="IRNazanin"/>
          <w:color w:val="111111"/>
          <w:sz w:val="28"/>
          <w:sz w:val="28"/>
          <w:szCs w:val="28"/>
          <w:rtl w:val="true"/>
          <w:lang w:bidi="fa-IR"/>
        </w:rPr>
        <w:t>وکفانی علمُک الشا</w:t>
      </w:r>
    </w:p>
    <w:p>
      <w:pPr>
        <w:pStyle w:val="BookText"/>
        <w:rPr/>
      </w:pPr>
      <w:r>
        <w:rPr>
          <w:rFonts w:ascii="Amiri" w:hAnsi="Amiri" w:eastAsia="Amiri" w:cs="Amiri"/>
          <w:color w:val="111111"/>
          <w:sz w:val="28"/>
          <w:sz w:val="28"/>
          <w:szCs w:val="28"/>
          <w:rtl w:val="true"/>
          <w:lang w:bidi="ar-SA"/>
        </w:rPr>
        <w:t>هدُ للسرِّ المصونِ</w:t>
      </w:r>
    </w:p>
    <w:p>
      <w:pPr>
        <w:pStyle w:val="BookText"/>
        <w:rPr/>
      </w:pPr>
      <w:r>
        <w:rPr>
          <w:rFonts w:ascii="IRNazanin" w:hAnsi="IRNazanin" w:eastAsia="IRNazanin"/>
          <w:color w:val="111111"/>
          <w:sz w:val="28"/>
          <w:sz w:val="28"/>
          <w:szCs w:val="28"/>
          <w:rtl w:val="true"/>
          <w:lang w:bidi="fa-IR"/>
        </w:rPr>
        <w:t>ومعاذَ الله أن أل</w:t>
      </w:r>
    </w:p>
    <w:p>
      <w:pPr>
        <w:pStyle w:val="BookText"/>
        <w:rPr/>
      </w:pPr>
      <w:r>
        <w:rPr>
          <w:rFonts w:ascii="Amiri" w:hAnsi="Amiri" w:eastAsia="Amiri" w:cs="Amiri"/>
          <w:color w:val="111111"/>
          <w:sz w:val="28"/>
          <w:sz w:val="28"/>
          <w:szCs w:val="28"/>
          <w:rtl w:val="true"/>
          <w:lang w:bidi="ar-SA"/>
        </w:rPr>
        <w:t>وی عن الحبلِ المتینِ</w:t>
      </w:r>
    </w:p>
    <w:p>
      <w:pPr>
        <w:pStyle w:val="BookText"/>
        <w:rPr/>
      </w:pPr>
      <w:r>
        <w:rPr>
          <w:rFonts w:ascii="IRNazanin" w:hAnsi="IRNazanin" w:eastAsia="IRNazanin"/>
          <w:color w:val="111111"/>
          <w:sz w:val="28"/>
          <w:sz w:val="28"/>
          <w:szCs w:val="28"/>
          <w:rtl w:val="true"/>
          <w:lang w:bidi="fa-IR"/>
        </w:rPr>
        <w:t>وأُساوی بین مفضا</w:t>
      </w:r>
    </w:p>
    <w:p>
      <w:pPr>
        <w:pStyle w:val="BookText"/>
        <w:rPr/>
      </w:pPr>
      <w:r>
        <w:rPr>
          <w:rFonts w:ascii="Amiri" w:hAnsi="Amiri" w:eastAsia="Amiri" w:cs="Amiri"/>
          <w:color w:val="111111"/>
          <w:sz w:val="28"/>
          <w:sz w:val="28"/>
          <w:szCs w:val="28"/>
          <w:rtl w:val="true"/>
          <w:lang w:bidi="ar-SA"/>
        </w:rPr>
        <w:t>لٍ ومفضولٍ ضنینِ</w:t>
      </w:r>
    </w:p>
    <w:p>
      <w:pPr>
        <w:pStyle w:val="BookText"/>
        <w:rPr/>
      </w:pPr>
      <w:r>
        <w:rPr>
          <w:rFonts w:ascii="IRNazanin" w:hAnsi="IRNazanin" w:eastAsia="IRNazanin"/>
          <w:color w:val="111111"/>
          <w:sz w:val="28"/>
          <w:sz w:val="28"/>
          <w:szCs w:val="28"/>
          <w:rtl w:val="true"/>
          <w:lang w:bidi="fa-IR"/>
        </w:rPr>
        <w:t>بین من قال أقیلو</w:t>
      </w:r>
    </w:p>
    <w:p>
      <w:pPr>
        <w:pStyle w:val="BookText"/>
        <w:rPr/>
      </w:pPr>
      <w:r>
        <w:rPr>
          <w:rFonts w:ascii="IRNazanin" w:hAnsi="IRNazanin" w:eastAsia="IRNazanin"/>
          <w:color w:val="111111"/>
          <w:sz w:val="28"/>
          <w:sz w:val="28"/>
          <w:szCs w:val="28"/>
          <w:rtl w:val="true"/>
          <w:lang w:bidi="fa-IR"/>
        </w:rPr>
        <w:t>نی ومن قال سلونی</w:t>
      </w:r>
    </w:p>
    <w:p>
      <w:pPr>
        <w:pStyle w:val="BookText"/>
        <w:rPr/>
      </w:pPr>
      <w:r>
        <w:rPr>
          <w:rFonts w:ascii="IRNazanin" w:hAnsi="IRNazanin" w:eastAsia="IRNazanin"/>
          <w:color w:val="111111"/>
          <w:sz w:val="28"/>
          <w:sz w:val="28"/>
          <w:szCs w:val="28"/>
          <w:rtl w:val="true"/>
          <w:lang w:bidi="fa-IR"/>
        </w:rPr>
        <w:t xml:space="preserve">وله یرثی البطل الهاشمیَّ الشهید مسلم بن عقیل سلام الله علیه قوله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ألمسلمِ بنِ عقیلِ قام الناعی</w:t>
      </w:r>
    </w:p>
    <w:p>
      <w:pPr>
        <w:pStyle w:val="BookText"/>
        <w:rPr/>
      </w:pPr>
      <w:r>
        <w:rPr>
          <w:rFonts w:ascii="Amiri" w:hAnsi="Amiri" w:eastAsia="Amiri" w:cs="Amiri"/>
          <w:color w:val="111111"/>
          <w:sz w:val="28"/>
          <w:sz w:val="28"/>
          <w:szCs w:val="28"/>
          <w:rtl w:val="true"/>
          <w:lang w:bidi="ar-SA"/>
        </w:rPr>
        <w:t>لمَّا استهلّت أدمعُ الأشیاعِ</w:t>
      </w:r>
    </w:p>
    <w:p>
      <w:pPr>
        <w:pStyle w:val="BookText"/>
        <w:rPr/>
      </w:pPr>
      <w:r>
        <w:rPr>
          <w:rFonts w:ascii="Amiri" w:hAnsi="Amiri" w:eastAsia="Amiri" w:cs="Amiri"/>
          <w:color w:val="111111"/>
          <w:sz w:val="28"/>
          <w:sz w:val="28"/>
          <w:szCs w:val="28"/>
          <w:rtl w:val="true"/>
          <w:lang w:bidi="ar-SA"/>
        </w:rPr>
        <w:t>مولیً دعاه ولیُّهُ وإمامُه</w:t>
      </w:r>
    </w:p>
    <w:p>
      <w:pPr>
        <w:pStyle w:val="BookText"/>
        <w:rPr/>
      </w:pPr>
      <w:r>
        <w:rPr>
          <w:rFonts w:ascii="Amiri" w:hAnsi="Amiri" w:eastAsia="Amiri" w:cs="Amiri"/>
          <w:color w:val="111111"/>
          <w:sz w:val="28"/>
          <w:sz w:val="28"/>
          <w:szCs w:val="28"/>
          <w:rtl w:val="true"/>
          <w:lang w:bidi="ar-SA"/>
        </w:rPr>
        <w:t>فأجابَ دعوتَه بسمعٍ واعِ</w:t>
      </w:r>
    </w:p>
    <w:p>
      <w:pPr>
        <w:pStyle w:val="BookText"/>
        <w:rPr/>
      </w:pPr>
      <w:r>
        <w:rPr>
          <w:rFonts w:ascii="Amiri" w:hAnsi="Amiri" w:eastAsia="Amiri" w:cs="Amiri"/>
          <w:color w:val="111111"/>
          <w:sz w:val="28"/>
          <w:sz w:val="28"/>
          <w:szCs w:val="28"/>
          <w:rtl w:val="true"/>
          <w:lang w:bidi="ar-SA"/>
        </w:rPr>
        <w:t>حفظَ الودادَ لذی القرابةِ فاقتنی</w:t>
      </w:r>
    </w:p>
    <w:p>
      <w:pPr>
        <w:pStyle w:val="BookText"/>
        <w:rPr/>
      </w:pPr>
      <w:r>
        <w:rPr>
          <w:rFonts w:ascii="IRNazanin" w:hAnsi="IRNazanin" w:eastAsia="IRNazanin"/>
          <w:color w:val="111111"/>
          <w:sz w:val="28"/>
          <w:sz w:val="28"/>
          <w:szCs w:val="28"/>
          <w:rtl w:val="true"/>
          <w:lang w:bidi="fa-IR"/>
        </w:rPr>
        <w:t>شرفاً علی الأهلین والأتباعِ</w:t>
      </w:r>
    </w:p>
    <w:p>
      <w:pPr>
        <w:pStyle w:val="BookText"/>
        <w:rPr/>
      </w:pPr>
      <w:r>
        <w:rPr>
          <w:rFonts w:ascii="Amiri" w:hAnsi="Amiri" w:eastAsia="Amiri" w:cs="Amiri"/>
          <w:color w:val="111111"/>
          <w:sz w:val="28"/>
          <w:sz w:val="28"/>
          <w:szCs w:val="28"/>
          <w:rtl w:val="true"/>
          <w:lang w:bidi="ar-SA"/>
        </w:rPr>
        <w:t>أفدیه من حُرٍّ نقیٍّ طاهرٍ</w:t>
      </w:r>
    </w:p>
    <w:p>
      <w:pPr>
        <w:pStyle w:val="BookText"/>
        <w:rPr/>
      </w:pPr>
      <w:r>
        <w:rPr>
          <w:rFonts w:ascii="Amiri" w:hAnsi="Amiri" w:eastAsia="Amiri" w:cs="Amiri"/>
          <w:color w:val="111111"/>
          <w:sz w:val="28"/>
          <w:sz w:val="28"/>
          <w:szCs w:val="28"/>
          <w:rtl w:val="true"/>
          <w:lang w:bidi="ar-SA"/>
        </w:rPr>
        <w:t>ماضی العزیمة ساجدٍ رکّاعِ</w:t>
      </w:r>
    </w:p>
    <w:p>
      <w:pPr>
        <w:pStyle w:val="BookText"/>
        <w:rPr/>
      </w:pPr>
      <w:r>
        <w:rPr>
          <w:rFonts w:ascii="Amiri" w:hAnsi="Amiri" w:eastAsia="Amiri" w:cs="Amiri"/>
          <w:color w:val="111111"/>
          <w:sz w:val="28"/>
          <w:sz w:val="28"/>
          <w:szCs w:val="28"/>
          <w:rtl w:val="true"/>
          <w:lang w:bidi="ar-SA"/>
        </w:rPr>
        <w:t>أفدیه من بطلٍ کمیٍّ ماجدٍ</w:t>
      </w:r>
    </w:p>
    <w:p>
      <w:pPr>
        <w:pStyle w:val="BookText"/>
        <w:rPr/>
      </w:pPr>
      <w:r>
        <w:rPr>
          <w:rFonts w:ascii="Amiri" w:hAnsi="Amiri" w:eastAsia="Amiri" w:cs="Amiri"/>
          <w:color w:val="111111"/>
          <w:sz w:val="28"/>
          <w:sz w:val="28"/>
          <w:szCs w:val="28"/>
          <w:rtl w:val="true"/>
          <w:lang w:bidi="ar-SA"/>
        </w:rPr>
        <w:t>جمِّ الوفا ندبٍ طویلِ الباعِ</w:t>
      </w:r>
    </w:p>
    <w:p>
      <w:pPr>
        <w:pStyle w:val="BookText"/>
        <w:rPr/>
      </w:pPr>
      <w:r>
        <w:rPr>
          <w:rFonts w:ascii="IRNazanin" w:hAnsi="IRNazanin" w:eastAsia="IRNazanin"/>
          <w:color w:val="111111"/>
          <w:sz w:val="28"/>
          <w:sz w:val="28"/>
          <w:szCs w:val="28"/>
          <w:rtl w:val="true"/>
          <w:lang w:bidi="fa-IR"/>
        </w:rPr>
        <w:t>لهفی لمسلم والرماحُ تنوشُه</w:t>
      </w:r>
    </w:p>
    <w:p>
      <w:pPr>
        <w:pStyle w:val="BookText"/>
        <w:rPr/>
      </w:pPr>
      <w:r>
        <w:rPr>
          <w:rFonts w:ascii="Amiri" w:hAnsi="Amiri" w:eastAsia="Amiri" w:cs="Amiri"/>
          <w:color w:val="111111"/>
          <w:sz w:val="28"/>
          <w:sz w:val="28"/>
          <w:szCs w:val="28"/>
          <w:rtl w:val="true"/>
          <w:lang w:bidi="ar-SA"/>
        </w:rPr>
        <w:t>لا بالجَزوعِ لها ولا المرتاعِ</w:t>
      </w:r>
    </w:p>
    <w:p>
      <w:pPr>
        <w:pStyle w:val="BookText"/>
        <w:rPr/>
      </w:pPr>
      <w:r>
        <w:rPr>
          <w:rFonts w:ascii="Amiri" w:hAnsi="Amiri" w:eastAsia="Amiri" w:cs="Amiri"/>
          <w:color w:val="111111"/>
          <w:sz w:val="28"/>
          <w:sz w:val="28"/>
          <w:szCs w:val="28"/>
          <w:rtl w:val="true"/>
          <w:lang w:bidi="ar-SA"/>
        </w:rPr>
        <w:t>حتی إذا ظفرتْ به عُصَبُ الخنا</w:t>
      </w:r>
    </w:p>
    <w:p>
      <w:pPr>
        <w:pStyle w:val="BookText"/>
        <w:rPr/>
      </w:pPr>
      <w:r>
        <w:rPr>
          <w:rFonts w:ascii="Amiri" w:hAnsi="Amiri" w:eastAsia="Amiri" w:cs="Amiri"/>
          <w:color w:val="111111"/>
          <w:sz w:val="28"/>
          <w:sz w:val="28"/>
          <w:szCs w:val="28"/>
          <w:rtl w:val="true"/>
          <w:lang w:bidi="ar-SA"/>
        </w:rPr>
        <w:t>من بعد معترکٍ وطولِ نزاعِ</w:t>
      </w:r>
    </w:p>
    <w:p>
      <w:pPr>
        <w:pStyle w:val="BookText"/>
        <w:rPr/>
      </w:pPr>
      <w:r>
        <w:rPr>
          <w:rFonts w:ascii="Amiri" w:hAnsi="Amiri" w:eastAsia="Amiri" w:cs="Amiri"/>
          <w:color w:val="111111"/>
          <w:sz w:val="28"/>
          <w:sz w:val="28"/>
          <w:szCs w:val="28"/>
          <w:rtl w:val="true"/>
          <w:lang w:bidi="ar-SA"/>
        </w:rPr>
        <w:t>جاءوا به نحو اللّعینِ فغاظَهُ</w:t>
      </w:r>
    </w:p>
    <w:p>
      <w:pPr>
        <w:pStyle w:val="BookText"/>
        <w:rPr/>
      </w:pPr>
      <w:r>
        <w:rPr>
          <w:rFonts w:ascii="Amiri" w:hAnsi="Amiri" w:eastAsia="Amiri" w:cs="Amiri"/>
          <w:color w:val="111111"/>
          <w:sz w:val="28"/>
          <w:sz w:val="28"/>
          <w:szCs w:val="28"/>
          <w:rtl w:val="true"/>
          <w:lang w:bidi="ar-SA"/>
        </w:rPr>
        <w:t>بالقولِ من ثبتِ الجنانِ شجاعِ</w:t>
      </w:r>
    </w:p>
    <w:p>
      <w:pPr>
        <w:pStyle w:val="BookText"/>
        <w:rPr/>
      </w:pPr>
      <w:r>
        <w:rPr>
          <w:rFonts w:ascii="Amiri" w:hAnsi="Amiri" w:eastAsia="Amiri" w:cs="Amiri"/>
          <w:color w:val="111111"/>
          <w:sz w:val="28"/>
          <w:sz w:val="28"/>
          <w:szCs w:val="28"/>
          <w:rtl w:val="true"/>
          <w:lang w:bidi="ar-SA"/>
        </w:rPr>
        <w:t>وإلی ابن سعدٍ بالوصیّةِ مبطناً</w:t>
      </w:r>
    </w:p>
    <w:p>
      <w:pPr>
        <w:pStyle w:val="BookText"/>
        <w:rPr/>
      </w:pPr>
      <w:r>
        <w:rPr>
          <w:rFonts w:ascii="IRNazanin" w:hAnsi="IRNazanin" w:eastAsia="IRNazanin"/>
          <w:color w:val="111111"/>
          <w:sz w:val="28"/>
          <w:sz w:val="28"/>
          <w:szCs w:val="28"/>
          <w:rtl w:val="true"/>
          <w:lang w:bidi="fa-IR"/>
        </w:rPr>
        <w:t>أفضی فأظهرها بلؤمِ طباعِ</w:t>
      </w:r>
    </w:p>
    <w:p>
      <w:pPr>
        <w:pStyle w:val="BookText"/>
        <w:rPr/>
      </w:pPr>
      <w:r>
        <w:rPr>
          <w:rFonts w:ascii="IRNazanin" w:hAnsi="IRNazanin" w:eastAsia="IRNazanin"/>
          <w:color w:val="111111"/>
          <w:sz w:val="28"/>
          <w:sz w:val="28"/>
          <w:szCs w:val="28"/>
          <w:rtl w:val="true"/>
          <w:lang w:bidi="fa-IR"/>
        </w:rPr>
        <w:t>وهوی من القصر المشوم مهلّلاً</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ومکبّراً تجلو صدی الأسماعِ </w:t>
      </w:r>
    </w:p>
    <w:p>
      <w:pPr>
        <w:pStyle w:val="BookText"/>
        <w:rPr/>
      </w:pPr>
      <w:r>
        <w:rPr>
          <w:rFonts w:ascii="Amiri" w:hAnsi="Amiri" w:eastAsia="Amiri" w:cs="Amiri"/>
          <w:color w:val="111111"/>
          <w:sz w:val="28"/>
          <w:sz w:val="28"/>
          <w:szCs w:val="28"/>
          <w:rtl w:val="true"/>
          <w:lang w:bidi="ar-SA"/>
        </w:rPr>
        <w:t>لهفی لسیفٍ من سیوفِ محمدٍ</w:t>
      </w:r>
    </w:p>
    <w:p>
      <w:pPr>
        <w:pStyle w:val="BookText"/>
        <w:rPr/>
      </w:pPr>
      <w:r>
        <w:rPr>
          <w:rFonts w:ascii="Amiri" w:hAnsi="Amiri" w:eastAsia="Amiri" w:cs="Amiri"/>
          <w:color w:val="111111"/>
          <w:sz w:val="28"/>
          <w:sz w:val="28"/>
          <w:szCs w:val="28"/>
          <w:rtl w:val="true"/>
          <w:lang w:bidi="ar-SA"/>
        </w:rPr>
        <w:t>عبثَ الفلولُ بحدِّهِ القطّاعِ</w:t>
      </w:r>
    </w:p>
    <w:p>
      <w:pPr>
        <w:pStyle w:val="BookText"/>
        <w:rPr/>
      </w:pPr>
      <w:r>
        <w:rPr>
          <w:rFonts w:ascii="Amiri" w:hAnsi="Amiri" w:eastAsia="Amiri" w:cs="Amiri"/>
          <w:color w:val="111111"/>
          <w:sz w:val="28"/>
          <w:sz w:val="28"/>
          <w:szCs w:val="28"/>
          <w:rtl w:val="true"/>
          <w:lang w:bidi="ar-SA"/>
        </w:rPr>
        <w:t>لهفی لمزج شرابِهِ بنجیعِهِ</w:t>
      </w:r>
    </w:p>
    <w:p>
      <w:pPr>
        <w:pStyle w:val="BookText"/>
        <w:rPr/>
      </w:pPr>
      <w:r>
        <w:rPr>
          <w:rFonts w:ascii="Amiri" w:hAnsi="Amiri" w:eastAsia="Amiri" w:cs="Amiri"/>
          <w:color w:val="111111"/>
          <w:sz w:val="28"/>
          <w:sz w:val="28"/>
          <w:szCs w:val="28"/>
          <w:rtl w:val="true"/>
          <w:lang w:bidi="ar-SA"/>
        </w:rPr>
        <w:t>لهفی لمسقط ثغرِه اللمّاعِ</w:t>
      </w:r>
    </w:p>
    <w:p>
      <w:pPr>
        <w:pStyle w:val="BookText"/>
        <w:rPr/>
      </w:pPr>
      <w:r>
        <w:rPr>
          <w:rFonts w:ascii="Amiri" w:hAnsi="Amiri" w:eastAsia="Amiri" w:cs="Amiri"/>
          <w:color w:val="111111"/>
          <w:sz w:val="28"/>
          <w:sz w:val="28"/>
          <w:szCs w:val="28"/>
          <w:rtl w:val="true"/>
          <w:lang w:bidi="ar-SA"/>
        </w:rPr>
        <w:t>لهفی له فوق الترابِ مجدَّلاً</w:t>
      </w:r>
    </w:p>
    <w:p>
      <w:pPr>
        <w:pStyle w:val="BookText"/>
        <w:rPr/>
      </w:pPr>
      <w:r>
        <w:rPr>
          <w:rFonts w:ascii="Amiri" w:hAnsi="Amiri" w:eastAsia="Amiri" w:cs="Amiri"/>
          <w:color w:val="111111"/>
          <w:sz w:val="28"/>
          <w:sz w:val="28"/>
          <w:szCs w:val="28"/>
          <w:rtl w:val="true"/>
          <w:lang w:bidi="ar-SA"/>
        </w:rPr>
        <w:t>دامی الجبینِ مهشّمَ الأضلاعِ</w:t>
      </w:r>
    </w:p>
    <w:p>
      <w:pPr>
        <w:pStyle w:val="BookText"/>
        <w:rPr/>
      </w:pPr>
      <w:r>
        <w:rPr>
          <w:rFonts w:ascii="Amiri" w:hAnsi="Amiri" w:eastAsia="Amiri" w:cs="Amiri"/>
          <w:color w:val="111111"/>
          <w:sz w:val="28"/>
          <w:sz w:val="28"/>
          <w:szCs w:val="28"/>
          <w:rtl w:val="true"/>
          <w:lang w:bidi="ar-SA"/>
        </w:rPr>
        <w:t>مولای یا ابن عقیلِ یومُک جاعلٌ</w:t>
      </w:r>
    </w:p>
    <w:p>
      <w:pPr>
        <w:pStyle w:val="BookText"/>
        <w:rPr/>
      </w:pPr>
      <w:r>
        <w:rPr>
          <w:rFonts w:ascii="Amiri" w:hAnsi="Amiri" w:eastAsia="Amiri" w:cs="Amiri"/>
          <w:color w:val="111111"/>
          <w:sz w:val="28"/>
          <w:sz w:val="28"/>
          <w:szCs w:val="28"/>
          <w:rtl w:val="true"/>
          <w:lang w:bidi="ar-SA"/>
        </w:rPr>
        <w:t>حَبَّ القلوبِ دریئةَ الأوجاعِ</w:t>
      </w:r>
    </w:p>
    <w:p>
      <w:pPr>
        <w:pStyle w:val="BookText"/>
        <w:rPr/>
      </w:pPr>
      <w:r>
        <w:rPr>
          <w:rFonts w:ascii="IRNazanin" w:hAnsi="IRNazanin" w:eastAsia="IRNazanin"/>
          <w:color w:val="111111"/>
          <w:sz w:val="28"/>
          <w:sz w:val="28"/>
          <w:szCs w:val="28"/>
          <w:rtl w:val="true"/>
          <w:lang w:bidi="fa-IR"/>
        </w:rPr>
        <w:t>جادت معالمک الدموع بریِّها</w:t>
      </w:r>
    </w:p>
    <w:p>
      <w:pPr>
        <w:pStyle w:val="BookText"/>
        <w:rPr/>
      </w:pPr>
      <w:r>
        <w:rPr>
          <w:rFonts w:ascii="IRNazanin" w:hAnsi="IRNazanin" w:eastAsia="IRNazanin"/>
          <w:color w:val="111111"/>
          <w:sz w:val="28"/>
          <w:sz w:val="28"/>
          <w:szCs w:val="28"/>
          <w:rtl w:val="true"/>
          <w:lang w:bidi="fa-IR"/>
        </w:rPr>
        <w:t>وسقی الحمیم بواطن الأبداعِ</w:t>
      </w:r>
    </w:p>
    <w:p>
      <w:pPr>
        <w:pStyle w:val="BookText"/>
        <w:rPr/>
      </w:pPr>
      <w:r>
        <w:rPr>
          <w:rFonts w:ascii="Amiri" w:hAnsi="Amiri" w:eastAsia="Amiri" w:cs="Amiri"/>
          <w:color w:val="111111"/>
          <w:sz w:val="28"/>
          <w:sz w:val="28"/>
          <w:szCs w:val="28"/>
          <w:rtl w:val="true"/>
          <w:lang w:bidi="ar-SA"/>
        </w:rPr>
        <w:t>وسقی ابنَ عروةَ هانیاً غدقُ الحیا</w:t>
      </w:r>
    </w:p>
    <w:p>
      <w:pPr>
        <w:pStyle w:val="BookText"/>
        <w:rPr/>
      </w:pPr>
      <w:r>
        <w:rPr>
          <w:rFonts w:ascii="IRNazanin" w:hAnsi="IRNazanin" w:eastAsia="IRNazanin"/>
          <w:color w:val="111111"/>
          <w:sz w:val="28"/>
          <w:sz w:val="28"/>
          <w:szCs w:val="28"/>
          <w:rtl w:val="true"/>
          <w:lang w:bidi="fa-IR"/>
        </w:rPr>
        <w:t>فلقد أصاخَ إلی نداءِ الداعی</w:t>
      </w:r>
    </w:p>
    <w:p>
      <w:pPr>
        <w:pStyle w:val="BookText"/>
        <w:rPr/>
      </w:pPr>
      <w:r>
        <w:rPr>
          <w:rFonts w:ascii="IRNazanin" w:hAnsi="IRNazanin" w:eastAsia="IRNazanin"/>
          <w:color w:val="111111"/>
          <w:sz w:val="28"/>
          <w:sz w:val="28"/>
          <w:szCs w:val="28"/>
          <w:rtl w:val="true"/>
          <w:lang w:bidi="fa-IR"/>
        </w:rPr>
        <w:t>یا سادةً ما زلت مذ علقت یدی</w:t>
      </w:r>
    </w:p>
    <w:p>
      <w:pPr>
        <w:pStyle w:val="BookText"/>
        <w:rPr/>
      </w:pPr>
      <w:r>
        <w:rPr>
          <w:rFonts w:ascii="Amiri" w:hAnsi="Amiri" w:eastAsia="Amiri" w:cs="Amiri"/>
          <w:color w:val="111111"/>
          <w:sz w:val="28"/>
          <w:sz w:val="28"/>
          <w:szCs w:val="28"/>
          <w:rtl w:val="true"/>
          <w:lang w:bidi="ar-SA"/>
        </w:rPr>
        <w:t>بهمُ أُحافظ ودَّهم وأُراعی</w:t>
      </w:r>
    </w:p>
    <w:p>
      <w:pPr>
        <w:pStyle w:val="BookText"/>
        <w:rPr/>
      </w:pPr>
      <w:r>
        <w:rPr>
          <w:rFonts w:ascii="Amiri" w:hAnsi="Amiri" w:eastAsia="Amiri" w:cs="Amiri"/>
          <w:color w:val="111111"/>
          <w:sz w:val="28"/>
          <w:sz w:val="28"/>
          <w:szCs w:val="28"/>
          <w:rtl w:val="true"/>
          <w:lang w:bidi="ar-SA"/>
        </w:rPr>
        <w:t>مولاکمُ الخلعیُّ رافعُ قصّةٍ</w:t>
      </w:r>
    </w:p>
    <w:p>
      <w:pPr>
        <w:pStyle w:val="BookText"/>
        <w:rPr/>
      </w:pPr>
      <w:r>
        <w:rPr>
          <w:rFonts w:ascii="IRNazanin" w:hAnsi="IRNazanin" w:eastAsia="IRNazanin"/>
          <w:color w:val="111111"/>
          <w:sz w:val="28"/>
          <w:sz w:val="28"/>
          <w:szCs w:val="28"/>
          <w:rtl w:val="true"/>
          <w:lang w:bidi="fa-IR"/>
        </w:rPr>
        <w:t>یشکو سمومَ عقاربٍ وأفاعی</w:t>
      </w:r>
    </w:p>
    <w:p>
      <w:pPr>
        <w:pStyle w:val="BookText"/>
        <w:rPr/>
      </w:pPr>
      <w:r>
        <w:rPr>
          <w:rFonts w:ascii="IRNazanin" w:hAnsi="IRNazanin" w:eastAsia="IRNazanin"/>
          <w:color w:val="111111"/>
          <w:sz w:val="28"/>
          <w:sz w:val="28"/>
          <w:szCs w:val="28"/>
          <w:rtl w:val="true"/>
          <w:lang w:bidi="fa-IR"/>
        </w:rPr>
        <w:t xml:space="preserve">وقفت للمترجم علی قصائد کثیرة کلّها فی العترة الطاهرة مدحاً ورثاءً لو تجمع لجاءت دیواناً فخماً وإلیک فهرستها ، توجد فی مجامیع مخطوطة بالنجف الأشرف وأخری بالکاظمیّة المشرّفة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عدد</w:t>
      </w:r>
    </w:p>
    <w:p>
      <w:pPr>
        <w:pStyle w:val="BookText"/>
        <w:rPr/>
      </w:pPr>
      <w:r>
        <w:rPr>
          <w:rFonts w:ascii="IRNazanin" w:hAnsi="IRNazanin" w:eastAsia="IRNazanin"/>
          <w:color w:val="111111"/>
          <w:sz w:val="28"/>
          <w:sz w:val="28"/>
          <w:szCs w:val="28"/>
          <w:rtl w:val="true"/>
          <w:lang w:bidi="fa-IR"/>
        </w:rPr>
        <w:t>القصائد</w:t>
      </w:r>
    </w:p>
    <w:p>
      <w:pPr>
        <w:pStyle w:val="BookText"/>
        <w:rPr/>
      </w:pPr>
      <w:r>
        <w:rPr>
          <w:rFonts w:ascii="IRNazanin" w:hAnsi="IRNazanin" w:eastAsia="IRNazanin"/>
          <w:color w:val="111111"/>
          <w:sz w:val="28"/>
          <w:sz w:val="28"/>
          <w:szCs w:val="28"/>
          <w:rtl w:val="true"/>
          <w:lang w:bidi="fa-IR"/>
        </w:rPr>
        <w:t>مطلع</w:t>
      </w:r>
    </w:p>
    <w:p>
      <w:pPr>
        <w:pStyle w:val="BookText"/>
        <w:rPr/>
      </w:pPr>
      <w:r>
        <w:rPr>
          <w:rFonts w:ascii="IRNazanin" w:hAnsi="IRNazanin" w:eastAsia="IRNazanin"/>
          <w:color w:val="111111"/>
          <w:sz w:val="28"/>
          <w:sz w:val="28"/>
          <w:szCs w:val="28"/>
          <w:rtl w:val="true"/>
          <w:lang w:bidi="fa-IR"/>
        </w:rPr>
        <w:t>القصائد</w:t>
      </w:r>
    </w:p>
    <w:p>
      <w:pPr>
        <w:pStyle w:val="BookText"/>
        <w:rPr/>
      </w:pPr>
      <w:r>
        <w:rPr>
          <w:rFonts w:ascii="IRNazanin" w:hAnsi="IRNazanin" w:eastAsia="IRNazanin"/>
          <w:color w:val="111111"/>
          <w:sz w:val="28"/>
          <w:sz w:val="28"/>
          <w:szCs w:val="28"/>
          <w:rtl w:val="true"/>
          <w:lang w:bidi="fa-IR"/>
        </w:rPr>
        <w:t>عدد</w:t>
      </w:r>
    </w:p>
    <w:p>
      <w:pPr>
        <w:pStyle w:val="BookText"/>
        <w:rPr/>
      </w:pPr>
      <w:r>
        <w:rPr>
          <w:rFonts w:ascii="IRNazanin" w:hAnsi="IRNazanin" w:eastAsia="IRNazanin"/>
          <w:color w:val="111111"/>
          <w:sz w:val="28"/>
          <w:sz w:val="28"/>
          <w:szCs w:val="28"/>
          <w:rtl w:val="true"/>
          <w:lang w:bidi="fa-IR"/>
        </w:rPr>
        <w:t>الأبیات</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لم أبکِ عافی دمنةٍ وطلولِ</w:t>
      </w:r>
    </w:p>
    <w:p>
      <w:pPr>
        <w:pStyle w:val="BookText"/>
        <w:rPr/>
      </w:pPr>
      <w:r>
        <w:rPr>
          <w:rFonts w:ascii="Amiri" w:hAnsi="Amiri" w:eastAsia="Amiri" w:cs="Amiri"/>
          <w:color w:val="111111"/>
          <w:sz w:val="28"/>
          <w:sz w:val="28"/>
          <w:szCs w:val="28"/>
          <w:rtl w:val="true"/>
          <w:lang w:bidi="ar-SA"/>
        </w:rPr>
        <w:t xml:space="preserve">وشموسَ رکبٍ آذنت برحیلِ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أضرمتْ نار قلبی المحزونِ</w:t>
      </w:r>
    </w:p>
    <w:p>
      <w:pPr>
        <w:pStyle w:val="BookText"/>
        <w:rPr/>
      </w:pPr>
      <w:r>
        <w:rPr>
          <w:rFonts w:ascii="Amiri" w:hAnsi="Amiri" w:eastAsia="Amiri" w:cs="Amiri"/>
          <w:color w:val="111111"/>
          <w:sz w:val="28"/>
          <w:sz w:val="28"/>
          <w:szCs w:val="28"/>
          <w:rtl w:val="true"/>
          <w:lang w:bidi="ar-SA"/>
        </w:rPr>
        <w:t xml:space="preserve">صادحاتُ الحمامِ فوق الغصونِ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طِلابُ العلی بالسمهریّ المقوَّمِ</w:t>
      </w:r>
    </w:p>
    <w:p>
      <w:pPr>
        <w:pStyle w:val="BookText"/>
        <w:rPr/>
      </w:pPr>
      <w:r>
        <w:rPr>
          <w:rFonts w:ascii="Amiri" w:hAnsi="Amiri" w:eastAsia="Amiri" w:cs="Amiri"/>
          <w:color w:val="111111"/>
          <w:sz w:val="28"/>
          <w:sz w:val="28"/>
          <w:szCs w:val="28"/>
          <w:rtl w:val="true"/>
          <w:lang w:bidi="ar-SA"/>
        </w:rPr>
        <w:t xml:space="preserve">وضربُ الطُّلی مرمیً إلی کلِّ مغنمِ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جعلت النوحَ فی عاشورَ دأبی</w:t>
      </w:r>
    </w:p>
    <w:p>
      <w:pPr>
        <w:pStyle w:val="BookText"/>
        <w:rPr/>
      </w:pPr>
      <w:r>
        <w:rPr>
          <w:rFonts w:ascii="IRNazanin" w:hAnsi="IRNazanin" w:eastAsia="IRNazanin"/>
          <w:color w:val="111111"/>
          <w:sz w:val="28"/>
          <w:sz w:val="28"/>
          <w:szCs w:val="28"/>
          <w:rtl w:val="true"/>
          <w:lang w:bidi="fa-IR"/>
        </w:rPr>
        <w:t xml:space="preserve">فزادَ ألیم وجدی واکتئابی </w:t>
      </w:r>
      <w:r>
        <w:rPr>
          <w:rFonts w:eastAsia="IRNazanin" w:cs="IRNazanin"/>
          <w:color w:val="111111"/>
          <w:sz w:val="28"/>
          <w:szCs w:val="28"/>
          <w:rtl w:val="true"/>
          <w:lang w:bidi="fa-IR"/>
        </w:rPr>
        <w:t xml:space="preserve">/ </w:t>
      </w:r>
      <w:r>
        <w:rPr>
          <w:rFonts w:eastAsia="IRNazanin" w:cs="IRNazanin"/>
          <w:color w:val="111111"/>
          <w:sz w:val="28"/>
          <w:szCs w:val="28"/>
          <w:lang w:bidi="fa-IR"/>
        </w:rPr>
        <w:t>30</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یا عینُ بالدمع الغزیرِ</w:t>
      </w:r>
    </w:p>
    <w:p>
      <w:pPr>
        <w:pStyle w:val="BookText"/>
        <w:rPr/>
      </w:pPr>
      <w:r>
        <w:rPr>
          <w:rFonts w:ascii="Amiri" w:hAnsi="Amiri" w:eastAsia="Amiri" w:cs="Amiri"/>
          <w:color w:val="111111"/>
          <w:sz w:val="28"/>
          <w:sz w:val="28"/>
          <w:szCs w:val="28"/>
          <w:rtl w:val="true"/>
          <w:lang w:bidi="ar-SA"/>
        </w:rPr>
        <w:t xml:space="preserve">جودی علی الطهرِ المزورِ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أَرَقی لابن النبیِ</w:t>
      </w:r>
    </w:p>
    <w:p>
      <w:pPr>
        <w:pStyle w:val="BookText"/>
        <w:rPr/>
      </w:pPr>
      <w:r>
        <w:rPr>
          <w:rFonts w:ascii="Amiri" w:hAnsi="Amiri" w:eastAsia="Amiri" w:cs="Amiri"/>
          <w:color w:val="111111"/>
          <w:sz w:val="28"/>
          <w:sz w:val="28"/>
          <w:szCs w:val="28"/>
          <w:rtl w:val="true"/>
          <w:lang w:bidi="ar-SA"/>
        </w:rPr>
        <w:t xml:space="preserve">لا لبرقٍ حاجریِّ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عرِّج علی أرضِ کربلاءِ</w:t>
      </w:r>
    </w:p>
    <w:p>
      <w:pPr>
        <w:pStyle w:val="BookText"/>
        <w:rPr/>
      </w:pPr>
      <w:r>
        <w:rPr>
          <w:rFonts w:ascii="IRNazanin" w:hAnsi="IRNazanin" w:eastAsia="IRNazanin"/>
          <w:color w:val="111111"/>
          <w:sz w:val="28"/>
          <w:sz w:val="28"/>
          <w:szCs w:val="28"/>
          <w:rtl w:val="true"/>
          <w:lang w:bidi="fa-IR"/>
        </w:rPr>
        <w:t xml:space="preserve">وامزج الدمع بالدماءِ </w:t>
      </w:r>
      <w:r>
        <w:rPr>
          <w:rFonts w:eastAsia="IRNazanin" w:cs="IRNazanin"/>
          <w:color w:val="111111"/>
          <w:sz w:val="28"/>
          <w:szCs w:val="28"/>
          <w:rtl w:val="true"/>
          <w:lang w:bidi="fa-IR"/>
        </w:rPr>
        <w:t xml:space="preserve">/ </w:t>
      </w:r>
      <w:r>
        <w:rPr>
          <w:rFonts w:eastAsia="IRNazanin" w:cs="IRNazanin"/>
          <w:color w:val="111111"/>
          <w:sz w:val="28"/>
          <w:szCs w:val="28"/>
          <w:lang w:bidi="fa-IR"/>
        </w:rPr>
        <w:t>23</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ذکرت المصارعَ فی کربلا</w:t>
      </w:r>
    </w:p>
    <w:p>
      <w:pPr>
        <w:pStyle w:val="BookText"/>
        <w:rPr/>
      </w:pPr>
      <w:r>
        <w:rPr>
          <w:rFonts w:ascii="IRNazanin" w:hAnsi="IRNazanin" w:eastAsia="IRNazanin"/>
          <w:color w:val="111111"/>
          <w:sz w:val="28"/>
          <w:sz w:val="28"/>
          <w:szCs w:val="28"/>
          <w:rtl w:val="true"/>
          <w:lang w:bidi="fa-IR"/>
        </w:rPr>
        <w:t xml:space="preserve">فزاد بقلبی عظیمُ البلا </w:t>
      </w:r>
      <w:r>
        <w:rPr>
          <w:rFonts w:eastAsia="IRNazanin" w:cs="IRNazanin"/>
          <w:color w:val="111111"/>
          <w:sz w:val="28"/>
          <w:szCs w:val="28"/>
          <w:rtl w:val="true"/>
          <w:lang w:bidi="fa-IR"/>
        </w:rPr>
        <w:t xml:space="preserve">/ </w:t>
      </w:r>
      <w:r>
        <w:rPr>
          <w:rFonts w:eastAsia="IRNazanin" w:cs="IRNazanin"/>
          <w:color w:val="111111"/>
          <w:sz w:val="28"/>
          <w:szCs w:val="28"/>
          <w:lang w:bidi="fa-IR"/>
        </w:rPr>
        <w:t>23</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ألحاظُ ساکنةِ الخبا</w:t>
      </w:r>
    </w:p>
    <w:p>
      <w:pPr>
        <w:pStyle w:val="BookText"/>
        <w:rPr/>
      </w:pPr>
      <w:r>
        <w:rPr>
          <w:rFonts w:ascii="Amiri" w:hAnsi="Amiri" w:eastAsia="Amiri" w:cs="Amiri"/>
          <w:color w:val="111111"/>
          <w:sz w:val="28"/>
          <w:sz w:val="28"/>
          <w:szCs w:val="28"/>
          <w:rtl w:val="true"/>
          <w:lang w:bidi="ar-SA"/>
        </w:rPr>
        <w:t xml:space="preserve">فتکتکَ أم مُقَلُ الظبا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فرطُ وجدی قد حلا لی</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 لعذّالی وما لی </w:t>
      </w:r>
      <w:r>
        <w:rPr>
          <w:rFonts w:eastAsia="IRNazanin" w:cs="IRNazanin"/>
          <w:color w:val="111111"/>
          <w:sz w:val="28"/>
          <w:szCs w:val="28"/>
          <w:rtl w:val="true"/>
          <w:lang w:bidi="fa-IR"/>
        </w:rPr>
        <w:t xml:space="preserve">/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عدد</w:t>
      </w:r>
    </w:p>
    <w:p>
      <w:pPr>
        <w:pStyle w:val="BookText"/>
        <w:rPr/>
      </w:pPr>
      <w:r>
        <w:rPr>
          <w:rFonts w:ascii="IRNazanin" w:hAnsi="IRNazanin" w:eastAsia="IRNazanin"/>
          <w:color w:val="111111"/>
          <w:sz w:val="28"/>
          <w:sz w:val="28"/>
          <w:szCs w:val="28"/>
          <w:rtl w:val="true"/>
          <w:lang w:bidi="fa-IR"/>
        </w:rPr>
        <w:t>القصائد</w:t>
      </w:r>
    </w:p>
    <w:p>
      <w:pPr>
        <w:pStyle w:val="BookText"/>
        <w:rPr/>
      </w:pPr>
      <w:r>
        <w:rPr>
          <w:rFonts w:ascii="IRNazanin" w:hAnsi="IRNazanin" w:eastAsia="IRNazanin"/>
          <w:color w:val="111111"/>
          <w:sz w:val="28"/>
          <w:sz w:val="28"/>
          <w:szCs w:val="28"/>
          <w:rtl w:val="true"/>
          <w:lang w:bidi="fa-IR"/>
        </w:rPr>
        <w:t>مطلع</w:t>
      </w:r>
    </w:p>
    <w:p>
      <w:pPr>
        <w:pStyle w:val="BookText"/>
        <w:rPr/>
      </w:pPr>
      <w:r>
        <w:rPr>
          <w:rFonts w:ascii="IRNazanin" w:hAnsi="IRNazanin" w:eastAsia="IRNazanin"/>
          <w:color w:val="111111"/>
          <w:sz w:val="28"/>
          <w:sz w:val="28"/>
          <w:szCs w:val="28"/>
          <w:rtl w:val="true"/>
          <w:lang w:bidi="fa-IR"/>
        </w:rPr>
        <w:t>القصائد</w:t>
      </w:r>
    </w:p>
    <w:p>
      <w:pPr>
        <w:pStyle w:val="BookText"/>
        <w:rPr/>
      </w:pPr>
      <w:r>
        <w:rPr>
          <w:rFonts w:ascii="IRNazanin" w:hAnsi="IRNazanin" w:eastAsia="IRNazanin"/>
          <w:color w:val="111111"/>
          <w:sz w:val="28"/>
          <w:sz w:val="28"/>
          <w:szCs w:val="28"/>
          <w:rtl w:val="true"/>
          <w:lang w:bidi="fa-IR"/>
        </w:rPr>
        <w:t>عدد</w:t>
      </w:r>
    </w:p>
    <w:p>
      <w:pPr>
        <w:pStyle w:val="BookText"/>
        <w:rPr/>
      </w:pPr>
      <w:r>
        <w:rPr>
          <w:rFonts w:ascii="IRNazanin" w:hAnsi="IRNazanin" w:eastAsia="IRNazanin"/>
          <w:color w:val="111111"/>
          <w:sz w:val="28"/>
          <w:sz w:val="28"/>
          <w:szCs w:val="28"/>
          <w:rtl w:val="true"/>
          <w:lang w:bidi="fa-IR"/>
        </w:rPr>
        <w:t>الأبیات</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لیته زار لماما</w:t>
      </w:r>
    </w:p>
    <w:p>
      <w:pPr>
        <w:pStyle w:val="BookText"/>
        <w:rPr/>
      </w:pPr>
      <w:r>
        <w:rPr>
          <w:rFonts w:ascii="IRNazanin" w:hAnsi="IRNazanin" w:eastAsia="IRNazanin"/>
          <w:color w:val="111111"/>
          <w:sz w:val="28"/>
          <w:sz w:val="28"/>
          <w:szCs w:val="28"/>
          <w:rtl w:val="true"/>
          <w:lang w:bidi="fa-IR"/>
        </w:rPr>
        <w:t xml:space="preserve">فاهتدی جفنی المناما </w:t>
      </w:r>
      <w:r>
        <w:rPr>
          <w:rFonts w:eastAsia="IRNazanin" w:cs="IRNazanin"/>
          <w:color w:val="111111"/>
          <w:sz w:val="28"/>
          <w:szCs w:val="28"/>
          <w:rtl w:val="true"/>
          <w:lang w:bidi="fa-IR"/>
        </w:rPr>
        <w:t xml:space="preserve">/ </w:t>
      </w:r>
      <w:r>
        <w:rPr>
          <w:rFonts w:eastAsia="IRNazanin" w:cs="IRNazanin"/>
          <w:color w:val="111111"/>
          <w:sz w:val="28"/>
          <w:szCs w:val="28"/>
          <w:lang w:bidi="fa-IR"/>
        </w:rPr>
        <w:t>59</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زاد همّی وشجونی</w:t>
      </w:r>
    </w:p>
    <w:p>
      <w:pPr>
        <w:pStyle w:val="BookText"/>
        <w:rPr/>
      </w:pPr>
      <w:r>
        <w:rPr>
          <w:rFonts w:ascii="IRNazanin" w:hAnsi="IRNazanin" w:eastAsia="IRNazanin"/>
          <w:color w:val="111111"/>
          <w:sz w:val="28"/>
          <w:sz w:val="28"/>
          <w:szCs w:val="28"/>
          <w:rtl w:val="true"/>
          <w:lang w:bidi="fa-IR"/>
        </w:rPr>
        <w:t xml:space="preserve">وجفا نومی جفونی </w:t>
      </w:r>
      <w:r>
        <w:rPr>
          <w:rFonts w:eastAsia="IRNazanin" w:cs="IRNazanin"/>
          <w:color w:val="111111"/>
          <w:sz w:val="28"/>
          <w:szCs w:val="28"/>
          <w:rtl w:val="true"/>
          <w:lang w:bidi="fa-IR"/>
        </w:rPr>
        <w:t xml:space="preserve">/ </w:t>
      </w:r>
      <w:r>
        <w:rPr>
          <w:rFonts w:eastAsia="IRNazanin" w:cs="IRNazanin"/>
          <w:color w:val="111111"/>
          <w:sz w:val="28"/>
          <w:szCs w:val="28"/>
          <w:lang w:bidi="fa-IR"/>
        </w:rPr>
        <w:t>66</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طال حزنی واکتئابی</w:t>
      </w:r>
    </w:p>
    <w:p>
      <w:pPr>
        <w:pStyle w:val="BookText"/>
        <w:rPr/>
      </w:pPr>
      <w:r>
        <w:rPr>
          <w:rFonts w:ascii="IRNazanin" w:hAnsi="IRNazanin" w:eastAsia="IRNazanin"/>
          <w:color w:val="111111"/>
          <w:sz w:val="28"/>
          <w:sz w:val="28"/>
          <w:szCs w:val="28"/>
          <w:rtl w:val="true"/>
          <w:lang w:bidi="fa-IR"/>
        </w:rPr>
        <w:t xml:space="preserve">فجعلت النوح دابی </w:t>
      </w:r>
      <w:r>
        <w:rPr>
          <w:rFonts w:eastAsia="IRNazanin" w:cs="IRNazanin"/>
          <w:color w:val="111111"/>
          <w:sz w:val="28"/>
          <w:szCs w:val="28"/>
          <w:rtl w:val="true"/>
          <w:lang w:bidi="fa-IR"/>
        </w:rPr>
        <w:t xml:space="preserve">/ </w:t>
      </w:r>
      <w:r>
        <w:rPr>
          <w:rFonts w:eastAsia="IRNazanin" w:cs="IRNazanin"/>
          <w:color w:val="111111"/>
          <w:sz w:val="28"/>
          <w:szCs w:val="28"/>
          <w:lang w:bidi="fa-IR"/>
        </w:rPr>
        <w:t>35</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هاج لی نوحُ الحمامِ</w:t>
      </w:r>
    </w:p>
    <w:p>
      <w:pPr>
        <w:pStyle w:val="BookText"/>
        <w:rPr/>
      </w:pPr>
      <w:r>
        <w:rPr>
          <w:rFonts w:ascii="IRNazanin" w:hAnsi="IRNazanin" w:eastAsia="IRNazanin"/>
          <w:color w:val="111111"/>
          <w:sz w:val="28"/>
          <w:sz w:val="28"/>
          <w:szCs w:val="28"/>
          <w:rtl w:val="true"/>
          <w:lang w:bidi="fa-IR"/>
        </w:rPr>
        <w:t xml:space="preserve">فرطَ وجدی وغرامی </w:t>
      </w:r>
      <w:r>
        <w:rPr>
          <w:rFonts w:eastAsia="IRNazanin" w:cs="IRNazanin"/>
          <w:color w:val="111111"/>
          <w:sz w:val="28"/>
          <w:szCs w:val="28"/>
          <w:rtl w:val="true"/>
          <w:lang w:bidi="fa-IR"/>
        </w:rPr>
        <w:t xml:space="preserve">/ </w:t>
      </w:r>
      <w:r>
        <w:rPr>
          <w:rFonts w:eastAsia="IRNazanin" w:cs="IRNazanin"/>
          <w:color w:val="111111"/>
          <w:sz w:val="28"/>
          <w:szCs w:val="28"/>
          <w:lang w:bidi="fa-IR"/>
        </w:rPr>
        <w:t>29</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 ذا یرید النوی من قلبی العانی</w:t>
      </w:r>
    </w:p>
    <w:p>
      <w:pPr>
        <w:pStyle w:val="BookText"/>
        <w:rPr/>
      </w:pPr>
      <w:r>
        <w:rPr>
          <w:rFonts w:ascii="IRNazanin" w:hAnsi="IRNazanin" w:eastAsia="IRNazanin"/>
          <w:color w:val="111111"/>
          <w:sz w:val="28"/>
          <w:sz w:val="28"/>
          <w:szCs w:val="28"/>
          <w:rtl w:val="true"/>
          <w:lang w:bidi="fa-IR"/>
        </w:rPr>
        <w:t xml:space="preserve">أما تناهت صباباتی وأشجانی </w:t>
      </w:r>
      <w:r>
        <w:rPr>
          <w:rFonts w:eastAsia="IRNazanin" w:cs="IRNazanin"/>
          <w:color w:val="111111"/>
          <w:sz w:val="28"/>
          <w:szCs w:val="28"/>
          <w:rtl w:val="true"/>
          <w:lang w:bidi="fa-IR"/>
        </w:rPr>
        <w:t xml:space="preserve">/ </w:t>
      </w:r>
      <w:r>
        <w:rPr>
          <w:rFonts w:eastAsia="IRNazanin" w:cs="IRNazanin"/>
          <w:color w:val="111111"/>
          <w:sz w:val="28"/>
          <w:szCs w:val="28"/>
          <w:lang w:bidi="fa-IR"/>
        </w:rPr>
        <w:t>90</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أُکفکف دمعی وهولایسأم الوکفا</w:t>
      </w:r>
    </w:p>
    <w:p>
      <w:pPr>
        <w:pStyle w:val="BookText"/>
        <w:rPr/>
      </w:pPr>
      <w:r>
        <w:rPr>
          <w:rFonts w:ascii="IRNazanin" w:hAnsi="IRNazanin" w:eastAsia="IRNazanin"/>
          <w:color w:val="111111"/>
          <w:sz w:val="28"/>
          <w:sz w:val="28"/>
          <w:szCs w:val="28"/>
          <w:rtl w:val="true"/>
          <w:lang w:bidi="fa-IR"/>
        </w:rPr>
        <w:t xml:space="preserve">وأُخفی غرامی والصبابةُ لا تخفی </w:t>
      </w:r>
      <w:r>
        <w:rPr>
          <w:rFonts w:eastAsia="IRNazanin" w:cs="IRNazanin"/>
          <w:color w:val="111111"/>
          <w:sz w:val="28"/>
          <w:szCs w:val="28"/>
          <w:rtl w:val="true"/>
          <w:lang w:bidi="fa-IR"/>
        </w:rPr>
        <w:t xml:space="preserve">/ </w:t>
      </w:r>
      <w:r>
        <w:rPr>
          <w:rFonts w:eastAsia="IRNazanin" w:cs="IRNazanin"/>
          <w:color w:val="111111"/>
          <w:sz w:val="28"/>
          <w:szCs w:val="28"/>
          <w:lang w:bidi="fa-IR"/>
        </w:rPr>
        <w:t>35</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سلام الله ذی الحجبِ</w:t>
      </w:r>
    </w:p>
    <w:p>
      <w:pPr>
        <w:pStyle w:val="BookText"/>
        <w:rPr/>
      </w:pPr>
      <w:r>
        <w:rPr>
          <w:rFonts w:ascii="Amiri" w:hAnsi="Amiri" w:eastAsia="Amiri" w:cs="Amiri"/>
          <w:color w:val="111111"/>
          <w:sz w:val="28"/>
          <w:sz w:val="28"/>
          <w:szCs w:val="28"/>
          <w:rtl w:val="true"/>
          <w:lang w:bidi="ar-SA"/>
        </w:rPr>
        <w:t xml:space="preserve">علی الزوّار فی رجبِ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قل ولا تخش فی المعاد أثاما</w:t>
      </w:r>
    </w:p>
    <w:p>
      <w:pPr>
        <w:pStyle w:val="BookText"/>
        <w:rPr/>
      </w:pPr>
      <w:r>
        <w:rPr>
          <w:rFonts w:ascii="Amiri" w:hAnsi="Amiri" w:eastAsia="Amiri" w:cs="Amiri"/>
          <w:color w:val="111111"/>
          <w:sz w:val="28"/>
          <w:sz w:val="28"/>
          <w:szCs w:val="28"/>
          <w:rtl w:val="true"/>
          <w:lang w:bidi="ar-SA"/>
        </w:rPr>
        <w:t xml:space="preserve">لا سُقی شانئی علیٍّ غماما </w:t>
      </w:r>
      <w:r>
        <w:rPr>
          <w:rFonts w:eastAsia="Amiri" w:cs="Amiri" w:ascii="Amiri" w:hAnsi="Amiri"/>
          <w:color w:val="111111"/>
          <w:sz w:val="28"/>
          <w:szCs w:val="28"/>
          <w:lang w:bidi="ar-SA"/>
        </w:rPr>
        <w:t>37</w:t>
      </w:r>
    </w:p>
    <w:p>
      <w:pPr>
        <w:pStyle w:val="BookText"/>
        <w:rPr/>
      </w:pPr>
      <w:r>
        <w:rPr>
          <w:rFonts w:ascii="IRNazanin" w:hAnsi="IRNazanin" w:eastAsia="IRNazanin"/>
          <w:color w:val="111111"/>
          <w:sz w:val="28"/>
          <w:sz w:val="28"/>
          <w:szCs w:val="28"/>
          <w:rtl w:val="true"/>
          <w:lang w:bidi="fa-IR"/>
        </w:rPr>
        <w:t xml:space="preserve">ویقول فیها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وتناسی العهد المؤکّد فی خم</w:t>
      </w:r>
    </w:p>
    <w:p>
      <w:pPr>
        <w:pStyle w:val="BookText"/>
        <w:rPr/>
      </w:pPr>
      <w:r>
        <w:rPr>
          <w:rFonts w:ascii="Amiri" w:hAnsi="Amiri" w:eastAsia="Amiri" w:cs="Amiri"/>
          <w:color w:val="111111"/>
          <w:sz w:val="28"/>
          <w:sz w:val="28"/>
          <w:szCs w:val="28"/>
          <w:rtl w:val="true"/>
          <w:lang w:bidi="ar-SA"/>
        </w:rPr>
        <w:t>ولم ترع للوصیِّ ذماما</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لم أُطِلْ فی عرصةِ الدمنِ</w:t>
      </w:r>
    </w:p>
    <w:p>
      <w:pPr>
        <w:pStyle w:val="BookText"/>
        <w:rPr/>
      </w:pPr>
      <w:r>
        <w:rPr>
          <w:rFonts w:ascii="Amiri" w:hAnsi="Amiri" w:eastAsia="Amiri" w:cs="Amiri"/>
          <w:color w:val="111111"/>
          <w:sz w:val="28"/>
          <w:sz w:val="28"/>
          <w:szCs w:val="28"/>
          <w:rtl w:val="true"/>
          <w:lang w:bidi="ar-SA"/>
        </w:rPr>
        <w:t xml:space="preserve">وقفةَ الباکی علی السکنِ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یا زائراً حرم الوصیِ</w:t>
      </w:r>
    </w:p>
    <w:p>
      <w:pPr>
        <w:pStyle w:val="BookText"/>
        <w:rPr/>
      </w:pPr>
      <w:r>
        <w:rPr>
          <w:rFonts w:ascii="Amiri" w:hAnsi="Amiri" w:eastAsia="Amiri" w:cs="Amiri"/>
          <w:color w:val="111111"/>
          <w:sz w:val="28"/>
          <w:sz w:val="28"/>
          <w:szCs w:val="28"/>
          <w:rtl w:val="true"/>
          <w:lang w:bidi="ar-SA"/>
        </w:rPr>
        <w:t xml:space="preserve">الطاهرِ العلمِ الإمامِ </w:t>
      </w:r>
      <w:r>
        <w:rPr>
          <w:rFonts w:eastAsia="Amiri" w:cs="Amiri" w:ascii="Amiri" w:hAnsi="Amiri"/>
          <w:color w:val="111111"/>
          <w:sz w:val="28"/>
          <w:szCs w:val="28"/>
          <w:lang w:bidi="ar-SA"/>
        </w:rPr>
        <w:t>32</w:t>
      </w:r>
    </w:p>
    <w:p>
      <w:pPr>
        <w:pStyle w:val="BookText"/>
        <w:rPr/>
      </w:pPr>
      <w:r>
        <w:rPr>
          <w:rFonts w:ascii="IRNazanin" w:hAnsi="IRNazanin" w:eastAsia="IRNazanin"/>
          <w:color w:val="111111"/>
          <w:sz w:val="28"/>
          <w:sz w:val="28"/>
          <w:szCs w:val="28"/>
          <w:rtl w:val="true"/>
          <w:lang w:bidi="fa-IR"/>
        </w:rPr>
        <w:t>یبغی بزورته الرضا</w:t>
      </w:r>
    </w:p>
    <w:p>
      <w:pPr>
        <w:pStyle w:val="BookText"/>
        <w:rPr/>
      </w:pPr>
      <w:r>
        <w:rPr>
          <w:rFonts w:ascii="Amiri" w:hAnsi="Amiri" w:eastAsia="Amiri" w:cs="Amiri"/>
          <w:color w:val="111111"/>
          <w:sz w:val="28"/>
          <w:sz w:val="28"/>
          <w:szCs w:val="28"/>
          <w:rtl w:val="true"/>
          <w:lang w:bidi="ar-SA"/>
        </w:rPr>
        <w:t>والأمنَ فی یومِ الزحامِ</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لم أبک ربعاً للأحبّةِ قد خلا</w:t>
      </w:r>
    </w:p>
    <w:p>
      <w:pPr>
        <w:pStyle w:val="BookText"/>
        <w:rPr/>
      </w:pPr>
      <w:r>
        <w:rPr>
          <w:rFonts w:ascii="Amiri" w:hAnsi="Amiri" w:eastAsia="Amiri" w:cs="Amiri"/>
          <w:color w:val="111111"/>
          <w:sz w:val="28"/>
          <w:sz w:val="28"/>
          <w:szCs w:val="28"/>
          <w:rtl w:val="true"/>
          <w:lang w:bidi="ar-SA"/>
        </w:rPr>
        <w:t xml:space="preserve">وعفی وغیّرهُ الجدیدُ وأمحلا </w:t>
      </w:r>
      <w:r>
        <w:rPr>
          <w:rFonts w:eastAsia="Amiri" w:cs="Amiri" w:ascii="Amiri" w:hAnsi="Amiri"/>
          <w:color w:val="111111"/>
          <w:sz w:val="28"/>
          <w:szCs w:val="28"/>
          <w:lang w:bidi="ar-SA"/>
        </w:rPr>
        <w:t>75</w:t>
      </w:r>
    </w:p>
    <w:p>
      <w:pPr>
        <w:pStyle w:val="BookText"/>
        <w:rPr/>
      </w:pPr>
      <w:r>
        <w:rPr>
          <w:rFonts w:ascii="IRNazanin" w:hAnsi="IRNazanin" w:eastAsia="IRNazanin"/>
          <w:color w:val="111111"/>
          <w:sz w:val="28"/>
          <w:sz w:val="28"/>
          <w:szCs w:val="28"/>
          <w:rtl w:val="true"/>
          <w:lang w:bidi="fa-IR"/>
        </w:rPr>
        <w:t xml:space="preserve">توجه هذه القصیدة فی بحار الأنوار للعلاّمة المجلسی </w:t>
      </w:r>
      <w:r>
        <w:rPr>
          <w:rStyle w:val="FootnoteAnchor"/>
          <w:rtl w:val="true"/>
        </w:rPr>
        <w:footnoteReference w:id="16"/>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eastAsia="IRNazanin" w:cs="IRNazanin"/>
          <w:color w:val="111111"/>
          <w:sz w:val="28"/>
          <w:szCs w:val="28"/>
          <w:lang w:bidi="fa-IR"/>
        </w:rPr>
        <w:t>258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ووقفنا للمترجم علی قصائد فی رثاء الإمام السبط الشهید صلوات الله علیه فی مجموعة کبیرة بالکاظمیّة المشرّفة غیر ما سبق ، فهرستها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یا عینُ لا لمرابعٍ وخیامِ</w:t>
      </w:r>
    </w:p>
    <w:p>
      <w:pPr>
        <w:pStyle w:val="BookText"/>
        <w:rPr/>
      </w:pPr>
      <w:r>
        <w:rPr>
          <w:rFonts w:ascii="IRNazanin" w:hAnsi="IRNazanin" w:eastAsia="IRNazanin"/>
          <w:color w:val="111111"/>
          <w:sz w:val="28"/>
          <w:sz w:val="28"/>
          <w:szCs w:val="28"/>
          <w:rtl w:val="true"/>
          <w:lang w:bidi="fa-IR"/>
        </w:rPr>
        <w:t xml:space="preserve">أودت بساکنها یدُ الأیامِ </w:t>
      </w:r>
      <w:r>
        <w:rPr>
          <w:rFonts w:eastAsia="IRNazanin" w:cs="IRNazanin"/>
          <w:color w:val="111111"/>
          <w:sz w:val="28"/>
          <w:szCs w:val="28"/>
          <w:lang w:bidi="fa-IR"/>
        </w:rPr>
        <w:t>38</w:t>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یا عینُ لا لخلوِّ الربعِ والدمنِ</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باکی الرزایا سوی الباکی علی السکنِ </w:t>
      </w:r>
      <w:r>
        <w:rPr>
          <w:rFonts w:eastAsia="IRNazanin" w:cs="IRNazanin"/>
          <w:color w:val="111111"/>
          <w:sz w:val="28"/>
          <w:szCs w:val="28"/>
          <w:lang w:bidi="fa-IR"/>
        </w:rPr>
        <w:t>448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عدد</w:t>
      </w:r>
    </w:p>
    <w:p>
      <w:pPr>
        <w:pStyle w:val="BookText"/>
        <w:rPr/>
      </w:pPr>
      <w:r>
        <w:rPr>
          <w:rFonts w:ascii="IRNazanin" w:hAnsi="IRNazanin" w:eastAsia="IRNazanin"/>
          <w:color w:val="111111"/>
          <w:sz w:val="28"/>
          <w:sz w:val="28"/>
          <w:szCs w:val="28"/>
          <w:rtl w:val="true"/>
          <w:lang w:bidi="fa-IR"/>
        </w:rPr>
        <w:t>القصائد</w:t>
      </w:r>
    </w:p>
    <w:p>
      <w:pPr>
        <w:pStyle w:val="BookText"/>
        <w:rPr/>
      </w:pPr>
      <w:r>
        <w:rPr>
          <w:rFonts w:ascii="IRNazanin" w:hAnsi="IRNazanin" w:eastAsia="IRNazanin"/>
          <w:color w:val="111111"/>
          <w:sz w:val="28"/>
          <w:sz w:val="28"/>
          <w:szCs w:val="28"/>
          <w:rtl w:val="true"/>
          <w:lang w:bidi="fa-IR"/>
        </w:rPr>
        <w:t>مطلع</w:t>
      </w:r>
    </w:p>
    <w:p>
      <w:pPr>
        <w:pStyle w:val="BookText"/>
        <w:rPr/>
      </w:pPr>
      <w:r>
        <w:rPr>
          <w:rFonts w:ascii="IRNazanin" w:hAnsi="IRNazanin" w:eastAsia="IRNazanin"/>
          <w:color w:val="111111"/>
          <w:sz w:val="28"/>
          <w:sz w:val="28"/>
          <w:szCs w:val="28"/>
          <w:rtl w:val="true"/>
          <w:lang w:bidi="fa-IR"/>
        </w:rPr>
        <w:t>القصائد</w:t>
      </w:r>
    </w:p>
    <w:p>
      <w:pPr>
        <w:pStyle w:val="BookText"/>
        <w:rPr/>
      </w:pPr>
      <w:r>
        <w:rPr>
          <w:rFonts w:ascii="IRNazanin" w:hAnsi="IRNazanin" w:eastAsia="IRNazanin"/>
          <w:color w:val="111111"/>
          <w:sz w:val="28"/>
          <w:sz w:val="28"/>
          <w:szCs w:val="28"/>
          <w:rtl w:val="true"/>
          <w:lang w:bidi="fa-IR"/>
        </w:rPr>
        <w:t>عدد</w:t>
      </w:r>
    </w:p>
    <w:p>
      <w:pPr>
        <w:pStyle w:val="BookText"/>
        <w:rPr/>
      </w:pPr>
      <w:r>
        <w:rPr>
          <w:rFonts w:ascii="IRNazanin" w:hAnsi="IRNazanin" w:eastAsia="IRNazanin"/>
          <w:color w:val="111111"/>
          <w:sz w:val="28"/>
          <w:sz w:val="28"/>
          <w:szCs w:val="28"/>
          <w:rtl w:val="true"/>
          <w:lang w:bidi="fa-IR"/>
        </w:rPr>
        <w:t>الأبیات</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سل جیرةَ القاطنین ما فعلوا </w:t>
      </w:r>
      <w:r>
        <w:rPr>
          <w:rStyle w:val="FootnoteAnchor"/>
          <w:rtl w:val="true"/>
        </w:rPr>
        <w:footnoteReference w:id="17"/>
      </w:r>
    </w:p>
    <w:p>
      <w:pPr>
        <w:pStyle w:val="BookText"/>
        <w:rPr/>
      </w:pPr>
      <w:r>
        <w:rPr>
          <w:rFonts w:ascii="IRNazanin" w:hAnsi="IRNazanin" w:eastAsia="IRNazanin"/>
          <w:color w:val="111111"/>
          <w:sz w:val="28"/>
          <w:sz w:val="28"/>
          <w:szCs w:val="28"/>
          <w:rtl w:val="true"/>
          <w:lang w:bidi="fa-IR"/>
        </w:rPr>
        <w:t xml:space="preserve">وهل أقاموا بالحیِّ أم رحلوا </w:t>
      </w:r>
      <w:r>
        <w:rPr>
          <w:rFonts w:eastAsia="IRNazanin" w:cs="IRNazanin"/>
          <w:color w:val="111111"/>
          <w:sz w:val="28"/>
          <w:szCs w:val="28"/>
          <w:lang w:bidi="fa-IR"/>
        </w:rPr>
        <w:t>55</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العین عبری ودمعُها مسفوحُ</w:t>
      </w:r>
    </w:p>
    <w:p>
      <w:pPr>
        <w:pStyle w:val="BookText"/>
        <w:rPr/>
      </w:pPr>
      <w:r>
        <w:rPr>
          <w:rFonts w:ascii="Amiri" w:hAnsi="Amiri" w:eastAsia="Amiri" w:cs="Amiri"/>
          <w:color w:val="111111"/>
          <w:sz w:val="28"/>
          <w:sz w:val="28"/>
          <w:szCs w:val="28"/>
          <w:rtl w:val="true"/>
          <w:lang w:bidi="ar-SA"/>
        </w:rPr>
        <w:t xml:space="preserve">والقلبُ من ألمِ الأسی مقروحُ </w:t>
      </w:r>
      <w:r>
        <w:rPr>
          <w:rFonts w:eastAsia="Amiri" w:cs="Amiri" w:ascii="Amiri" w:hAnsi="Amiri"/>
          <w:color w:val="111111"/>
          <w:sz w:val="28"/>
          <w:szCs w:val="28"/>
          <w:lang w:bidi="ar-SA"/>
        </w:rPr>
        <w:t>32</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أعاد لی ذکرُ کربلا حزنی</w:t>
      </w:r>
    </w:p>
    <w:p>
      <w:pPr>
        <w:pStyle w:val="BookText"/>
        <w:rPr/>
      </w:pPr>
      <w:r>
        <w:rPr>
          <w:rFonts w:ascii="Amiri" w:hAnsi="Amiri" w:eastAsia="Amiri" w:cs="Amiri"/>
          <w:color w:val="111111"/>
          <w:sz w:val="28"/>
          <w:sz w:val="28"/>
          <w:szCs w:val="28"/>
          <w:rtl w:val="true"/>
          <w:lang w:bidi="ar-SA"/>
        </w:rPr>
        <w:t xml:space="preserve">فسحّ دمعی کالعارضِ الهتنِ </w:t>
      </w:r>
      <w:r>
        <w:rPr>
          <w:rFonts w:eastAsia="Amiri" w:cs="Amiri" w:ascii="Amiri" w:hAnsi="Amiri"/>
          <w:color w:val="111111"/>
          <w:sz w:val="28"/>
          <w:szCs w:val="28"/>
          <w:lang w:bidi="ar-SA"/>
        </w:rPr>
        <w:t>29</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ألا ما لجفنی بالسهاد موکّلُ</w:t>
      </w:r>
    </w:p>
    <w:p>
      <w:pPr>
        <w:pStyle w:val="BookText"/>
        <w:rPr/>
      </w:pPr>
      <w:r>
        <w:rPr>
          <w:rFonts w:ascii="IRNazanin" w:hAnsi="IRNazanin" w:eastAsia="IRNazanin"/>
          <w:color w:val="111111"/>
          <w:sz w:val="28"/>
          <w:sz w:val="28"/>
          <w:szCs w:val="28"/>
          <w:rtl w:val="true"/>
          <w:lang w:bidi="fa-IR"/>
        </w:rPr>
        <w:t xml:space="preserve">وقلبی لأعباء الهوی یتحمّلُ </w:t>
      </w:r>
      <w:r>
        <w:rPr>
          <w:rFonts w:eastAsia="IRNazanin" w:cs="IRNazanin"/>
          <w:color w:val="111111"/>
          <w:sz w:val="28"/>
          <w:szCs w:val="28"/>
          <w:lang w:bidi="fa-IR"/>
        </w:rPr>
        <w:t>39</w:t>
      </w:r>
    </w:p>
    <w:p>
      <w:pPr>
        <w:pStyle w:val="BookText"/>
        <w:rPr/>
      </w:pP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لم أبک ربعاً دارسَ العرصاتِ</w:t>
      </w:r>
    </w:p>
    <w:p>
      <w:pPr>
        <w:pStyle w:val="BookText"/>
        <w:rPr/>
      </w:pPr>
      <w:r>
        <w:rPr>
          <w:rFonts w:ascii="Amiri" w:hAnsi="Amiri" w:eastAsia="Amiri" w:cs="Amiri"/>
          <w:color w:val="111111"/>
          <w:sz w:val="28"/>
          <w:sz w:val="28"/>
          <w:szCs w:val="28"/>
          <w:rtl w:val="true"/>
          <w:lang w:bidi="ar-SA"/>
        </w:rPr>
        <w:t xml:space="preserve">أضحتْ معارفُه من النکراتِ </w:t>
      </w:r>
      <w:r>
        <w:rPr>
          <w:rFonts w:eastAsia="Amiri" w:cs="Amiri" w:ascii="Amiri" w:hAnsi="Amiri"/>
          <w:color w:val="111111"/>
          <w:sz w:val="28"/>
          <w:szCs w:val="28"/>
          <w:lang w:bidi="ar-SA"/>
        </w:rPr>
        <w:t>36</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لم أبک من وقفةٍ علی الدمنِ</w:t>
      </w:r>
    </w:p>
    <w:p>
      <w:pPr>
        <w:pStyle w:val="BookText"/>
        <w:rPr/>
      </w:pPr>
      <w:r>
        <w:rPr>
          <w:rFonts w:ascii="Amiri" w:hAnsi="Amiri" w:eastAsia="Amiri" w:cs="Amiri"/>
          <w:color w:val="111111"/>
          <w:sz w:val="28"/>
          <w:sz w:val="28"/>
          <w:szCs w:val="28"/>
          <w:rtl w:val="true"/>
          <w:lang w:bidi="ar-SA"/>
        </w:rPr>
        <w:t xml:space="preserve">ولا لخلٍّ نأی ولا سکنِ </w:t>
      </w:r>
      <w:r>
        <w:rPr>
          <w:rFonts w:eastAsia="Amiri" w:cs="Amiri" w:ascii="Amiri" w:hAnsi="Amiri"/>
          <w:color w:val="111111"/>
          <w:sz w:val="28"/>
          <w:szCs w:val="28"/>
          <w:lang w:bidi="ar-SA"/>
        </w:rPr>
        <w:t>51</w:t>
      </w:r>
    </w:p>
    <w:p>
      <w:pPr>
        <w:pStyle w:val="BookText"/>
        <w:rPr/>
      </w:pP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هاج حزنی وزاد حرُّ لهیبی</w:t>
      </w:r>
    </w:p>
    <w:p>
      <w:pPr>
        <w:pStyle w:val="BookText"/>
        <w:rPr/>
      </w:pPr>
      <w:r>
        <w:rPr>
          <w:rFonts w:ascii="Amiri" w:hAnsi="Amiri" w:eastAsia="Amiri" w:cs="Amiri"/>
          <w:color w:val="111111"/>
          <w:sz w:val="28"/>
          <w:sz w:val="28"/>
          <w:szCs w:val="28"/>
          <w:rtl w:val="true"/>
          <w:lang w:bidi="ar-SA"/>
        </w:rPr>
        <w:t xml:space="preserve">وشجانی ذکرُ القتیلِ الغریبِ </w:t>
      </w:r>
      <w:r>
        <w:rPr>
          <w:rFonts w:eastAsia="Amiri" w:cs="Amiri" w:ascii="Amiri" w:hAnsi="Amiri"/>
          <w:color w:val="111111"/>
          <w:sz w:val="28"/>
          <w:szCs w:val="28"/>
          <w:lang w:bidi="ar-SA"/>
        </w:rPr>
        <w:t>39</w:t>
      </w:r>
    </w:p>
    <w:p>
      <w:pPr>
        <w:pStyle w:val="BookText"/>
        <w:rPr/>
      </w:pP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جفونٌ لا تملُّ من الهمولِ</w:t>
      </w:r>
    </w:p>
    <w:p>
      <w:pPr>
        <w:pStyle w:val="BookText"/>
        <w:rPr/>
      </w:pPr>
      <w:r>
        <w:rPr>
          <w:rFonts w:ascii="Amiri" w:hAnsi="Amiri" w:eastAsia="Amiri" w:cs="Amiri"/>
          <w:color w:val="111111"/>
          <w:sz w:val="28"/>
          <w:sz w:val="28"/>
          <w:szCs w:val="28"/>
          <w:rtl w:val="true"/>
          <w:lang w:bidi="ar-SA"/>
        </w:rPr>
        <w:t xml:space="preserve">وجسمٌ لا یفکُّ من النحولِ </w:t>
      </w:r>
      <w:r>
        <w:rPr>
          <w:rFonts w:eastAsia="Amiri" w:cs="Amiri" w:ascii="Amiri" w:hAnsi="Amiri"/>
          <w:color w:val="111111"/>
          <w:sz w:val="28"/>
          <w:szCs w:val="28"/>
          <w:lang w:bidi="ar-SA"/>
        </w:rPr>
        <w:t>48</w:t>
      </w:r>
    </w:p>
    <w:p>
      <w:pPr>
        <w:pStyle w:val="BookText"/>
        <w:rPr/>
      </w:pP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هاجنی ذکرُ مربعٍ خصبِ</w:t>
      </w:r>
    </w:p>
    <w:p>
      <w:pPr>
        <w:pStyle w:val="BookText"/>
        <w:rPr/>
      </w:pPr>
      <w:r>
        <w:rPr>
          <w:rFonts w:ascii="IRNazanin" w:hAnsi="IRNazanin" w:eastAsia="IRNazanin"/>
          <w:color w:val="111111"/>
          <w:sz w:val="28"/>
          <w:sz w:val="28"/>
          <w:szCs w:val="28"/>
          <w:rtl w:val="true"/>
          <w:lang w:bidi="fa-IR"/>
        </w:rPr>
        <w:t xml:space="preserve">ولا شجانی وجدی ولا طربی </w:t>
      </w:r>
      <w:r>
        <w:rPr>
          <w:rFonts w:eastAsia="IRNazanin" w:cs="IRNazanin"/>
          <w:color w:val="111111"/>
          <w:sz w:val="28"/>
          <w:szCs w:val="28"/>
          <w:lang w:bidi="fa-IR"/>
        </w:rPr>
        <w:t>46</w:t>
      </w:r>
    </w:p>
    <w:p>
      <w:pPr>
        <w:pStyle w:val="BookText"/>
        <w:rPr/>
      </w:pP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لدمعی لم یُطْفِ حرَّ غلیلی</w:t>
      </w:r>
    </w:p>
    <w:p>
      <w:pPr>
        <w:pStyle w:val="BookText"/>
        <w:rPr/>
      </w:pPr>
      <w:r>
        <w:rPr>
          <w:rFonts w:ascii="IRNazanin" w:hAnsi="IRNazanin" w:eastAsia="IRNazanin"/>
          <w:color w:val="111111"/>
          <w:sz w:val="28"/>
          <w:sz w:val="28"/>
          <w:szCs w:val="28"/>
          <w:rtl w:val="true"/>
          <w:lang w:bidi="fa-IR"/>
        </w:rPr>
        <w:t xml:space="preserve">للقتیل الظامی وأیّ قتیلِ </w:t>
      </w:r>
      <w:r>
        <w:rPr>
          <w:rFonts w:eastAsia="IRNazanin" w:cs="IRNazanin"/>
          <w:color w:val="111111"/>
          <w:sz w:val="28"/>
          <w:szCs w:val="28"/>
          <w:lang w:bidi="fa-IR"/>
        </w:rPr>
        <w:t>58</w:t>
      </w:r>
    </w:p>
    <w:p>
      <w:p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هاج حزنی وغلیلی</w:t>
      </w:r>
    </w:p>
    <w:p>
      <w:pPr>
        <w:pStyle w:val="BookText"/>
        <w:rPr/>
      </w:pPr>
      <w:r>
        <w:rPr>
          <w:rFonts w:ascii="Amiri" w:hAnsi="Amiri" w:eastAsia="Amiri" w:cs="Amiri"/>
          <w:color w:val="111111"/>
          <w:sz w:val="28"/>
          <w:sz w:val="28"/>
          <w:szCs w:val="28"/>
          <w:rtl w:val="true"/>
          <w:lang w:bidi="ar-SA"/>
        </w:rPr>
        <w:t xml:space="preserve">ذکرُ عطشانٍ قتیلِ </w:t>
      </w:r>
      <w:r>
        <w:rPr>
          <w:rFonts w:eastAsia="Amiri" w:cs="Amiri" w:ascii="Amiri" w:hAnsi="Amiri"/>
          <w:color w:val="111111"/>
          <w:sz w:val="28"/>
          <w:szCs w:val="28"/>
          <w:lang w:bidi="ar-SA"/>
        </w:rPr>
        <w:t>28</w:t>
      </w:r>
    </w:p>
    <w:p>
      <w:pPr>
        <w:pStyle w:val="BookText"/>
        <w:rPr/>
      </w:pP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هجرتْ مقلتی لذیذَ کراها</w:t>
      </w:r>
    </w:p>
    <w:p>
      <w:pPr>
        <w:pStyle w:val="BookText"/>
        <w:rPr/>
      </w:pPr>
      <w:r>
        <w:rPr>
          <w:rFonts w:ascii="IRNazanin" w:hAnsi="IRNazanin" w:eastAsia="IRNazanin"/>
          <w:color w:val="111111"/>
          <w:sz w:val="28"/>
          <w:sz w:val="28"/>
          <w:szCs w:val="28"/>
          <w:rtl w:val="true"/>
          <w:lang w:bidi="fa-IR"/>
        </w:rPr>
        <w:t xml:space="preserve">لمصاب الشهید من آل طه </w:t>
      </w:r>
      <w:r>
        <w:rPr>
          <w:rFonts w:eastAsia="IRNazanin" w:cs="IRNazanin"/>
          <w:color w:val="111111"/>
          <w:sz w:val="28"/>
          <w:szCs w:val="28"/>
          <w:lang w:bidi="fa-IR"/>
        </w:rPr>
        <w:t>52</w:t>
      </w:r>
    </w:p>
    <w:p>
      <w:pPr>
        <w:pStyle w:val="BookText"/>
        <w:rPr/>
      </w:pPr>
      <w:r>
        <w:rPr>
          <w:rFonts w:ascii="IRNazanin" w:hAnsi="IRNazanin" w:eastAsia="IRNazanin"/>
          <w:color w:val="111111"/>
          <w:sz w:val="28"/>
          <w:sz w:val="28"/>
          <w:szCs w:val="28"/>
          <w:rtl w:val="true"/>
          <w:lang w:bidi="fa-IR"/>
        </w:rPr>
        <w:t xml:space="preserve">ووجدت عند الشیخ العلاّمة السماوی قصائد للمترجم فی رثاء الإمام السبط علیه‌السلام ، مستهلّها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عذرتُکَ لو تجدی ملامةُ لُوَّمِ</w:t>
      </w:r>
    </w:p>
    <w:p>
      <w:pPr>
        <w:pStyle w:val="BookText"/>
        <w:rPr/>
      </w:pPr>
      <w:r>
        <w:rPr>
          <w:rFonts w:ascii="Amiri" w:hAnsi="Amiri" w:eastAsia="Amiri" w:cs="Amiri"/>
          <w:color w:val="111111"/>
          <w:sz w:val="28"/>
          <w:sz w:val="28"/>
          <w:szCs w:val="28"/>
          <w:rtl w:val="true"/>
          <w:lang w:bidi="ar-SA"/>
        </w:rPr>
        <w:t xml:space="preserve">علی اللّوم للمُضنی الکئیب المتیمِ </w:t>
      </w:r>
      <w:r>
        <w:rPr>
          <w:rFonts w:eastAsia="Amiri" w:cs="Amiri" w:ascii="Amiri" w:hAnsi="Amiri"/>
          <w:color w:val="111111"/>
          <w:sz w:val="28"/>
          <w:szCs w:val="28"/>
          <w:lang w:bidi="ar-SA"/>
        </w:rPr>
        <w:t>55</w:t>
      </w:r>
    </w:p>
    <w:p>
      <w:pPr>
        <w:pStyle w:val="BookText"/>
        <w:rPr/>
      </w:pPr>
      <w:r>
        <w:rPr>
          <w:rFonts w:eastAsia="IRNazanin" w:cs="IRNazanin"/>
          <w:color w:val="111111"/>
          <w:sz w:val="28"/>
          <w:szCs w:val="28"/>
          <w:lang w:bidi="fa-IR"/>
        </w:rPr>
        <w:t>37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لست ممّن یبکی رسوماً محولا</w:t>
      </w:r>
    </w:p>
    <w:p>
      <w:pPr>
        <w:pStyle w:val="BookText"/>
        <w:rPr/>
      </w:pPr>
      <w:r>
        <w:rPr>
          <w:rFonts w:ascii="IRNazanin" w:hAnsi="IRNazanin" w:eastAsia="IRNazanin"/>
          <w:color w:val="111111"/>
          <w:sz w:val="28"/>
          <w:sz w:val="28"/>
          <w:szCs w:val="28"/>
          <w:rtl w:val="true"/>
          <w:lang w:bidi="fa-IR"/>
        </w:rPr>
        <w:t xml:space="preserve">ودیاراً أعفی البلا وطلولا </w:t>
      </w:r>
      <w:r>
        <w:rPr>
          <w:rFonts w:eastAsia="IRNazanin" w:cs="IRNazanin"/>
          <w:color w:val="111111"/>
          <w:sz w:val="28"/>
          <w:szCs w:val="28"/>
          <w:lang w:bidi="fa-IR"/>
        </w:rPr>
        <w:t>53</w:t>
      </w:r>
    </w:p>
    <w:p>
      <w:pPr>
        <w:pStyle w:val="BookText"/>
        <w:rPr/>
      </w:pPr>
      <w:r>
        <w:rPr>
          <w:rFonts w:eastAsia="IRNazanin" w:cs="IRNazanin"/>
          <w:color w:val="111111"/>
          <w:sz w:val="28"/>
          <w:szCs w:val="28"/>
          <w:lang w:bidi="fa-IR"/>
        </w:rPr>
        <w:t>38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جعلت النوحَ إدمانا</w:t>
      </w:r>
    </w:p>
    <w:p>
      <w:pPr>
        <w:pStyle w:val="BookText"/>
        <w:rPr/>
      </w:pPr>
      <w:r>
        <w:rPr>
          <w:rFonts w:ascii="IRNazanin" w:hAnsi="IRNazanin" w:eastAsia="IRNazanin"/>
          <w:color w:val="111111"/>
          <w:sz w:val="28"/>
          <w:sz w:val="28"/>
          <w:szCs w:val="28"/>
          <w:rtl w:val="true"/>
          <w:lang w:bidi="fa-IR"/>
        </w:rPr>
        <w:t xml:space="preserve">لما نال ابن مولانا </w:t>
      </w:r>
      <w:r>
        <w:rPr>
          <w:rFonts w:eastAsia="IRNazanin" w:cs="IRNazanin"/>
          <w:color w:val="111111"/>
          <w:sz w:val="28"/>
          <w:szCs w:val="28"/>
          <w:lang w:bidi="fa-IR"/>
        </w:rPr>
        <w:t>30</w:t>
      </w:r>
    </w:p>
    <w:p>
      <w:pPr>
        <w:pStyle w:val="BookText"/>
        <w:rPr/>
      </w:pP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هو الحمی وبانُهُ</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لا نفرت غزلانه </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فمجموع أبیات ما وقفنا علیه من شعر المترجم </w:t>
      </w:r>
      <w:r>
        <w:rPr>
          <w:rFonts w:eastAsia="IRNazanin" w:cs="IRNazanin"/>
          <w:color w:val="111111"/>
          <w:sz w:val="28"/>
          <w:szCs w:val="28"/>
          <w:rtl w:val="true"/>
          <w:lang w:bidi="fa-IR"/>
        </w:rPr>
        <w:t>: (</w:t>
      </w:r>
      <w:r>
        <w:rPr>
          <w:rFonts w:eastAsia="IRNazanin" w:cs="IRNazanin"/>
          <w:color w:val="111111"/>
          <w:sz w:val="28"/>
          <w:szCs w:val="28"/>
          <w:lang w:bidi="fa-IR"/>
        </w:rPr>
        <w:t>1656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بیتاً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لفت نظر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توجد فی أعیان الشیعة </w:t>
      </w:r>
      <w:r>
        <w:rPr>
          <w:rStyle w:val="FootnoteAnchor"/>
          <w:rtl w:val="true"/>
        </w:rPr>
        <w:footnoteReference w:id="18"/>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eastAsia="IRNazanin" w:cs="IRNazanin"/>
          <w:color w:val="111111"/>
          <w:sz w:val="28"/>
          <w:szCs w:val="28"/>
          <w:lang w:bidi="fa-IR"/>
        </w:rPr>
        <w:t>249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ترجمة تحت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الشیخ حسن الخلیعی ، ذُکرت له خمسة أبیات من بائیّة شاعرنا الخلیعی التی أسلفناها برمّتها مطلعها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أیّ عذر لمهجة لا تذوبُ</w:t>
      </w:r>
    </w:p>
    <w:p>
      <w:pPr>
        <w:pStyle w:val="BookText"/>
        <w:rPr/>
      </w:pPr>
      <w:r>
        <w:rPr>
          <w:rFonts w:ascii="Amiri" w:hAnsi="Amiri" w:eastAsia="Amiri" w:cs="Amiri"/>
          <w:color w:val="111111"/>
          <w:sz w:val="28"/>
          <w:sz w:val="28"/>
          <w:szCs w:val="28"/>
          <w:rtl w:val="true"/>
          <w:lang w:bidi="ar-SA"/>
        </w:rPr>
        <w:t>وحشاً لا یشبُّ فیها لهیبُ</w:t>
      </w:r>
    </w:p>
    <w:p>
      <w:pPr>
        <w:pStyle w:val="BookText"/>
        <w:rPr/>
      </w:pPr>
      <w:r>
        <w:rPr>
          <w:rFonts w:ascii="IRNazanin" w:hAnsi="IRNazanin" w:eastAsia="IRNazanin"/>
          <w:color w:val="111111"/>
          <w:sz w:val="28"/>
          <w:sz w:val="28"/>
          <w:szCs w:val="28"/>
          <w:rtl w:val="true"/>
          <w:lang w:bidi="fa-IR"/>
        </w:rPr>
        <w:t xml:space="preserve">وستّة وعشرون بیتاً من قصیدته الرائیّة فی مدح أمیر المؤمنین أوّلها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سارت بأنوار علمک السِّیرُ</w:t>
      </w:r>
    </w:p>
    <w:p>
      <w:pPr>
        <w:pStyle w:val="BookText"/>
        <w:rPr/>
      </w:pPr>
      <w:r>
        <w:rPr>
          <w:rFonts w:ascii="Amiri" w:hAnsi="Amiri" w:eastAsia="Amiri" w:cs="Amiri"/>
          <w:color w:val="111111"/>
          <w:sz w:val="28"/>
          <w:sz w:val="28"/>
          <w:szCs w:val="28"/>
          <w:rtl w:val="true"/>
          <w:lang w:bidi="ar-SA"/>
        </w:rPr>
        <w:t>وحدّثتْ من جلالک السورُ</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وقد مرّ أنّ القاضی ذکر منها فی مجالسه للمترجم ستّة وثلاثین بیتاً </w:t>
      </w:r>
      <w:r>
        <w:rPr>
          <w:rStyle w:val="FootnoteAnchor"/>
          <w:rtl w:val="true"/>
        </w:rPr>
        <w:footnoteReference w:id="19"/>
      </w:r>
      <w:r>
        <w:rPr>
          <w:rFonts w:ascii="IRNazanin" w:hAnsi="IRNazanin" w:eastAsia="IRNazanin"/>
          <w:color w:val="111111"/>
          <w:sz w:val="28"/>
          <w:sz w:val="28"/>
          <w:szCs w:val="28"/>
          <w:rtl w:val="true"/>
          <w:lang w:bidi="fa-IR"/>
        </w:rPr>
        <w:t>، واحتمل سیّد الأعیان کون الشیخ حسن هذا ولد مترجمنا أو أنّ النسخة محرّفة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والصواب أنّ الشعر المنقول هناک المنتزع منه العنوان المذکور کلّه للمترجم له ، والحسن محرّف کنیته أبی الحسن</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2" w:name="pg11784_171872"/>
      <w:bookmarkStart w:id="23" w:name="pg11784_171872"/>
      <w:bookmarkEnd w:id="23"/>
    </w:p>
    <w:p>
      <w:pPr>
        <w:pStyle w:val="BookText"/>
        <w:rPr/>
      </w:pPr>
      <w:bookmarkStart w:id="24" w:name="pg11784_171872"/>
      <w:bookmarkEnd w:id="24"/>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67</w:t>
      </w:r>
      <w:r>
        <w:rPr>
          <w:rFonts w:eastAsia="Times New Roman" w:cs="Times New Roman" w:ascii="Times New Roman" w:hAnsi="Times New Roman"/>
          <w:color w:val="111111"/>
          <w:sz w:val="28"/>
          <w:szCs w:val="28"/>
          <w:rtl w:val="true"/>
          <w:lang w:val="en-US" w:bidi="en-US"/>
        </w:rPr>
        <w:t xml:space="preserve"> -</w:t>
      </w:r>
    </w:p>
    <w:p>
      <w:pPr>
        <w:pStyle w:val="Heading3"/>
        <w:numPr>
          <w:ilvl w:val="2"/>
          <w:numId w:val="1"/>
        </w:numPr>
        <w:rPr/>
      </w:pPr>
      <w:bookmarkStart w:id="25" w:name="__RefHeading___Toc10075301_73709187"/>
      <w:bookmarkStart w:id="26" w:name="_Toc7"/>
      <w:bookmarkEnd w:id="25"/>
      <w:r>
        <w:rPr>
          <w:rtl w:val="true"/>
        </w:rPr>
        <w:t>السریجی الأُوالی</w:t>
      </w:r>
      <w:bookmarkEnd w:id="26"/>
    </w:p>
    <w:p>
      <w:pPr>
        <w:pStyle w:val="BookText"/>
        <w:rPr/>
      </w:pPr>
      <w:r>
        <w:rPr>
          <w:rFonts w:ascii="Amiri" w:hAnsi="Amiri" w:eastAsia="Amiri" w:cs="Amiri"/>
          <w:color w:val="111111"/>
          <w:sz w:val="28"/>
          <w:sz w:val="28"/>
          <w:szCs w:val="28"/>
          <w:rtl w:val="true"/>
          <w:lang w:bidi="ar-SA"/>
        </w:rPr>
        <w:t xml:space="preserve">المتوفّی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تقریباً</w:t>
      </w:r>
    </w:p>
    <w:p>
      <w:pPr>
        <w:pStyle w:val="BookText"/>
        <w:rPr/>
      </w:pPr>
      <w:r>
        <w:rPr>
          <w:rFonts w:ascii="Amiri" w:hAnsi="Amiri" w:eastAsia="Amiri" w:cs="Amiri"/>
          <w:color w:val="111111"/>
          <w:sz w:val="28"/>
          <w:sz w:val="28"/>
          <w:szCs w:val="28"/>
          <w:rtl w:val="true"/>
          <w:lang w:bidi="ar-SA"/>
        </w:rPr>
        <w:t>إن لم أُفِضْ فی المغانی ماءَ أجفانی</w:t>
      </w:r>
    </w:p>
    <w:p>
      <w:pPr>
        <w:pStyle w:val="BookText"/>
        <w:rPr/>
      </w:pPr>
      <w:r>
        <w:rPr>
          <w:rFonts w:ascii="IRNazanin" w:hAnsi="IRNazanin" w:eastAsia="IRNazanin"/>
          <w:color w:val="111111"/>
          <w:sz w:val="28"/>
          <w:sz w:val="28"/>
          <w:szCs w:val="28"/>
          <w:rtl w:val="true"/>
          <w:lang w:bidi="fa-IR"/>
        </w:rPr>
        <w:t>فما أفظَّ إذن قلبی وأجفانی</w:t>
      </w:r>
    </w:p>
    <w:p>
      <w:pPr>
        <w:pStyle w:val="BookText"/>
        <w:rPr/>
      </w:pPr>
      <w:r>
        <w:rPr>
          <w:rFonts w:ascii="Amiri" w:hAnsi="Amiri" w:eastAsia="Amiri" w:cs="Amiri"/>
          <w:color w:val="111111"/>
          <w:sz w:val="28"/>
          <w:sz w:val="28"/>
          <w:szCs w:val="28"/>
          <w:rtl w:val="true"/>
          <w:lang w:bidi="ar-SA"/>
        </w:rPr>
        <w:t>وکیف لا یَهملُ الدمعَ الهتونَ فتیً</w:t>
      </w:r>
    </w:p>
    <w:p>
      <w:pPr>
        <w:pStyle w:val="BookText"/>
        <w:rPr/>
      </w:pPr>
      <w:r>
        <w:rPr>
          <w:rFonts w:ascii="Amiri" w:hAnsi="Amiri" w:eastAsia="Amiri" w:cs="Amiri"/>
          <w:color w:val="111111"/>
          <w:sz w:val="28"/>
          <w:sz w:val="28"/>
          <w:szCs w:val="28"/>
          <w:rtl w:val="true"/>
          <w:lang w:bidi="ar-SA"/>
        </w:rPr>
        <w:t>أمسی أسیرَ صباباتٍ وأحزانِ</w:t>
      </w:r>
    </w:p>
    <w:p>
      <w:pPr>
        <w:pStyle w:val="BookText"/>
        <w:rPr/>
      </w:pPr>
      <w:r>
        <w:rPr>
          <w:rFonts w:ascii="Amiri" w:hAnsi="Amiri" w:eastAsia="Amiri" w:cs="Amiri"/>
          <w:color w:val="111111"/>
          <w:sz w:val="28"/>
          <w:sz w:val="28"/>
          <w:szCs w:val="28"/>
          <w:rtl w:val="true"/>
          <w:lang w:bidi="ar-SA"/>
        </w:rPr>
        <w:t>یا ربَّةَ السجفِ هلاّ کنتِ قاضیةً</w:t>
      </w:r>
    </w:p>
    <w:p>
      <w:pPr>
        <w:pStyle w:val="BookText"/>
        <w:rPr/>
      </w:pPr>
      <w:r>
        <w:rPr>
          <w:rFonts w:ascii="Amiri" w:hAnsi="Amiri" w:eastAsia="Amiri" w:cs="Amiri"/>
          <w:color w:val="111111"/>
          <w:sz w:val="28"/>
          <w:sz w:val="28"/>
          <w:szCs w:val="28"/>
          <w:rtl w:val="true"/>
          <w:lang w:bidi="ar-SA"/>
        </w:rPr>
        <w:t>دَیْناً وأقلعتِ عن مطلٍ ولیّانِ</w:t>
      </w:r>
    </w:p>
    <w:p>
      <w:pPr>
        <w:pStyle w:val="BookText"/>
        <w:rPr/>
      </w:pPr>
      <w:r>
        <w:rPr>
          <w:rFonts w:ascii="Amiri" w:hAnsi="Amiri" w:eastAsia="Amiri" w:cs="Amiri"/>
          <w:color w:val="111111"/>
          <w:sz w:val="28"/>
          <w:sz w:val="28"/>
          <w:szCs w:val="28"/>
          <w:rtl w:val="true"/>
          <w:lang w:bidi="ar-SA"/>
        </w:rPr>
        <w:t>لو کنتِ فی عصرِ بلقیسٍ لما خلبت</w:t>
      </w:r>
    </w:p>
    <w:p>
      <w:pPr>
        <w:pStyle w:val="BookText"/>
        <w:rPr/>
      </w:pPr>
      <w:r>
        <w:rPr>
          <w:rFonts w:ascii="Amiri" w:hAnsi="Amiri" w:eastAsia="Amiri" w:cs="Amiri"/>
          <w:color w:val="111111"/>
          <w:sz w:val="28"/>
          <w:sz w:val="28"/>
          <w:szCs w:val="28"/>
          <w:rtl w:val="true"/>
          <w:lang w:bidi="ar-SA"/>
        </w:rPr>
        <w:t>بلقیسُ قلبَ ابنِ داودَ سلیمانِ</w:t>
      </w:r>
    </w:p>
    <w:p>
      <w:pPr>
        <w:pStyle w:val="BookText"/>
        <w:rPr/>
      </w:pPr>
      <w:r>
        <w:rPr>
          <w:rFonts w:ascii="Amiri" w:hAnsi="Amiri" w:eastAsia="Amiri" w:cs="Amiri"/>
          <w:color w:val="111111"/>
          <w:sz w:val="28"/>
          <w:sz w:val="28"/>
          <w:szCs w:val="28"/>
          <w:rtl w:val="true"/>
          <w:lang w:bidi="ar-SA"/>
        </w:rPr>
        <w:t>یا قلبُ کم بالحسانِ البیضِ تجعلُنی</w:t>
      </w:r>
    </w:p>
    <w:p>
      <w:pPr>
        <w:pStyle w:val="BookText"/>
        <w:rPr/>
      </w:pPr>
      <w:r>
        <w:rPr>
          <w:rFonts w:ascii="Amiri" w:hAnsi="Amiri" w:eastAsia="Amiri" w:cs="Amiri"/>
          <w:color w:val="111111"/>
          <w:sz w:val="28"/>
          <w:sz w:val="28"/>
          <w:szCs w:val="28"/>
          <w:rtl w:val="true"/>
          <w:lang w:bidi="ar-SA"/>
        </w:rPr>
        <w:t>مستهتَراً والنُّهی عن ذاک ینهانی</w:t>
      </w:r>
    </w:p>
    <w:p>
      <w:pPr>
        <w:pStyle w:val="BookText"/>
        <w:rPr/>
      </w:pPr>
      <w:r>
        <w:rPr>
          <w:rFonts w:ascii="Amiri" w:hAnsi="Amiri" w:eastAsia="Amiri" w:cs="Amiri"/>
          <w:color w:val="111111"/>
          <w:sz w:val="28"/>
          <w:sz w:val="28"/>
          <w:szCs w:val="28"/>
          <w:rtl w:val="true"/>
          <w:lang w:bidi="ar-SA"/>
        </w:rPr>
        <w:t xml:space="preserve">ولی بودِّ أمیر النحلِ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حیدرةٍ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شغلٌ عن اللهو والإطراب ألهانی</w:t>
      </w:r>
    </w:p>
    <w:p>
      <w:pPr>
        <w:pStyle w:val="BookText"/>
        <w:rPr/>
      </w:pPr>
      <w:r>
        <w:rPr>
          <w:rFonts w:ascii="IRNazanin" w:hAnsi="IRNazanin" w:eastAsia="IRNazanin"/>
          <w:color w:val="111111"/>
          <w:sz w:val="28"/>
          <w:sz w:val="28"/>
          <w:szCs w:val="28"/>
          <w:rtl w:val="true"/>
          <w:lang w:bidi="fa-IR"/>
        </w:rPr>
        <w:t>هاتِ الحدیث سمیری عن مناقبِه</w:t>
      </w:r>
    </w:p>
    <w:p>
      <w:pPr>
        <w:pStyle w:val="BookText"/>
        <w:rPr/>
      </w:pPr>
      <w:r>
        <w:rPr>
          <w:rFonts w:ascii="Amiri" w:hAnsi="Amiri" w:eastAsia="Amiri" w:cs="Amiri"/>
          <w:color w:val="111111"/>
          <w:sz w:val="28"/>
          <w:sz w:val="28"/>
          <w:szCs w:val="28"/>
          <w:rtl w:val="true"/>
          <w:lang w:bidi="ar-SA"/>
        </w:rPr>
        <w:t>ودع حدیثَ رُبی نجدٍ ونعمانِ</w:t>
      </w:r>
    </w:p>
    <w:p>
      <w:pPr>
        <w:pStyle w:val="BookText"/>
        <w:rPr/>
      </w:pPr>
      <w:r>
        <w:rPr>
          <w:rFonts w:ascii="Amiri" w:hAnsi="Amiri" w:eastAsia="Amiri" w:cs="Amiri"/>
          <w:color w:val="111111"/>
          <w:sz w:val="28"/>
          <w:sz w:val="28"/>
          <w:szCs w:val="28"/>
          <w:rtl w:val="true"/>
          <w:lang w:bidi="ar-SA"/>
        </w:rPr>
        <w:t>مُردی الکماةِ وفتّاکُ العتاةِ و</w:t>
      </w:r>
    </w:p>
    <w:p>
      <w:pPr>
        <w:pStyle w:val="BookText"/>
        <w:rPr/>
      </w:pPr>
      <w:r>
        <w:rPr>
          <w:rFonts w:ascii="Amiri" w:hAnsi="Amiri" w:eastAsia="Amiri" w:cs="Amiri"/>
          <w:color w:val="111111"/>
          <w:sz w:val="28"/>
          <w:sz w:val="28"/>
          <w:szCs w:val="28"/>
          <w:rtl w:val="true"/>
          <w:lang w:bidi="ar-SA"/>
        </w:rPr>
        <w:t>هطّالُ الهبات وأمنُ الخائفِ الجانی</w:t>
      </w:r>
    </w:p>
    <w:p>
      <w:pPr>
        <w:pStyle w:val="BookText"/>
        <w:rPr/>
      </w:pPr>
      <w:r>
        <w:rPr>
          <w:rFonts w:ascii="Amiri" w:hAnsi="Amiri" w:eastAsia="Amiri" w:cs="Amiri"/>
          <w:color w:val="111111"/>
          <w:sz w:val="28"/>
          <w:sz w:val="28"/>
          <w:szCs w:val="28"/>
          <w:rtl w:val="true"/>
          <w:lang w:bidi="ar-SA"/>
        </w:rPr>
        <w:t>بنی بصارمِهِ الإسلامَ إذ هدم ال</w:t>
      </w:r>
    </w:p>
    <w:p>
      <w:pPr>
        <w:pStyle w:val="BookText"/>
        <w:rPr/>
      </w:pPr>
      <w:r>
        <w:rPr>
          <w:rFonts w:ascii="Amiri" w:hAnsi="Amiri" w:eastAsia="Amiri" w:cs="Amiri"/>
          <w:color w:val="111111"/>
          <w:sz w:val="28"/>
          <w:sz w:val="28"/>
          <w:szCs w:val="28"/>
          <w:rtl w:val="true"/>
          <w:lang w:bidi="ar-SA"/>
        </w:rPr>
        <w:t>أصنامَ أکرِمْ به من هادمٍ بانِ</w:t>
      </w:r>
    </w:p>
    <w:p>
      <w:pPr>
        <w:pStyle w:val="BookText"/>
        <w:rPr/>
      </w:pPr>
      <w:r>
        <w:rPr>
          <w:rFonts w:ascii="IRNazanin" w:hAnsi="IRNazanin" w:eastAsia="IRNazanin"/>
          <w:color w:val="111111"/>
          <w:sz w:val="28"/>
          <w:sz w:val="28"/>
          <w:szCs w:val="28"/>
          <w:rtl w:val="true"/>
          <w:lang w:bidi="fa-IR"/>
        </w:rPr>
        <w:t>سائل به یوم أُحدٍ والقلیب وفی</w:t>
      </w:r>
    </w:p>
    <w:p>
      <w:pPr>
        <w:pStyle w:val="BookText"/>
        <w:rPr/>
      </w:pPr>
      <w:r>
        <w:rPr>
          <w:rFonts w:ascii="IRNazanin" w:hAnsi="IRNazanin" w:eastAsia="IRNazanin"/>
          <w:color w:val="111111"/>
          <w:sz w:val="28"/>
          <w:sz w:val="28"/>
          <w:szCs w:val="28"/>
          <w:rtl w:val="true"/>
          <w:lang w:bidi="fa-IR"/>
        </w:rPr>
        <w:t>بدرٍ وخیبرَ یا من فیه یلحانی</w:t>
      </w:r>
    </w:p>
    <w:p>
      <w:pPr>
        <w:pStyle w:val="BookText"/>
        <w:rPr/>
      </w:pPr>
      <w:r>
        <w:rPr>
          <w:rFonts w:ascii="Amiri" w:hAnsi="Amiri" w:eastAsia="Amiri" w:cs="Amiri"/>
          <w:color w:val="111111"/>
          <w:sz w:val="28"/>
          <w:sz w:val="28"/>
          <w:szCs w:val="28"/>
          <w:rtl w:val="true"/>
          <w:lang w:bidi="ar-SA"/>
        </w:rPr>
        <w:t>ویومَ صفّینَ والألبابُ طائشةٌ</w:t>
      </w:r>
    </w:p>
    <w:p>
      <w:pPr>
        <w:pStyle w:val="BookText"/>
        <w:rPr/>
      </w:pPr>
      <w:r>
        <w:rPr>
          <w:rFonts w:ascii="Amiri" w:hAnsi="Amiri" w:eastAsia="Amiri" w:cs="Amiri"/>
          <w:color w:val="111111"/>
          <w:sz w:val="28"/>
          <w:sz w:val="28"/>
          <w:szCs w:val="28"/>
          <w:rtl w:val="true"/>
          <w:lang w:bidi="ar-SA"/>
        </w:rPr>
        <w:t>وفی حُنینَ إذا التفَّ الفریقانِ</w:t>
      </w:r>
    </w:p>
    <w:p>
      <w:pPr>
        <w:pStyle w:val="BookText"/>
        <w:rPr/>
      </w:pPr>
      <w:r>
        <w:rPr>
          <w:rFonts w:ascii="Amiri" w:hAnsi="Amiri" w:eastAsia="Amiri" w:cs="Amiri"/>
          <w:color w:val="111111"/>
          <w:sz w:val="28"/>
          <w:sz w:val="28"/>
          <w:szCs w:val="28"/>
          <w:rtl w:val="true"/>
          <w:lang w:bidi="ar-SA"/>
        </w:rPr>
        <w:t>ویومَ عمرو بن ودٍّ حین جلّلَهُ</w:t>
      </w:r>
    </w:p>
    <w:p>
      <w:pPr>
        <w:pStyle w:val="BookText"/>
        <w:rPr/>
      </w:pPr>
      <w:r>
        <w:rPr>
          <w:rFonts w:ascii="Amiri" w:hAnsi="Amiri" w:eastAsia="Amiri" w:cs="Amiri"/>
          <w:color w:val="111111"/>
          <w:sz w:val="28"/>
          <w:sz w:val="28"/>
          <w:szCs w:val="28"/>
          <w:rtl w:val="true"/>
          <w:lang w:bidi="ar-SA"/>
        </w:rPr>
        <w:t>عضباً به قربت آجالُ أقرانِ</w:t>
      </w:r>
    </w:p>
    <w:p>
      <w:pPr>
        <w:pStyle w:val="BookText"/>
        <w:rPr/>
      </w:pPr>
      <w:r>
        <w:rPr>
          <w:rFonts w:ascii="Amiri" w:hAnsi="Amiri" w:eastAsia="Amiri" w:cs="Amiri"/>
          <w:color w:val="111111"/>
          <w:sz w:val="28"/>
          <w:sz w:val="28"/>
          <w:szCs w:val="28"/>
          <w:rtl w:val="true"/>
          <w:lang w:bidi="ar-SA"/>
        </w:rPr>
        <w:t xml:space="preserve">وفی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الغدیرِ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أبدی النبیُّ له</w:t>
      </w:r>
    </w:p>
    <w:p>
      <w:pPr>
        <w:pStyle w:val="BookText"/>
        <w:rPr/>
      </w:pPr>
      <w:r>
        <w:rPr>
          <w:rFonts w:ascii="IRNazanin" w:hAnsi="IRNazanin" w:eastAsia="IRNazanin"/>
          <w:color w:val="111111"/>
          <w:sz w:val="28"/>
          <w:sz w:val="28"/>
          <w:szCs w:val="28"/>
          <w:rtl w:val="true"/>
          <w:lang w:bidi="fa-IR"/>
        </w:rPr>
        <w:t>مناقباً أرغمت ذا البغضةِ الشانی</w:t>
      </w:r>
    </w:p>
    <w:p>
      <w:pPr>
        <w:pStyle w:val="BookText"/>
        <w:rPr/>
      </w:pPr>
      <w:r>
        <w:rPr>
          <w:rFonts w:ascii="IRNazanin" w:hAnsi="IRNazanin" w:eastAsia="IRNazanin"/>
          <w:color w:val="111111"/>
          <w:sz w:val="28"/>
          <w:sz w:val="28"/>
          <w:szCs w:val="28"/>
          <w:rtl w:val="true"/>
          <w:lang w:bidi="fa-IR"/>
        </w:rPr>
        <w:t>إذ قال من کنتُ مولاه فأنت له</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مولیً به اللهُ یهدی کلَّ حیرانِ</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أُنزلت منّی کما هارون أُنزل من</w:t>
      </w:r>
    </w:p>
    <w:p>
      <w:pPr>
        <w:pStyle w:val="BookText"/>
        <w:rPr/>
      </w:pPr>
      <w:r>
        <w:rPr>
          <w:rFonts w:ascii="IRNazanin" w:hAnsi="IRNazanin" w:eastAsia="IRNazanin"/>
          <w:color w:val="111111"/>
          <w:sz w:val="28"/>
          <w:sz w:val="28"/>
          <w:szCs w:val="28"/>
          <w:rtl w:val="true"/>
          <w:lang w:bidi="fa-IR"/>
        </w:rPr>
        <w:t>موسی ولم یک بعدی مرسلٌ ثانی</w:t>
      </w:r>
    </w:p>
    <w:p>
      <w:pPr>
        <w:pStyle w:val="BookText"/>
        <w:rPr/>
      </w:pPr>
      <w:r>
        <w:rPr>
          <w:rFonts w:ascii="Amiri" w:hAnsi="Amiri" w:eastAsia="Amiri" w:cs="Amiri"/>
          <w:color w:val="111111"/>
          <w:sz w:val="28"/>
          <w:sz w:val="28"/>
          <w:szCs w:val="28"/>
          <w:rtl w:val="true"/>
          <w:lang w:bidi="ar-SA"/>
        </w:rPr>
        <w:t>وآیة الشمس إذ رُدَّت مبادرةً</w:t>
      </w:r>
    </w:p>
    <w:p>
      <w:pPr>
        <w:pStyle w:val="BookText"/>
        <w:rPr/>
      </w:pPr>
      <w:r>
        <w:rPr>
          <w:rFonts w:ascii="Amiri" w:hAnsi="Amiri" w:eastAsia="Amiri" w:cs="Amiri"/>
          <w:color w:val="111111"/>
          <w:sz w:val="28"/>
          <w:sz w:val="28"/>
          <w:szCs w:val="28"/>
          <w:rtl w:val="true"/>
          <w:lang w:bidi="ar-SA"/>
        </w:rPr>
        <w:t>غرّاءَ أقصرَ عنها کلُّ إنسانِ</w:t>
      </w:r>
    </w:p>
    <w:p>
      <w:pPr>
        <w:pStyle w:val="BookText"/>
        <w:rPr/>
      </w:pPr>
      <w:r>
        <w:rPr>
          <w:rFonts w:ascii="Amiri" w:hAnsi="Amiri" w:eastAsia="Amiri" w:cs="Amiri"/>
          <w:color w:val="111111"/>
          <w:sz w:val="28"/>
          <w:sz w:val="28"/>
          <w:szCs w:val="28"/>
          <w:rtl w:val="true"/>
          <w:lang w:bidi="ar-SA"/>
        </w:rPr>
        <w:t>وإنَّ فی قصّةِ الأفعی ومکمنِهِ</w:t>
      </w:r>
    </w:p>
    <w:p>
      <w:pPr>
        <w:pStyle w:val="BookText"/>
        <w:rPr/>
      </w:pPr>
      <w:r>
        <w:rPr>
          <w:rFonts w:ascii="Amiri" w:hAnsi="Amiri" w:eastAsia="Amiri" w:cs="Amiri"/>
          <w:color w:val="111111"/>
          <w:sz w:val="28"/>
          <w:sz w:val="28"/>
          <w:szCs w:val="28"/>
          <w:rtl w:val="true"/>
          <w:lang w:bidi="ar-SA"/>
        </w:rPr>
        <w:t>فی الخفِّ هدیاً لذی بغضٍ وإرعانِ</w:t>
      </w:r>
    </w:p>
    <w:p>
      <w:pPr>
        <w:pStyle w:val="BookText"/>
        <w:rPr/>
      </w:pPr>
      <w:r>
        <w:rPr>
          <w:rFonts w:ascii="Amiri" w:hAnsi="Amiri" w:eastAsia="Amiri" w:cs="Amiri"/>
          <w:color w:val="111111"/>
          <w:sz w:val="28"/>
          <w:sz w:val="28"/>
          <w:szCs w:val="28"/>
          <w:rtl w:val="true"/>
          <w:lang w:bidi="ar-SA"/>
        </w:rPr>
        <w:t>وقصّةُ الطائرِ المشویّ بیّنة</w:t>
      </w:r>
    </w:p>
    <w:p>
      <w:pPr>
        <w:pStyle w:val="BookText"/>
        <w:rPr/>
      </w:pPr>
      <w:r>
        <w:rPr>
          <w:rFonts w:ascii="Amiri" w:hAnsi="Amiri" w:eastAsia="Amiri" w:cs="Amiri"/>
          <w:color w:val="111111"/>
          <w:sz w:val="28"/>
          <w:sz w:val="28"/>
          <w:szCs w:val="28"/>
          <w:rtl w:val="true"/>
          <w:lang w:bidi="ar-SA"/>
        </w:rPr>
        <w:t>لکلِّ من حاد عن عمدٍ وشنآنِ</w:t>
      </w:r>
    </w:p>
    <w:p>
      <w:pPr>
        <w:pStyle w:val="BookText"/>
        <w:rPr/>
      </w:pPr>
      <w:r>
        <w:rPr>
          <w:rFonts w:ascii="Amiri" w:hAnsi="Amiri" w:eastAsia="Amiri" w:cs="Amiri"/>
          <w:color w:val="111111"/>
          <w:sz w:val="28"/>
          <w:sz w:val="28"/>
          <w:szCs w:val="28"/>
          <w:rtl w:val="true"/>
          <w:lang w:bidi="ar-SA"/>
        </w:rPr>
        <w:t>واسأل به یومَ وافی ظهرَ منبرِهِ</w:t>
      </w:r>
    </w:p>
    <w:p>
      <w:pPr>
        <w:pStyle w:val="BookText"/>
        <w:rPr/>
      </w:pPr>
      <w:r>
        <w:rPr>
          <w:rFonts w:ascii="IRNazanin" w:hAnsi="IRNazanin" w:eastAsia="IRNazanin"/>
          <w:color w:val="111111"/>
          <w:sz w:val="28"/>
          <w:sz w:val="28"/>
          <w:szCs w:val="28"/>
          <w:rtl w:val="true"/>
          <w:lang w:bidi="fa-IR"/>
        </w:rPr>
        <w:t>والناسُ قد فزعوا من شخصِ ثعبان</w:t>
      </w:r>
    </w:p>
    <w:p>
      <w:pPr>
        <w:pStyle w:val="BookText"/>
        <w:rPr/>
      </w:pPr>
      <w:r>
        <w:rPr>
          <w:rFonts w:ascii="IRNazanin" w:hAnsi="IRNazanin" w:eastAsia="IRNazanin"/>
          <w:color w:val="111111"/>
          <w:sz w:val="28"/>
          <w:sz w:val="28"/>
          <w:szCs w:val="28"/>
          <w:rtl w:val="true"/>
          <w:lang w:bidi="fa-IR"/>
        </w:rPr>
        <w:t>فقال خلّوا له نهجاً ولا تجدوا</w:t>
      </w:r>
    </w:p>
    <w:p>
      <w:pPr>
        <w:pStyle w:val="BookText"/>
        <w:rPr/>
      </w:pPr>
      <w:r>
        <w:rPr>
          <w:rFonts w:ascii="Amiri" w:hAnsi="Amiri" w:eastAsia="Amiri" w:cs="Amiri"/>
          <w:color w:val="111111"/>
          <w:sz w:val="28"/>
          <w:sz w:val="28"/>
          <w:szCs w:val="28"/>
          <w:rtl w:val="true"/>
          <w:lang w:bidi="ar-SA"/>
        </w:rPr>
        <w:t>بأساً بتمکینِهِ قصدی وإتیانی</w:t>
      </w:r>
    </w:p>
    <w:p>
      <w:pPr>
        <w:pStyle w:val="BookText"/>
        <w:rPr/>
      </w:pPr>
      <w:r>
        <w:rPr>
          <w:rFonts w:ascii="IRNazanin" w:hAnsi="IRNazanin" w:eastAsia="IRNazanin"/>
          <w:color w:val="111111"/>
          <w:sz w:val="28"/>
          <w:sz w:val="28"/>
          <w:szCs w:val="28"/>
          <w:rtl w:val="true"/>
          <w:lang w:bidi="fa-IR"/>
        </w:rPr>
        <w:t>فجاء حتی رقی أعوادَ منبرِه</w:t>
      </w:r>
    </w:p>
    <w:p>
      <w:pPr>
        <w:pStyle w:val="BookText"/>
        <w:rPr/>
      </w:pPr>
      <w:r>
        <w:rPr>
          <w:rFonts w:ascii="Amiri" w:hAnsi="Amiri" w:eastAsia="Amiri" w:cs="Amiri"/>
          <w:color w:val="111111"/>
          <w:sz w:val="28"/>
          <w:sz w:val="28"/>
          <w:szCs w:val="28"/>
          <w:rtl w:val="true"/>
          <w:lang w:bidi="ar-SA"/>
        </w:rPr>
        <w:t>مهمهماً بلسانِ الخاضعِ الجانی</w:t>
      </w:r>
    </w:p>
    <w:p>
      <w:pPr>
        <w:pStyle w:val="BookText"/>
        <w:rPr/>
      </w:pPr>
      <w:r>
        <w:rPr>
          <w:rFonts w:ascii="Amiri" w:hAnsi="Amiri" w:eastAsia="Amiri" w:cs="Amiri"/>
          <w:color w:val="111111"/>
          <w:sz w:val="28"/>
          <w:sz w:val="28"/>
          <w:szCs w:val="28"/>
          <w:rtl w:val="true"/>
          <w:lang w:bidi="ar-SA"/>
        </w:rPr>
        <w:t>من غیرُه بَطَنَ العلمَ الخفیَّ ومن</w:t>
      </w:r>
    </w:p>
    <w:p>
      <w:pPr>
        <w:pStyle w:val="BookText"/>
        <w:rPr/>
      </w:pPr>
      <w:r>
        <w:rPr>
          <w:rFonts w:ascii="IRNazanin" w:hAnsi="IRNazanin" w:eastAsia="IRNazanin"/>
          <w:color w:val="111111"/>
          <w:sz w:val="28"/>
          <w:sz w:val="28"/>
          <w:szCs w:val="28"/>
          <w:rtl w:val="true"/>
          <w:lang w:bidi="fa-IR"/>
        </w:rPr>
        <w:t>سواه قال اسألونی قبل فقدانی</w:t>
      </w:r>
    </w:p>
    <w:p>
      <w:pPr>
        <w:pStyle w:val="BookText"/>
        <w:rPr/>
      </w:pPr>
      <w:r>
        <w:rPr>
          <w:rFonts w:ascii="Amiri" w:hAnsi="Amiri" w:eastAsia="Amiri" w:cs="Amiri"/>
          <w:color w:val="111111"/>
          <w:sz w:val="28"/>
          <w:sz w:val="28"/>
          <w:szCs w:val="28"/>
          <w:rtl w:val="true"/>
          <w:lang w:bidi="ar-SA"/>
        </w:rPr>
        <w:t>ومن وقت نفسُهُ نفسَ الرسولِ وقد</w:t>
      </w:r>
    </w:p>
    <w:p>
      <w:pPr>
        <w:pStyle w:val="BookText"/>
        <w:rPr/>
      </w:pPr>
      <w:r>
        <w:rPr>
          <w:rFonts w:ascii="Amiri" w:hAnsi="Amiri" w:eastAsia="Amiri" w:cs="Amiri"/>
          <w:color w:val="111111"/>
          <w:sz w:val="28"/>
          <w:sz w:val="28"/>
          <w:szCs w:val="28"/>
          <w:rtl w:val="true"/>
          <w:lang w:bidi="ar-SA"/>
        </w:rPr>
        <w:t>وافی الفراشَ ذوو کفرٍ وطغیانِ</w:t>
      </w:r>
    </w:p>
    <w:p>
      <w:pPr>
        <w:pStyle w:val="BookText"/>
        <w:rPr/>
      </w:pPr>
      <w:r>
        <w:rPr>
          <w:rFonts w:ascii="Amiri" w:hAnsi="Amiri" w:eastAsia="Amiri" w:cs="Amiri"/>
          <w:color w:val="111111"/>
          <w:sz w:val="28"/>
          <w:sz w:val="28"/>
          <w:szCs w:val="28"/>
          <w:rtl w:val="true"/>
          <w:lang w:bidi="ar-SA"/>
        </w:rPr>
        <w:t>ومن تصدّقَ فی حالِ الرکوع ولم</w:t>
      </w:r>
    </w:p>
    <w:p>
      <w:pPr>
        <w:pStyle w:val="BookText"/>
        <w:rPr/>
      </w:pPr>
      <w:r>
        <w:rPr>
          <w:rFonts w:ascii="Amiri" w:hAnsi="Amiri" w:eastAsia="Amiri" w:cs="Amiri"/>
          <w:color w:val="111111"/>
          <w:sz w:val="28"/>
          <w:sz w:val="28"/>
          <w:szCs w:val="28"/>
          <w:rtl w:val="true"/>
          <w:lang w:bidi="ar-SA"/>
        </w:rPr>
        <w:t>یسجدْ کما سجدتْ قومٌ لأوثانِ</w:t>
      </w:r>
    </w:p>
    <w:p>
      <w:pPr>
        <w:pStyle w:val="BookText"/>
        <w:rPr/>
      </w:pPr>
      <w:r>
        <w:rPr>
          <w:rFonts w:ascii="IRNazanin" w:hAnsi="IRNazanin" w:eastAsia="IRNazanin"/>
          <w:color w:val="111111"/>
          <w:sz w:val="28"/>
          <w:sz w:val="28"/>
          <w:szCs w:val="28"/>
          <w:rtl w:val="true"/>
          <w:lang w:bidi="fa-IR"/>
        </w:rPr>
        <w:t>من کان فی حرم الرحمن مولدُهُ</w:t>
      </w:r>
    </w:p>
    <w:p>
      <w:pPr>
        <w:pStyle w:val="BookText"/>
        <w:rPr/>
      </w:pPr>
      <w:r>
        <w:rPr>
          <w:rFonts w:ascii="Amiri" w:hAnsi="Amiri" w:eastAsia="Amiri" w:cs="Amiri"/>
          <w:color w:val="111111"/>
          <w:sz w:val="28"/>
          <w:sz w:val="28"/>
          <w:szCs w:val="28"/>
          <w:rtl w:val="true"/>
          <w:lang w:bidi="ar-SA"/>
        </w:rPr>
        <w:t>وحاطه اللهُ من باسٍ وعدوانِ</w:t>
      </w:r>
    </w:p>
    <w:p>
      <w:pPr>
        <w:pStyle w:val="BookText"/>
        <w:rPr/>
      </w:pPr>
      <w:r>
        <w:rPr>
          <w:rFonts w:ascii="Amiri" w:hAnsi="Amiri" w:eastAsia="Amiri" w:cs="Amiri"/>
          <w:color w:val="111111"/>
          <w:sz w:val="28"/>
          <w:sz w:val="28"/>
          <w:szCs w:val="28"/>
          <w:rtl w:val="true"/>
          <w:lang w:bidi="ar-SA"/>
        </w:rPr>
        <w:t>من غیره خاطبَ الرحمنَ واعتضدتْ</w:t>
      </w:r>
    </w:p>
    <w:p>
      <w:pPr>
        <w:pStyle w:val="BookText"/>
        <w:rPr/>
      </w:pPr>
      <w:r>
        <w:rPr>
          <w:rFonts w:ascii="Amiri" w:hAnsi="Amiri" w:eastAsia="Amiri" w:cs="Amiri"/>
          <w:color w:val="111111"/>
          <w:sz w:val="28"/>
          <w:sz w:val="28"/>
          <w:szCs w:val="28"/>
          <w:rtl w:val="true"/>
          <w:lang w:bidi="ar-SA"/>
        </w:rPr>
        <w:t>به النبوّةُ فی سرٍّ وإعلانِ</w:t>
      </w:r>
    </w:p>
    <w:p>
      <w:pPr>
        <w:pStyle w:val="BookText"/>
        <w:rPr/>
      </w:pPr>
      <w:r>
        <w:rPr>
          <w:rFonts w:ascii="Amiri" w:hAnsi="Amiri" w:eastAsia="Amiri" w:cs="Amiri"/>
          <w:color w:val="111111"/>
          <w:sz w:val="28"/>
          <w:sz w:val="28"/>
          <w:szCs w:val="28"/>
          <w:rtl w:val="true"/>
          <w:lang w:bidi="ar-SA"/>
        </w:rPr>
        <w:t>من أُعطی الرایةَ الغرّاءَ إذ ربدتْ</w:t>
      </w:r>
    </w:p>
    <w:p>
      <w:pPr>
        <w:pStyle w:val="BookText"/>
        <w:rPr/>
      </w:pPr>
      <w:r>
        <w:rPr>
          <w:rFonts w:ascii="IRNazanin" w:hAnsi="IRNazanin" w:eastAsia="IRNazanin"/>
          <w:color w:val="111111"/>
          <w:sz w:val="28"/>
          <w:sz w:val="28"/>
          <w:szCs w:val="28"/>
          <w:rtl w:val="true"/>
          <w:lang w:bidi="fa-IR"/>
        </w:rPr>
        <w:t>نارُ الوغی فتحاماها الخمیسانِ</w:t>
      </w:r>
    </w:p>
    <w:p>
      <w:pPr>
        <w:pStyle w:val="BookText"/>
        <w:rPr/>
      </w:pPr>
      <w:r>
        <w:rPr>
          <w:rFonts w:ascii="Amiri" w:hAnsi="Amiri" w:eastAsia="Amiri" w:cs="Amiri"/>
          <w:color w:val="111111"/>
          <w:sz w:val="28"/>
          <w:sz w:val="28"/>
          <w:szCs w:val="28"/>
          <w:rtl w:val="true"/>
          <w:lang w:bidi="ar-SA"/>
        </w:rPr>
        <w:t>من رُدّت الکفُّ إذ بانت بدعوتِهِ</w:t>
      </w:r>
    </w:p>
    <w:p>
      <w:pPr>
        <w:pStyle w:val="BookText"/>
        <w:rPr/>
      </w:pPr>
      <w:r>
        <w:rPr>
          <w:rFonts w:ascii="Amiri" w:hAnsi="Amiri" w:eastAsia="Amiri" w:cs="Amiri"/>
          <w:color w:val="111111"/>
          <w:sz w:val="28"/>
          <w:sz w:val="28"/>
          <w:szCs w:val="28"/>
          <w:rtl w:val="true"/>
          <w:lang w:bidi="ar-SA"/>
        </w:rPr>
        <w:t>والعینُ بعد ذهابِ المنظرِ الفانی</w:t>
      </w:r>
    </w:p>
    <w:p>
      <w:pPr>
        <w:pStyle w:val="BookText"/>
        <w:rPr/>
      </w:pPr>
      <w:r>
        <w:rPr>
          <w:rFonts w:ascii="Amiri" w:hAnsi="Amiri" w:eastAsia="Amiri" w:cs="Amiri"/>
          <w:color w:val="111111"/>
          <w:sz w:val="28"/>
          <w:sz w:val="28"/>
          <w:szCs w:val="28"/>
          <w:rtl w:val="true"/>
          <w:lang w:bidi="ar-SA"/>
        </w:rPr>
        <w:t>من أنزل الوحیُ فی أن لا یُسدَّ له</w:t>
      </w:r>
    </w:p>
    <w:p>
      <w:pPr>
        <w:pStyle w:val="BookText"/>
        <w:rPr/>
      </w:pPr>
      <w:r>
        <w:rPr>
          <w:rFonts w:ascii="Amiri" w:hAnsi="Amiri" w:eastAsia="Amiri" w:cs="Amiri"/>
          <w:color w:val="111111"/>
          <w:sz w:val="28"/>
          <w:sz w:val="28"/>
          <w:szCs w:val="28"/>
          <w:rtl w:val="true"/>
          <w:lang w:bidi="ar-SA"/>
        </w:rPr>
        <w:t>بابٌ وقد سُدَّ أبوابٌ لإخوانِ</w:t>
      </w:r>
    </w:p>
    <w:p>
      <w:pPr>
        <w:pStyle w:val="BookText"/>
        <w:rPr/>
      </w:pPr>
      <w:r>
        <w:rPr>
          <w:rFonts w:ascii="Amiri" w:hAnsi="Amiri" w:eastAsia="Amiri" w:cs="Amiri"/>
          <w:color w:val="111111"/>
          <w:sz w:val="28"/>
          <w:sz w:val="28"/>
          <w:szCs w:val="28"/>
          <w:rtl w:val="true"/>
          <w:lang w:bidi="ar-SA"/>
        </w:rPr>
        <w:t>ومن به بُلّغت من بعد أوبتِها</w:t>
      </w:r>
    </w:p>
    <w:p>
      <w:pPr>
        <w:pStyle w:val="BookText"/>
        <w:rPr/>
      </w:pPr>
      <w:r>
        <w:rPr>
          <w:rFonts w:ascii="Amiri" w:hAnsi="Amiri" w:eastAsia="Amiri" w:cs="Amiri"/>
          <w:color w:val="111111"/>
          <w:sz w:val="28"/>
          <w:sz w:val="28"/>
          <w:szCs w:val="28"/>
          <w:rtl w:val="true"/>
          <w:lang w:bidi="ar-SA"/>
        </w:rPr>
        <w:t>براءةٌ لأُولی شرکٍ وکفرانِ</w:t>
      </w:r>
    </w:p>
    <w:p>
      <w:pPr>
        <w:pStyle w:val="BookText"/>
        <w:rPr/>
      </w:pPr>
      <w:r>
        <w:rPr>
          <w:rFonts w:ascii="Amiri" w:hAnsi="Amiri" w:eastAsia="Amiri" w:cs="Amiri"/>
          <w:color w:val="111111"/>
          <w:sz w:val="28"/>
          <w:sz w:val="28"/>
          <w:szCs w:val="28"/>
          <w:rtl w:val="true"/>
          <w:lang w:bidi="ar-SA"/>
        </w:rPr>
        <w:t>ومن تظلّمَ طفلاً وارتقی کتف ال</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مختار خیرَ ذوی شیبٍ وشبّانِ</w:t>
      </w:r>
    </w:p>
    <w:p>
      <w:pPr>
        <w:pStyle w:val="BookText"/>
        <w:rPr/>
      </w:pPr>
      <w:r>
        <w:rPr>
          <w:rFonts w:ascii="IRNazanin" w:hAnsi="IRNazanin" w:eastAsia="IRNazanin"/>
          <w:color w:val="111111"/>
          <w:sz w:val="28"/>
          <w:sz w:val="28"/>
          <w:szCs w:val="28"/>
          <w:rtl w:val="true"/>
          <w:lang w:bidi="fa-IR"/>
        </w:rPr>
        <w:t>ومن یقول خذی یا نار ذا وذری</w:t>
      </w:r>
    </w:p>
    <w:p>
      <w:pPr>
        <w:pStyle w:val="BookText"/>
        <w:rPr/>
      </w:pPr>
      <w:r>
        <w:rPr>
          <w:rFonts w:ascii="Amiri" w:hAnsi="Amiri" w:eastAsia="Amiri" w:cs="Amiri"/>
          <w:color w:val="111111"/>
          <w:sz w:val="28"/>
          <w:sz w:val="28"/>
          <w:szCs w:val="28"/>
          <w:rtl w:val="true"/>
          <w:lang w:bidi="ar-SA"/>
        </w:rPr>
        <w:t>هذا وبالکأسِ یسقی کلّ ظمآنِ</w:t>
      </w:r>
    </w:p>
    <w:p>
      <w:pPr>
        <w:pStyle w:val="BookText"/>
        <w:rPr/>
      </w:pPr>
      <w:r>
        <w:rPr>
          <w:rFonts w:ascii="Amiri" w:hAnsi="Amiri" w:eastAsia="Amiri" w:cs="Amiri"/>
          <w:color w:val="111111"/>
          <w:sz w:val="28"/>
          <w:sz w:val="28"/>
          <w:szCs w:val="28"/>
          <w:rtl w:val="true"/>
          <w:lang w:bidi="ar-SA"/>
        </w:rPr>
        <w:t>من غسّل المصطفی من سال فی یدِهِ</w:t>
      </w:r>
    </w:p>
    <w:p>
      <w:pPr>
        <w:pStyle w:val="BookText"/>
        <w:rPr/>
      </w:pPr>
      <w:r>
        <w:rPr>
          <w:rFonts w:ascii="Amiri" w:hAnsi="Amiri" w:eastAsia="Amiri" w:cs="Amiri"/>
          <w:color w:val="111111"/>
          <w:sz w:val="28"/>
          <w:sz w:val="28"/>
          <w:szCs w:val="28"/>
          <w:rtl w:val="true"/>
          <w:lang w:bidi="ar-SA"/>
        </w:rPr>
        <w:t>أجلُّ نفسٍ نأتْ عن خیرِ جثمانِ</w:t>
      </w:r>
    </w:p>
    <w:p>
      <w:pPr>
        <w:pStyle w:val="BookText"/>
        <w:rPr/>
      </w:pPr>
      <w:r>
        <w:rPr>
          <w:rFonts w:ascii="Amiri" w:hAnsi="Amiri" w:eastAsia="Amiri" w:cs="Amiri"/>
          <w:color w:val="111111"/>
          <w:sz w:val="28"/>
          <w:sz w:val="28"/>
          <w:szCs w:val="28"/>
          <w:rtl w:val="true"/>
          <w:lang w:bidi="ar-SA"/>
        </w:rPr>
        <w:t>ومن تورّکَ متن الرِّیحِ طائعةً</w:t>
      </w:r>
    </w:p>
    <w:p>
      <w:pPr>
        <w:pStyle w:val="BookText"/>
        <w:rPr/>
      </w:pPr>
      <w:r>
        <w:rPr>
          <w:rFonts w:ascii="Amiri" w:hAnsi="Amiri" w:eastAsia="Amiri" w:cs="Amiri"/>
          <w:color w:val="111111"/>
          <w:sz w:val="28"/>
          <w:sz w:val="28"/>
          <w:szCs w:val="28"/>
          <w:rtl w:val="true"/>
          <w:lang w:bidi="ar-SA"/>
        </w:rPr>
        <w:t>تجری بأمرِ ملیکِ الخلقِ رحمانِ</w:t>
      </w:r>
    </w:p>
    <w:p>
      <w:pPr>
        <w:pStyle w:val="BookText"/>
        <w:rPr/>
      </w:pPr>
      <w:r>
        <w:rPr>
          <w:rFonts w:ascii="Amiri" w:hAnsi="Amiri" w:eastAsia="Amiri" w:cs="Amiri"/>
          <w:color w:val="111111"/>
          <w:sz w:val="28"/>
          <w:sz w:val="28"/>
          <w:szCs w:val="28"/>
          <w:rtl w:val="true"/>
          <w:lang w:bidi="ar-SA"/>
        </w:rPr>
        <w:t>حتی أتی فتیةَ الکهفِ الذین جرتْ</w:t>
      </w:r>
    </w:p>
    <w:p>
      <w:pPr>
        <w:pStyle w:val="BookText"/>
        <w:rPr/>
      </w:pPr>
      <w:r>
        <w:rPr>
          <w:rFonts w:ascii="Amiri" w:hAnsi="Amiri" w:eastAsia="Amiri" w:cs="Amiri"/>
          <w:color w:val="111111"/>
          <w:sz w:val="28"/>
          <w:sz w:val="28"/>
          <w:szCs w:val="28"/>
          <w:rtl w:val="true"/>
          <w:lang w:bidi="ar-SA"/>
        </w:rPr>
        <w:t>علی مراقدِهمْ أعصارُ أزمانِ</w:t>
      </w:r>
    </w:p>
    <w:p>
      <w:pPr>
        <w:pStyle w:val="BookText"/>
        <w:rPr/>
      </w:pPr>
      <w:r>
        <w:rPr>
          <w:rFonts w:ascii="Amiri" w:hAnsi="Amiri" w:eastAsia="Amiri" w:cs="Amiri"/>
          <w:color w:val="111111"/>
          <w:sz w:val="28"/>
          <w:sz w:val="28"/>
          <w:szCs w:val="28"/>
          <w:rtl w:val="true"/>
          <w:lang w:bidi="ar-SA"/>
        </w:rPr>
        <w:t>فاستیقظوا ثمَّ قالوا بعد یقظتِهمْ</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أنت الوصیُّ علی علمٍ وإیقانِ </w:t>
      </w:r>
    </w:p>
    <w:p>
      <w:pPr>
        <w:pStyle w:val="BookText"/>
        <w:rPr/>
      </w:pPr>
      <w:r>
        <w:rPr>
          <w:rFonts w:ascii="IRNazanin" w:hAnsi="IRNazanin" w:eastAsia="IRNazanin"/>
          <w:color w:val="111111"/>
          <w:sz w:val="28"/>
          <w:sz w:val="28"/>
          <w:szCs w:val="28"/>
          <w:rtl w:val="true"/>
          <w:lang w:bidi="fa-IR"/>
        </w:rPr>
        <w:t>ما یتبع الشعر</w:t>
      </w:r>
    </w:p>
    <w:p>
      <w:pPr>
        <w:pStyle w:val="BookText"/>
        <w:rPr/>
      </w:pPr>
      <w:r>
        <w:rPr>
          <w:rFonts w:ascii="IRNazanin" w:hAnsi="IRNazanin" w:eastAsia="IRNazanin"/>
          <w:color w:val="111111"/>
          <w:sz w:val="28"/>
          <w:sz w:val="28"/>
          <w:szCs w:val="28"/>
          <w:rtl w:val="true"/>
          <w:lang w:bidi="fa-IR"/>
        </w:rPr>
        <w:t>فی هذه القصیدة إشارة إلی لمّة من فضائل مولانا أمیر المؤمنین صلوات الله علیه ، وقد بسطنا القول فی جملة مهمة منها فی الأجزاء السابقة ، ونذکر هنا ما أشار إلیه شاعرنا بقوله</w:t>
      </w:r>
    </w:p>
    <w:p>
      <w:pPr>
        <w:pStyle w:val="BookText"/>
        <w:rPr/>
      </w:pPr>
      <w:r>
        <w:rPr>
          <w:rFonts w:ascii="Amiri" w:hAnsi="Amiri" w:eastAsia="Amiri" w:cs="Amiri"/>
          <w:color w:val="111111"/>
          <w:sz w:val="28"/>
          <w:sz w:val="28"/>
          <w:szCs w:val="28"/>
          <w:rtl w:val="true"/>
          <w:lang w:bidi="ar-SA"/>
        </w:rPr>
        <w:t>من کان فی حرمِ الرحمنِ مولدُهُ</w:t>
      </w:r>
    </w:p>
    <w:p>
      <w:pPr>
        <w:pStyle w:val="BookText"/>
        <w:rPr/>
      </w:pPr>
      <w:r>
        <w:rPr>
          <w:rFonts w:ascii="Amiri" w:hAnsi="Amiri" w:eastAsia="Amiri" w:cs="Amiri"/>
          <w:color w:val="111111"/>
          <w:sz w:val="28"/>
          <w:sz w:val="28"/>
          <w:szCs w:val="28"/>
          <w:rtl w:val="true"/>
          <w:lang w:bidi="ar-SA"/>
        </w:rPr>
        <w:t>وحاطه اللهُ من باسٍ وعدوانِ</w:t>
      </w:r>
    </w:p>
    <w:p>
      <w:pPr>
        <w:pStyle w:val="BookText"/>
        <w:rPr/>
      </w:pPr>
      <w:r>
        <w:rPr>
          <w:rFonts w:ascii="IRNazanin" w:hAnsi="IRNazanin" w:eastAsia="IRNazanin"/>
          <w:color w:val="111111"/>
          <w:sz w:val="28"/>
          <w:sz w:val="28"/>
          <w:szCs w:val="28"/>
          <w:rtl w:val="true"/>
          <w:lang w:bidi="fa-IR"/>
        </w:rPr>
        <w:t>یرید به قصّة ولادته صلوات الله علیه فی الکعبة المعظّمة ، وقد انشقّ جدار البیت لأُمِّه فاطمة بنت أسد فدخلته ثمّ التأمت الفتحة ، فلم تزل فی البیت العتیق حتی ولدت مشرِّف البیت بذلک الهبوط المیمون ، وأکلت من ثمار الجنّة ، ولم ینفلق صدف الکعبة عن درِّه الدریّ إلاّ وأضاء الکون بنور محیّاه الأبلج ، وفاح فی الأجواء شذی عنصره الأقدس ، وهذه حقیقة ناصعة أصفق علی إثباتها الفریقان ، وتضافرت بها الأحادیث ، وطفحت بها الکتب ، فلا نعبأ بجلبة رماة القول علی عواهنه بعد نصِّ جمع من أعلام الفریقین علی تواتر حدیث هذه الأثارة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الحاکم فی المستدرک </w:t>
      </w:r>
      <w:r>
        <w:rPr>
          <w:rStyle w:val="FootnoteAnchor"/>
          <w:rtl w:val="true"/>
        </w:rPr>
        <w:footnoteReference w:id="20"/>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483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وقد تواترت الأخبار أنّ فاطمة بنت أسد ولدت أمیر المؤمنین علیّ بن أبی طالب کرّم الله وجهه فی جوف الکعبة</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وحکی الحافظ الکنجی الشافعی فی الکفایة </w:t>
      </w:r>
      <w:r>
        <w:rPr>
          <w:rStyle w:val="FootnoteAnchor"/>
          <w:rtl w:val="true"/>
        </w:rPr>
        <w:footnoteReference w:id="21"/>
      </w:r>
      <w:r>
        <w:rPr>
          <w:rFonts w:ascii="IRNazanin" w:hAnsi="IRNazanin" w:eastAsia="IRNazanin"/>
          <w:color w:val="111111"/>
          <w:sz w:val="28"/>
          <w:sz w:val="28"/>
          <w:szCs w:val="28"/>
          <w:rtl w:val="true"/>
          <w:lang w:bidi="fa-IR"/>
        </w:rPr>
        <w:t xml:space="preserve">من طریق ابن النجّار عن الحاکم النیسابوری 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وُلد أمیر المؤمنین علی بن أبی طالب بمکّة فی بیت الله الحرام لیلة الجمعة لثلاث عشرة لیلة خلت من رجب سنة ثلاثین من عام الفیل ، ولم یولد قبله ولا بعده مولود فی بیت الله الحرام سواه إکراماً له بذلک ، وإجلالاً لمحلّه فی التعظیم</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وتبعه أحمد بن عبد الرحیم الدهلوی الشهیر بشاه ولیّ الله والد عبد العزیز الدهلوی مصنِّف التحفة الاثنی عشریّة فی الردِّ علی الشیعة ، فقال فی کتابه إزالة الخفاء </w:t>
      </w:r>
      <w:r>
        <w:rPr>
          <w:rStyle w:val="FootnoteAnchor"/>
          <w:rtl w:val="true"/>
        </w:rPr>
        <w:footnoteReference w:id="2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تواترت الأخبار أنّ فاطمة بنت أسد ولدت أمیر المؤمنین علیّا فی جوف الکعبة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 وُلد فی یوم الجمعة ثالث عشر من شهر رجب بعد عام الفیل بثلاثین سنة فی الکعبة ، ولم یولد فیها أحد سواه قبله ولا بعده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شهاب الدین السیّد محمود الآلوسی صاحب التفسیر الکبیر 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سرح الخریدة الغیبیّة فی شرح القصیدة العینیّة لعبد الباقی أفندی العمری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عند قول الناظم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أنت العلیُّ الذی فوق العلی رُفِعا</w:t>
      </w:r>
    </w:p>
    <w:p>
      <w:pPr>
        <w:pStyle w:val="BookText"/>
        <w:rPr/>
      </w:pPr>
      <w:r>
        <w:rPr>
          <w:rFonts w:ascii="Amiri" w:hAnsi="Amiri" w:eastAsia="Amiri" w:cs="Amiri"/>
          <w:color w:val="111111"/>
          <w:sz w:val="28"/>
          <w:sz w:val="28"/>
          <w:szCs w:val="28"/>
          <w:rtl w:val="true"/>
          <w:lang w:bidi="ar-SA"/>
        </w:rPr>
        <w:t>ببطن مکّةَ عند البیتِ إذ وُضعا</w:t>
      </w:r>
    </w:p>
    <w:p>
      <w:pPr>
        <w:pStyle w:val="BookText"/>
        <w:rPr/>
      </w:pPr>
      <w:r>
        <w:rPr>
          <w:rFonts w:ascii="IRNazanin" w:hAnsi="IRNazanin" w:eastAsia="IRNazanin"/>
          <w:color w:val="111111"/>
          <w:sz w:val="28"/>
          <w:sz w:val="28"/>
          <w:szCs w:val="28"/>
          <w:rtl w:val="true"/>
          <w:lang w:bidi="fa-IR"/>
        </w:rPr>
        <w:t xml:space="preserve">وکون الأمیر کرّم الله وجهه وُلد فی البیت أمر مشهور فی الدنیا ، وذکر فی کتب الفریقین السنّة والشیعة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أن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یشتهر وضع غیره کرّم الله وجهه کما اشتهر وضعه بل لم تتّفق الکلمة علیه ، وما أحری بإمام الأئمّة أن یکون وضعه فیما هو قبلة للمؤمنین ، وسبحان من یضع الأشیاء فی مواضعها وهو أحکم الحاکمین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عند قول العمری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وأنت أنت الذی حطّت له قدمٌ</w:t>
      </w:r>
    </w:p>
    <w:p>
      <w:pPr>
        <w:pStyle w:val="BookText"/>
        <w:rPr/>
      </w:pPr>
      <w:r>
        <w:rPr>
          <w:rFonts w:ascii="Amiri" w:hAnsi="Amiri" w:eastAsia="Amiri" w:cs="Amiri"/>
          <w:color w:val="111111"/>
          <w:sz w:val="28"/>
          <w:sz w:val="28"/>
          <w:szCs w:val="28"/>
          <w:rtl w:val="true"/>
          <w:lang w:bidi="ar-SA"/>
        </w:rPr>
        <w:t>فی موضعٍ یدَهُ الرحمنُ قد وضَعا</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أحبّ علیه الصلاة والسلام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علیّا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یکافئ الکعبة حیث وُلد فی بطنها بوضع الصنم عن ظهرها ؛ فإنّها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ورد فی بعض الآثار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کانت تشتکی إلی الله تعالی عبادة الأصنام حولها وتقول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ربّ حتی متی تُعبد هذه الأصنام حولی؟ والله تعالی یعدها بتطهیرها من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وإلی هذا المعنی أشار العلاّمة السیّد رضا الهندی </w:t>
      </w:r>
      <w:r>
        <w:rPr>
          <w:rStyle w:val="FootnoteAnchor"/>
          <w:rtl w:val="true"/>
        </w:rPr>
        <w:footnoteReference w:id="23"/>
      </w:r>
      <w:r>
        <w:rPr>
          <w:rFonts w:ascii="IRNazanin" w:hAnsi="IRNazanin" w:eastAsia="IRNazanin"/>
          <w:color w:val="111111"/>
          <w:sz w:val="28"/>
          <w:sz w:val="28"/>
          <w:szCs w:val="28"/>
          <w:rtl w:val="true"/>
          <w:lang w:bidi="fa-IR"/>
        </w:rPr>
        <w:t xml:space="preserve">بقوله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لمّا دعاکَ اللهُ قدماً لأن</w:t>
      </w:r>
    </w:p>
    <w:p>
      <w:pPr>
        <w:pStyle w:val="BookText"/>
        <w:rPr/>
      </w:pPr>
      <w:r>
        <w:rPr>
          <w:rFonts w:ascii="IRNazanin" w:hAnsi="IRNazanin" w:eastAsia="IRNazanin"/>
          <w:color w:val="111111"/>
          <w:sz w:val="28"/>
          <w:sz w:val="28"/>
          <w:szCs w:val="28"/>
          <w:rtl w:val="true"/>
          <w:lang w:bidi="fa-IR"/>
        </w:rPr>
        <w:t>تولد فی البیت فلبّیته</w:t>
      </w:r>
    </w:p>
    <w:p>
      <w:pPr>
        <w:pStyle w:val="BookText"/>
        <w:rPr/>
      </w:pPr>
      <w:r>
        <w:rPr>
          <w:rFonts w:ascii="Amiri" w:hAnsi="Amiri" w:eastAsia="Amiri" w:cs="Amiri"/>
          <w:color w:val="111111"/>
          <w:sz w:val="28"/>
          <w:sz w:val="28"/>
          <w:szCs w:val="28"/>
          <w:rtl w:val="true"/>
          <w:lang w:bidi="ar-SA"/>
        </w:rPr>
        <w:t>شکرتَه بین قریشٍ بأن</w:t>
      </w:r>
    </w:p>
    <w:p>
      <w:pPr>
        <w:pStyle w:val="BookText"/>
        <w:rPr/>
      </w:pPr>
      <w:r>
        <w:rPr>
          <w:rFonts w:ascii="Amiri" w:hAnsi="Amiri" w:eastAsia="Amiri" w:cs="Amiri"/>
          <w:color w:val="111111"/>
          <w:sz w:val="28"/>
          <w:sz w:val="28"/>
          <w:szCs w:val="28"/>
          <w:rtl w:val="true"/>
          <w:lang w:bidi="ar-SA"/>
        </w:rPr>
        <w:t>طهّرتَ من أصنامِهمْ بیته</w:t>
      </w:r>
    </w:p>
    <w:p>
      <w:pPr>
        <w:pStyle w:val="BookText"/>
        <w:rPr/>
      </w:pPr>
      <w:r>
        <w:rPr>
          <w:rFonts w:ascii="IRNazanin" w:hAnsi="IRNazanin" w:eastAsia="IRNazanin"/>
          <w:color w:val="111111"/>
          <w:sz w:val="28"/>
          <w:sz w:val="28"/>
          <w:szCs w:val="28"/>
          <w:rtl w:val="true"/>
          <w:lang w:bidi="fa-IR"/>
        </w:rPr>
        <w:t xml:space="preserve">ویجدها القارئ من المتسالم علیه من فضائل مولانا أمیر المؤمنین صلوات الله علیه فی غیر واحد من مصادر القوم منها </w:t>
      </w:r>
      <w:r>
        <w:rPr>
          <w:rStyle w:val="FootnoteAnchor"/>
          <w:rtl w:val="true"/>
        </w:rPr>
        <w:footnoteReference w:id="2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مروج الذهب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تألیف أبی الحسن المسعودی الهذلی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تذکرة خواصّ الأُمّة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تألیف سبط ابن الجوزی الحنفی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الفصول المهمّة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تألیف ابن الصباغ المالکی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السیرة النبویة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150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تألیف نور الدین علی الحلبی الشافعی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شرح الشفا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151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تألیف الشیخ علی القاری الحنفی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مطالب السؤول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تألیف أبی سالم محمد بن طلحة الشافعی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محاضرة الأوائل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تألیف الشیخ علاء الدین السکتواری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مفتاح النجا فی مناقب آل العبا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تألیف میرزا محمد البدخشی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المناقب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تألیف الأمیر محمد صالح الترمذی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مدارج النبوّة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تألیف الشیخ عبد الحقِّ الدهلوی</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نزهة المجالس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204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تألیف عبد الرحمن الصفوری الشافعی</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آیینه تصوّف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طبع سنة </w:t>
      </w:r>
      <w:r>
        <w:rPr>
          <w:rFonts w:eastAsia="IRNazanin" w:cs="IRNazanin"/>
          <w:color w:val="111111"/>
          <w:sz w:val="28"/>
          <w:szCs w:val="28"/>
          <w:lang w:bidi="fa-IR"/>
        </w:rPr>
        <w:t>1311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تألیف شاه محمد حسن الجشتی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روائح المصطفی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تألیف صدر الدین أحمد البردوانی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کتاب الحسین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تألیف السیّد علی جلال الدین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نور الأبصار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تألیف السیّد محمد مؤمن الشبلنجی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کفایة الطالب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تألیف الشیخ حبیب الله الشنقیطی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أعلام الشیعة ، فقد ذکرت منهم هذه الأثارة أُمّة کبیرة منها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الحسن بن محمد بن الحسن القمی ، فی تاریخ قم الذی ألّفه وقدّمه إلی الصاحب بن عباد سنة </w:t>
      </w:r>
      <w:r>
        <w:rPr>
          <w:rFonts w:eastAsia="IRNazanin" w:cs="IRNazanin"/>
          <w:color w:val="111111"/>
          <w:sz w:val="28"/>
          <w:szCs w:val="28"/>
          <w:rtl w:val="true"/>
          <w:lang w:bidi="fa-IR"/>
        </w:rPr>
        <w:t>(</w:t>
      </w:r>
      <w:r>
        <w:rPr>
          <w:rFonts w:eastAsia="IRNazanin" w:cs="IRNazanin"/>
          <w:color w:val="111111"/>
          <w:sz w:val="28"/>
          <w:szCs w:val="28"/>
          <w:lang w:bidi="fa-IR"/>
        </w:rPr>
        <w:t>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وترجمه إلی الفارسیة الشیخ الحسن بن علیّ بن الحسن القمی سنة </w:t>
      </w:r>
      <w:r>
        <w:rPr>
          <w:rFonts w:eastAsia="IRNazanin" w:cs="IRNazanin"/>
          <w:color w:val="111111"/>
          <w:sz w:val="28"/>
          <w:szCs w:val="28"/>
          <w:rtl w:val="true"/>
          <w:lang w:bidi="fa-IR"/>
        </w:rPr>
        <w:t>(</w:t>
      </w:r>
      <w:r>
        <w:rPr>
          <w:rFonts w:eastAsia="IRNazanin" w:cs="IRNazanin"/>
          <w:color w:val="111111"/>
          <w:sz w:val="28"/>
          <w:szCs w:val="28"/>
          <w:lang w:bidi="fa-IR"/>
        </w:rPr>
        <w:t>865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راجع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الترجمة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الشریف الرضی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rtl w:val="true"/>
          <w:lang w:bidi="fa-IR"/>
        </w:rPr>
        <w:t>(</w:t>
      </w:r>
      <w:r>
        <w:rPr>
          <w:rFonts w:eastAsia="IRNazanin" w:cs="IRNazanin"/>
          <w:color w:val="111111"/>
          <w:sz w:val="28"/>
          <w:szCs w:val="28"/>
          <w:lang w:bidi="fa-IR"/>
        </w:rPr>
        <w:t>406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المترجم فی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181</w:t>
      </w:r>
      <w:r>
        <w:rPr>
          <w:rFonts w:eastAsia="IRNazanin" w:cs="IRNazanin"/>
          <w:color w:val="111111"/>
          <w:sz w:val="28"/>
          <w:szCs w:val="28"/>
          <w:rtl w:val="true"/>
          <w:lang w:bidi="fa-IR"/>
        </w:rPr>
        <w:t xml:space="preserve"> - </w:t>
      </w:r>
      <w:r>
        <w:rPr>
          <w:rFonts w:eastAsia="IRNazanin" w:cs="IRNazanin"/>
          <w:color w:val="111111"/>
          <w:sz w:val="28"/>
          <w:szCs w:val="28"/>
          <w:lang w:bidi="fa-IR"/>
        </w:rPr>
        <w:t>221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ذکرها فی خصائص الأئمّة </w:t>
      </w:r>
      <w:r>
        <w:rPr>
          <w:rStyle w:val="FootnoteAnchor"/>
          <w:rtl w:val="true"/>
        </w:rPr>
        <w:footnoteReference w:id="25"/>
      </w: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نعلم مولوداً فی الکعبة غیره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شیخ الأُمّة معلّم البشر أبو عبد الله المفید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rtl w:val="true"/>
          <w:lang w:bidi="fa-IR"/>
        </w:rPr>
        <w:t>(</w:t>
      </w:r>
      <w:r>
        <w:rPr>
          <w:rFonts w:eastAsia="IRNazanin" w:cs="IRNazanin"/>
          <w:color w:val="111111"/>
          <w:sz w:val="28"/>
          <w:szCs w:val="28"/>
          <w:lang w:bidi="fa-IR"/>
        </w:rPr>
        <w:t>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فی </w:t>
      </w:r>
      <w:r>
        <w:rPr>
          <w:rStyle w:val="FootnoteAnchor"/>
          <w:rtl w:val="true"/>
        </w:rPr>
        <w:footnoteReference w:id="26"/>
      </w:r>
      <w:r>
        <w:rPr>
          <w:rFonts w:ascii="IRNazanin" w:hAnsi="IRNazanin" w:eastAsia="IRNazanin"/>
          <w:color w:val="111111"/>
          <w:sz w:val="28"/>
          <w:sz w:val="28"/>
          <w:szCs w:val="28"/>
          <w:rtl w:val="true"/>
          <w:lang w:bidi="fa-IR"/>
        </w:rPr>
        <w:t xml:space="preserve">المقنعة ، ومسار الشیعة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 مصر ، والإرشاد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یولد قبله ولا بعده مولود فی بیت الله سواه ، إکراماً من الله جلّ اسمه بذلک ، وإجلالاً لمحلّه فی التعظیم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الشریف المرتضی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rtl w:val="true"/>
          <w:lang w:bidi="fa-IR"/>
        </w:rPr>
        <w:t>(</w:t>
      </w:r>
      <w:r>
        <w:rPr>
          <w:rFonts w:eastAsia="IRNazanin" w:cs="IRNazanin"/>
          <w:color w:val="111111"/>
          <w:sz w:val="28"/>
          <w:szCs w:val="28"/>
          <w:lang w:bidi="fa-IR"/>
        </w:rPr>
        <w:t>436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مرّت ترجمته فی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264</w:t>
      </w:r>
      <w:r>
        <w:rPr>
          <w:rFonts w:eastAsia="IRNazanin" w:cs="IRNazanin"/>
          <w:color w:val="111111"/>
          <w:sz w:val="28"/>
          <w:szCs w:val="28"/>
          <w:rtl w:val="true"/>
          <w:lang w:bidi="fa-IR"/>
        </w:rPr>
        <w:t xml:space="preserve"> - </w:t>
      </w:r>
      <w:r>
        <w:rPr>
          <w:rFonts w:eastAsia="IRNazanin" w:cs="IRNazanin"/>
          <w:color w:val="111111"/>
          <w:sz w:val="28"/>
          <w:szCs w:val="28"/>
          <w:lang w:bidi="fa-IR"/>
        </w:rPr>
        <w:t>299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ذکرها فی شرح القصیدة البائیّة للحمیری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 مصر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نظیر له فی هذه الفضیلة</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نجم الدین الشریف أبو الحسن علیّ بن أبی الغنائم محمد المعروف بابن </w:t>
      </w:r>
      <w:r>
        <w:rPr>
          <w:rFonts w:eastAsia="IRNazanin" w:cs="IRNazanin"/>
          <w:color w:val="111111"/>
          <w:sz w:val="28"/>
          <w:szCs w:val="28"/>
          <w:lang w:bidi="fa-IR"/>
        </w:rPr>
        <w:t>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الصوفی ، ذکرها فی کتابه المجدی </w:t>
      </w:r>
      <w:r>
        <w:rPr>
          <w:rStyle w:val="FootnoteAnchor"/>
          <w:rtl w:val="true"/>
        </w:rPr>
        <w:footnoteReference w:id="27"/>
      </w:r>
      <w:r>
        <w:rPr>
          <w:rFonts w:ascii="IRNazanin" w:hAnsi="IRNazanin" w:eastAsia="IRNazanin"/>
          <w:color w:val="111111"/>
          <w:sz w:val="28"/>
          <w:sz w:val="28"/>
          <w:szCs w:val="28"/>
          <w:rtl w:val="true"/>
          <w:lang w:bidi="fa-IR"/>
        </w:rPr>
        <w:t>المخطوط</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الشیخ أبو الفتح الکراجکی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rtl w:val="true"/>
          <w:lang w:bidi="fa-IR"/>
        </w:rPr>
        <w:t>(</w:t>
      </w:r>
      <w:r>
        <w:rPr>
          <w:rFonts w:eastAsia="IRNazanin" w:cs="IRNazanin"/>
          <w:color w:val="111111"/>
          <w:sz w:val="28"/>
          <w:szCs w:val="28"/>
          <w:lang w:bidi="fa-IR"/>
        </w:rPr>
        <w:t>449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کنز الفوائد </w:t>
      </w:r>
      <w:r>
        <w:rPr>
          <w:rStyle w:val="FootnoteAnchor"/>
          <w:rtl w:val="true"/>
        </w:rPr>
        <w:footnoteReference w:id="2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الشیخ حسین بن عبد الوهّاب معاصر الشریف المرتضی ، فی عیون المعجزات </w:t>
      </w:r>
      <w:r>
        <w:rPr>
          <w:rStyle w:val="FootnoteAnchor"/>
          <w:rtl w:val="true"/>
        </w:rPr>
        <w:footnoteReference w:id="2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شیخ الطائفة محمد بن الحسن الطوسی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rtl w:val="true"/>
          <w:lang w:bidi="fa-IR"/>
        </w:rPr>
        <w:t>(</w:t>
      </w:r>
      <w:r>
        <w:rPr>
          <w:rFonts w:eastAsia="IRNazanin" w:cs="IRNazanin"/>
          <w:color w:val="111111"/>
          <w:sz w:val="28"/>
          <w:szCs w:val="28"/>
          <w:lang w:bidi="fa-IR"/>
        </w:rPr>
        <w:t>460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فی </w:t>
      </w:r>
      <w:r>
        <w:rPr>
          <w:rStyle w:val="FootnoteAnchor"/>
          <w:rtl w:val="true"/>
        </w:rPr>
        <w:footnoteReference w:id="30"/>
      </w:r>
      <w:r>
        <w:rPr>
          <w:rFonts w:ascii="IRNazanin" w:hAnsi="IRNazanin" w:eastAsia="IRNazanin"/>
          <w:color w:val="111111"/>
          <w:sz w:val="28"/>
          <w:sz w:val="28"/>
          <w:szCs w:val="28"/>
          <w:rtl w:val="true"/>
          <w:lang w:bidi="fa-IR"/>
        </w:rPr>
        <w:t xml:space="preserve">التهذیب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ومصباح المتهجّد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والأمالی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80</w:t>
      </w:r>
      <w:r>
        <w:rPr>
          <w:rFonts w:eastAsia="IRNazanin" w:cs="IRNazanin"/>
          <w:color w:val="111111"/>
          <w:sz w:val="28"/>
          <w:szCs w:val="28"/>
          <w:rtl w:val="true"/>
          <w:lang w:bidi="fa-IR"/>
        </w:rPr>
        <w:t xml:space="preserve"> - </w:t>
      </w:r>
      <w:r>
        <w:rPr>
          <w:rFonts w:eastAsia="IRNazanin" w:cs="IRNazanin"/>
          <w:color w:val="111111"/>
          <w:sz w:val="28"/>
          <w:szCs w:val="28"/>
          <w:lang w:bidi="fa-IR"/>
        </w:rPr>
        <w:t>82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أمین الإسلام الفضل بن الحسن الطبرسی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rtl w:val="true"/>
          <w:lang w:bidi="fa-IR"/>
        </w:rPr>
        <w:t>(</w:t>
      </w:r>
      <w:r>
        <w:rPr>
          <w:rFonts w:eastAsia="IRNazanin" w:cs="IRNazanin"/>
          <w:color w:val="111111"/>
          <w:sz w:val="28"/>
          <w:szCs w:val="28"/>
          <w:lang w:bidi="fa-IR"/>
        </w:rPr>
        <w:t>548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مجمع البیان ، فی إعلام الوری </w:t>
      </w:r>
      <w:r>
        <w:rPr>
          <w:rStyle w:val="FootnoteAnchor"/>
          <w:rtl w:val="true"/>
        </w:rPr>
        <w:footnoteReference w:id="3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یولد قطُّ فی بیت الله تعالی مولود سواه لا قبله ولا بعده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ابن شهرآشوب السروی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rtl w:val="true"/>
          <w:lang w:bidi="fa-IR"/>
        </w:rPr>
        <w:t>(</w:t>
      </w:r>
      <w:r>
        <w:rPr>
          <w:rFonts w:eastAsia="IRNazanin" w:cs="IRNazanin"/>
          <w:color w:val="111111"/>
          <w:sz w:val="28"/>
          <w:szCs w:val="28"/>
          <w:lang w:bidi="fa-IR"/>
        </w:rPr>
        <w:t>588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فی المناقب </w:t>
      </w:r>
      <w:r>
        <w:rPr>
          <w:rStyle w:val="FootnoteAnchor"/>
          <w:rtl w:val="true"/>
        </w:rPr>
        <w:footnoteReference w:id="32"/>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359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50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ابن البطریق شمس الدین أبو الحسین یحیی بن الحسن الحلّی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فی کتابه العمدة </w:t>
      </w:r>
      <w:r>
        <w:rPr>
          <w:rStyle w:val="FootnoteAnchor"/>
          <w:rtl w:val="true"/>
        </w:rPr>
        <w:footnoteReference w:id="33"/>
      </w: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یولد قبله ولا بعده مولود فی بیت الله سواه</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رضیُ الدین علی بن طاووس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rtl w:val="true"/>
          <w:lang w:bidi="fa-IR"/>
        </w:rPr>
        <w:t>(</w:t>
      </w:r>
      <w:r>
        <w:rPr>
          <w:rFonts w:eastAsia="IRNazanin" w:cs="IRNazanin"/>
          <w:color w:val="111111"/>
          <w:sz w:val="28"/>
          <w:szCs w:val="28"/>
          <w:lang w:bidi="fa-IR"/>
        </w:rPr>
        <w:t>664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فی کتابه الإقبال </w:t>
      </w:r>
      <w:r>
        <w:rPr>
          <w:rStyle w:val="FootnoteAnchor"/>
          <w:rtl w:val="true"/>
        </w:rPr>
        <w:footnoteReference w:id="3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141</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عماد الدین الحسن الطبری الآملی صاحب الکامل المؤلّف سنة </w:t>
      </w:r>
      <w:r>
        <w:rPr>
          <w:rFonts w:eastAsia="IRNazanin" w:cs="IRNazanin"/>
          <w:color w:val="111111"/>
          <w:sz w:val="28"/>
          <w:szCs w:val="28"/>
          <w:rtl w:val="true"/>
          <w:lang w:bidi="fa-IR"/>
        </w:rPr>
        <w:t>(</w:t>
      </w:r>
      <w:r>
        <w:rPr>
          <w:rFonts w:eastAsia="IRNazanin" w:cs="IRNazanin"/>
          <w:color w:val="111111"/>
          <w:sz w:val="28"/>
          <w:szCs w:val="28"/>
          <w:lang w:bidi="fa-IR"/>
        </w:rPr>
        <w:t>675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فی کتابه تحفة الأبرار فی الفصل الثامن من الباب الرابع</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بهاء الدین الإربلی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rtl w:val="true"/>
          <w:lang w:bidi="fa-IR"/>
        </w:rPr>
        <w:t>(</w:t>
      </w:r>
      <w:r>
        <w:rPr>
          <w:rFonts w:eastAsia="IRNazanin" w:cs="IRNazanin"/>
          <w:color w:val="111111"/>
          <w:sz w:val="28"/>
          <w:szCs w:val="28"/>
          <w:lang w:bidi="fa-IR"/>
        </w:rPr>
        <w:t>692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مرّت ترجمته فی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445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فی کتابه کشف الغمّة </w:t>
      </w:r>
      <w:r>
        <w:rPr>
          <w:rStyle w:val="FootnoteAnchor"/>
          <w:rtl w:val="true"/>
        </w:rPr>
        <w:footnoteReference w:id="3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یولد فی البیت أحد سواه قبله ولا بعده ، وهی فضیلة خصّه الله بها إجلالاً له ، وإعلاءً لرتبته ، وإظهاراً لتکرمته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أبو علی ابن الفتّال النیسابوری المترجم فی کتابنا شهداء الفضیلة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ذکرها فی روضة الواعظین </w:t>
      </w:r>
      <w:r>
        <w:rPr>
          <w:rStyle w:val="FootnoteAnchor"/>
          <w:rtl w:val="true"/>
        </w:rPr>
        <w:footnoteReference w:id="3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هندوشاه بن عبد الله الصاحبی النخجوانی ، فی تجارب السلف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العلاّمة الحسن بن یوسف الحلّی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rtl w:val="true"/>
          <w:lang w:bidi="fa-IR"/>
        </w:rPr>
        <w:t>(</w:t>
      </w:r>
      <w:r>
        <w:rPr>
          <w:rFonts w:eastAsia="IRNazanin" w:cs="IRNazanin"/>
          <w:color w:val="111111"/>
          <w:sz w:val="28"/>
          <w:szCs w:val="28"/>
          <w:lang w:bidi="fa-IR"/>
        </w:rPr>
        <w:t>726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فی کتابیه </w:t>
      </w:r>
      <w:r>
        <w:rPr>
          <w:rStyle w:val="FootnoteAnchor"/>
          <w:rtl w:val="true"/>
        </w:rPr>
        <w:footnoteReference w:id="3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کشف الحقّ ، وکشف الیقین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ونصّ علی أنّه لم یولد أحد سواه فیها لا قبله ولا بعده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جمال الدین بن عنبة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rtl w:val="true"/>
          <w:lang w:bidi="fa-IR"/>
        </w:rPr>
        <w:t>(</w:t>
      </w:r>
      <w:r>
        <w:rPr>
          <w:rFonts w:eastAsia="IRNazanin" w:cs="IRNazanin"/>
          <w:color w:val="111111"/>
          <w:sz w:val="28"/>
          <w:szCs w:val="28"/>
          <w:lang w:bidi="fa-IR"/>
        </w:rPr>
        <w:t>828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فی عمدة الطالب </w:t>
      </w:r>
      <w:r>
        <w:rPr>
          <w:rStyle w:val="FootnoteAnchor"/>
          <w:rtl w:val="true"/>
        </w:rPr>
        <w:footnoteReference w:id="3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الشیخ علیّ بن یونس العاملی البیاضی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rtl w:val="true"/>
          <w:lang w:bidi="fa-IR"/>
        </w:rPr>
        <w:t>(</w:t>
      </w:r>
      <w:r>
        <w:rPr>
          <w:rFonts w:eastAsia="IRNazanin" w:cs="IRNazanin"/>
          <w:color w:val="111111"/>
          <w:sz w:val="28"/>
          <w:szCs w:val="28"/>
          <w:lang w:bidi="fa-IR"/>
        </w:rPr>
        <w:t>877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فی الصراط المستقیم </w:t>
      </w:r>
      <w:r>
        <w:rPr>
          <w:rStyle w:val="FootnoteAnchor"/>
          <w:rtl w:val="true"/>
        </w:rPr>
        <w:footnoteReference w:id="3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السیّد محمد بن أحمد بن عمید الدین علی الحسینی ، فی المشجّر الکشّاف لأصول السادة الأشراف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 مصر</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الشیخ تقیّ الدین الکفعمی الآتی ترجمته فی هذا الجزء إن شاء الله ، فی المصباح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512</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أحمد بن محمد بن عبد الغفّار الغفاری القزوینی ، فی تاریخ نگارستان </w:t>
      </w:r>
      <w:r>
        <w:rPr>
          <w:rStyle w:val="FootnoteAnchor"/>
          <w:rtl w:val="true"/>
        </w:rPr>
        <w:footnoteReference w:id="40"/>
      </w:r>
      <w:r>
        <w:rPr>
          <w:rFonts w:ascii="Amiri" w:hAnsi="Amiri" w:eastAsia="Amiri" w:cs="Amiri"/>
          <w:color w:val="111111"/>
          <w:sz w:val="28"/>
          <w:sz w:val="28"/>
          <w:szCs w:val="28"/>
          <w:rtl w:val="true"/>
          <w:lang w:bidi="ar-SA"/>
        </w:rPr>
        <w:t xml:space="preserve">المؤلّف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949</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طبع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1245</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القاضی نور الله المرعشی المستشهد </w:t>
      </w:r>
      <w:r>
        <w:rPr>
          <w:rFonts w:eastAsia="IRNazanin" w:cs="IRNazanin"/>
          <w:color w:val="111111"/>
          <w:sz w:val="28"/>
          <w:szCs w:val="28"/>
          <w:rtl w:val="true"/>
          <w:lang w:bidi="fa-IR"/>
        </w:rPr>
        <w:t>(</w:t>
      </w:r>
      <w:r>
        <w:rPr>
          <w:rFonts w:eastAsia="IRNazanin" w:cs="IRNazanin"/>
          <w:color w:val="111111"/>
          <w:sz w:val="28"/>
          <w:szCs w:val="28"/>
          <w:lang w:bidi="fa-IR"/>
        </w:rPr>
        <w:t>1019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المترجم فی کتابنا شهداء الفضیلة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فی کتابه إحقاق الحق </w:t>
      </w:r>
      <w:r>
        <w:rPr>
          <w:rStyle w:val="FootnoteAnchor"/>
          <w:rtl w:val="true"/>
        </w:rPr>
        <w:footnoteReference w:id="4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الشیخ عبد النبیّ الجزائری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rtl w:val="true"/>
          <w:lang w:bidi="fa-IR"/>
        </w:rPr>
        <w:t>(</w:t>
      </w:r>
      <w:r>
        <w:rPr>
          <w:rFonts w:eastAsia="IRNazanin" w:cs="IRNazanin"/>
          <w:color w:val="111111"/>
          <w:sz w:val="28"/>
          <w:szCs w:val="28"/>
          <w:lang w:bidi="fa-IR"/>
        </w:rPr>
        <w:t>1021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فی حاوی الأقوال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الشیخ محمد ابن الشیخ علی اللاهیجی ، فی محبوب القلوب </w:t>
      </w:r>
      <w:r>
        <w:rPr>
          <w:rStyle w:val="FootnoteAnchor"/>
          <w:rtl w:val="true"/>
        </w:rPr>
        <w:footnoteReference w:id="4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المولی المحسن الکاشانی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rtl w:val="true"/>
          <w:lang w:bidi="fa-IR"/>
        </w:rPr>
        <w:t>(</w:t>
      </w:r>
      <w:r>
        <w:rPr>
          <w:rFonts w:eastAsia="IRNazanin" w:cs="IRNazanin"/>
          <w:color w:val="111111"/>
          <w:sz w:val="28"/>
          <w:szCs w:val="28"/>
          <w:lang w:bidi="fa-IR"/>
        </w:rPr>
        <w:t>1091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فی کتابه تقویم المحسنین </w:t>
      </w:r>
      <w:r>
        <w:rPr>
          <w:rStyle w:val="FootnoteAnchor"/>
          <w:rtl w:val="true"/>
        </w:rPr>
        <w:footnoteReference w:id="4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الشیخ نظام الدین محمد بن الحسین التفرشی الساوجی تلمیذ شیخنا البهائی ، فی تألیفه تکملة الجامع العبّاسی لشیخه المذکور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الشیخ أبو الحسن الشریف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rtl w:val="true"/>
          <w:lang w:bidi="fa-IR"/>
        </w:rPr>
        <w:t>(</w:t>
      </w:r>
      <w:r>
        <w:rPr>
          <w:rFonts w:eastAsia="IRNazanin" w:cs="IRNazanin"/>
          <w:color w:val="111111"/>
          <w:sz w:val="28"/>
          <w:szCs w:val="28"/>
          <w:lang w:bidi="fa-IR"/>
        </w:rPr>
        <w:t>1100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فی کتابه الضخم الفخم القیِّم ضیاء العالمین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کانت مشهورة فی الصدر الأوّل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السیّد هاشم التوبلی البحرانی صاحب التآلیف القیِّمة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rtl w:val="true"/>
          <w:lang w:bidi="fa-IR"/>
        </w:rPr>
        <w:t>(</w:t>
      </w:r>
      <w:r>
        <w:rPr>
          <w:rFonts w:eastAsia="IRNazanin" w:cs="IRNazanin"/>
          <w:color w:val="111111"/>
          <w:sz w:val="28"/>
          <w:szCs w:val="28"/>
          <w:lang w:bidi="fa-IR"/>
        </w:rPr>
        <w:t>1107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فی غایة المرام </w:t>
      </w:r>
      <w:r>
        <w:rPr>
          <w:rStyle w:val="FootnoteAnchor"/>
          <w:rtl w:val="true"/>
        </w:rPr>
        <w:footnoteReference w:id="44"/>
      </w:r>
      <w:r>
        <w:rPr>
          <w:rFonts w:ascii="IRNazanin" w:hAnsi="IRNazanin" w:eastAsia="IRNazanin"/>
          <w:color w:val="111111"/>
          <w:sz w:val="28"/>
          <w:sz w:val="28"/>
          <w:szCs w:val="28"/>
          <w:rtl w:val="true"/>
          <w:lang w:bidi="fa-IR"/>
        </w:rPr>
        <w:t xml:space="preserve">،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بلغت حدّ التواتر ، معلومة فی کتب العامّة والخاصّة</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العلاّمة المجلسی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rtl w:val="true"/>
          <w:lang w:bidi="fa-IR"/>
        </w:rPr>
        <w:t>(</w:t>
      </w:r>
      <w:r>
        <w:rPr>
          <w:rFonts w:eastAsia="IRNazanin" w:cs="IRNazanin"/>
          <w:color w:val="111111"/>
          <w:sz w:val="28"/>
          <w:szCs w:val="28"/>
          <w:lang w:bidi="fa-IR"/>
        </w:rPr>
        <w:t>1110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فی جلاء العیون </w:t>
      </w:r>
      <w:r>
        <w:rPr>
          <w:rStyle w:val="FootnoteAnchor"/>
          <w:rtl w:val="true"/>
        </w:rPr>
        <w:footnoteReference w:id="4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ما معناه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مشهور بین المحدِّثین والمؤرِّخین من الخاصّة والعامّة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السیّد نعمة الله الجزائری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rtl w:val="true"/>
          <w:lang w:bidi="fa-IR"/>
        </w:rPr>
        <w:t>(</w:t>
      </w:r>
      <w:r>
        <w:rPr>
          <w:rFonts w:eastAsia="IRNazanin" w:cs="IRNazanin"/>
          <w:color w:val="111111"/>
          <w:sz w:val="28"/>
          <w:szCs w:val="28"/>
          <w:lang w:bidi="fa-IR"/>
        </w:rPr>
        <w:t>1112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فی الأنوار النعمانیّة </w:t>
      </w:r>
      <w:r>
        <w:rPr>
          <w:rStyle w:val="FootnoteAnchor"/>
          <w:rtl w:val="true"/>
        </w:rPr>
        <w:footnoteReference w:id="4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السیّد علی خان الشیرازی </w:t>
      </w:r>
      <w:r>
        <w:rPr>
          <w:rFonts w:eastAsia="IRNazanin" w:cs="IRNazanin"/>
          <w:color w:val="111111"/>
          <w:sz w:val="28"/>
          <w:szCs w:val="28"/>
          <w:rtl w:val="true"/>
          <w:lang w:bidi="fa-IR"/>
        </w:rPr>
        <w:t>(</w:t>
      </w:r>
      <w:r>
        <w:rPr>
          <w:rFonts w:eastAsia="IRNazanin" w:cs="IRNazanin"/>
          <w:color w:val="111111"/>
          <w:sz w:val="28"/>
          <w:szCs w:val="28"/>
          <w:lang w:bidi="fa-IR"/>
        </w:rPr>
        <w:t>1118</w:t>
      </w:r>
      <w:r>
        <w:rPr>
          <w:rFonts w:eastAsia="IRNazanin" w:cs="IRNazanin"/>
          <w:color w:val="111111"/>
          <w:sz w:val="28"/>
          <w:szCs w:val="28"/>
          <w:rtl w:val="true"/>
          <w:lang w:bidi="fa-IR"/>
        </w:rPr>
        <w:t xml:space="preserve"> - </w:t>
      </w:r>
      <w:r>
        <w:rPr>
          <w:rFonts w:eastAsia="IRNazanin" w:cs="IRNazanin"/>
          <w:color w:val="111111"/>
          <w:sz w:val="28"/>
          <w:szCs w:val="28"/>
          <w:lang w:bidi="fa-IR"/>
        </w:rPr>
        <w:t>1120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فی الحدائق الندیّة فی شرح الفوائد الصمدیّة </w:t>
      </w:r>
      <w:r>
        <w:rPr>
          <w:rStyle w:val="FootnoteAnchor"/>
          <w:rtl w:val="true"/>
        </w:rPr>
        <w:footnoteReference w:id="4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السیّد محمد الطباطبائی جدّ آیة الله بحر العلوم الفارغ عن بعض تآلیفه سنة </w:t>
      </w:r>
      <w:r>
        <w:rPr>
          <w:rFonts w:eastAsia="IRNazanin" w:cs="IRNazanin"/>
          <w:color w:val="111111"/>
          <w:sz w:val="28"/>
          <w:szCs w:val="28"/>
          <w:rtl w:val="true"/>
          <w:lang w:bidi="fa-IR"/>
        </w:rPr>
        <w:t>(</w:t>
      </w:r>
      <w:r>
        <w:rPr>
          <w:rFonts w:eastAsia="IRNazanin" w:cs="IRNazanin"/>
          <w:color w:val="111111"/>
          <w:sz w:val="28"/>
          <w:szCs w:val="28"/>
          <w:lang w:bidi="fa-IR"/>
        </w:rPr>
        <w:t>1126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فی رسالته الموضوعة لتواریخ موالید الأئمّة ووفیاتهم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السیّد عبّاس بن علیّ بن نور الدین الموسوی الحسینی المکّی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rtl w:val="true"/>
          <w:lang w:bidi="fa-IR"/>
        </w:rPr>
        <w:t>(</w:t>
      </w:r>
      <w:r>
        <w:rPr>
          <w:rFonts w:eastAsia="IRNazanin" w:cs="IRNazanin"/>
          <w:color w:val="111111"/>
          <w:sz w:val="28"/>
          <w:szCs w:val="28"/>
          <w:lang w:bidi="fa-IR"/>
        </w:rPr>
        <w:t>1179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فی کتابه نزهة الجلیس </w:t>
      </w:r>
      <w:r>
        <w:rPr>
          <w:rStyle w:val="FootnoteAnchor"/>
          <w:rtl w:val="true"/>
        </w:rPr>
        <w:footnoteReference w:id="48"/>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68</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أبو علیّ الحائری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rtl w:val="true"/>
          <w:lang w:bidi="fa-IR"/>
        </w:rPr>
        <w:t>(</w:t>
      </w:r>
      <w:r>
        <w:rPr>
          <w:rFonts w:eastAsia="IRNazanin" w:cs="IRNazanin"/>
          <w:color w:val="111111"/>
          <w:sz w:val="28"/>
          <w:szCs w:val="28"/>
          <w:lang w:bidi="fa-IR"/>
        </w:rPr>
        <w:t>1215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فی رجاله الدائر منتهی المقال </w:t>
      </w:r>
      <w:r>
        <w:rPr>
          <w:rStyle w:val="FootnoteAnchor"/>
          <w:rtl w:val="true"/>
        </w:rPr>
        <w:footnoteReference w:id="4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السیّد محسن الأعرجی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rtl w:val="true"/>
          <w:lang w:bidi="fa-IR"/>
        </w:rPr>
        <w:t>(</w:t>
      </w:r>
      <w:r>
        <w:rPr>
          <w:rFonts w:eastAsia="IRNazanin" w:cs="IRNazanin"/>
          <w:color w:val="111111"/>
          <w:sz w:val="28"/>
          <w:szCs w:val="28"/>
          <w:lang w:bidi="fa-IR"/>
        </w:rPr>
        <w:t>1227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فی عمدة الرجال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الشیخ خضر بن شلاّل العفکاوی النجفی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rtl w:val="true"/>
          <w:lang w:bidi="fa-IR"/>
        </w:rPr>
        <w:t>(</w:t>
      </w:r>
      <w:r>
        <w:rPr>
          <w:rFonts w:eastAsia="IRNazanin" w:cs="IRNazanin"/>
          <w:color w:val="111111"/>
          <w:sz w:val="28"/>
          <w:szCs w:val="28"/>
          <w:lang w:bidi="fa-IR"/>
        </w:rPr>
        <w:t>1255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فی مزاره المسمّی بأبواب الجنان وبشائر الرضوان </w:t>
      </w:r>
      <w:r>
        <w:rPr>
          <w:rStyle w:val="FootnoteAnchor"/>
          <w:rtl w:val="true"/>
        </w:rPr>
        <w:footnoteReference w:id="5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السیّد حیدر الحسنی الحسینی الکاظمی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rtl w:val="true"/>
          <w:lang w:bidi="fa-IR"/>
        </w:rPr>
        <w:t>(</w:t>
      </w:r>
      <w:r>
        <w:rPr>
          <w:rFonts w:eastAsia="IRNazanin" w:cs="IRNazanin"/>
          <w:color w:val="111111"/>
          <w:sz w:val="28"/>
          <w:szCs w:val="28"/>
          <w:lang w:bidi="fa-IR"/>
        </w:rPr>
        <w:t>1265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فی عمدة الزائر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السیّد مهدی القزوینی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rtl w:val="true"/>
          <w:lang w:bidi="fa-IR"/>
        </w:rPr>
        <w:t>(</w:t>
      </w:r>
      <w:r>
        <w:rPr>
          <w:rFonts w:eastAsia="IRNazanin" w:cs="IRNazanin"/>
          <w:color w:val="111111"/>
          <w:sz w:val="28"/>
          <w:szCs w:val="28"/>
          <w:lang w:bidi="fa-IR"/>
        </w:rPr>
        <w:t>1300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فی فلک النجاة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326</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المولی السیّد محمود بن محمد علی بن محمد باقر ، فی تحفة السلاطین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فقال ما معناه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مشهور کالشمس فی رائعة النهار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المولی السلطان محمد بن تاج الدین حسن ، فی تحفة المجالس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 سنة </w:t>
      </w:r>
      <w:r>
        <w:rPr>
          <w:rFonts w:eastAsia="IRNazanin" w:cs="IRNazanin"/>
          <w:color w:val="111111"/>
          <w:sz w:val="28"/>
          <w:szCs w:val="28"/>
          <w:rtl w:val="true"/>
          <w:lang w:bidi="fa-IR"/>
        </w:rPr>
        <w:t>(</w:t>
      </w:r>
      <w:r>
        <w:rPr>
          <w:rFonts w:eastAsia="IRNazanin" w:cs="IRNazanin"/>
          <w:color w:val="111111"/>
          <w:sz w:val="28"/>
          <w:szCs w:val="28"/>
          <w:lang w:bidi="fa-IR"/>
        </w:rPr>
        <w:t>1274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السیّد میرزا حسن الزنوزی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نزیل خوی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کتابه الضخم بحر العلوم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الحاج المولی شریف الشروانی من تلمذة السیّد العظیم صاحب الریاض ، فی کتابه الشهاب الثاقب فی مناقب علیّ بن أبی طالب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المولی علی أصغر البروجردی ، فی عقائد الشیعة </w:t>
      </w:r>
      <w:r>
        <w:rPr>
          <w:rStyle w:val="FootnoteAnchor"/>
          <w:rtl w:val="true"/>
        </w:rPr>
        <w:footnoteReference w:id="5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طبع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1263</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الحاج میرزا حبیب الخوئی ، فی کتابه الکبیر شرح نهج البلاغة </w:t>
      </w:r>
      <w:r>
        <w:rPr>
          <w:rStyle w:val="FootnoteAnchor"/>
          <w:rtl w:val="true"/>
        </w:rPr>
        <w:footnoteReference w:id="52"/>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71</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أبو عبد الله جعفر بن محمد بن جعفر الحسینی الأعرجی ، فی مناهل الضَّرَب </w:t>
      </w:r>
      <w:r>
        <w:rPr>
          <w:rStyle w:val="FootnoteAnchor"/>
          <w:rtl w:val="true"/>
        </w:rPr>
        <w:footnoteReference w:id="53"/>
      </w:r>
      <w:r>
        <w:rPr>
          <w:rFonts w:ascii="IRNazanin" w:hAnsi="IRNazanin" w:eastAsia="IRNazanin"/>
          <w:color w:val="111111"/>
          <w:sz w:val="28"/>
          <w:sz w:val="28"/>
          <w:szCs w:val="28"/>
          <w:rtl w:val="true"/>
          <w:lang w:bidi="fa-IR"/>
        </w:rPr>
        <w:t>فی أنساب العرب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الحاج الشیخ عبّاس القمیّ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rtl w:val="true"/>
          <w:lang w:bidi="fa-IR"/>
        </w:rPr>
        <w:t>(</w:t>
      </w:r>
      <w:r>
        <w:rPr>
          <w:rFonts w:eastAsia="IRNazanin" w:cs="IRNazanin"/>
          <w:color w:val="111111"/>
          <w:sz w:val="28"/>
          <w:szCs w:val="28"/>
          <w:lang w:bidi="fa-IR"/>
        </w:rPr>
        <w:t>1359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فی سفینة البحار </w:t>
      </w:r>
      <w:r>
        <w:rPr>
          <w:rStyle w:val="FootnoteAnchor"/>
          <w:rtl w:val="true"/>
        </w:rPr>
        <w:footnoteReference w:id="54"/>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229</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السیّد محسن الأمین الحسینی العاملی ، فی أعیان الشیعة </w:t>
      </w:r>
      <w:r>
        <w:rPr>
          <w:rStyle w:val="FootnoteAnchor"/>
          <w:rtl w:val="true"/>
        </w:rPr>
        <w:footnoteReference w:id="55"/>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الشیخ جعفر النقدی ، فی کتابه نزهة المحبّین فی فضائل أمیر المؤمنین </w:t>
      </w:r>
      <w:r>
        <w:rPr>
          <w:rStyle w:val="FootnoteAnchor"/>
          <w:rtl w:val="true"/>
        </w:rPr>
        <w:footnoteReference w:id="56"/>
      </w:r>
      <w:r>
        <w:rPr>
          <w:rFonts w:ascii="IRNazanin" w:hAnsi="IRNazanin" w:eastAsia="IRNazanin"/>
          <w:color w:val="111111"/>
          <w:sz w:val="28"/>
          <w:sz w:val="28"/>
          <w:szCs w:val="28"/>
          <w:rtl w:val="true"/>
          <w:lang w:bidi="fa-IR"/>
        </w:rPr>
        <w:t xml:space="preserve">علیه‌السلام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50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شیخنا الأُوردبادی ، ألّف فی الموضوع کتاباً فخماً ، وقد أغرق نزعاً فی التحقیق ولم یبق فی القوس منزعاً ، وإلیک فهرست عناوینه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حدیث المولد الشریف وتواتره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حدیث الولادة الشریفة مشهور بین الأُمّة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نبأ الولادة والمحدِّثون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حدیث الولادة والنسّابون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حدیث الولادة والمؤرّخون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حدیث الولادة والشعراء</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حدیث الولادة والإجماع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ألّف القاضی أبو البختری کتاباً فی مولد أمیر المؤمنین علیه‌السلام کما ذکره النجاشی </w:t>
      </w:r>
      <w:r>
        <w:rPr>
          <w:rStyle w:val="FootnoteAnchor"/>
          <w:rtl w:val="true"/>
        </w:rPr>
        <w:footnoteReference w:id="57"/>
      </w:r>
      <w:r>
        <w:rPr>
          <w:rFonts w:ascii="IRNazanin" w:hAnsi="IRNazanin" w:eastAsia="IRNazanin"/>
          <w:color w:val="111111"/>
          <w:sz w:val="28"/>
          <w:sz w:val="28"/>
          <w:szCs w:val="28"/>
          <w:rtl w:val="true"/>
          <w:lang w:bidi="fa-IR"/>
        </w:rPr>
        <w:t xml:space="preserve">وشیخ الطائفة </w:t>
      </w:r>
      <w:r>
        <w:rPr>
          <w:rStyle w:val="FootnoteAnchor"/>
          <w:rtl w:val="true"/>
        </w:rPr>
        <w:footnoteReference w:id="58"/>
      </w:r>
      <w:r>
        <w:rPr>
          <w:rFonts w:ascii="IRNazanin" w:hAnsi="IRNazanin" w:eastAsia="IRNazanin"/>
          <w:color w:val="111111"/>
          <w:sz w:val="28"/>
          <w:sz w:val="28"/>
          <w:szCs w:val="28"/>
          <w:rtl w:val="true"/>
          <w:lang w:bidi="fa-IR"/>
        </w:rPr>
        <w:t xml:space="preserve">، ورواه أبو محمد العلوی الحسن بن محمد ، عن حجر بن محمد السامی ، عن رجاء بن سهل الصنعانی ، عن أبی البختری کما فی تاریخ الخطیب البغدادی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419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وذکر النجاشی فی فهرسته </w:t>
      </w:r>
      <w:r>
        <w:rPr>
          <w:rStyle w:val="FootnoteAnchor"/>
          <w:rtl w:val="true"/>
        </w:rPr>
        <w:footnoteReference w:id="5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مولد أمیر المؤمنین لشیخنا ابن بابویه الصدوق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نظم هذه الأثارة کثیرون من أعلام الشیعة الفطاحل وشعرائها الأفذاذ نظراء </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السیّد الحمیری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rtl w:val="true"/>
          <w:lang w:bidi="fa-IR"/>
        </w:rPr>
        <w:t>(</w:t>
      </w:r>
      <w:r>
        <w:rPr>
          <w:rFonts w:eastAsia="IRNazanin" w:cs="IRNazanin"/>
          <w:color w:val="111111"/>
          <w:sz w:val="28"/>
          <w:szCs w:val="28"/>
          <w:lang w:bidi="fa-IR"/>
        </w:rPr>
        <w:t>173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وقد مرّت ترجمته فی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231</w:t>
      </w:r>
      <w:r>
        <w:rPr>
          <w:rFonts w:eastAsia="IRNazanin" w:cs="IRNazanin"/>
          <w:color w:val="111111"/>
          <w:sz w:val="28"/>
          <w:szCs w:val="28"/>
          <w:rtl w:val="true"/>
          <w:lang w:bidi="fa-IR"/>
        </w:rPr>
        <w:t xml:space="preserve"> - </w:t>
      </w:r>
      <w:r>
        <w:rPr>
          <w:rFonts w:eastAsia="IRNazanin" w:cs="IRNazanin"/>
          <w:color w:val="111111"/>
          <w:sz w:val="28"/>
          <w:szCs w:val="28"/>
          <w:lang w:bidi="fa-IR"/>
        </w:rPr>
        <w:t>278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ولدتْهُ فی حرمِ الإلهِ وأمنهِ</w:t>
      </w:r>
    </w:p>
    <w:p>
      <w:pPr>
        <w:pStyle w:val="BookText"/>
        <w:rPr/>
      </w:pPr>
      <w:r>
        <w:rPr>
          <w:rFonts w:ascii="IRNazanin" w:hAnsi="IRNazanin" w:eastAsia="IRNazanin"/>
          <w:color w:val="111111"/>
          <w:sz w:val="28"/>
          <w:sz w:val="28"/>
          <w:szCs w:val="28"/>
          <w:rtl w:val="true"/>
          <w:lang w:bidi="fa-IR"/>
        </w:rPr>
        <w:t>والبیتِ حیث فناؤه والمسجدُ</w:t>
      </w:r>
    </w:p>
    <w:p>
      <w:pPr>
        <w:pStyle w:val="BookText"/>
        <w:rPr/>
      </w:pPr>
      <w:r>
        <w:rPr>
          <w:rFonts w:ascii="Amiri" w:hAnsi="Amiri" w:eastAsia="Amiri" w:cs="Amiri"/>
          <w:color w:val="111111"/>
          <w:sz w:val="28"/>
          <w:sz w:val="28"/>
          <w:szCs w:val="28"/>
          <w:rtl w:val="true"/>
          <w:lang w:bidi="ar-SA"/>
        </w:rPr>
        <w:t>بیضاءُ طاهرةُ الثیابِ کریمةٌ</w:t>
      </w:r>
    </w:p>
    <w:p>
      <w:pPr>
        <w:pStyle w:val="BookText"/>
        <w:rPr/>
      </w:pPr>
      <w:r>
        <w:rPr>
          <w:rFonts w:ascii="Amiri" w:hAnsi="Amiri" w:eastAsia="Amiri" w:cs="Amiri"/>
          <w:color w:val="111111"/>
          <w:sz w:val="28"/>
          <w:sz w:val="28"/>
          <w:szCs w:val="28"/>
          <w:rtl w:val="true"/>
          <w:lang w:bidi="ar-SA"/>
        </w:rPr>
        <w:t>طابتْ وطابَ ولیدُها والمولدُ</w:t>
      </w:r>
    </w:p>
    <w:p>
      <w:pPr>
        <w:pStyle w:val="BookText"/>
        <w:rPr/>
      </w:pPr>
      <w:r>
        <w:rPr>
          <w:rFonts w:ascii="Amiri" w:hAnsi="Amiri" w:eastAsia="Amiri" w:cs="Amiri"/>
          <w:color w:val="111111"/>
          <w:sz w:val="28"/>
          <w:sz w:val="28"/>
          <w:szCs w:val="28"/>
          <w:rtl w:val="true"/>
          <w:lang w:bidi="ar-SA"/>
        </w:rPr>
        <w:t>فی لیلةٍ غابتْ نحوسُ نجومِها</w:t>
      </w:r>
    </w:p>
    <w:p>
      <w:pPr>
        <w:pStyle w:val="BookText"/>
        <w:rPr/>
      </w:pPr>
      <w:r>
        <w:rPr>
          <w:rFonts w:ascii="Amiri" w:hAnsi="Amiri" w:eastAsia="Amiri" w:cs="Amiri"/>
          <w:color w:val="111111"/>
          <w:sz w:val="28"/>
          <w:sz w:val="28"/>
          <w:szCs w:val="28"/>
          <w:rtl w:val="true"/>
          <w:lang w:bidi="ar-SA"/>
        </w:rPr>
        <w:t>وبدتْ مع القمرِ المنیرِ الأسْعُدُ</w:t>
      </w:r>
    </w:p>
    <w:p>
      <w:pPr>
        <w:pStyle w:val="BookText"/>
        <w:rPr/>
      </w:pPr>
      <w:r>
        <w:rPr>
          <w:rFonts w:ascii="Amiri" w:hAnsi="Amiri" w:eastAsia="Amiri" w:cs="Amiri"/>
          <w:color w:val="111111"/>
          <w:sz w:val="28"/>
          <w:sz w:val="28"/>
          <w:szCs w:val="28"/>
          <w:rtl w:val="true"/>
          <w:lang w:bidi="ar-SA"/>
        </w:rPr>
        <w:t>ما لُفَّ فی خِرَقِ القوابلِ مثلُه</w:t>
      </w:r>
    </w:p>
    <w:p>
      <w:pPr>
        <w:pStyle w:val="BookText"/>
        <w:rPr/>
      </w:pPr>
      <w:r>
        <w:rPr>
          <w:rFonts w:ascii="Amiri" w:hAnsi="Amiri" w:eastAsia="Amiri" w:cs="Amiri"/>
          <w:color w:val="111111"/>
          <w:sz w:val="28"/>
          <w:sz w:val="28"/>
          <w:szCs w:val="28"/>
          <w:rtl w:val="true"/>
          <w:lang w:bidi="ar-SA"/>
        </w:rPr>
        <w:t>إلاّ ابنُ آمنةَ النبیُّ محمدُ</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بن منصور السرخسی ، ذکرها فی أبیات توجد فی مناقب ابن شهرآشوب </w:t>
      </w:r>
      <w:r>
        <w:rPr>
          <w:rStyle w:val="FootnoteAnchor"/>
          <w:rtl w:val="true"/>
        </w:rPr>
        <w:footnoteReference w:id="60"/>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360</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خواجه معین الدین الجشتی الأجمیری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rtl w:val="true"/>
          <w:lang w:bidi="fa-IR"/>
        </w:rPr>
        <w:t>(</w:t>
      </w:r>
      <w:r>
        <w:rPr>
          <w:rFonts w:eastAsia="IRNazanin" w:cs="IRNazanin"/>
          <w:color w:val="111111"/>
          <w:sz w:val="28"/>
          <w:szCs w:val="28"/>
          <w:lang w:bidi="fa-IR"/>
        </w:rPr>
        <w:t>632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المولی الرومی العارف الشهیر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rtl w:val="true"/>
          <w:lang w:bidi="fa-IR"/>
        </w:rPr>
        <w:t>(</w:t>
      </w:r>
      <w:r>
        <w:rPr>
          <w:rFonts w:eastAsia="IRNazanin" w:cs="IRNazanin"/>
          <w:color w:val="111111"/>
          <w:sz w:val="28"/>
          <w:szCs w:val="28"/>
          <w:lang w:bidi="fa-IR"/>
        </w:rPr>
        <w:t>672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المولی محمد بن عبد الله الکاتبی النیسابوری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rtl w:val="true"/>
          <w:lang w:bidi="fa-IR"/>
        </w:rPr>
        <w:t>(</w:t>
      </w:r>
      <w:r>
        <w:rPr>
          <w:rFonts w:eastAsia="IRNazanin" w:cs="IRNazanin"/>
          <w:color w:val="111111"/>
          <w:sz w:val="28"/>
          <w:szCs w:val="28"/>
          <w:lang w:bidi="fa-IR"/>
        </w:rPr>
        <w:t>889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المترجم فی مجالس المؤمنین </w:t>
      </w:r>
      <w:r>
        <w:rPr>
          <w:rStyle w:val="FootnoteAnchor"/>
          <w:rtl w:val="true"/>
        </w:rPr>
        <w:footnoteReference w:id="6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المولی أهلی الشیرازی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rtl w:val="true"/>
          <w:lang w:bidi="fa-IR"/>
        </w:rPr>
        <w:t>(</w:t>
      </w:r>
      <w:r>
        <w:rPr>
          <w:rFonts w:eastAsia="IRNazanin" w:cs="IRNazanin"/>
          <w:color w:val="111111"/>
          <w:sz w:val="28"/>
          <w:szCs w:val="28"/>
          <w:lang w:bidi="fa-IR"/>
        </w:rPr>
        <w:t>942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میرزا محمد علی التبریزی المتخلّص فی شعره بصائب ، من شعراء عهد السلطان سلیمان المتوفّی </w:t>
      </w:r>
      <w:r>
        <w:rPr>
          <w:rFonts w:eastAsia="IRNazanin" w:cs="IRNazanin"/>
          <w:color w:val="111111"/>
          <w:sz w:val="28"/>
          <w:szCs w:val="28"/>
          <w:rtl w:val="true"/>
          <w:lang w:bidi="fa-IR"/>
        </w:rPr>
        <w:t>(</w:t>
      </w:r>
      <w:r>
        <w:rPr>
          <w:rFonts w:eastAsia="IRNazanin" w:cs="IRNazanin"/>
          <w:color w:val="111111"/>
          <w:sz w:val="28"/>
          <w:szCs w:val="28"/>
          <w:lang w:bidi="fa-IR"/>
        </w:rPr>
        <w:t>974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له قصیدة یمدح بها الکعبة المشرّفة ویذکر مزایاها ، وعدّ منها ولادة أمیر المؤمنین بها ، توجد فی کتاب الخزانة العامرة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291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السیّد محمد باقر بن محمد الحسینی الأسترآبادیّ الشهیر بداماد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rtl w:val="true"/>
          <w:lang w:bidi="fa-IR"/>
        </w:rPr>
        <w:t>(</w:t>
      </w:r>
      <w:r>
        <w:rPr>
          <w:rFonts w:eastAsia="IRNazanin" w:cs="IRNazanin"/>
          <w:color w:val="111111"/>
          <w:sz w:val="28"/>
          <w:szCs w:val="28"/>
          <w:lang w:bidi="fa-IR"/>
        </w:rPr>
        <w:t>1041</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المولی محمد مسیح المعروف بمسیحا الفسوی الشیرازی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rtl w:val="true"/>
          <w:lang w:bidi="fa-IR"/>
        </w:rPr>
        <w:t>(</w:t>
      </w:r>
      <w:r>
        <w:rPr>
          <w:rFonts w:eastAsia="IRNazanin" w:cs="IRNazanin"/>
          <w:color w:val="111111"/>
          <w:sz w:val="28"/>
          <w:szCs w:val="28"/>
          <w:lang w:bidi="fa-IR"/>
        </w:rPr>
        <w:t>1127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الآتی شعره وترجمته فی شعراء القرن الثانی عشر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السیّد نصر الله المدرّس الحائری الشهید سنة </w:t>
      </w:r>
      <w:r>
        <w:rPr>
          <w:rFonts w:eastAsia="IRNazanin" w:cs="IRNazanin"/>
          <w:color w:val="111111"/>
          <w:sz w:val="28"/>
          <w:szCs w:val="28"/>
          <w:rtl w:val="true"/>
          <w:lang w:bidi="fa-IR"/>
        </w:rPr>
        <w:t>(</w:t>
      </w:r>
      <w:r>
        <w:rPr>
          <w:rFonts w:eastAsia="IRNazanin" w:cs="IRNazanin"/>
          <w:color w:val="111111"/>
          <w:sz w:val="28"/>
          <w:szCs w:val="28"/>
          <w:lang w:bidi="fa-IR"/>
        </w:rPr>
        <w:t>1160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أحد شعراء الغدیر ، یأتی فی شعراء القرن الثانی عشر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المولی رضا الرشتی المتخلّص فی شعره بالمحزون فی مثنویٍّ 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میرزا نصر الله المتخلّص بالشهاب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الشریف محمد بن فلاح الکاظمی أحد شعراء الغدیر ، یأتی شعره وترجمته فی محلّهما ، ذکرها فی قصیدته الکرّاریّة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الشیخ محمد رضا النحوی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rtl w:val="true"/>
          <w:lang w:bidi="fa-IR"/>
        </w:rPr>
        <w:t>(</w:t>
      </w:r>
      <w:r>
        <w:rPr>
          <w:rFonts w:eastAsia="IRNazanin" w:cs="IRNazanin"/>
          <w:color w:val="111111"/>
          <w:sz w:val="28"/>
          <w:szCs w:val="28"/>
          <w:lang w:bidi="fa-IR"/>
        </w:rPr>
        <w:t>1226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أحد شعراء الغدیر ، تأتی ترجمته فی محلّها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الشیخ حسین نجف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rtl w:val="true"/>
          <w:lang w:bidi="fa-IR"/>
        </w:rPr>
        <w:t>(</w:t>
      </w:r>
      <w:r>
        <w:rPr>
          <w:rFonts w:eastAsia="IRNazanin" w:cs="IRNazanin"/>
          <w:color w:val="111111"/>
          <w:sz w:val="28"/>
          <w:szCs w:val="28"/>
          <w:lang w:bidi="fa-IR"/>
        </w:rPr>
        <w:t>1252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أحد شعراء الغدیر ، یأتی شعره وترجمته فی شعراء القرن الثالث عشر ، قال فی قصیدته الکبیرة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جعلَ اللهُ بیتَهُ لعلیٍ</w:t>
      </w:r>
    </w:p>
    <w:p>
      <w:pPr>
        <w:pStyle w:val="BookText"/>
        <w:rPr/>
      </w:pPr>
      <w:r>
        <w:rPr>
          <w:rFonts w:ascii="Amiri" w:hAnsi="Amiri" w:eastAsia="Amiri" w:cs="Amiri"/>
          <w:color w:val="111111"/>
          <w:sz w:val="28"/>
          <w:sz w:val="28"/>
          <w:szCs w:val="28"/>
          <w:rtl w:val="true"/>
          <w:lang w:bidi="ar-SA"/>
        </w:rPr>
        <w:t>مولداً یا له علاً لا یُضاهی</w:t>
      </w:r>
    </w:p>
    <w:p>
      <w:pPr>
        <w:pStyle w:val="BookText"/>
        <w:rPr/>
      </w:pPr>
      <w:r>
        <w:rPr>
          <w:rFonts w:ascii="IRNazanin" w:hAnsi="IRNazanin" w:eastAsia="IRNazanin"/>
          <w:color w:val="111111"/>
          <w:sz w:val="28"/>
          <w:sz w:val="28"/>
          <w:szCs w:val="28"/>
          <w:rtl w:val="true"/>
          <w:lang w:bidi="fa-IR"/>
        </w:rPr>
        <w:t>لم یشارکْهُ فی الولادة فیه</w:t>
      </w:r>
    </w:p>
    <w:p>
      <w:pPr>
        <w:pStyle w:val="BookText"/>
        <w:rPr/>
      </w:pPr>
      <w:r>
        <w:rPr>
          <w:rFonts w:ascii="Amiri" w:hAnsi="Amiri" w:eastAsia="Amiri" w:cs="Amiri"/>
          <w:color w:val="111111"/>
          <w:sz w:val="28"/>
          <w:sz w:val="28"/>
          <w:szCs w:val="28"/>
          <w:rtl w:val="true"/>
          <w:lang w:bidi="ar-SA"/>
        </w:rPr>
        <w:t>سیّدُ الرسلِ لا ولا أنبیاها</w:t>
      </w:r>
    </w:p>
    <w:p>
      <w:pPr>
        <w:pStyle w:val="BookText"/>
        <w:rPr/>
      </w:pPr>
      <w:r>
        <w:rPr>
          <w:rFonts w:ascii="Amiri" w:hAnsi="Amiri" w:eastAsia="Amiri" w:cs="Amiri"/>
          <w:color w:val="111111"/>
          <w:sz w:val="28"/>
          <w:sz w:val="28"/>
          <w:szCs w:val="28"/>
          <w:rtl w:val="true"/>
          <w:lang w:bidi="ar-SA"/>
        </w:rPr>
        <w:t>علمَ اللهُ شوقَها لعلیٍ</w:t>
      </w:r>
    </w:p>
    <w:p>
      <w:pPr>
        <w:pStyle w:val="BookText"/>
        <w:rPr/>
      </w:pPr>
      <w:r>
        <w:rPr>
          <w:rFonts w:ascii="IRNazanin" w:hAnsi="IRNazanin" w:eastAsia="IRNazanin"/>
          <w:color w:val="111111"/>
          <w:sz w:val="28"/>
          <w:sz w:val="28"/>
          <w:szCs w:val="28"/>
          <w:rtl w:val="true"/>
          <w:lang w:bidi="fa-IR"/>
        </w:rPr>
        <w:t>علمه بالذی به من هواها</w:t>
      </w:r>
    </w:p>
    <w:p>
      <w:pPr>
        <w:pStyle w:val="BookText"/>
        <w:rPr/>
      </w:pPr>
      <w:r>
        <w:rPr>
          <w:rFonts w:ascii="Amiri" w:hAnsi="Amiri" w:eastAsia="Amiri" w:cs="Amiri"/>
          <w:color w:val="111111"/>
          <w:sz w:val="28"/>
          <w:sz w:val="28"/>
          <w:szCs w:val="28"/>
          <w:rtl w:val="true"/>
          <w:lang w:bidi="ar-SA"/>
        </w:rPr>
        <w:t>إذ تمنّت لقاءَهُ وتمنّی</w:t>
      </w:r>
    </w:p>
    <w:p>
      <w:pPr>
        <w:pStyle w:val="BookText"/>
        <w:rPr/>
      </w:pPr>
      <w:r>
        <w:rPr>
          <w:rFonts w:ascii="Amiri" w:hAnsi="Amiri" w:eastAsia="Amiri" w:cs="Amiri"/>
          <w:color w:val="111111"/>
          <w:sz w:val="28"/>
          <w:sz w:val="28"/>
          <w:szCs w:val="28"/>
          <w:rtl w:val="true"/>
          <w:lang w:bidi="ar-SA"/>
        </w:rPr>
        <w:t>فأراها حبیبَهُ ورآها</w:t>
      </w:r>
    </w:p>
    <w:p>
      <w:pPr>
        <w:pStyle w:val="BookText"/>
        <w:rPr/>
      </w:pPr>
      <w:r>
        <w:rPr>
          <w:rFonts w:ascii="Amiri" w:hAnsi="Amiri" w:eastAsia="Amiri" w:cs="Amiri"/>
          <w:color w:val="111111"/>
          <w:sz w:val="28"/>
          <w:sz w:val="28"/>
          <w:szCs w:val="28"/>
          <w:rtl w:val="true"/>
          <w:lang w:bidi="ar-SA"/>
        </w:rPr>
        <w:t>ما ادّعی مُدّعٍ لذلک کلاّ</w:t>
      </w:r>
    </w:p>
    <w:p>
      <w:pPr>
        <w:pStyle w:val="BookText"/>
        <w:rPr/>
      </w:pPr>
      <w:r>
        <w:rPr>
          <w:rFonts w:ascii="Amiri" w:hAnsi="Amiri" w:eastAsia="Amiri" w:cs="Amiri"/>
          <w:color w:val="111111"/>
          <w:sz w:val="28"/>
          <w:sz w:val="28"/>
          <w:szCs w:val="28"/>
          <w:rtl w:val="true"/>
          <w:lang w:bidi="ar-SA"/>
        </w:rPr>
        <w:t>من تُری فی الوری یرومُ ادّعاها</w:t>
      </w:r>
    </w:p>
    <w:p>
      <w:pPr>
        <w:pStyle w:val="BookText"/>
        <w:rPr/>
      </w:pPr>
      <w:r>
        <w:rPr>
          <w:rFonts w:ascii="Amiri" w:hAnsi="Amiri" w:eastAsia="Amiri" w:cs="Amiri"/>
          <w:color w:val="111111"/>
          <w:sz w:val="28"/>
          <w:sz w:val="28"/>
          <w:szCs w:val="28"/>
          <w:rtl w:val="true"/>
          <w:lang w:bidi="ar-SA"/>
        </w:rPr>
        <w:t>فاکتست مکّةٌ بذاک افتخاراً</w:t>
      </w:r>
    </w:p>
    <w:p>
      <w:pPr>
        <w:pStyle w:val="BookText"/>
        <w:rPr/>
      </w:pPr>
      <w:r>
        <w:rPr>
          <w:rFonts w:ascii="IRNazanin" w:hAnsi="IRNazanin" w:eastAsia="IRNazanin"/>
          <w:color w:val="111111"/>
          <w:sz w:val="28"/>
          <w:sz w:val="28"/>
          <w:szCs w:val="28"/>
          <w:rtl w:val="true"/>
          <w:lang w:bidi="fa-IR"/>
        </w:rPr>
        <w:t>وکذا المَشعران بعد مِناها</w:t>
      </w:r>
    </w:p>
    <w:p>
      <w:pPr>
        <w:pStyle w:val="BookText"/>
        <w:rPr/>
      </w:pPr>
      <w:r>
        <w:rPr>
          <w:rFonts w:ascii="IRNazanin" w:hAnsi="IRNazanin" w:eastAsia="IRNazanin"/>
          <w:color w:val="111111"/>
          <w:sz w:val="28"/>
          <w:sz w:val="28"/>
          <w:szCs w:val="28"/>
          <w:rtl w:val="true"/>
          <w:lang w:bidi="fa-IR"/>
        </w:rPr>
        <w:t>بل به الأرضُ قد علتْ إذ حوته</w:t>
      </w:r>
    </w:p>
    <w:p>
      <w:pPr>
        <w:pStyle w:val="BookText"/>
        <w:rPr/>
      </w:pPr>
      <w:r>
        <w:rPr>
          <w:rFonts w:ascii="Amiri" w:hAnsi="Amiri" w:eastAsia="Amiri" w:cs="Amiri"/>
          <w:color w:val="111111"/>
          <w:sz w:val="28"/>
          <w:sz w:val="28"/>
          <w:szCs w:val="28"/>
          <w:rtl w:val="true"/>
          <w:lang w:bidi="ar-SA"/>
        </w:rPr>
        <w:t>فغدت أرضُها مَطافَ سماها</w:t>
      </w:r>
    </w:p>
    <w:p>
      <w:pPr>
        <w:pStyle w:val="BookText"/>
        <w:rPr/>
      </w:pPr>
      <w:r>
        <w:rPr>
          <w:rFonts w:ascii="Amiri" w:hAnsi="Amiri" w:eastAsia="Amiri" w:cs="Amiri"/>
          <w:color w:val="111111"/>
          <w:sz w:val="28"/>
          <w:sz w:val="28"/>
          <w:szCs w:val="28"/>
          <w:rtl w:val="true"/>
          <w:lang w:bidi="ar-SA"/>
        </w:rPr>
        <w:t>أوَما تنظرُ الکواکبُ لیلاً</w:t>
      </w:r>
    </w:p>
    <w:p>
      <w:pPr>
        <w:pStyle w:val="BookText"/>
        <w:rPr/>
      </w:pPr>
      <w:r>
        <w:rPr>
          <w:rFonts w:ascii="Amiri" w:hAnsi="Amiri" w:eastAsia="Amiri" w:cs="Amiri"/>
          <w:color w:val="111111"/>
          <w:sz w:val="28"/>
          <w:sz w:val="28"/>
          <w:szCs w:val="28"/>
          <w:rtl w:val="true"/>
          <w:lang w:bidi="ar-SA"/>
        </w:rPr>
        <w:t>ونهاراً تطوفُ حول حماها</w:t>
      </w:r>
    </w:p>
    <w:p>
      <w:pPr>
        <w:pStyle w:val="BookText"/>
        <w:rPr/>
      </w:pPr>
      <w:r>
        <w:rPr>
          <w:rFonts w:ascii="IRNazanin" w:hAnsi="IRNazanin" w:eastAsia="IRNazanin"/>
          <w:color w:val="111111"/>
          <w:sz w:val="28"/>
          <w:sz w:val="28"/>
          <w:szCs w:val="28"/>
          <w:rtl w:val="true"/>
          <w:lang w:bidi="fa-IR"/>
        </w:rPr>
        <w:t>وإلی الحشرِ فی الطوافِ علیه</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وبذاک الطوافِ دام بقاها </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میرزا عبّاس الدامغانی المتخلّص بنشاط الهزارجریبی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rtl w:val="true"/>
          <w:lang w:bidi="fa-IR"/>
        </w:rPr>
        <w:t>(</w:t>
      </w:r>
      <w:r>
        <w:rPr>
          <w:rFonts w:eastAsia="IRNazanin" w:cs="IRNazanin"/>
          <w:color w:val="111111"/>
          <w:sz w:val="28"/>
          <w:szCs w:val="28"/>
          <w:lang w:bidi="fa-IR"/>
        </w:rPr>
        <w:t>1262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السید محمد تقی القزوینی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rtl w:val="true"/>
          <w:lang w:bidi="fa-IR"/>
        </w:rPr>
        <w:t>(</w:t>
      </w:r>
      <w:r>
        <w:rPr>
          <w:rFonts w:eastAsia="IRNazanin" w:cs="IRNazanin"/>
          <w:color w:val="111111"/>
          <w:sz w:val="28"/>
          <w:szCs w:val="28"/>
          <w:lang w:bidi="fa-IR"/>
        </w:rPr>
        <w:t>1270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أحد شعراء الغدیر ، تأتی ترجمته فی شعراء القرن الثالث عشر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الشیخ حسین بن علیّ الفتونی الهمدانی العاملی الحائری من شعراء الغدیر ، یأتی ذکره فی القرن الثالث عشر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الحاج محمد خان المولود سنة </w:t>
      </w:r>
      <w:r>
        <w:rPr>
          <w:rFonts w:eastAsia="IRNazanin" w:cs="IRNazanin"/>
          <w:color w:val="111111"/>
          <w:sz w:val="28"/>
          <w:szCs w:val="28"/>
          <w:rtl w:val="true"/>
          <w:lang w:bidi="fa-IR"/>
        </w:rPr>
        <w:t>(</w:t>
      </w:r>
      <w:r>
        <w:rPr>
          <w:rFonts w:eastAsia="IRNazanin" w:cs="IRNazanin"/>
          <w:color w:val="111111"/>
          <w:sz w:val="28"/>
          <w:szCs w:val="28"/>
          <w:lang w:bidi="fa-IR"/>
        </w:rPr>
        <w:t>1246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المتخلّص بدشتی فی دیوانه المطبوع</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الحاج میرزا إسماعیل الشیرازی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rtl w:val="true"/>
          <w:lang w:bidi="fa-IR"/>
        </w:rPr>
        <w:t>(</w:t>
      </w:r>
      <w:r>
        <w:rPr>
          <w:rFonts w:eastAsia="IRNazanin" w:cs="IRNazanin"/>
          <w:color w:val="111111"/>
          <w:sz w:val="28"/>
          <w:szCs w:val="28"/>
          <w:lang w:bidi="fa-IR"/>
        </w:rPr>
        <w:t>1305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أحد شعراء الغدیر من حجج الطائفة ، یأتی ذکره فی شعراء القرن الرابع عشر له قصیدة موشّحة فی المولود المقدّس ، ألا وهی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رغدَ العیشُ فزدهُ رغدا</w:t>
      </w:r>
    </w:p>
    <w:p>
      <w:pPr>
        <w:pStyle w:val="BookText"/>
        <w:rPr/>
      </w:pPr>
      <w:r>
        <w:rPr>
          <w:rFonts w:ascii="Amiri" w:hAnsi="Amiri" w:eastAsia="Amiri" w:cs="Amiri"/>
          <w:color w:val="111111"/>
          <w:sz w:val="28"/>
          <w:sz w:val="28"/>
          <w:szCs w:val="28"/>
          <w:rtl w:val="true"/>
          <w:lang w:bidi="ar-SA"/>
        </w:rPr>
        <w:t>بسُلافٍ منه تشفی سقمی</w:t>
      </w:r>
    </w:p>
    <w:p>
      <w:pPr>
        <w:pStyle w:val="BookText"/>
        <w:rPr/>
      </w:pPr>
      <w:r>
        <w:rPr>
          <w:rFonts w:ascii="Amiri" w:hAnsi="Amiri" w:eastAsia="Amiri" w:cs="Amiri"/>
          <w:color w:val="111111"/>
          <w:sz w:val="28"/>
          <w:sz w:val="28"/>
          <w:szCs w:val="28"/>
          <w:rtl w:val="true"/>
          <w:lang w:bidi="ar-SA"/>
        </w:rPr>
        <w:t>طربَ الصبُّ علی وصلِ الحبیبْ</w:t>
      </w:r>
    </w:p>
    <w:p>
      <w:pPr>
        <w:pStyle w:val="BookText"/>
        <w:rPr/>
      </w:pPr>
      <w:r>
        <w:rPr>
          <w:rFonts w:ascii="Amiri" w:hAnsi="Amiri" w:eastAsia="Amiri" w:cs="Amiri"/>
          <w:color w:val="111111"/>
          <w:sz w:val="28"/>
          <w:sz w:val="28"/>
          <w:szCs w:val="28"/>
          <w:rtl w:val="true"/>
          <w:lang w:bidi="ar-SA"/>
        </w:rPr>
        <w:t>وهنی العیشُ علی بُعد الرقیبْ</w:t>
      </w:r>
    </w:p>
    <w:p>
      <w:pPr>
        <w:pStyle w:val="BookText"/>
        <w:rPr/>
      </w:pPr>
      <w:r>
        <w:rPr>
          <w:rFonts w:ascii="Amiri" w:hAnsi="Amiri" w:eastAsia="Amiri" w:cs="Amiri"/>
          <w:color w:val="111111"/>
          <w:sz w:val="28"/>
          <w:sz w:val="28"/>
          <w:szCs w:val="28"/>
          <w:rtl w:val="true"/>
          <w:lang w:bidi="ar-SA"/>
        </w:rPr>
        <w:t>وفِّنی من أکؤسِ الراحِ النصیبْ</w:t>
      </w:r>
    </w:p>
    <w:p>
      <w:pPr>
        <w:pStyle w:val="BookText"/>
        <w:rPr/>
      </w:pPr>
      <w:r>
        <w:rPr>
          <w:rFonts w:ascii="IRNazanin" w:hAnsi="IRNazanin" w:eastAsia="IRNazanin"/>
          <w:color w:val="111111"/>
          <w:sz w:val="28"/>
          <w:sz w:val="28"/>
          <w:szCs w:val="28"/>
          <w:rtl w:val="true"/>
          <w:lang w:bidi="fa-IR"/>
        </w:rPr>
        <w:t>وائتنی تَوماً بها لا مفردا</w:t>
      </w:r>
    </w:p>
    <w:p>
      <w:pPr>
        <w:pStyle w:val="BookText"/>
        <w:rPr/>
      </w:pPr>
      <w:r>
        <w:rPr>
          <w:rFonts w:ascii="Amiri" w:hAnsi="Amiri" w:eastAsia="Amiri" w:cs="Amiri"/>
          <w:color w:val="111111"/>
          <w:sz w:val="28"/>
          <w:sz w:val="28"/>
          <w:szCs w:val="28"/>
          <w:rtl w:val="true"/>
          <w:lang w:bidi="ar-SA"/>
        </w:rPr>
        <w:t>فالهنا کلُّ الهنا فی التوأمِ</w:t>
      </w:r>
    </w:p>
    <w:p>
      <w:pPr>
        <w:pStyle w:val="BookText"/>
        <w:rPr/>
      </w:pPr>
      <w:r>
        <w:rPr>
          <w:rFonts w:ascii="IRNazanin" w:hAnsi="IRNazanin" w:eastAsia="IRNazanin"/>
          <w:color w:val="111111"/>
          <w:sz w:val="28"/>
          <w:sz w:val="28"/>
          <w:szCs w:val="28"/>
          <w:rtl w:val="true"/>
          <w:lang w:bidi="fa-IR"/>
        </w:rPr>
        <w:t>آتنی الصهباءَ ناراً ذائبه</w:t>
      </w:r>
    </w:p>
    <w:p>
      <w:pPr>
        <w:pStyle w:val="BookText"/>
        <w:rPr/>
      </w:pPr>
      <w:r>
        <w:rPr>
          <w:rFonts w:ascii="Amiri" w:hAnsi="Amiri" w:eastAsia="Amiri" w:cs="Amiri"/>
          <w:color w:val="111111"/>
          <w:sz w:val="28"/>
          <w:sz w:val="28"/>
          <w:szCs w:val="28"/>
          <w:rtl w:val="true"/>
          <w:lang w:bidi="ar-SA"/>
        </w:rPr>
        <w:t>کلّلتها قبساتٌ لاهبه</w:t>
      </w:r>
    </w:p>
    <w:p>
      <w:pPr>
        <w:pStyle w:val="BookText"/>
        <w:rPr/>
      </w:pPr>
      <w:r>
        <w:rPr>
          <w:rFonts w:ascii="IRNazanin" w:hAnsi="IRNazanin" w:eastAsia="IRNazanin"/>
          <w:color w:val="111111"/>
          <w:sz w:val="28"/>
          <w:sz w:val="28"/>
          <w:szCs w:val="28"/>
          <w:rtl w:val="true"/>
          <w:lang w:bidi="fa-IR"/>
        </w:rPr>
        <w:t>واسقنیها والندامی قاطبه</w:t>
      </w:r>
    </w:p>
    <w:p>
      <w:pPr>
        <w:pStyle w:val="BookText"/>
        <w:rPr/>
      </w:pPr>
      <w:r>
        <w:rPr>
          <w:rFonts w:ascii="Amiri" w:hAnsi="Amiri" w:eastAsia="Amiri" w:cs="Amiri"/>
          <w:color w:val="111111"/>
          <w:sz w:val="28"/>
          <w:sz w:val="28"/>
          <w:szCs w:val="28"/>
          <w:rtl w:val="true"/>
          <w:lang w:bidi="ar-SA"/>
        </w:rPr>
        <w:t>فلَعمری إنّها ریُّ الصدی</w:t>
      </w:r>
    </w:p>
    <w:p>
      <w:pPr>
        <w:pStyle w:val="BookText"/>
        <w:rPr/>
      </w:pPr>
      <w:r>
        <w:rPr>
          <w:rFonts w:ascii="Amiri" w:hAnsi="Amiri" w:eastAsia="Amiri" w:cs="Amiri"/>
          <w:color w:val="111111"/>
          <w:sz w:val="28"/>
          <w:sz w:val="28"/>
          <w:szCs w:val="28"/>
          <w:rtl w:val="true"/>
          <w:lang w:bidi="ar-SA"/>
        </w:rPr>
        <w:t>لفؤادٍ بالتصابی مضرمِ</w:t>
      </w:r>
    </w:p>
    <w:p>
      <w:pPr>
        <w:pStyle w:val="BookText"/>
        <w:rPr/>
      </w:pPr>
      <w:r>
        <w:rPr>
          <w:rFonts w:ascii="Amiri" w:hAnsi="Amiri" w:eastAsia="Amiri" w:cs="Amiri"/>
          <w:color w:val="111111"/>
          <w:sz w:val="28"/>
          <w:sz w:val="28"/>
          <w:szCs w:val="28"/>
          <w:rtl w:val="true"/>
          <w:lang w:bidi="ar-SA"/>
        </w:rPr>
        <w:t>ما أُحَیْلَی الراحَ من کفِّ المِلاحْ</w:t>
      </w:r>
    </w:p>
    <w:p>
      <w:pPr>
        <w:pStyle w:val="BookText"/>
        <w:rPr/>
      </w:pPr>
      <w:r>
        <w:rPr>
          <w:rFonts w:ascii="Amiri" w:hAnsi="Amiri" w:eastAsia="Amiri" w:cs="Amiri"/>
          <w:color w:val="111111"/>
          <w:sz w:val="28"/>
          <w:sz w:val="28"/>
          <w:szCs w:val="28"/>
          <w:rtl w:val="true"/>
          <w:lang w:bidi="ar-SA"/>
        </w:rPr>
        <w:t>هی روحٌ هی رَوحٌ هی راحْ</w:t>
      </w:r>
    </w:p>
    <w:p>
      <w:pPr>
        <w:pStyle w:val="BookText"/>
        <w:rPr/>
      </w:pPr>
      <w:r>
        <w:rPr>
          <w:rFonts w:ascii="Amiri" w:hAnsi="Amiri" w:eastAsia="Amiri" w:cs="Amiri"/>
          <w:color w:val="111111"/>
          <w:sz w:val="28"/>
          <w:sz w:val="28"/>
          <w:szCs w:val="28"/>
          <w:rtl w:val="true"/>
          <w:lang w:bidi="ar-SA"/>
        </w:rPr>
        <w:t>فأدرها فی غدوٍّ ورواحْ</w:t>
      </w:r>
    </w:p>
    <w:p>
      <w:pPr>
        <w:pStyle w:val="BookText"/>
        <w:rPr/>
      </w:pPr>
      <w:r>
        <w:rPr>
          <w:rFonts w:ascii="Amiri" w:hAnsi="Amiri" w:eastAsia="Amiri" w:cs="Amiri"/>
          <w:color w:val="111111"/>
          <w:sz w:val="28"/>
          <w:sz w:val="28"/>
          <w:szCs w:val="28"/>
          <w:rtl w:val="true"/>
          <w:lang w:bidi="ar-SA"/>
        </w:rPr>
        <w:t>کذُکاءٍ تتجلّی صرخدا</w:t>
      </w:r>
    </w:p>
    <w:p>
      <w:pPr>
        <w:pStyle w:val="BookText"/>
        <w:rPr/>
      </w:pPr>
      <w:r>
        <w:rPr>
          <w:rFonts w:ascii="Amiri" w:hAnsi="Amiri" w:eastAsia="Amiri" w:cs="Amiri"/>
          <w:color w:val="111111"/>
          <w:sz w:val="28"/>
          <w:sz w:val="28"/>
          <w:szCs w:val="28"/>
          <w:rtl w:val="true"/>
          <w:lang w:bidi="ar-SA"/>
        </w:rPr>
        <w:t>رصّعتها حببٌ کالأنجمِ</w:t>
      </w:r>
    </w:p>
    <w:p>
      <w:pPr>
        <w:pStyle w:val="BookText"/>
        <w:rPr/>
      </w:pPr>
      <w:r>
        <w:rPr>
          <w:rFonts w:ascii="Amiri" w:hAnsi="Amiri" w:eastAsia="Amiri" w:cs="Amiri"/>
          <w:color w:val="111111"/>
          <w:sz w:val="28"/>
          <w:sz w:val="28"/>
          <w:szCs w:val="28"/>
          <w:rtl w:val="true"/>
          <w:lang w:bidi="ar-SA"/>
        </w:rPr>
        <w:t>حبّذا آناءُ أُنسٍ أقبلتْ</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أدرکتْ نفسی بها ما أمّلتْ </w:t>
      </w:r>
    </w:p>
    <w:p>
      <w:pPr>
        <w:pStyle w:val="BookText"/>
        <w:rPr/>
      </w:pPr>
      <w:r>
        <w:rPr>
          <w:rFonts w:ascii="Amiri" w:hAnsi="Amiri" w:eastAsia="Amiri" w:cs="Amiri"/>
          <w:color w:val="111111"/>
          <w:sz w:val="28"/>
          <w:sz w:val="28"/>
          <w:szCs w:val="28"/>
          <w:rtl w:val="true"/>
          <w:lang w:bidi="ar-SA"/>
        </w:rPr>
        <w:t>وضعت أُمُّ العلی ما حملتْ</w:t>
      </w:r>
    </w:p>
    <w:p>
      <w:pPr>
        <w:pStyle w:val="BookText"/>
        <w:rPr/>
      </w:pPr>
      <w:r>
        <w:rPr>
          <w:rFonts w:ascii="IRNazanin" w:hAnsi="IRNazanin" w:eastAsia="IRNazanin"/>
          <w:color w:val="111111"/>
          <w:sz w:val="28"/>
          <w:sz w:val="28"/>
          <w:szCs w:val="28"/>
          <w:rtl w:val="true"/>
          <w:lang w:bidi="fa-IR"/>
        </w:rPr>
        <w:t>طاب أصلاً وتعالی محتدا</w:t>
      </w:r>
    </w:p>
    <w:p>
      <w:pPr>
        <w:pStyle w:val="BookText"/>
        <w:rPr/>
      </w:pPr>
      <w:r>
        <w:rPr>
          <w:rFonts w:ascii="Amiri" w:hAnsi="Amiri" w:eastAsia="Amiri" w:cs="Amiri"/>
          <w:color w:val="111111"/>
          <w:sz w:val="28"/>
          <w:sz w:val="28"/>
          <w:szCs w:val="28"/>
          <w:rtl w:val="true"/>
          <w:lang w:bidi="ar-SA"/>
        </w:rPr>
        <w:t>مالکاً ثقلَ ولاء الأُممِ</w:t>
      </w:r>
    </w:p>
    <w:p>
      <w:pPr>
        <w:pStyle w:val="BookText"/>
        <w:rPr/>
      </w:pPr>
      <w:r>
        <w:rPr>
          <w:rFonts w:ascii="Amiri" w:hAnsi="Amiri" w:eastAsia="Amiri" w:cs="Amiri"/>
          <w:color w:val="111111"/>
          <w:sz w:val="28"/>
          <w:sz w:val="28"/>
          <w:szCs w:val="28"/>
          <w:rtl w:val="true"/>
          <w:lang w:bidi="ar-SA"/>
        </w:rPr>
        <w:t>آنستْ نفسی من الکعبةِ نورْ</w:t>
      </w:r>
    </w:p>
    <w:p>
      <w:pPr>
        <w:pStyle w:val="BookText"/>
        <w:rPr/>
      </w:pPr>
      <w:r>
        <w:rPr>
          <w:rFonts w:ascii="Amiri" w:hAnsi="Amiri" w:eastAsia="Amiri" w:cs="Amiri"/>
          <w:color w:val="111111"/>
          <w:sz w:val="28"/>
          <w:sz w:val="28"/>
          <w:szCs w:val="28"/>
          <w:rtl w:val="true"/>
          <w:lang w:bidi="ar-SA"/>
        </w:rPr>
        <w:t>مثلَ ما آنس موسی نار طورْ</w:t>
      </w:r>
    </w:p>
    <w:p>
      <w:pPr>
        <w:pStyle w:val="BookText"/>
        <w:rPr/>
      </w:pPr>
      <w:r>
        <w:rPr>
          <w:rFonts w:ascii="Amiri" w:hAnsi="Amiri" w:eastAsia="Amiri" w:cs="Amiri"/>
          <w:color w:val="111111"/>
          <w:sz w:val="28"/>
          <w:sz w:val="28"/>
          <w:szCs w:val="28"/>
          <w:rtl w:val="true"/>
          <w:lang w:bidi="ar-SA"/>
        </w:rPr>
        <w:t>یوم غشّی الملأَ الأعلی سرورْ</w:t>
      </w:r>
    </w:p>
    <w:p>
      <w:pPr>
        <w:pStyle w:val="BookText"/>
        <w:rPr/>
      </w:pPr>
      <w:r>
        <w:rPr>
          <w:rFonts w:ascii="Amiri" w:hAnsi="Amiri" w:eastAsia="Amiri" w:cs="Amiri"/>
          <w:color w:val="111111"/>
          <w:sz w:val="28"/>
          <w:sz w:val="28"/>
          <w:szCs w:val="28"/>
          <w:rtl w:val="true"/>
          <w:lang w:bidi="ar-SA"/>
        </w:rPr>
        <w:t>قرعَ السمعَ نداءٌ کندا</w:t>
      </w:r>
    </w:p>
    <w:p>
      <w:pPr>
        <w:pStyle w:val="BookText"/>
        <w:rPr/>
      </w:pPr>
      <w:r>
        <w:rPr>
          <w:rFonts w:ascii="Amiri" w:hAnsi="Amiri" w:eastAsia="Amiri" w:cs="Amiri"/>
          <w:color w:val="111111"/>
          <w:sz w:val="28"/>
          <w:sz w:val="28"/>
          <w:szCs w:val="28"/>
          <w:rtl w:val="true"/>
          <w:lang w:bidi="ar-SA"/>
        </w:rPr>
        <w:t>شاطئ الوادی طُوی من حرمِ</w:t>
      </w:r>
    </w:p>
    <w:p>
      <w:pPr>
        <w:pStyle w:val="BookText"/>
        <w:rPr/>
      </w:pPr>
      <w:r>
        <w:rPr>
          <w:rFonts w:ascii="Amiri" w:hAnsi="Amiri" w:eastAsia="Amiri" w:cs="Amiri"/>
          <w:color w:val="111111"/>
          <w:sz w:val="28"/>
          <w:sz w:val="28"/>
          <w:szCs w:val="28"/>
          <w:rtl w:val="true"/>
          <w:lang w:bidi="ar-SA"/>
        </w:rPr>
        <w:t>ولدتْ شمسُ الضحی بدرَ التمامْ</w:t>
      </w:r>
    </w:p>
    <w:p>
      <w:pPr>
        <w:pStyle w:val="BookText"/>
        <w:rPr/>
      </w:pPr>
      <w:r>
        <w:rPr>
          <w:rFonts w:ascii="Amiri" w:hAnsi="Amiri" w:eastAsia="Amiri" w:cs="Amiri"/>
          <w:color w:val="111111"/>
          <w:sz w:val="28"/>
          <w:sz w:val="28"/>
          <w:szCs w:val="28"/>
          <w:rtl w:val="true"/>
          <w:lang w:bidi="ar-SA"/>
        </w:rPr>
        <w:t>فانجلتْ عنّا دیاجیرُ الظلامْ</w:t>
      </w:r>
    </w:p>
    <w:p>
      <w:pPr>
        <w:pStyle w:val="BookText"/>
        <w:rPr/>
      </w:pPr>
      <w:r>
        <w:rPr>
          <w:rFonts w:ascii="Amiri" w:hAnsi="Amiri" w:eastAsia="Amiri" w:cs="Amiri"/>
          <w:color w:val="111111"/>
          <w:sz w:val="28"/>
          <w:sz w:val="28"/>
          <w:szCs w:val="28"/>
          <w:rtl w:val="true"/>
          <w:lang w:bidi="ar-SA"/>
        </w:rPr>
        <w:t>نادِ یا بشراکمُ هذا غلامْ</w:t>
      </w:r>
    </w:p>
    <w:p>
      <w:pPr>
        <w:pStyle w:val="BookText"/>
        <w:rPr/>
      </w:pPr>
      <w:r>
        <w:rPr>
          <w:rFonts w:ascii="Amiri" w:hAnsi="Amiri" w:eastAsia="Amiri" w:cs="Amiri"/>
          <w:color w:val="111111"/>
          <w:sz w:val="28"/>
          <w:sz w:val="28"/>
          <w:szCs w:val="28"/>
          <w:rtl w:val="true"/>
          <w:lang w:bidi="ar-SA"/>
        </w:rPr>
        <w:t>وجهُهُ فلقةُ بدرٍ یهتدی</w:t>
      </w:r>
    </w:p>
    <w:p>
      <w:pPr>
        <w:pStyle w:val="BookText"/>
        <w:rPr/>
      </w:pPr>
      <w:r>
        <w:rPr>
          <w:rFonts w:ascii="Amiri" w:hAnsi="Amiri" w:eastAsia="Amiri" w:cs="Amiri"/>
          <w:color w:val="111111"/>
          <w:sz w:val="28"/>
          <w:sz w:val="28"/>
          <w:szCs w:val="28"/>
          <w:rtl w:val="true"/>
          <w:lang w:bidi="ar-SA"/>
        </w:rPr>
        <w:t>بسنا أنوارِهِ فی الظُّلَمِ</w:t>
      </w:r>
    </w:p>
    <w:p>
      <w:pPr>
        <w:pStyle w:val="BookText"/>
        <w:rPr/>
      </w:pPr>
      <w:r>
        <w:rPr>
          <w:rFonts w:ascii="Amiri" w:hAnsi="Amiri" w:eastAsia="Amiri" w:cs="Amiri"/>
          <w:color w:val="111111"/>
          <w:sz w:val="28"/>
          <w:sz w:val="28"/>
          <w:szCs w:val="28"/>
          <w:rtl w:val="true"/>
          <w:lang w:bidi="ar-SA"/>
        </w:rPr>
        <w:t>هذه فاطمةٌ بنتُ أسدْ</w:t>
      </w:r>
    </w:p>
    <w:p>
      <w:pPr>
        <w:pStyle w:val="BookText"/>
        <w:rPr/>
      </w:pPr>
      <w:r>
        <w:rPr>
          <w:rFonts w:ascii="Amiri" w:hAnsi="Amiri" w:eastAsia="Amiri" w:cs="Amiri"/>
          <w:color w:val="111111"/>
          <w:sz w:val="28"/>
          <w:sz w:val="28"/>
          <w:szCs w:val="28"/>
          <w:rtl w:val="true"/>
          <w:lang w:bidi="ar-SA"/>
        </w:rPr>
        <w:t>أقبلت تحملُ لاهوتَ الأبدْ</w:t>
      </w:r>
    </w:p>
    <w:p>
      <w:pPr>
        <w:pStyle w:val="BookText"/>
        <w:rPr/>
      </w:pPr>
      <w:r>
        <w:rPr>
          <w:rFonts w:ascii="Amiri" w:hAnsi="Amiri" w:eastAsia="Amiri" w:cs="Amiri"/>
          <w:color w:val="111111"/>
          <w:sz w:val="28"/>
          <w:sz w:val="28"/>
          <w:szCs w:val="28"/>
          <w:rtl w:val="true"/>
          <w:lang w:bidi="ar-SA"/>
        </w:rPr>
        <w:t>فاسجدوا ذلًّا له فی من سجدْ</w:t>
      </w:r>
    </w:p>
    <w:p>
      <w:pPr>
        <w:pStyle w:val="BookText"/>
        <w:rPr/>
      </w:pPr>
      <w:r>
        <w:rPr>
          <w:rFonts w:ascii="Amiri" w:hAnsi="Amiri" w:eastAsia="Amiri" w:cs="Amiri"/>
          <w:color w:val="111111"/>
          <w:sz w:val="28"/>
          <w:sz w:val="28"/>
          <w:szCs w:val="28"/>
          <w:rtl w:val="true"/>
          <w:lang w:bidi="ar-SA"/>
        </w:rPr>
        <w:t>فله الأملاکُ خرّت سُجّدا</w:t>
      </w:r>
    </w:p>
    <w:p>
      <w:pPr>
        <w:pStyle w:val="BookText"/>
        <w:rPr/>
      </w:pPr>
      <w:r>
        <w:rPr>
          <w:rFonts w:ascii="Amiri" w:hAnsi="Amiri" w:eastAsia="Amiri" w:cs="Amiri"/>
          <w:color w:val="111111"/>
          <w:sz w:val="28"/>
          <w:sz w:val="28"/>
          <w:szCs w:val="28"/>
          <w:rtl w:val="true"/>
          <w:lang w:bidi="ar-SA"/>
        </w:rPr>
        <w:t>إذ تجلّی نورُه فی آدمِ</w:t>
      </w:r>
    </w:p>
    <w:p>
      <w:pPr>
        <w:pStyle w:val="BookText"/>
        <w:rPr/>
      </w:pPr>
      <w:r>
        <w:rPr>
          <w:rFonts w:ascii="Amiri" w:hAnsi="Amiri" w:eastAsia="Amiri" w:cs="Amiri"/>
          <w:color w:val="111111"/>
          <w:sz w:val="28"/>
          <w:sz w:val="28"/>
          <w:szCs w:val="28"/>
          <w:rtl w:val="true"/>
          <w:lang w:bidi="ar-SA"/>
        </w:rPr>
        <w:t>کُشفَ السترُ عن الحقِّ المبین</w:t>
      </w:r>
    </w:p>
    <w:p>
      <w:pPr>
        <w:pStyle w:val="BookText"/>
        <w:rPr/>
      </w:pPr>
      <w:r>
        <w:rPr>
          <w:rFonts w:ascii="Amiri" w:hAnsi="Amiri" w:eastAsia="Amiri" w:cs="Amiri"/>
          <w:color w:val="111111"/>
          <w:sz w:val="28"/>
          <w:sz w:val="28"/>
          <w:szCs w:val="28"/>
          <w:rtl w:val="true"/>
          <w:lang w:bidi="ar-SA"/>
        </w:rPr>
        <w:t>وتجلّی وجهُ ربِّ العالمینْ</w:t>
      </w:r>
    </w:p>
    <w:p>
      <w:pPr>
        <w:pStyle w:val="BookText"/>
        <w:rPr/>
      </w:pPr>
      <w:r>
        <w:rPr>
          <w:rFonts w:ascii="Amiri" w:hAnsi="Amiri" w:eastAsia="Amiri" w:cs="Amiri"/>
          <w:color w:val="111111"/>
          <w:sz w:val="28"/>
          <w:sz w:val="28"/>
          <w:szCs w:val="28"/>
          <w:rtl w:val="true"/>
          <w:lang w:bidi="ar-SA"/>
        </w:rPr>
        <w:t>وبدا مصباحُ مشکاةِ الیقینْ</w:t>
      </w:r>
    </w:p>
    <w:p>
      <w:pPr>
        <w:pStyle w:val="BookText"/>
        <w:rPr/>
      </w:pPr>
      <w:r>
        <w:rPr>
          <w:rFonts w:ascii="Amiri" w:hAnsi="Amiri" w:eastAsia="Amiri" w:cs="Amiri"/>
          <w:color w:val="111111"/>
          <w:sz w:val="28"/>
          <w:sz w:val="28"/>
          <w:szCs w:val="28"/>
          <w:rtl w:val="true"/>
          <w:lang w:bidi="ar-SA"/>
        </w:rPr>
        <w:t>وبدت مشرقةً شمسُ الهدی</w:t>
      </w:r>
    </w:p>
    <w:p>
      <w:pPr>
        <w:pStyle w:val="BookText"/>
        <w:rPr/>
      </w:pPr>
      <w:r>
        <w:rPr>
          <w:rFonts w:ascii="Amiri" w:hAnsi="Amiri" w:eastAsia="Amiri" w:cs="Amiri"/>
          <w:color w:val="111111"/>
          <w:sz w:val="28"/>
          <w:sz w:val="28"/>
          <w:szCs w:val="28"/>
          <w:rtl w:val="true"/>
          <w:lang w:bidi="ar-SA"/>
        </w:rPr>
        <w:t>فانجلی لیلُ الضلالِ المظلمِ</w:t>
      </w:r>
    </w:p>
    <w:p>
      <w:pPr>
        <w:pStyle w:val="BookText"/>
        <w:rPr/>
      </w:pPr>
      <w:r>
        <w:rPr>
          <w:rFonts w:ascii="Amiri" w:hAnsi="Amiri" w:eastAsia="Amiri" w:cs="Amiri"/>
          <w:color w:val="111111"/>
          <w:sz w:val="28"/>
          <w:sz w:val="28"/>
          <w:szCs w:val="28"/>
          <w:rtl w:val="true"/>
          <w:lang w:bidi="ar-SA"/>
        </w:rPr>
        <w:t>نُسخ التأبیدُ من نفی تری</w:t>
      </w:r>
    </w:p>
    <w:p>
      <w:pPr>
        <w:pStyle w:val="BookText"/>
        <w:rPr/>
      </w:pPr>
      <w:r>
        <w:rPr>
          <w:rFonts w:ascii="Amiri" w:hAnsi="Amiri" w:eastAsia="Amiri" w:cs="Amiri"/>
          <w:color w:val="111111"/>
          <w:sz w:val="28"/>
          <w:sz w:val="28"/>
          <w:szCs w:val="28"/>
          <w:rtl w:val="true"/>
          <w:lang w:bidi="ar-SA"/>
        </w:rPr>
        <w:t>فأرانا وجهه ربُّ الوری</w:t>
      </w:r>
    </w:p>
    <w:p>
      <w:pPr>
        <w:pStyle w:val="BookText"/>
        <w:rPr/>
      </w:pPr>
      <w:r>
        <w:rPr>
          <w:rFonts w:ascii="IRNazanin" w:hAnsi="IRNazanin" w:eastAsia="IRNazanin"/>
          <w:color w:val="111111"/>
          <w:sz w:val="28"/>
          <w:sz w:val="28"/>
          <w:szCs w:val="28"/>
          <w:rtl w:val="true"/>
          <w:lang w:bidi="fa-IR"/>
        </w:rPr>
        <w:t>لیت موسی کان فینا فیری</w:t>
      </w:r>
    </w:p>
    <w:p>
      <w:pPr>
        <w:pStyle w:val="BookText"/>
        <w:rPr/>
      </w:pPr>
      <w:r>
        <w:rPr>
          <w:rFonts w:ascii="Amiri" w:hAnsi="Amiri" w:eastAsia="Amiri" w:cs="Amiri"/>
          <w:color w:val="111111"/>
          <w:sz w:val="28"/>
          <w:sz w:val="28"/>
          <w:szCs w:val="28"/>
          <w:rtl w:val="true"/>
          <w:lang w:bidi="ar-SA"/>
        </w:rPr>
        <w:t>ما تمنّاه بطورٍ مُجهدا</w:t>
      </w:r>
    </w:p>
    <w:p>
      <w:pPr>
        <w:pStyle w:val="BookText"/>
        <w:rPr/>
      </w:pPr>
      <w:r>
        <w:rPr>
          <w:rFonts w:ascii="Amiri" w:hAnsi="Amiri" w:eastAsia="Amiri" w:cs="Amiri"/>
          <w:color w:val="111111"/>
          <w:sz w:val="28"/>
          <w:sz w:val="28"/>
          <w:szCs w:val="28"/>
          <w:rtl w:val="true"/>
          <w:lang w:bidi="ar-SA"/>
        </w:rPr>
        <w:t>فانثنی عنه بکفّی معدمِ</w:t>
      </w:r>
    </w:p>
    <w:p>
      <w:pPr>
        <w:pStyle w:val="BookText"/>
        <w:rPr/>
      </w:pPr>
      <w:r>
        <w:rPr>
          <w:rFonts w:ascii="Amiri" w:hAnsi="Amiri" w:eastAsia="Amiri" w:cs="Amiri"/>
          <w:color w:val="111111"/>
          <w:sz w:val="28"/>
          <w:sz w:val="28"/>
          <w:szCs w:val="28"/>
          <w:rtl w:val="true"/>
          <w:lang w:bidi="ar-SA"/>
        </w:rPr>
        <w:t>هل درتْ أُمّ العلی ما وضعتْ</w:t>
      </w:r>
    </w:p>
    <w:p>
      <w:pPr>
        <w:pStyle w:val="BookText"/>
        <w:rPr/>
      </w:pPr>
      <w:r>
        <w:rPr>
          <w:rFonts w:ascii="Amiri" w:hAnsi="Amiri" w:eastAsia="Amiri" w:cs="Amiri"/>
          <w:color w:val="111111"/>
          <w:sz w:val="28"/>
          <w:sz w:val="28"/>
          <w:szCs w:val="28"/>
          <w:rtl w:val="true"/>
          <w:lang w:bidi="ar-SA"/>
        </w:rPr>
        <w:t>أم درتْ ثدیُ الهدی ما أرضَعتْ</w:t>
      </w:r>
    </w:p>
    <w:p>
      <w:pPr>
        <w:pStyle w:val="BookText"/>
        <w:rPr/>
      </w:pPr>
      <w:r>
        <w:rPr>
          <w:rFonts w:ascii="Amiri" w:hAnsi="Amiri" w:eastAsia="Amiri" w:cs="Amiri"/>
          <w:color w:val="111111"/>
          <w:sz w:val="28"/>
          <w:sz w:val="28"/>
          <w:szCs w:val="28"/>
          <w:rtl w:val="true"/>
          <w:lang w:bidi="ar-SA"/>
        </w:rPr>
        <w:t>أم درتْ کفُّ النهی ما رفعتْ</w:t>
      </w:r>
    </w:p>
    <w:p>
      <w:pPr>
        <w:pStyle w:val="BookText"/>
        <w:rPr/>
      </w:pPr>
      <w:r>
        <w:rPr>
          <w:rFonts w:ascii="Amiri" w:hAnsi="Amiri" w:eastAsia="Amiri" w:cs="Amiri"/>
          <w:color w:val="111111"/>
          <w:sz w:val="28"/>
          <w:sz w:val="28"/>
          <w:szCs w:val="28"/>
          <w:rtl w:val="true"/>
          <w:lang w:bidi="ar-SA"/>
        </w:rPr>
        <w:t>أم دری ربُّ الحجی ما ولدا</w:t>
      </w:r>
    </w:p>
    <w:p>
      <w:pPr>
        <w:pStyle w:val="BookText"/>
        <w:rPr/>
      </w:pPr>
      <w:r>
        <w:rPr>
          <w:rFonts w:ascii="Amiri" w:hAnsi="Amiri" w:eastAsia="Amiri" w:cs="Amiri"/>
          <w:color w:val="111111"/>
          <w:sz w:val="28"/>
          <w:sz w:val="28"/>
          <w:szCs w:val="28"/>
          <w:rtl w:val="true"/>
          <w:lang w:bidi="ar-SA"/>
        </w:rPr>
        <w:t>جلَّ معناه فلمّا یُعلَمِ</w:t>
      </w:r>
    </w:p>
    <w:p>
      <w:pPr>
        <w:pStyle w:val="BookText"/>
        <w:rPr/>
      </w:pPr>
      <w:r>
        <w:rPr>
          <w:rFonts w:ascii="Amiri" w:hAnsi="Amiri" w:eastAsia="Amiri" w:cs="Amiri"/>
          <w:color w:val="111111"/>
          <w:sz w:val="28"/>
          <w:sz w:val="28"/>
          <w:szCs w:val="28"/>
          <w:rtl w:val="true"/>
          <w:lang w:bidi="ar-SA"/>
        </w:rPr>
        <w:t>سیّدٌ فاق عُلاً کلَّ الأنامْ</w:t>
      </w:r>
    </w:p>
    <w:p>
      <w:pPr>
        <w:pStyle w:val="BookText"/>
        <w:rPr/>
      </w:pPr>
      <w:r>
        <w:rPr>
          <w:rFonts w:ascii="Amiri" w:hAnsi="Amiri" w:eastAsia="Amiri" w:cs="Amiri"/>
          <w:color w:val="111111"/>
          <w:sz w:val="28"/>
          <w:sz w:val="28"/>
          <w:szCs w:val="28"/>
          <w:rtl w:val="true"/>
          <w:lang w:bidi="ar-SA"/>
        </w:rPr>
        <w:t>کان إذ لا کائنٌ وهو إمامْ</w:t>
      </w:r>
    </w:p>
    <w:p>
      <w:pPr>
        <w:pStyle w:val="BookText"/>
        <w:rPr/>
      </w:pPr>
      <w:r>
        <w:rPr>
          <w:rFonts w:ascii="Amiri" w:hAnsi="Amiri" w:eastAsia="Amiri" w:cs="Amiri"/>
          <w:color w:val="111111"/>
          <w:sz w:val="28"/>
          <w:sz w:val="28"/>
          <w:szCs w:val="28"/>
          <w:rtl w:val="true"/>
          <w:lang w:bidi="ar-SA"/>
        </w:rPr>
        <w:t>شرّف اللهُ به البیتَ الحرامْ</w:t>
      </w:r>
    </w:p>
    <w:p>
      <w:pPr>
        <w:pStyle w:val="BookText"/>
        <w:rPr/>
      </w:pPr>
      <w:r>
        <w:rPr>
          <w:rFonts w:ascii="IRNazanin" w:hAnsi="IRNazanin" w:eastAsia="IRNazanin"/>
          <w:color w:val="111111"/>
          <w:sz w:val="28"/>
          <w:sz w:val="28"/>
          <w:szCs w:val="28"/>
          <w:rtl w:val="true"/>
          <w:lang w:bidi="fa-IR"/>
        </w:rPr>
        <w:t>حین أضحی لعُلاه مولدا</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فوطا تربتَهُ بالقدمِ </w:t>
      </w:r>
    </w:p>
    <w:p>
      <w:pPr>
        <w:pStyle w:val="BookText"/>
        <w:rPr/>
      </w:pPr>
      <w:r>
        <w:rPr>
          <w:rFonts w:ascii="Amiri" w:hAnsi="Amiri" w:eastAsia="Amiri" w:cs="Amiri"/>
          <w:color w:val="111111"/>
          <w:sz w:val="28"/>
          <w:sz w:val="28"/>
          <w:szCs w:val="28"/>
          <w:rtl w:val="true"/>
          <w:lang w:bidi="ar-SA"/>
        </w:rPr>
        <w:t>إن یکن یُجعَلُ لله البنونْ</w:t>
      </w:r>
    </w:p>
    <w:p>
      <w:pPr>
        <w:pStyle w:val="BookText"/>
        <w:rPr/>
      </w:pPr>
      <w:r>
        <w:rPr>
          <w:rFonts w:ascii="Amiri" w:hAnsi="Amiri" w:eastAsia="Amiri" w:cs="Amiri"/>
          <w:color w:val="111111"/>
          <w:sz w:val="28"/>
          <w:sz w:val="28"/>
          <w:szCs w:val="28"/>
          <w:rtl w:val="true"/>
          <w:lang w:bidi="ar-SA"/>
        </w:rPr>
        <w:t>وتعالی اللهُ عمّا یصفونْ</w:t>
      </w:r>
    </w:p>
    <w:p>
      <w:pPr>
        <w:pStyle w:val="BookText"/>
        <w:rPr/>
      </w:pPr>
      <w:r>
        <w:rPr>
          <w:rFonts w:ascii="IRNazanin" w:hAnsi="IRNazanin" w:eastAsia="IRNazanin"/>
          <w:color w:val="111111"/>
          <w:sz w:val="28"/>
          <w:sz w:val="28"/>
          <w:szCs w:val="28"/>
          <w:rtl w:val="true"/>
          <w:lang w:bidi="fa-IR"/>
        </w:rPr>
        <w:t>فولیدُ البیتِ أحری أن یکون</w:t>
      </w:r>
    </w:p>
    <w:p>
      <w:pPr>
        <w:pStyle w:val="BookText"/>
        <w:rPr/>
      </w:pPr>
      <w:r>
        <w:rPr>
          <w:rFonts w:ascii="Amiri" w:hAnsi="Amiri" w:eastAsia="Amiri" w:cs="Amiri"/>
          <w:color w:val="111111"/>
          <w:sz w:val="28"/>
          <w:sz w:val="28"/>
          <w:szCs w:val="28"/>
          <w:rtl w:val="true"/>
          <w:lang w:bidi="ar-SA"/>
        </w:rPr>
        <w:t>لولیِّ البیتِ حقّا ولدا</w:t>
      </w:r>
    </w:p>
    <w:p>
      <w:pPr>
        <w:pStyle w:val="BookText"/>
        <w:rPr/>
      </w:pPr>
      <w:r>
        <w:rPr>
          <w:rFonts w:ascii="Amiri" w:hAnsi="Amiri" w:eastAsia="Amiri" w:cs="Amiri"/>
          <w:color w:val="111111"/>
          <w:sz w:val="28"/>
          <w:sz w:val="28"/>
          <w:szCs w:val="28"/>
          <w:rtl w:val="true"/>
          <w:lang w:bidi="ar-SA"/>
        </w:rPr>
        <w:t>لا عُزیر لا ولا ابنُ مریمِ</w:t>
      </w:r>
    </w:p>
    <w:p>
      <w:pPr>
        <w:pStyle w:val="BookText"/>
        <w:rPr/>
      </w:pPr>
      <w:r>
        <w:rPr>
          <w:rFonts w:ascii="IRNazanin" w:hAnsi="IRNazanin" w:eastAsia="IRNazanin"/>
          <w:color w:val="111111"/>
          <w:sz w:val="28"/>
          <w:sz w:val="28"/>
          <w:szCs w:val="28"/>
          <w:rtl w:val="true"/>
          <w:lang w:bidi="fa-IR"/>
        </w:rPr>
        <w:t>هو بعدَ المصطفی خیرُ الوری</w:t>
      </w:r>
    </w:p>
    <w:p>
      <w:pPr>
        <w:pStyle w:val="BookText"/>
        <w:rPr/>
      </w:pPr>
      <w:r>
        <w:rPr>
          <w:rFonts w:ascii="IRNazanin" w:hAnsi="IRNazanin" w:eastAsia="IRNazanin"/>
          <w:color w:val="111111"/>
          <w:sz w:val="28"/>
          <w:sz w:val="28"/>
          <w:szCs w:val="28"/>
          <w:rtl w:val="true"/>
          <w:lang w:bidi="fa-IR"/>
        </w:rPr>
        <w:t>من ذری العرش إلی تحت الثری</w:t>
      </w:r>
    </w:p>
    <w:p>
      <w:pPr>
        <w:pStyle w:val="BookText"/>
        <w:rPr/>
      </w:pPr>
      <w:r>
        <w:rPr>
          <w:rFonts w:ascii="Amiri" w:hAnsi="Amiri" w:eastAsia="Amiri" w:cs="Amiri"/>
          <w:color w:val="111111"/>
          <w:sz w:val="28"/>
          <w:sz w:val="28"/>
          <w:szCs w:val="28"/>
          <w:rtl w:val="true"/>
          <w:lang w:bidi="ar-SA"/>
        </w:rPr>
        <w:t>قد کست علیاؤه أُمّ القری</w:t>
      </w:r>
    </w:p>
    <w:p>
      <w:pPr>
        <w:pStyle w:val="BookText"/>
        <w:rPr/>
      </w:pPr>
      <w:r>
        <w:rPr>
          <w:rFonts w:ascii="Amiri" w:hAnsi="Amiri" w:eastAsia="Amiri" w:cs="Amiri"/>
          <w:color w:val="111111"/>
          <w:sz w:val="28"/>
          <w:sz w:val="28"/>
          <w:szCs w:val="28"/>
          <w:rtl w:val="true"/>
          <w:lang w:bidi="ar-SA"/>
        </w:rPr>
        <w:t>غرّةً تحمی حماها أبدا</w:t>
      </w:r>
    </w:p>
    <w:p>
      <w:pPr>
        <w:pStyle w:val="BookText"/>
        <w:rPr/>
      </w:pPr>
      <w:r>
        <w:rPr>
          <w:rFonts w:ascii="Amiri" w:hAnsi="Amiri" w:eastAsia="Amiri" w:cs="Amiri"/>
          <w:color w:val="111111"/>
          <w:sz w:val="28"/>
          <w:sz w:val="28"/>
          <w:szCs w:val="28"/>
          <w:rtl w:val="true"/>
          <w:lang w:bidi="ar-SA"/>
        </w:rPr>
        <w:t>حیث لا یدنوه من لم یُحرمِ</w:t>
      </w:r>
    </w:p>
    <w:p>
      <w:pPr>
        <w:pStyle w:val="BookText"/>
        <w:rPr/>
      </w:pPr>
      <w:r>
        <w:rPr>
          <w:rFonts w:ascii="Amiri" w:hAnsi="Amiri" w:eastAsia="Amiri" w:cs="Amiri"/>
          <w:color w:val="111111"/>
          <w:sz w:val="28"/>
          <w:sz w:val="28"/>
          <w:szCs w:val="28"/>
          <w:rtl w:val="true"/>
          <w:lang w:bidi="ar-SA"/>
        </w:rPr>
        <w:t>سبق الکونَ جمیعاً فی الوجودْ</w:t>
      </w:r>
    </w:p>
    <w:p>
      <w:pPr>
        <w:pStyle w:val="BookText"/>
        <w:rPr/>
      </w:pPr>
      <w:r>
        <w:rPr>
          <w:rFonts w:ascii="Amiri" w:hAnsi="Amiri" w:eastAsia="Amiri" w:cs="Amiri"/>
          <w:color w:val="111111"/>
          <w:sz w:val="28"/>
          <w:sz w:val="28"/>
          <w:szCs w:val="28"/>
          <w:rtl w:val="true"/>
          <w:lang w:bidi="ar-SA"/>
        </w:rPr>
        <w:t>وطوی عالمَ غیبٍ وشهودْ</w:t>
      </w:r>
    </w:p>
    <w:p>
      <w:pPr>
        <w:pStyle w:val="BookText"/>
        <w:rPr/>
      </w:pPr>
      <w:r>
        <w:rPr>
          <w:rFonts w:ascii="Amiri" w:hAnsi="Amiri" w:eastAsia="Amiri" w:cs="Amiri"/>
          <w:color w:val="111111"/>
          <w:sz w:val="28"/>
          <w:sz w:val="28"/>
          <w:szCs w:val="28"/>
          <w:rtl w:val="true"/>
          <w:lang w:bidi="ar-SA"/>
        </w:rPr>
        <w:t>کلّ ما فی الکونِ من یمناه جودْ</w:t>
      </w:r>
    </w:p>
    <w:p>
      <w:pPr>
        <w:pStyle w:val="BookText"/>
        <w:rPr/>
      </w:pPr>
      <w:r>
        <w:rPr>
          <w:rFonts w:ascii="IRNazanin" w:hAnsi="IRNazanin" w:eastAsia="IRNazanin"/>
          <w:color w:val="111111"/>
          <w:sz w:val="28"/>
          <w:sz w:val="28"/>
          <w:szCs w:val="28"/>
          <w:rtl w:val="true"/>
          <w:lang w:bidi="fa-IR"/>
        </w:rPr>
        <w:t>إذ هو الکائنُ لله یدا</w:t>
      </w:r>
    </w:p>
    <w:p>
      <w:pPr>
        <w:pStyle w:val="BookText"/>
        <w:rPr/>
      </w:pPr>
      <w:r>
        <w:rPr>
          <w:rFonts w:ascii="Amiri" w:hAnsi="Amiri" w:eastAsia="Amiri" w:cs="Amiri"/>
          <w:color w:val="111111"/>
          <w:sz w:val="28"/>
          <w:sz w:val="28"/>
          <w:szCs w:val="28"/>
          <w:rtl w:val="true"/>
          <w:lang w:bidi="ar-SA"/>
        </w:rPr>
        <w:t>ویدُ اللهِ مَدَرُّ الأنعمِ</w:t>
      </w:r>
    </w:p>
    <w:p>
      <w:pPr>
        <w:pStyle w:val="BookText"/>
        <w:rPr/>
      </w:pPr>
      <w:r>
        <w:rPr>
          <w:rFonts w:ascii="Amiri" w:hAnsi="Amiri" w:eastAsia="Amiri" w:cs="Amiri"/>
          <w:color w:val="111111"/>
          <w:sz w:val="28"/>
          <w:sz w:val="28"/>
          <w:szCs w:val="28"/>
          <w:rtl w:val="true"/>
          <w:lang w:bidi="ar-SA"/>
        </w:rPr>
        <w:t>سیّدٌ حازت به الفضلَ مضرْ</w:t>
      </w:r>
    </w:p>
    <w:p>
      <w:pPr>
        <w:pStyle w:val="BookText"/>
        <w:rPr/>
      </w:pPr>
      <w:r>
        <w:rPr>
          <w:rFonts w:ascii="Amiri" w:hAnsi="Amiri" w:eastAsia="Amiri" w:cs="Amiri"/>
          <w:color w:val="111111"/>
          <w:sz w:val="28"/>
          <w:sz w:val="28"/>
          <w:szCs w:val="28"/>
          <w:rtl w:val="true"/>
          <w:lang w:bidi="ar-SA"/>
        </w:rPr>
        <w:t>بفخارٍ فسما کلّ البشرْ</w:t>
      </w:r>
    </w:p>
    <w:p>
      <w:pPr>
        <w:pStyle w:val="BookText"/>
        <w:rPr/>
      </w:pPr>
      <w:r>
        <w:rPr>
          <w:rFonts w:ascii="Amiri" w:hAnsi="Amiri" w:eastAsia="Amiri" w:cs="Amiri"/>
          <w:color w:val="111111"/>
          <w:sz w:val="28"/>
          <w:sz w:val="28"/>
          <w:szCs w:val="28"/>
          <w:rtl w:val="true"/>
          <w:lang w:bidi="ar-SA"/>
        </w:rPr>
        <w:t>وجهُه فی فلَکِ العلیا قمرْ</w:t>
      </w:r>
    </w:p>
    <w:p>
      <w:pPr>
        <w:pStyle w:val="BookText"/>
        <w:rPr/>
      </w:pPr>
      <w:r>
        <w:rPr>
          <w:rFonts w:ascii="Amiri" w:hAnsi="Amiri" w:eastAsia="Amiri" w:cs="Amiri"/>
          <w:color w:val="111111"/>
          <w:sz w:val="28"/>
          <w:sz w:val="28"/>
          <w:szCs w:val="28"/>
          <w:rtl w:val="true"/>
          <w:lang w:bidi="ar-SA"/>
        </w:rPr>
        <w:t>فبهِ لا بالنجومِ یُهتدی</w:t>
      </w:r>
    </w:p>
    <w:p>
      <w:pPr>
        <w:pStyle w:val="BookText"/>
        <w:rPr/>
      </w:pPr>
      <w:r>
        <w:rPr>
          <w:rFonts w:ascii="Amiri" w:hAnsi="Amiri" w:eastAsia="Amiri" w:cs="Amiri"/>
          <w:color w:val="111111"/>
          <w:sz w:val="28"/>
          <w:sz w:val="28"/>
          <w:szCs w:val="28"/>
          <w:rtl w:val="true"/>
          <w:lang w:bidi="ar-SA"/>
        </w:rPr>
        <w:t>نحو مغناه لنَیْلِ المغنَمِ</w:t>
      </w:r>
    </w:p>
    <w:p>
      <w:pPr>
        <w:pStyle w:val="BookText"/>
        <w:rPr/>
      </w:pPr>
      <w:r>
        <w:rPr>
          <w:rFonts w:ascii="Amiri" w:hAnsi="Amiri" w:eastAsia="Amiri" w:cs="Amiri"/>
          <w:color w:val="111111"/>
          <w:sz w:val="28"/>
          <w:sz w:val="28"/>
          <w:szCs w:val="28"/>
          <w:rtl w:val="true"/>
          <w:lang w:bidi="ar-SA"/>
        </w:rPr>
        <w:t>هو بدرٌ وذراریه بدورْ</w:t>
      </w:r>
    </w:p>
    <w:p>
      <w:pPr>
        <w:pStyle w:val="BookText"/>
        <w:rPr/>
      </w:pPr>
      <w:r>
        <w:rPr>
          <w:rFonts w:ascii="Amiri" w:hAnsi="Amiri" w:eastAsia="Amiri" w:cs="Amiri"/>
          <w:color w:val="111111"/>
          <w:sz w:val="28"/>
          <w:sz w:val="28"/>
          <w:szCs w:val="28"/>
          <w:rtl w:val="true"/>
          <w:lang w:bidi="ar-SA"/>
        </w:rPr>
        <w:t>عقمتْ عن مثلِهم أُمُّ الدهور</w:t>
      </w:r>
    </w:p>
    <w:p>
      <w:pPr>
        <w:pStyle w:val="BookText"/>
        <w:rPr/>
      </w:pPr>
      <w:r>
        <w:rPr>
          <w:rFonts w:ascii="Amiri" w:hAnsi="Amiri" w:eastAsia="Amiri" w:cs="Amiri"/>
          <w:color w:val="111111"/>
          <w:sz w:val="28"/>
          <w:sz w:val="28"/>
          <w:szCs w:val="28"/>
          <w:rtl w:val="true"/>
          <w:lang w:bidi="ar-SA"/>
        </w:rPr>
        <w:t>کعبةُ الوفّاد فی کلِّ الشهورْ</w:t>
      </w:r>
    </w:p>
    <w:p>
      <w:pPr>
        <w:pStyle w:val="BookText"/>
        <w:rPr/>
      </w:pPr>
      <w:r>
        <w:rPr>
          <w:rFonts w:ascii="IRNazanin" w:hAnsi="IRNazanin" w:eastAsia="IRNazanin"/>
          <w:color w:val="111111"/>
          <w:sz w:val="28"/>
          <w:sz w:val="28"/>
          <w:szCs w:val="28"/>
          <w:rtl w:val="true"/>
          <w:lang w:bidi="fa-IR"/>
        </w:rPr>
        <w:t>فاز من نحو فناها وفدا</w:t>
      </w:r>
    </w:p>
    <w:p>
      <w:pPr>
        <w:pStyle w:val="BookText"/>
        <w:rPr/>
      </w:pPr>
      <w:r>
        <w:rPr>
          <w:rFonts w:ascii="Amiri" w:hAnsi="Amiri" w:eastAsia="Amiri" w:cs="Amiri"/>
          <w:color w:val="111111"/>
          <w:sz w:val="28"/>
          <w:sz w:val="28"/>
          <w:szCs w:val="28"/>
          <w:rtl w:val="true"/>
          <w:lang w:bidi="ar-SA"/>
        </w:rPr>
        <w:t>بمطافٍ منه أو مُستلَمِ</w:t>
      </w:r>
    </w:p>
    <w:p>
      <w:pPr>
        <w:pStyle w:val="BookText"/>
        <w:rPr/>
      </w:pPr>
      <w:r>
        <w:rPr>
          <w:rFonts w:ascii="Amiri" w:hAnsi="Amiri" w:eastAsia="Amiri" w:cs="Amiri"/>
          <w:color w:val="111111"/>
          <w:sz w:val="28"/>
          <w:sz w:val="28"/>
          <w:szCs w:val="28"/>
          <w:rtl w:val="true"/>
          <w:lang w:bidi="ar-SA"/>
        </w:rPr>
        <w:t>ورثوا العلیاءَ قدماً من قُصیّ</w:t>
      </w:r>
    </w:p>
    <w:p>
      <w:pPr>
        <w:pStyle w:val="BookText"/>
        <w:rPr/>
      </w:pPr>
      <w:r>
        <w:rPr>
          <w:rFonts w:ascii="Amiri" w:hAnsi="Amiri" w:eastAsia="Amiri" w:cs="Amiri"/>
          <w:color w:val="111111"/>
          <w:sz w:val="28"/>
          <w:sz w:val="28"/>
          <w:szCs w:val="28"/>
          <w:rtl w:val="true"/>
          <w:lang w:bidi="ar-SA"/>
        </w:rPr>
        <w:t>ونزارٍ ثمَّ فهرٍ ولؤیّ</w:t>
      </w:r>
    </w:p>
    <w:p>
      <w:pPr>
        <w:pStyle w:val="BookText"/>
        <w:rPr/>
      </w:pPr>
      <w:r>
        <w:rPr>
          <w:rFonts w:ascii="Amiri" w:hAnsi="Amiri" w:eastAsia="Amiri" w:cs="Amiri"/>
          <w:color w:val="111111"/>
          <w:sz w:val="28"/>
          <w:sz w:val="28"/>
          <w:szCs w:val="28"/>
          <w:rtl w:val="true"/>
          <w:lang w:bidi="ar-SA"/>
        </w:rPr>
        <w:t>لا یباری حیُّهم قطُّ بحیّ</w:t>
      </w:r>
    </w:p>
    <w:p>
      <w:pPr>
        <w:pStyle w:val="BookText"/>
        <w:rPr/>
      </w:pPr>
      <w:r>
        <w:rPr>
          <w:rFonts w:ascii="IRNazanin" w:hAnsi="IRNazanin" w:eastAsia="IRNazanin"/>
          <w:color w:val="111111"/>
          <w:sz w:val="28"/>
          <w:sz w:val="28"/>
          <w:szCs w:val="28"/>
          <w:rtl w:val="true"/>
          <w:lang w:bidi="fa-IR"/>
        </w:rPr>
        <w:t>وهمُ أزکی البرایا محتدا</w:t>
      </w:r>
    </w:p>
    <w:p>
      <w:pPr>
        <w:pStyle w:val="BookText"/>
        <w:rPr/>
      </w:pPr>
      <w:r>
        <w:rPr>
          <w:rFonts w:ascii="Amiri" w:hAnsi="Amiri" w:eastAsia="Amiri" w:cs="Amiri"/>
          <w:color w:val="111111"/>
          <w:sz w:val="28"/>
          <w:sz w:val="28"/>
          <w:szCs w:val="28"/>
          <w:rtl w:val="true"/>
          <w:lang w:bidi="ar-SA"/>
        </w:rPr>
        <w:t>وإلیهم کلُّ فخرٍ ینتمی</w:t>
      </w:r>
    </w:p>
    <w:p>
      <w:pPr>
        <w:pStyle w:val="BookText"/>
        <w:rPr/>
      </w:pPr>
      <w:r>
        <w:rPr>
          <w:rFonts w:ascii="Amiri" w:hAnsi="Amiri" w:eastAsia="Amiri" w:cs="Amiri"/>
          <w:color w:val="111111"/>
          <w:sz w:val="28"/>
          <w:sz w:val="28"/>
          <w:szCs w:val="28"/>
          <w:rtl w:val="true"/>
          <w:lang w:bidi="ar-SA"/>
        </w:rPr>
        <w:t>أیّها المرجی لقاهُ فی المماتْ</w:t>
      </w:r>
    </w:p>
    <w:p>
      <w:pPr>
        <w:pStyle w:val="BookText"/>
        <w:rPr/>
      </w:pPr>
      <w:r>
        <w:rPr>
          <w:rFonts w:ascii="Amiri" w:hAnsi="Amiri" w:eastAsia="Amiri" w:cs="Amiri"/>
          <w:color w:val="111111"/>
          <w:sz w:val="28"/>
          <w:sz w:val="28"/>
          <w:szCs w:val="28"/>
          <w:rtl w:val="true"/>
          <w:lang w:bidi="ar-SA"/>
        </w:rPr>
        <w:t>کلُّ موتٍ فیه لقیاک حیاةْ</w:t>
      </w:r>
    </w:p>
    <w:p>
      <w:pPr>
        <w:pStyle w:val="BookText"/>
        <w:rPr/>
      </w:pPr>
      <w:r>
        <w:rPr>
          <w:rFonts w:ascii="Amiri" w:hAnsi="Amiri" w:eastAsia="Amiri" w:cs="Amiri"/>
          <w:color w:val="111111"/>
          <w:sz w:val="28"/>
          <w:sz w:val="28"/>
          <w:szCs w:val="28"/>
          <w:rtl w:val="true"/>
          <w:lang w:bidi="ar-SA"/>
        </w:rPr>
        <w:t>لیتما عجّل بی ما هو آتْ</w:t>
      </w:r>
    </w:p>
    <w:p>
      <w:pPr>
        <w:pStyle w:val="BookText"/>
        <w:rPr/>
      </w:pPr>
      <w:r>
        <w:rPr>
          <w:rFonts w:ascii="IRNazanin" w:hAnsi="IRNazanin" w:eastAsia="IRNazanin"/>
          <w:color w:val="111111"/>
          <w:sz w:val="28"/>
          <w:sz w:val="28"/>
          <w:szCs w:val="28"/>
          <w:rtl w:val="true"/>
          <w:lang w:bidi="fa-IR"/>
        </w:rPr>
        <w:t>علّنی ألقی حیاتی فی الردی</w:t>
      </w:r>
    </w:p>
    <w:p>
      <w:pPr>
        <w:pStyle w:val="BookText"/>
        <w:rPr/>
      </w:pPr>
      <w:r>
        <w:rPr>
          <w:rFonts w:ascii="Amiri" w:hAnsi="Amiri" w:eastAsia="Amiri" w:cs="Amiri"/>
          <w:color w:val="111111"/>
          <w:sz w:val="28"/>
          <w:sz w:val="28"/>
          <w:szCs w:val="28"/>
          <w:rtl w:val="true"/>
          <w:lang w:bidi="ar-SA"/>
        </w:rPr>
        <w:t>فائزاً منه بأوفی النعمِ</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میرزا أبو القاسم الحسینی الشیرازی</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سراج الدین محمد بن الحسن القرشی التمیمی العدویّ الأمویّ المعروف </w:t>
      </w:r>
    </w:p>
    <w:p>
      <w:pPr>
        <w:pStyle w:val="BookText"/>
        <w:rPr/>
      </w:pPr>
      <w:r>
        <w:rPr>
          <w:rFonts w:ascii="IRNazanin" w:hAnsi="IRNazanin" w:eastAsia="IRNazanin"/>
          <w:color w:val="111111"/>
          <w:sz w:val="28"/>
          <w:sz w:val="28"/>
          <w:szCs w:val="28"/>
          <w:rtl w:val="true"/>
          <w:lang w:bidi="fa-IR"/>
        </w:rPr>
        <w:t xml:space="preserve">بفدا حسین الهندی ، نظم مکرمة الولادة الشریفة فی قصیدته العلویّة الکبیرة المطبوعة البالغة </w:t>
      </w:r>
      <w:r>
        <w:rPr>
          <w:rFonts w:eastAsia="IRNazanin" w:cs="IRNazanin"/>
          <w:color w:val="111111"/>
          <w:sz w:val="28"/>
          <w:szCs w:val="28"/>
          <w:rtl w:val="true"/>
          <w:lang w:bidi="fa-IR"/>
        </w:rPr>
        <w:t>(</w:t>
      </w:r>
      <w:r>
        <w:rPr>
          <w:rFonts w:eastAsia="IRNazanin" w:cs="IRNazanin"/>
          <w:color w:val="111111"/>
          <w:sz w:val="28"/>
          <w:szCs w:val="28"/>
          <w:lang w:bidi="fa-IR"/>
        </w:rPr>
        <w:t>1411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بیتاً المسمّاة بالنفحة القدسیّة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میرزا محمد تقی الشهیر بحجّة الإسلام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rtl w:val="true"/>
          <w:lang w:bidi="fa-IR"/>
        </w:rPr>
        <w:t>(</w:t>
      </w:r>
      <w:r>
        <w:rPr>
          <w:rFonts w:eastAsia="IRNazanin" w:cs="IRNazanin"/>
          <w:color w:val="111111"/>
          <w:sz w:val="28"/>
          <w:szCs w:val="28"/>
          <w:lang w:bidi="fa-IR"/>
        </w:rPr>
        <w:t>1312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فی دیوانه المطبوع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الشاعر المفلق محمد الیزدی المتخلّص فی شعره بجیحون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المتوفّی حدود </w:t>
      </w:r>
      <w:r>
        <w:rPr>
          <w:rFonts w:eastAsia="IRNazanin" w:cs="IRNazanin"/>
          <w:color w:val="111111"/>
          <w:sz w:val="28"/>
          <w:szCs w:val="28"/>
          <w:rtl w:val="true"/>
          <w:lang w:bidi="fa-IR"/>
        </w:rPr>
        <w:t>(</w:t>
      </w:r>
      <w:r>
        <w:rPr>
          <w:rFonts w:eastAsia="IRNazanin" w:cs="IRNazanin"/>
          <w:color w:val="111111"/>
          <w:sz w:val="28"/>
          <w:szCs w:val="28"/>
          <w:lang w:bidi="fa-IR"/>
        </w:rPr>
        <w:t>1318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فی دیوانه المطبوع</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السیّد مصطفی بن الحسین الکاشانی النجفی دفین الکاظمیّة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rtl w:val="true"/>
          <w:lang w:bidi="fa-IR"/>
        </w:rPr>
        <w:t>(</w:t>
      </w:r>
      <w:r>
        <w:rPr>
          <w:rFonts w:eastAsia="IRNazanin" w:cs="IRNazanin"/>
          <w:color w:val="111111"/>
          <w:sz w:val="28"/>
          <w:szCs w:val="28"/>
          <w:lang w:bidi="fa-IR"/>
        </w:rPr>
        <w:t>1336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أحد شعراء الغدیر ، یأتی شعره وترجمته فی شعراء القرن الرابع عشر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الحاج میرزا حبیب الخراسانی المترجم فی کتابنا شهداء الفضیلة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282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الشیخ علی الملقّب بالشیخ الرئیس الخراسانی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المتوفّی حدود </w:t>
      </w:r>
      <w:r>
        <w:rPr>
          <w:rFonts w:eastAsia="IRNazanin" w:cs="IRNazanin"/>
          <w:color w:val="111111"/>
          <w:sz w:val="28"/>
          <w:szCs w:val="28"/>
          <w:rtl w:val="true"/>
          <w:lang w:bidi="fa-IR"/>
        </w:rPr>
        <w:t>(</w:t>
      </w:r>
      <w:r>
        <w:rPr>
          <w:rFonts w:eastAsia="IRNazanin" w:cs="IRNazanin"/>
          <w:color w:val="111111"/>
          <w:sz w:val="28"/>
          <w:szCs w:val="28"/>
          <w:lang w:bidi="fa-IR"/>
        </w:rPr>
        <w:t>1320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فی منظومته المسمّاة بتنبیه الخاطر فی أحوال المسافر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الشیخ محمود عبّاس العاملی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rtl w:val="true"/>
          <w:lang w:bidi="fa-IR"/>
        </w:rPr>
        <w:t>(</w:t>
      </w:r>
      <w:r>
        <w:rPr>
          <w:rFonts w:eastAsia="IRNazanin" w:cs="IRNazanin"/>
          <w:color w:val="111111"/>
          <w:sz w:val="28"/>
          <w:szCs w:val="28"/>
          <w:lang w:bidi="fa-IR"/>
        </w:rPr>
        <w:t>1353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أحد شعراء الغدیر ، یأتی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السیّد حسن آل بحر العلوم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rtl w:val="true"/>
          <w:lang w:bidi="fa-IR"/>
        </w:rPr>
        <w:t>(</w:t>
      </w:r>
      <w:r>
        <w:rPr>
          <w:rFonts w:eastAsia="IRNazanin" w:cs="IRNazanin"/>
          <w:color w:val="111111"/>
          <w:sz w:val="28"/>
          <w:szCs w:val="28"/>
          <w:lang w:bidi="fa-IR"/>
        </w:rPr>
        <w:t>1355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شعراء الغدیر ، یأتی ذکره فی شعراء القرن الرابع عشر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الحاج الشیخ محمد الحسین الأصبهانی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rtl w:val="true"/>
          <w:lang w:bidi="fa-IR"/>
        </w:rPr>
        <w:t>(</w:t>
      </w:r>
      <w:r>
        <w:rPr>
          <w:rFonts w:eastAsia="IRNazanin" w:cs="IRNazanin"/>
          <w:color w:val="111111"/>
          <w:sz w:val="28"/>
          <w:szCs w:val="28"/>
          <w:lang w:bidi="fa-IR"/>
        </w:rPr>
        <w:t>1361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أحد شعراء الغدیر الآتی ذکره فی شعراء القرن الرابع عشر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السیّد میر علی أبو طبیخ النجفی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rtl w:val="true"/>
          <w:lang w:bidi="fa-IR"/>
        </w:rPr>
        <w:t>(</w:t>
      </w:r>
      <w:r>
        <w:rPr>
          <w:rFonts w:eastAsia="IRNazanin" w:cs="IRNazanin"/>
          <w:color w:val="111111"/>
          <w:sz w:val="28"/>
          <w:szCs w:val="28"/>
          <w:lang w:bidi="fa-IR"/>
        </w:rPr>
        <w:t>1361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أحد شعراء الغدیر ، یأتی شعره وترجمته</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السیّد رضا الهندی النجفی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rtl w:val="true"/>
          <w:lang w:bidi="fa-IR"/>
        </w:rPr>
        <w:t>(</w:t>
      </w:r>
      <w:r>
        <w:rPr>
          <w:rFonts w:eastAsia="IRNazanin" w:cs="IRNazanin"/>
          <w:color w:val="111111"/>
          <w:sz w:val="28"/>
          <w:szCs w:val="28"/>
          <w:lang w:bidi="fa-IR"/>
        </w:rPr>
        <w:t>1362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شعراء الغدیر ، یأتی ذکره فی شعراء القرن الرابع عشر</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السیّد المحسن الأمین العاملی أحد شعراء الغدیر ، یأتی ذکره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الشیخ محمد صالح المازندرانی أحد شعراء الغدیر ، یأتی ذکره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الشیخ میرزا محمد علی الأُوردبادی أحد شعراء الغدیر ، یأتی ذکره ، نظمها فی غیر واحدة من قصائده ، وممّا قال فیها قوله یمدح به أمیر المؤمنین علیه‌السلام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سبق الکرامَ فها همُ لم یلحقوا</w:t>
      </w:r>
    </w:p>
    <w:p>
      <w:pPr>
        <w:pStyle w:val="BookText"/>
        <w:rPr/>
      </w:pPr>
      <w:r>
        <w:rPr>
          <w:rFonts w:ascii="Amiri" w:hAnsi="Amiri" w:eastAsia="Amiri" w:cs="Amiri"/>
          <w:color w:val="111111"/>
          <w:sz w:val="28"/>
          <w:sz w:val="28"/>
          <w:szCs w:val="28"/>
          <w:rtl w:val="true"/>
          <w:lang w:bidi="ar-SA"/>
        </w:rPr>
        <w:t xml:space="preserve">فی حلبةِ العلیاءِ شأو کُمَیتهِ </w:t>
      </w:r>
      <w:r>
        <w:rPr>
          <w:rStyle w:val="FootnoteAnchor"/>
          <w:rtl w:val="true"/>
        </w:rPr>
        <w:footnoteReference w:id="62"/>
      </w:r>
    </w:p>
    <w:p>
      <w:pPr>
        <w:pStyle w:val="BookText"/>
        <w:rPr/>
      </w:pPr>
      <w:r>
        <w:rPr>
          <w:rFonts w:ascii="Amiri" w:hAnsi="Amiri" w:eastAsia="Amiri" w:cs="Amiri"/>
          <w:color w:val="111111"/>
          <w:sz w:val="28"/>
          <w:sz w:val="28"/>
          <w:szCs w:val="28"/>
          <w:rtl w:val="true"/>
          <w:lang w:bidi="ar-SA"/>
        </w:rPr>
        <w:t>إذ خصّه المولی بفضلٍ باهرٍ</w:t>
      </w:r>
    </w:p>
    <w:p>
      <w:pPr>
        <w:pStyle w:val="BookText"/>
        <w:rPr/>
      </w:pPr>
      <w:r>
        <w:rPr>
          <w:rFonts w:ascii="Amiri" w:hAnsi="Amiri" w:eastAsia="Amiri" w:cs="Amiri"/>
          <w:color w:val="111111"/>
          <w:sz w:val="28"/>
          <w:sz w:val="28"/>
          <w:szCs w:val="28"/>
          <w:rtl w:val="true"/>
          <w:lang w:bidi="ar-SA"/>
        </w:rPr>
        <w:t>فیه یمیز حیّهُ من مَیْتهِ</w:t>
      </w:r>
    </w:p>
    <w:p>
      <w:pPr>
        <w:pStyle w:val="BookText"/>
        <w:rPr/>
      </w:pPr>
      <w:r>
        <w:rPr>
          <w:rFonts w:ascii="Amiri" w:hAnsi="Amiri" w:eastAsia="Amiri" w:cs="Amiri"/>
          <w:color w:val="111111"/>
          <w:sz w:val="28"/>
          <w:sz w:val="28"/>
          <w:szCs w:val="28"/>
          <w:rtl w:val="true"/>
          <w:lang w:bidi="ar-SA"/>
        </w:rPr>
        <w:t>لم یتّخذ ولداً وما إن یتّخذ</w:t>
      </w:r>
    </w:p>
    <w:p>
      <w:pPr>
        <w:pStyle w:val="BookText"/>
        <w:rPr/>
      </w:pPr>
      <w:r>
        <w:rPr>
          <w:rFonts w:ascii="Amiri" w:hAnsi="Amiri" w:eastAsia="Amiri" w:cs="Amiri"/>
          <w:color w:val="111111"/>
          <w:sz w:val="28"/>
          <w:sz w:val="28"/>
          <w:szCs w:val="28"/>
          <w:rtl w:val="true"/>
          <w:lang w:bidi="ar-SA"/>
        </w:rPr>
        <w:t>إلاّ وکان ولادُهُ فی بیتهِ</w:t>
      </w:r>
    </w:p>
    <w:p>
      <w:pPr>
        <w:pStyle w:val="BookText"/>
        <w:rPr/>
      </w:pPr>
      <w:r>
        <w:rPr>
          <w:rFonts w:ascii="Amiri" w:hAnsi="Amiri" w:eastAsia="Amiri" w:cs="Amiri"/>
          <w:color w:val="111111"/>
          <w:sz w:val="28"/>
          <w:sz w:val="28"/>
          <w:szCs w:val="28"/>
          <w:rtl w:val="true"/>
          <w:lang w:bidi="ar-SA"/>
        </w:rPr>
        <w:t>فی البیتِ مولدُه یحقِّق أنّه</w:t>
      </w:r>
    </w:p>
    <w:p>
      <w:pPr>
        <w:pStyle w:val="BookText"/>
        <w:rPr/>
      </w:pPr>
      <w:r>
        <w:rPr>
          <w:rFonts w:ascii="IRNazanin" w:hAnsi="IRNazanin" w:eastAsia="IRNazanin"/>
          <w:color w:val="111111"/>
          <w:sz w:val="28"/>
          <w:sz w:val="28"/>
          <w:szCs w:val="28"/>
          <w:rtl w:val="true"/>
          <w:lang w:bidi="fa-IR"/>
        </w:rPr>
        <w:t>دون الأنام ذبالةٌ فی زیتهِ</w:t>
      </w:r>
    </w:p>
    <w:p>
      <w:pPr>
        <w:pStyle w:val="BookText"/>
        <w:rPr/>
      </w:pPr>
      <w:r>
        <w:rPr>
          <w:rFonts w:ascii="Amiri" w:hAnsi="Amiri" w:eastAsia="Amiri" w:cs="Amiri"/>
          <w:color w:val="111111"/>
          <w:sz w:val="28"/>
          <w:sz w:val="28"/>
          <w:szCs w:val="28"/>
          <w:rtl w:val="true"/>
          <w:lang w:bidi="ar-SA"/>
        </w:rPr>
        <w:t>خمّسها النطاسیُّ المحنّک میرزا محمد الخلیلی صاحب معجم أُدباء الأطبّاء</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الشیخ محمد السماوی النجفی أحد شعراء الغدیر ، یأتی ذکره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الشیخ محمد علی یعقوب النجفی أحد شعراء الغدیر ، یأتی ذکره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الشیخ جعفر النقدی أحد شعراء الغدیر ، یأتی ذکره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میرزا محمد الخلیلی النجفی أحد شعراء الغدیر ، یأتی ذکره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السیّد علی النقی اللکهنوی الهندی أحد شعراء الغدیر ، یأتی ذکره ، له موشّحة فی المیلاد الشریف یهنّئ بها سیّدنا الحجّة السیّد میرزا علی آغا الشیرازی وهی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بدا فازدهرَ البیتُ الحرامْ</w:t>
      </w:r>
    </w:p>
    <w:p>
      <w:pPr>
        <w:pStyle w:val="BookText"/>
        <w:rPr/>
      </w:pPr>
      <w:r>
        <w:rPr>
          <w:rFonts w:ascii="IRNazanin" w:hAnsi="IRNazanin" w:eastAsia="IRNazanin"/>
          <w:color w:val="111111"/>
          <w:sz w:val="28"/>
          <w:sz w:val="28"/>
          <w:szCs w:val="28"/>
          <w:rtl w:val="true"/>
          <w:lang w:bidi="fa-IR"/>
        </w:rPr>
        <w:t>وزهت منه لیالی رجبِ</w:t>
      </w:r>
    </w:p>
    <w:p>
      <w:pPr>
        <w:pStyle w:val="BookText"/>
        <w:rPr/>
      </w:pPr>
      <w:r>
        <w:rPr>
          <w:rFonts w:ascii="Amiri" w:hAnsi="Amiri" w:eastAsia="Amiri" w:cs="Amiri"/>
          <w:color w:val="111111"/>
          <w:sz w:val="28"/>
          <w:sz w:val="28"/>
          <w:szCs w:val="28"/>
          <w:rtl w:val="true"/>
          <w:lang w:bidi="ar-SA"/>
        </w:rPr>
        <w:t>طربَ الکونُ لبشرٍ وهنا</w:t>
      </w:r>
    </w:p>
    <w:p>
      <w:pPr>
        <w:pStyle w:val="BookText"/>
        <w:rPr/>
      </w:pPr>
      <w:r>
        <w:rPr>
          <w:rFonts w:ascii="Amiri" w:hAnsi="Amiri" w:eastAsia="Amiri" w:cs="Amiri"/>
          <w:color w:val="111111"/>
          <w:sz w:val="28"/>
          <w:sz w:val="28"/>
          <w:szCs w:val="28"/>
          <w:rtl w:val="true"/>
          <w:lang w:bidi="ar-SA"/>
        </w:rPr>
        <w:t>إذ بدا الفخرُ بنورٍ وسنا</w:t>
      </w:r>
    </w:p>
    <w:p>
      <w:pPr>
        <w:pStyle w:val="BookText"/>
        <w:rPr/>
      </w:pPr>
      <w:r>
        <w:rPr>
          <w:rFonts w:ascii="IRNazanin" w:hAnsi="IRNazanin" w:eastAsia="IRNazanin"/>
          <w:color w:val="111111"/>
          <w:sz w:val="28"/>
          <w:sz w:val="28"/>
          <w:szCs w:val="28"/>
          <w:rtl w:val="true"/>
          <w:lang w:bidi="fa-IR"/>
        </w:rPr>
        <w:t>وأتی الوحیُ ینادی معلنا</w:t>
      </w:r>
    </w:p>
    <w:p>
      <w:pPr>
        <w:pStyle w:val="BookText"/>
        <w:rPr/>
      </w:pPr>
      <w:r>
        <w:rPr>
          <w:rFonts w:ascii="Amiri" w:hAnsi="Amiri" w:eastAsia="Amiri" w:cs="Amiri"/>
          <w:color w:val="111111"/>
          <w:sz w:val="28"/>
          <w:sz w:val="28"/>
          <w:szCs w:val="28"/>
          <w:rtl w:val="true"/>
          <w:lang w:bidi="ar-SA"/>
        </w:rPr>
        <w:t>قد أتاکم حجّةُ اللهِ الإمام</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وأبو الغرِّ الهداةِ النجُبِ 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خصّه الرحمنُ بالفضلِ الصراحْ</w:t>
      </w:r>
    </w:p>
    <w:p>
      <w:pPr>
        <w:pStyle w:val="BookText"/>
        <w:rPr/>
      </w:pPr>
      <w:r>
        <w:rPr>
          <w:rFonts w:ascii="Amiri" w:hAnsi="Amiri" w:eastAsia="Amiri" w:cs="Amiri"/>
          <w:color w:val="111111"/>
          <w:sz w:val="28"/>
          <w:sz w:val="28"/>
          <w:szCs w:val="28"/>
          <w:rtl w:val="true"/>
          <w:lang w:bidi="ar-SA"/>
        </w:rPr>
        <w:t>ومزایا أشرقت غرّا وضاحْ</w:t>
      </w:r>
    </w:p>
    <w:p>
      <w:pPr>
        <w:pStyle w:val="BookText"/>
        <w:rPr/>
      </w:pPr>
      <w:r>
        <w:rPr>
          <w:rFonts w:ascii="Amiri" w:hAnsi="Amiri" w:eastAsia="Amiri" w:cs="Amiri"/>
          <w:color w:val="111111"/>
          <w:sz w:val="28"/>
          <w:sz w:val="28"/>
          <w:szCs w:val="28"/>
          <w:rtl w:val="true"/>
          <w:lang w:bidi="ar-SA"/>
        </w:rPr>
        <w:t>وسما منزلُه هامَ الضراحْ</w:t>
      </w:r>
    </w:p>
    <w:p>
      <w:pPr>
        <w:pStyle w:val="BookText"/>
        <w:rPr/>
      </w:pPr>
      <w:r>
        <w:rPr>
          <w:rFonts w:ascii="Amiri" w:hAnsi="Amiri" w:eastAsia="Amiri" w:cs="Amiri"/>
          <w:color w:val="111111"/>
          <w:sz w:val="28"/>
          <w:sz w:val="28"/>
          <w:szCs w:val="28"/>
          <w:rtl w:val="true"/>
          <w:lang w:bidi="ar-SA"/>
        </w:rPr>
        <w:t>فغدا مولدُه خیرَ مقامْ</w:t>
      </w:r>
    </w:p>
    <w:p>
      <w:pPr>
        <w:pStyle w:val="BookText"/>
        <w:rPr/>
      </w:pPr>
      <w:r>
        <w:rPr>
          <w:rFonts w:ascii="Amiri" w:hAnsi="Amiri" w:eastAsia="Amiri" w:cs="Amiri"/>
          <w:color w:val="111111"/>
          <w:sz w:val="28"/>
          <w:sz w:val="28"/>
          <w:szCs w:val="28"/>
          <w:rtl w:val="true"/>
          <w:lang w:bidi="ar-SA"/>
        </w:rPr>
        <w:t>طأطأت فیه رءوسُ الشهبِ</w:t>
      </w:r>
    </w:p>
    <w:p>
      <w:pPr>
        <w:pStyle w:val="BookText"/>
        <w:rPr/>
      </w:pPr>
      <w:r>
        <w:rPr>
          <w:rFonts w:ascii="Amiri" w:hAnsi="Amiri" w:eastAsia="Amiri" w:cs="Amiri"/>
          <w:color w:val="111111"/>
          <w:sz w:val="28"/>
          <w:sz w:val="28"/>
          <w:szCs w:val="28"/>
          <w:rtl w:val="true"/>
          <w:lang w:bidi="ar-SA"/>
        </w:rPr>
        <w:t>إنَّه أوّلُ بیتٍ وُضعا</w:t>
      </w:r>
    </w:p>
    <w:p>
      <w:pPr>
        <w:pStyle w:val="BookText"/>
        <w:rPr/>
      </w:pPr>
      <w:r>
        <w:rPr>
          <w:rFonts w:ascii="Amiri" w:hAnsi="Amiri" w:eastAsia="Amiri" w:cs="Amiri"/>
          <w:color w:val="111111"/>
          <w:sz w:val="28"/>
          <w:sz w:val="28"/>
          <w:szCs w:val="28"/>
          <w:rtl w:val="true"/>
          <w:lang w:bidi="ar-SA"/>
        </w:rPr>
        <w:t>للوری طرّا فأضحوا خُضَّعا</w:t>
      </w:r>
    </w:p>
    <w:p>
      <w:pPr>
        <w:pStyle w:val="BookText"/>
        <w:rPr/>
      </w:pPr>
      <w:r>
        <w:rPr>
          <w:rFonts w:ascii="IRNazanin" w:hAnsi="IRNazanin" w:eastAsia="IRNazanin"/>
          <w:color w:val="111111"/>
          <w:sz w:val="28"/>
          <w:sz w:val="28"/>
          <w:szCs w:val="28"/>
          <w:rtl w:val="true"/>
          <w:lang w:bidi="fa-IR"/>
        </w:rPr>
        <w:t>وعلی الحاضرِ والبادی معا</w:t>
      </w:r>
    </w:p>
    <w:p>
      <w:pPr>
        <w:pStyle w:val="BookText"/>
        <w:rPr/>
      </w:pPr>
      <w:r>
        <w:rPr>
          <w:rFonts w:ascii="Amiri" w:hAnsi="Amiri" w:eastAsia="Amiri" w:cs="Amiri"/>
          <w:color w:val="111111"/>
          <w:sz w:val="28"/>
          <w:sz w:val="28"/>
          <w:szCs w:val="28"/>
          <w:rtl w:val="true"/>
          <w:lang w:bidi="ar-SA"/>
        </w:rPr>
        <w:t>حجّةً أصبحَ فرضاً ولزامْ</w:t>
      </w:r>
    </w:p>
    <w:p>
      <w:pPr>
        <w:pStyle w:val="BookText"/>
        <w:rPr/>
      </w:pPr>
      <w:r>
        <w:rPr>
          <w:rFonts w:ascii="IRNazanin" w:hAnsi="IRNazanin" w:eastAsia="IRNazanin"/>
          <w:color w:val="111111"/>
          <w:sz w:val="28"/>
          <w:sz w:val="28"/>
          <w:szCs w:val="28"/>
          <w:rtl w:val="true"/>
          <w:lang w:bidi="fa-IR"/>
        </w:rPr>
        <w:t>طاعة تتبع أقصی القربِ</w:t>
      </w:r>
    </w:p>
    <w:p>
      <w:pPr>
        <w:pStyle w:val="BookText"/>
        <w:rPr/>
      </w:pPr>
      <w:r>
        <w:rPr>
          <w:rFonts w:ascii="Amiri" w:hAnsi="Amiri" w:eastAsia="Amiri" w:cs="Amiri"/>
          <w:color w:val="111111"/>
          <w:sz w:val="28"/>
          <w:sz w:val="28"/>
          <w:szCs w:val="28"/>
          <w:rtl w:val="true"/>
          <w:lang w:bidi="ar-SA"/>
        </w:rPr>
        <w:t>وهو القبلةُ فی کلِّ صلاهْ</w:t>
      </w:r>
    </w:p>
    <w:p>
      <w:pPr>
        <w:pStyle w:val="BookText"/>
        <w:rPr/>
      </w:pPr>
      <w:r>
        <w:rPr>
          <w:rFonts w:ascii="Amiri" w:hAnsi="Amiri" w:eastAsia="Amiri" w:cs="Amiri"/>
          <w:color w:val="111111"/>
          <w:sz w:val="28"/>
          <w:sz w:val="28"/>
          <w:szCs w:val="28"/>
          <w:rtl w:val="true"/>
          <w:lang w:bidi="ar-SA"/>
        </w:rPr>
        <w:t>وملاذٌ یُرتجی فیه النجاهْ</w:t>
      </w:r>
    </w:p>
    <w:p>
      <w:pPr>
        <w:pStyle w:val="BookText"/>
        <w:rPr/>
      </w:pPr>
      <w:r>
        <w:rPr>
          <w:rFonts w:ascii="Amiri" w:hAnsi="Amiri" w:eastAsia="Amiri" w:cs="Amiri"/>
          <w:color w:val="111111"/>
          <w:sz w:val="28"/>
          <w:sz w:val="28"/>
          <w:szCs w:val="28"/>
          <w:rtl w:val="true"/>
          <w:lang w:bidi="ar-SA"/>
        </w:rPr>
        <w:t>وقد استخلصه اللهُ حماهْ</w:t>
      </w:r>
    </w:p>
    <w:p>
      <w:pPr>
        <w:pStyle w:val="BookText"/>
        <w:rPr/>
      </w:pPr>
      <w:r>
        <w:rPr>
          <w:rFonts w:ascii="Amiri" w:hAnsi="Amiri" w:eastAsia="Amiri" w:cs="Amiri"/>
          <w:color w:val="111111"/>
          <w:sz w:val="28"/>
          <w:sz w:val="28"/>
          <w:szCs w:val="28"/>
          <w:rtl w:val="true"/>
          <w:lang w:bidi="ar-SA"/>
        </w:rPr>
        <w:t>فلئن یأتِ إلیه مستهامْ</w:t>
      </w:r>
    </w:p>
    <w:p>
      <w:pPr>
        <w:pStyle w:val="BookText"/>
        <w:rPr/>
      </w:pPr>
      <w:r>
        <w:rPr>
          <w:rFonts w:ascii="Amiri" w:hAnsi="Amiri" w:eastAsia="Amiri" w:cs="Amiri"/>
          <w:color w:val="111111"/>
          <w:sz w:val="28"/>
          <w:sz w:val="28"/>
          <w:szCs w:val="28"/>
          <w:rtl w:val="true"/>
          <w:lang w:bidi="ar-SA"/>
        </w:rPr>
        <w:t>فی ملمٍّ داعیاً یستجبِ</w:t>
      </w:r>
    </w:p>
    <w:p>
      <w:pPr>
        <w:pStyle w:val="BookText"/>
        <w:rPr/>
      </w:pPr>
      <w:r>
        <w:rPr>
          <w:rFonts w:ascii="Amiri" w:hAnsi="Amiri" w:eastAsia="Amiri" w:cs="Amiri"/>
          <w:color w:val="111111"/>
          <w:sz w:val="28"/>
          <w:sz w:val="28"/>
          <w:szCs w:val="28"/>
          <w:rtl w:val="true"/>
          <w:lang w:bidi="ar-SA"/>
        </w:rPr>
        <w:t>تلکمُ فاطمةٌ بنتُ أسدْ</w:t>
      </w:r>
    </w:p>
    <w:p>
      <w:pPr>
        <w:pStyle w:val="BookText"/>
        <w:rPr/>
      </w:pPr>
      <w:r>
        <w:rPr>
          <w:rFonts w:ascii="Amiri" w:hAnsi="Amiri" w:eastAsia="Amiri" w:cs="Amiri"/>
          <w:color w:val="111111"/>
          <w:sz w:val="28"/>
          <w:sz w:val="28"/>
          <w:szCs w:val="28"/>
          <w:rtl w:val="true"/>
          <w:lang w:bidi="ar-SA"/>
        </w:rPr>
        <w:t>أمّتِ البیتَ بکربٍ وکمدْ</w:t>
      </w:r>
    </w:p>
    <w:p>
      <w:pPr>
        <w:pStyle w:val="BookText"/>
        <w:rPr/>
      </w:pPr>
      <w:r>
        <w:rPr>
          <w:rFonts w:ascii="IRNazanin" w:hAnsi="IRNazanin" w:eastAsia="IRNazanin"/>
          <w:color w:val="111111"/>
          <w:sz w:val="28"/>
          <w:sz w:val="28"/>
          <w:szCs w:val="28"/>
          <w:rtl w:val="true"/>
          <w:lang w:bidi="fa-IR"/>
        </w:rPr>
        <w:t>ودعت خالقها الباری الصمدْ</w:t>
      </w:r>
    </w:p>
    <w:p>
      <w:pPr>
        <w:pStyle w:val="BookText"/>
        <w:rPr/>
      </w:pPr>
      <w:r>
        <w:rPr>
          <w:rFonts w:ascii="IRNazanin" w:hAnsi="IRNazanin" w:eastAsia="IRNazanin"/>
          <w:color w:val="111111"/>
          <w:sz w:val="28"/>
          <w:sz w:val="28"/>
          <w:szCs w:val="28"/>
          <w:rtl w:val="true"/>
          <w:lang w:bidi="fa-IR"/>
        </w:rPr>
        <w:t>بحشاً فیه من الوجد الضرامْ</w:t>
      </w:r>
    </w:p>
    <w:p>
      <w:pPr>
        <w:pStyle w:val="BookText"/>
        <w:rPr/>
      </w:pPr>
      <w:r>
        <w:rPr>
          <w:rFonts w:ascii="Amiri" w:hAnsi="Amiri" w:eastAsia="Amiri" w:cs="Amiri"/>
          <w:color w:val="111111"/>
          <w:sz w:val="28"/>
          <w:sz w:val="28"/>
          <w:szCs w:val="28"/>
          <w:rtl w:val="true"/>
          <w:lang w:bidi="ar-SA"/>
        </w:rPr>
        <w:t>قد علته قبساتُ اللهبِ</w:t>
      </w:r>
    </w:p>
    <w:p>
      <w:pPr>
        <w:pStyle w:val="BookText"/>
        <w:rPr/>
      </w:pPr>
      <w:r>
        <w:rPr>
          <w:rFonts w:ascii="Amiri" w:hAnsi="Amiri" w:eastAsia="Amiri" w:cs="Amiri"/>
          <w:color w:val="111111"/>
          <w:sz w:val="28"/>
          <w:sz w:val="28"/>
          <w:szCs w:val="28"/>
          <w:rtl w:val="true"/>
          <w:lang w:bidi="ar-SA"/>
        </w:rPr>
        <w:t>نادت اللهمّ ربَّ العالمینْ</w:t>
      </w:r>
    </w:p>
    <w:p>
      <w:pPr>
        <w:pStyle w:val="BookText"/>
        <w:rPr/>
      </w:pPr>
      <w:r>
        <w:rPr>
          <w:rFonts w:ascii="Amiri" w:hAnsi="Amiri" w:eastAsia="Amiri" w:cs="Amiri"/>
          <w:color w:val="111111"/>
          <w:sz w:val="28"/>
          <w:sz w:val="28"/>
          <w:szCs w:val="28"/>
          <w:rtl w:val="true"/>
          <w:lang w:bidi="ar-SA"/>
        </w:rPr>
        <w:t>قاضیَ الحاجاتِ للمستصرخینْ</w:t>
      </w:r>
    </w:p>
    <w:p>
      <w:pPr>
        <w:pStyle w:val="BookText"/>
        <w:rPr/>
      </w:pPr>
      <w:r>
        <w:rPr>
          <w:rFonts w:ascii="Amiri" w:hAnsi="Amiri" w:eastAsia="Amiri" w:cs="Amiri"/>
          <w:color w:val="111111"/>
          <w:sz w:val="28"/>
          <w:sz w:val="28"/>
          <w:szCs w:val="28"/>
          <w:rtl w:val="true"/>
          <w:lang w:bidi="ar-SA"/>
        </w:rPr>
        <w:t>کاشفَ الکربِ مجیبَ السائلینْ</w:t>
      </w:r>
    </w:p>
    <w:p>
      <w:pPr>
        <w:pStyle w:val="BookText"/>
        <w:rPr/>
      </w:pPr>
      <w:r>
        <w:rPr>
          <w:rFonts w:ascii="IRNazanin" w:hAnsi="IRNazanin" w:eastAsia="IRNazanin"/>
          <w:color w:val="111111"/>
          <w:sz w:val="28"/>
          <w:sz w:val="28"/>
          <w:szCs w:val="28"/>
          <w:rtl w:val="true"/>
          <w:lang w:bidi="fa-IR"/>
        </w:rPr>
        <w:t>إنّنی جئتک من دون الأنامْ</w:t>
      </w:r>
    </w:p>
    <w:p>
      <w:pPr>
        <w:pStyle w:val="BookText"/>
        <w:rPr/>
      </w:pPr>
      <w:r>
        <w:rPr>
          <w:rFonts w:ascii="Amiri" w:hAnsi="Amiri" w:eastAsia="Amiri" w:cs="Amiri"/>
          <w:color w:val="111111"/>
          <w:sz w:val="28"/>
          <w:sz w:val="28"/>
          <w:szCs w:val="28"/>
          <w:rtl w:val="true"/>
          <w:lang w:bidi="ar-SA"/>
        </w:rPr>
        <w:t>أبتغی عندک کشف الکُرَبِ</w:t>
      </w:r>
    </w:p>
    <w:p>
      <w:pPr>
        <w:pStyle w:val="BookText"/>
        <w:rPr/>
      </w:pPr>
      <w:r>
        <w:rPr>
          <w:rFonts w:ascii="Amiri" w:hAnsi="Amiri" w:eastAsia="Amiri" w:cs="Amiri"/>
          <w:color w:val="111111"/>
          <w:sz w:val="28"/>
          <w:sz w:val="28"/>
          <w:szCs w:val="28"/>
          <w:rtl w:val="true"/>
          <w:lang w:bidi="ar-SA"/>
        </w:rPr>
        <w:t>بینما کانت تناجی ربَّها</w:t>
      </w:r>
    </w:p>
    <w:p>
      <w:pPr>
        <w:pStyle w:val="BookText"/>
        <w:rPr/>
      </w:pPr>
      <w:r>
        <w:rPr>
          <w:rFonts w:ascii="IRNazanin" w:hAnsi="IRNazanin" w:eastAsia="IRNazanin"/>
          <w:color w:val="111111"/>
          <w:sz w:val="28"/>
          <w:sz w:val="28"/>
          <w:szCs w:val="28"/>
          <w:rtl w:val="true"/>
          <w:lang w:bidi="fa-IR"/>
        </w:rPr>
        <w:t>وإلی الرحمن تشکو کربها</w:t>
      </w:r>
    </w:p>
    <w:p>
      <w:pPr>
        <w:pStyle w:val="BookText"/>
        <w:rPr/>
      </w:pPr>
      <w:r>
        <w:rPr>
          <w:rFonts w:ascii="Amiri" w:hAnsi="Amiri" w:eastAsia="Amiri" w:cs="Amiri"/>
          <w:color w:val="111111"/>
          <w:sz w:val="28"/>
          <w:sz w:val="28"/>
          <w:szCs w:val="28"/>
          <w:rtl w:val="true"/>
          <w:lang w:bidi="ar-SA"/>
        </w:rPr>
        <w:t>وإذا بالبشرِ غشّی قلبَها</w:t>
      </w:r>
    </w:p>
    <w:p>
      <w:pPr>
        <w:pStyle w:val="BookText"/>
        <w:rPr/>
      </w:pPr>
      <w:r>
        <w:rPr>
          <w:rFonts w:ascii="IRNazanin" w:hAnsi="IRNazanin" w:eastAsia="IRNazanin"/>
          <w:color w:val="111111"/>
          <w:sz w:val="28"/>
          <w:sz w:val="28"/>
          <w:szCs w:val="28"/>
          <w:rtl w:val="true"/>
          <w:lang w:bidi="fa-IR"/>
        </w:rPr>
        <w:t>من جدار البیتِ إذ لاح ابتسامْ</w:t>
      </w:r>
    </w:p>
    <w:p>
      <w:pPr>
        <w:pStyle w:val="BookText"/>
        <w:rPr/>
      </w:pPr>
      <w:r>
        <w:rPr>
          <w:rFonts w:ascii="Amiri" w:hAnsi="Amiri" w:eastAsia="Amiri" w:cs="Amiri"/>
          <w:color w:val="111111"/>
          <w:sz w:val="28"/>
          <w:sz w:val="28"/>
          <w:szCs w:val="28"/>
          <w:rtl w:val="true"/>
          <w:lang w:bidi="ar-SA"/>
        </w:rPr>
        <w:t>عن سنا ثغرٍ له ذی شنبِ</w:t>
      </w:r>
    </w:p>
    <w:p>
      <w:pPr>
        <w:pStyle w:val="BookText"/>
        <w:rPr/>
      </w:pPr>
      <w:r>
        <w:rPr>
          <w:rFonts w:ascii="Amiri" w:hAnsi="Amiri" w:eastAsia="Amiri" w:cs="Amiri"/>
          <w:color w:val="111111"/>
          <w:sz w:val="28"/>
          <w:sz w:val="28"/>
          <w:szCs w:val="28"/>
          <w:rtl w:val="true"/>
          <w:lang w:bidi="ar-SA"/>
        </w:rPr>
        <w:t>فتّقَ الزهرُ أم انشقَّ القمرْ</w:t>
      </w:r>
    </w:p>
    <w:p>
      <w:pPr>
        <w:pStyle w:val="BookText"/>
        <w:rPr/>
      </w:pPr>
      <w:r>
        <w:rPr>
          <w:rFonts w:ascii="Amiri" w:hAnsi="Amiri" w:eastAsia="Amiri" w:cs="Amiri"/>
          <w:color w:val="111111"/>
          <w:sz w:val="28"/>
          <w:sz w:val="28"/>
          <w:szCs w:val="28"/>
          <w:rtl w:val="true"/>
          <w:lang w:bidi="ar-SA"/>
        </w:rPr>
        <w:t>أم عمودُ الصبح باللیلِ انفجرْ</w:t>
      </w:r>
    </w:p>
    <w:p>
      <w:pPr>
        <w:pStyle w:val="BookText"/>
        <w:rPr/>
      </w:pPr>
      <w:r>
        <w:rPr>
          <w:rFonts w:ascii="Amiri" w:hAnsi="Amiri" w:eastAsia="Amiri" w:cs="Amiri"/>
          <w:color w:val="111111"/>
          <w:sz w:val="28"/>
          <w:sz w:val="28"/>
          <w:szCs w:val="28"/>
          <w:rtl w:val="true"/>
          <w:lang w:bidi="ar-SA"/>
        </w:rPr>
        <w:t>أم أضاءَ البرقُ فالکونُ ازدهر</w:t>
      </w:r>
    </w:p>
    <w:p>
      <w:pPr>
        <w:pStyle w:val="BookText"/>
        <w:rPr/>
      </w:pPr>
      <w:r>
        <w:rPr>
          <w:rFonts w:ascii="Amiri" w:hAnsi="Amiri" w:eastAsia="Amiri" w:cs="Amiri"/>
          <w:color w:val="111111"/>
          <w:sz w:val="28"/>
          <w:sz w:val="28"/>
          <w:szCs w:val="28"/>
          <w:rtl w:val="true"/>
          <w:lang w:bidi="ar-SA"/>
        </w:rPr>
        <w:t>أم بدا فی الأُفق خرقٌ والتئامْ</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فغدا برهان معراج النبی </w:t>
      </w:r>
    </w:p>
    <w:p>
      <w:pPr>
        <w:pStyle w:val="BookText"/>
        <w:rPr/>
      </w:pPr>
      <w:r>
        <w:rPr>
          <w:rFonts w:ascii="Amiri" w:hAnsi="Amiri" w:eastAsia="Amiri" w:cs="Amiri"/>
          <w:color w:val="111111"/>
          <w:sz w:val="28"/>
          <w:sz w:val="28"/>
          <w:szCs w:val="28"/>
          <w:rtl w:val="true"/>
          <w:lang w:bidi="ar-SA"/>
        </w:rPr>
        <w:t>أم أشارَ البیتُ بالکفِّ ادخلی</w:t>
      </w:r>
    </w:p>
    <w:p>
      <w:pPr>
        <w:pStyle w:val="BookText"/>
        <w:rPr/>
      </w:pPr>
      <w:r>
        <w:rPr>
          <w:rFonts w:ascii="Amiri" w:hAnsi="Amiri" w:eastAsia="Amiri" w:cs="Amiri"/>
          <w:color w:val="111111"/>
          <w:sz w:val="28"/>
          <w:sz w:val="28"/>
          <w:szCs w:val="28"/>
          <w:rtl w:val="true"/>
          <w:lang w:bidi="ar-SA"/>
        </w:rPr>
        <w:t>واطمئنّی بالإلهِ المفضلِ</w:t>
      </w:r>
    </w:p>
    <w:p>
      <w:pPr>
        <w:pStyle w:val="BookText"/>
        <w:rPr/>
      </w:pPr>
      <w:r>
        <w:rPr>
          <w:rFonts w:ascii="IRNazanin" w:hAnsi="IRNazanin" w:eastAsia="IRNazanin"/>
          <w:color w:val="111111"/>
          <w:sz w:val="28"/>
          <w:sz w:val="28"/>
          <w:szCs w:val="28"/>
          <w:rtl w:val="true"/>
          <w:lang w:bidi="fa-IR"/>
        </w:rPr>
        <w:t xml:space="preserve">فهنا یولدُ ذو العلیا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به یحظی حطیمی والمقامْ</w:t>
      </w:r>
    </w:p>
    <w:p>
      <w:pPr>
        <w:pStyle w:val="BookText"/>
        <w:rPr/>
      </w:pPr>
      <w:r>
        <w:rPr>
          <w:rFonts w:ascii="IRNazanin" w:hAnsi="IRNazanin" w:eastAsia="IRNazanin"/>
          <w:color w:val="111111"/>
          <w:sz w:val="28"/>
          <w:sz w:val="28"/>
          <w:szCs w:val="28"/>
          <w:rtl w:val="true"/>
          <w:lang w:bidi="fa-IR"/>
        </w:rPr>
        <w:t>وینال الرکن أعلی الرتبِ</w:t>
      </w:r>
    </w:p>
    <w:p>
      <w:pPr>
        <w:pStyle w:val="BookText"/>
        <w:rPr/>
      </w:pPr>
      <w:r>
        <w:rPr>
          <w:rFonts w:ascii="Amiri" w:hAnsi="Amiri" w:eastAsia="Amiri" w:cs="Amiri"/>
          <w:color w:val="111111"/>
          <w:sz w:val="28"/>
          <w:sz w:val="28"/>
          <w:szCs w:val="28"/>
          <w:rtl w:val="true"/>
          <w:lang w:bidi="ar-SA"/>
        </w:rPr>
        <w:t>دخلت فاطمُ فارتدّ الجدارْ</w:t>
      </w:r>
    </w:p>
    <w:p>
      <w:pPr>
        <w:pStyle w:val="BookText"/>
        <w:rPr/>
      </w:pPr>
      <w:r>
        <w:rPr>
          <w:rFonts w:ascii="IRNazanin" w:hAnsi="IRNazanin" w:eastAsia="IRNazanin"/>
          <w:color w:val="111111"/>
          <w:sz w:val="28"/>
          <w:sz w:val="28"/>
          <w:szCs w:val="28"/>
          <w:rtl w:val="true"/>
          <w:lang w:bidi="fa-IR"/>
        </w:rPr>
        <w:t>مثلما کان ولم یکشف ستارْ</w:t>
      </w:r>
    </w:p>
    <w:p>
      <w:pPr>
        <w:pStyle w:val="BookText"/>
        <w:rPr/>
      </w:pPr>
      <w:r>
        <w:rPr>
          <w:rFonts w:ascii="Amiri" w:hAnsi="Amiri" w:eastAsia="Amiri" w:cs="Amiri"/>
          <w:color w:val="111111"/>
          <w:sz w:val="28"/>
          <w:sz w:val="28"/>
          <w:szCs w:val="28"/>
          <w:rtl w:val="true"/>
          <w:lang w:bidi="ar-SA"/>
        </w:rPr>
        <w:t>إذ تجلّی النورُ وانجاب السرارْ</w:t>
      </w:r>
    </w:p>
    <w:p>
      <w:pPr>
        <w:pStyle w:val="BookText"/>
        <w:rPr/>
      </w:pPr>
      <w:r>
        <w:rPr>
          <w:rFonts w:ascii="IRNazanin" w:hAnsi="IRNazanin" w:eastAsia="IRNazanin"/>
          <w:color w:val="111111"/>
          <w:sz w:val="28"/>
          <w:sz w:val="28"/>
          <w:szCs w:val="28"/>
          <w:rtl w:val="true"/>
          <w:lang w:bidi="fa-IR"/>
        </w:rPr>
        <w:t>عن سنا بدرٍ به یجلو الظلامْ</w:t>
      </w:r>
    </w:p>
    <w:p>
      <w:pPr>
        <w:pStyle w:val="BookText"/>
        <w:rPr/>
      </w:pPr>
      <w:r>
        <w:rPr>
          <w:rFonts w:ascii="IRNazanin" w:hAnsi="IRNazanin" w:eastAsia="IRNazanin"/>
          <w:color w:val="111111"/>
          <w:sz w:val="28"/>
          <w:sz w:val="28"/>
          <w:szCs w:val="28"/>
          <w:rtl w:val="true"/>
          <w:lang w:bidi="fa-IR"/>
        </w:rPr>
        <w:t>والوری ینجو به من عطبِ</w:t>
      </w:r>
    </w:p>
    <w:p>
      <w:pPr>
        <w:pStyle w:val="BookText"/>
        <w:rPr/>
      </w:pPr>
      <w:r>
        <w:rPr>
          <w:rFonts w:ascii="Amiri" w:hAnsi="Amiri" w:eastAsia="Amiri" w:cs="Amiri"/>
          <w:color w:val="111111"/>
          <w:sz w:val="28"/>
          <w:sz w:val="28"/>
          <w:szCs w:val="28"/>
          <w:rtl w:val="true"/>
          <w:lang w:bidi="ar-SA"/>
        </w:rPr>
        <w:t>وُلد الطاهرُ ذاک ابنُ جَلا</w:t>
      </w:r>
    </w:p>
    <w:p>
      <w:pPr>
        <w:pStyle w:val="BookText"/>
        <w:rPr/>
      </w:pPr>
      <w:r>
        <w:rPr>
          <w:rFonts w:ascii="Amiri" w:hAnsi="Amiri" w:eastAsia="Amiri" w:cs="Amiri"/>
          <w:color w:val="111111"/>
          <w:sz w:val="28"/>
          <w:sz w:val="28"/>
          <w:szCs w:val="28"/>
          <w:rtl w:val="true"/>
          <w:lang w:bidi="ar-SA"/>
        </w:rPr>
        <w:t>من سما العرشِ جلالاً وعُلا</w:t>
      </w:r>
    </w:p>
    <w:p>
      <w:pPr>
        <w:pStyle w:val="BookText"/>
        <w:rPr/>
      </w:pPr>
      <w:r>
        <w:rPr>
          <w:rFonts w:ascii="Amiri" w:hAnsi="Amiri" w:eastAsia="Amiri" w:cs="Amiri"/>
          <w:color w:val="111111"/>
          <w:sz w:val="28"/>
          <w:sz w:val="28"/>
          <w:szCs w:val="28"/>
          <w:rtl w:val="true"/>
          <w:lang w:bidi="ar-SA"/>
        </w:rPr>
        <w:t>فله الأملاکُ تعنو ذلُلا</w:t>
      </w:r>
    </w:p>
    <w:p>
      <w:pPr>
        <w:pStyle w:val="BookText"/>
        <w:rPr/>
      </w:pPr>
      <w:r>
        <w:rPr>
          <w:rFonts w:ascii="Amiri" w:hAnsi="Amiri" w:eastAsia="Amiri" w:cs="Amiri"/>
          <w:color w:val="111111"/>
          <w:sz w:val="28"/>
          <w:sz w:val="28"/>
          <w:szCs w:val="28"/>
          <w:rtl w:val="true"/>
          <w:lang w:bidi="ar-SA"/>
        </w:rPr>
        <w:t>وبه قد بشَّر الرسلُ العظامْ</w:t>
      </w:r>
    </w:p>
    <w:p>
      <w:pPr>
        <w:pStyle w:val="BookText"/>
        <w:rPr/>
      </w:pPr>
      <w:r>
        <w:rPr>
          <w:rFonts w:ascii="Amiri" w:hAnsi="Amiri" w:eastAsia="Amiri" w:cs="Amiri"/>
          <w:color w:val="111111"/>
          <w:sz w:val="28"/>
          <w:sz w:val="28"/>
          <w:szCs w:val="28"/>
          <w:rtl w:val="true"/>
          <w:lang w:bidi="ar-SA"/>
        </w:rPr>
        <w:t>قومَهم فیما خلا من حقبِ</w:t>
      </w:r>
    </w:p>
    <w:p>
      <w:pPr>
        <w:pStyle w:val="BookText"/>
        <w:rPr/>
      </w:pPr>
      <w:r>
        <w:rPr>
          <w:rFonts w:ascii="IRNazanin" w:hAnsi="IRNazanin" w:eastAsia="IRNazanin"/>
          <w:color w:val="111111"/>
          <w:sz w:val="28"/>
          <w:sz w:val="28"/>
          <w:szCs w:val="28"/>
          <w:rtl w:val="true"/>
          <w:lang w:bidi="fa-IR"/>
        </w:rPr>
        <w:t>عرف الله ولا أرض ولا</w:t>
      </w:r>
    </w:p>
    <w:p>
      <w:pPr>
        <w:pStyle w:val="BookText"/>
        <w:rPr/>
      </w:pPr>
      <w:r>
        <w:rPr>
          <w:rFonts w:ascii="Amiri" w:hAnsi="Amiri" w:eastAsia="Amiri" w:cs="Amiri"/>
          <w:color w:val="111111"/>
          <w:sz w:val="28"/>
          <w:sz w:val="28"/>
          <w:szCs w:val="28"/>
          <w:rtl w:val="true"/>
          <w:lang w:bidi="ar-SA"/>
        </w:rPr>
        <w:t>رفعتْ سبعٌ طباق ظللا</w:t>
      </w:r>
    </w:p>
    <w:p>
      <w:pPr>
        <w:pStyle w:val="BookText"/>
        <w:rPr/>
      </w:pPr>
      <w:r>
        <w:rPr>
          <w:rFonts w:ascii="Amiri" w:hAnsi="Amiri" w:eastAsia="Amiri" w:cs="Amiri"/>
          <w:color w:val="111111"/>
          <w:sz w:val="28"/>
          <w:sz w:val="28"/>
          <w:szCs w:val="28"/>
          <w:rtl w:val="true"/>
          <w:lang w:bidi="ar-SA"/>
        </w:rPr>
        <w:t>فلذا خرَّ سجوداً وتلا</w:t>
      </w:r>
    </w:p>
    <w:p>
      <w:pPr>
        <w:pStyle w:val="BookText"/>
        <w:rPr/>
      </w:pPr>
      <w:r>
        <w:rPr>
          <w:rFonts w:ascii="Amiri" w:hAnsi="Amiri" w:eastAsia="Amiri" w:cs="Amiri"/>
          <w:color w:val="111111"/>
          <w:sz w:val="28"/>
          <w:sz w:val="28"/>
          <w:szCs w:val="28"/>
          <w:rtl w:val="true"/>
          <w:lang w:bidi="ar-SA"/>
        </w:rPr>
        <w:t>کلّما جاء إلی الرسلِ الکرامْ</w:t>
      </w:r>
    </w:p>
    <w:p>
      <w:pPr>
        <w:pStyle w:val="BookText"/>
        <w:rPr/>
      </w:pPr>
      <w:r>
        <w:rPr>
          <w:rFonts w:ascii="Amiri" w:hAnsi="Amiri" w:eastAsia="Amiri" w:cs="Amiri"/>
          <w:color w:val="111111"/>
          <w:sz w:val="28"/>
          <w:sz w:val="28"/>
          <w:szCs w:val="28"/>
          <w:rtl w:val="true"/>
          <w:lang w:bidi="ar-SA"/>
        </w:rPr>
        <w:t>قبله من صحفٍ أو کتبِ</w:t>
      </w:r>
    </w:p>
    <w:p>
      <w:pPr>
        <w:pStyle w:val="BookText"/>
        <w:rPr/>
      </w:pPr>
      <w:r>
        <w:rPr>
          <w:rFonts w:ascii="Amiri" w:hAnsi="Amiri" w:eastAsia="Amiri" w:cs="Amiri"/>
          <w:color w:val="111111"/>
          <w:sz w:val="28"/>
          <w:sz w:val="28"/>
          <w:szCs w:val="28"/>
          <w:rtl w:val="true"/>
          <w:lang w:bidi="ar-SA"/>
        </w:rPr>
        <w:t>إن یکُ البیتُ مطافاً للأنامْ</w:t>
      </w:r>
    </w:p>
    <w:p>
      <w:pPr>
        <w:pStyle w:val="BookText"/>
        <w:rPr/>
      </w:pPr>
      <w:r>
        <w:rPr>
          <w:rFonts w:ascii="Amiri" w:hAnsi="Amiri" w:eastAsia="Amiri" w:cs="Amiri"/>
          <w:color w:val="111111"/>
          <w:sz w:val="28"/>
          <w:sz w:val="28"/>
          <w:szCs w:val="28"/>
          <w:rtl w:val="true"/>
          <w:lang w:bidi="ar-SA"/>
        </w:rPr>
        <w:t>فعلیٌّ قد رقی أعلی سنامْ</w:t>
      </w:r>
    </w:p>
    <w:p>
      <w:pPr>
        <w:pStyle w:val="BookText"/>
        <w:rPr/>
      </w:pPr>
      <w:r>
        <w:rPr>
          <w:rFonts w:ascii="Amiri" w:hAnsi="Amiri" w:eastAsia="Amiri" w:cs="Amiri"/>
          <w:color w:val="111111"/>
          <w:sz w:val="28"/>
          <w:sz w:val="28"/>
          <w:szCs w:val="28"/>
          <w:rtl w:val="true"/>
          <w:lang w:bidi="ar-SA"/>
        </w:rPr>
        <w:t>إذ به یطَّوف البیت الحرامْ</w:t>
      </w:r>
    </w:p>
    <w:p>
      <w:pPr>
        <w:pStyle w:val="BookText"/>
        <w:rPr/>
      </w:pPr>
      <w:r>
        <w:rPr>
          <w:rFonts w:ascii="IRNazanin" w:hAnsi="IRNazanin" w:eastAsia="IRNazanin"/>
          <w:color w:val="111111"/>
          <w:sz w:val="28"/>
          <w:sz w:val="28"/>
          <w:szCs w:val="28"/>
          <w:rtl w:val="true"/>
          <w:lang w:bidi="fa-IR"/>
        </w:rPr>
        <w:t>وسعی الرکنُ إلیه لاستلامْ</w:t>
      </w:r>
    </w:p>
    <w:p>
      <w:pPr>
        <w:pStyle w:val="BookText"/>
        <w:rPr/>
      </w:pPr>
      <w:r>
        <w:rPr>
          <w:rFonts w:ascii="IRNazanin" w:hAnsi="IRNazanin" w:eastAsia="IRNazanin"/>
          <w:color w:val="111111"/>
          <w:sz w:val="28"/>
          <w:sz w:val="28"/>
          <w:szCs w:val="28"/>
          <w:rtl w:val="true"/>
          <w:lang w:bidi="fa-IR"/>
        </w:rPr>
        <w:t>فغدا یزهو به من طربِ</w:t>
      </w:r>
    </w:p>
    <w:p>
      <w:pPr>
        <w:pStyle w:val="BookText"/>
        <w:rPr/>
      </w:pPr>
      <w:r>
        <w:rPr>
          <w:rFonts w:ascii="IRNazanin" w:hAnsi="IRNazanin" w:eastAsia="IRNazanin"/>
          <w:color w:val="111111"/>
          <w:sz w:val="28"/>
          <w:sz w:val="28"/>
          <w:szCs w:val="28"/>
          <w:rtl w:val="true"/>
          <w:lang w:bidi="fa-IR"/>
        </w:rPr>
        <w:t>لم یکن فی البیت مولودٌ سواهْ</w:t>
      </w:r>
    </w:p>
    <w:p>
      <w:pPr>
        <w:pStyle w:val="BookText"/>
        <w:rPr/>
      </w:pPr>
      <w:r>
        <w:rPr>
          <w:rFonts w:ascii="IRNazanin" w:hAnsi="IRNazanin" w:eastAsia="IRNazanin"/>
          <w:color w:val="111111"/>
          <w:sz w:val="28"/>
          <w:sz w:val="28"/>
          <w:szCs w:val="28"/>
          <w:rtl w:val="true"/>
          <w:lang w:bidi="fa-IR"/>
        </w:rPr>
        <w:t>إذ تعالی عن مثیل فی علاهْ</w:t>
      </w:r>
    </w:p>
    <w:p>
      <w:pPr>
        <w:pStyle w:val="BookText"/>
        <w:rPr/>
      </w:pPr>
      <w:r>
        <w:rPr>
          <w:rFonts w:ascii="IRNazanin" w:hAnsi="IRNazanin" w:eastAsia="IRNazanin"/>
          <w:color w:val="111111"/>
          <w:sz w:val="28"/>
          <w:sz w:val="28"/>
          <w:szCs w:val="28"/>
          <w:rtl w:val="true"/>
          <w:lang w:bidi="fa-IR"/>
        </w:rPr>
        <w:t>أوتی العلمَ بتعلیمِ الإله</w:t>
      </w:r>
    </w:p>
    <w:p>
      <w:pPr>
        <w:pStyle w:val="BookText"/>
        <w:rPr/>
      </w:pPr>
      <w:r>
        <w:rPr>
          <w:rFonts w:ascii="Amiri" w:hAnsi="Amiri" w:eastAsia="Amiri" w:cs="Amiri"/>
          <w:color w:val="111111"/>
          <w:sz w:val="28"/>
          <w:sz w:val="28"/>
          <w:szCs w:val="28"/>
          <w:rtl w:val="true"/>
          <w:lang w:bidi="ar-SA"/>
        </w:rPr>
        <w:t>فغذاه درَّه قبلَ الفطامْ</w:t>
      </w:r>
    </w:p>
    <w:p>
      <w:pPr>
        <w:pStyle w:val="BookText"/>
        <w:rPr/>
      </w:pPr>
      <w:r>
        <w:rPr>
          <w:rFonts w:ascii="IRNazanin" w:hAnsi="IRNazanin" w:eastAsia="IRNazanin"/>
          <w:color w:val="111111"/>
          <w:sz w:val="28"/>
          <w:sz w:val="28"/>
          <w:szCs w:val="28"/>
          <w:rtl w:val="true"/>
          <w:lang w:bidi="fa-IR"/>
        </w:rPr>
        <w:t>یرتوی منه بأهنی مشربِ</w:t>
      </w:r>
    </w:p>
    <w:p>
      <w:pPr>
        <w:pStyle w:val="BookText"/>
        <w:rPr/>
      </w:pPr>
      <w:r>
        <w:rPr>
          <w:rFonts w:ascii="Amiri" w:hAnsi="Amiri" w:eastAsia="Amiri" w:cs="Amiri"/>
          <w:color w:val="111111"/>
          <w:sz w:val="28"/>
          <w:sz w:val="28"/>
          <w:szCs w:val="28"/>
          <w:rtl w:val="true"/>
          <w:lang w:bidi="ar-SA"/>
        </w:rPr>
        <w:t>صَغُر الکونُ علی سؤددهِ</w:t>
      </w:r>
    </w:p>
    <w:p>
      <w:pPr>
        <w:pStyle w:val="BookText"/>
        <w:rPr/>
      </w:pPr>
      <w:r>
        <w:rPr>
          <w:rFonts w:ascii="IRNazanin" w:hAnsi="IRNazanin" w:eastAsia="IRNazanin"/>
          <w:color w:val="111111"/>
          <w:sz w:val="28"/>
          <w:sz w:val="28"/>
          <w:szCs w:val="28"/>
          <w:rtl w:val="true"/>
          <w:lang w:bidi="fa-IR"/>
        </w:rPr>
        <w:t>وانتمی الوحیُ إلی محتدهِ</w:t>
      </w:r>
    </w:p>
    <w:p>
      <w:pPr>
        <w:pStyle w:val="BookText"/>
        <w:rPr/>
      </w:pPr>
      <w:r>
        <w:rPr>
          <w:rFonts w:ascii="Amiri" w:hAnsi="Amiri" w:eastAsia="Amiri" w:cs="Amiri"/>
          <w:color w:val="111111"/>
          <w:sz w:val="28"/>
          <w:sz w:val="28"/>
          <w:szCs w:val="28"/>
          <w:rtl w:val="true"/>
          <w:lang w:bidi="ar-SA"/>
        </w:rPr>
        <w:t>بشِّر الشیعةَ فی مولدهِ</w:t>
      </w:r>
    </w:p>
    <w:p>
      <w:pPr>
        <w:pStyle w:val="BookText"/>
        <w:rPr/>
      </w:pPr>
      <w:r>
        <w:rPr>
          <w:rFonts w:ascii="Amiri" w:hAnsi="Amiri" w:eastAsia="Amiri" w:cs="Amiri"/>
          <w:color w:val="111111"/>
          <w:sz w:val="28"/>
          <w:sz w:val="28"/>
          <w:szCs w:val="28"/>
          <w:rtl w:val="true"/>
          <w:lang w:bidi="ar-SA"/>
        </w:rPr>
        <w:t>واقصدوا العلاّمة الحَبرَ الإمام</w:t>
      </w:r>
    </w:p>
    <w:p>
      <w:pPr>
        <w:pStyle w:val="BookText"/>
        <w:rPr/>
      </w:pPr>
      <w:r>
        <w:rPr>
          <w:rFonts w:ascii="Amiri" w:hAnsi="Amiri" w:eastAsia="Amiri" w:cs="Amiri"/>
          <w:color w:val="111111"/>
          <w:sz w:val="28"/>
          <w:sz w:val="28"/>
          <w:szCs w:val="28"/>
          <w:rtl w:val="true"/>
          <w:lang w:bidi="ar-SA"/>
        </w:rPr>
        <w:t>منبعَ العلمِ مناطَ الأدبِ</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القصیدة </w:t>
      </w:r>
    </w:p>
    <w:p>
      <w:pPr>
        <w:pStyle w:val="BookText"/>
        <w:rPr/>
      </w:pPr>
      <w:r>
        <w:rPr>
          <w:rFonts w:ascii="IRNazanin" w:hAnsi="IRNazanin" w:eastAsia="IRNazanin"/>
          <w:color w:val="111111"/>
          <w:sz w:val="28"/>
          <w:sz w:val="28"/>
          <w:szCs w:val="28"/>
          <w:rtl w:val="true"/>
          <w:lang w:bidi="fa-IR"/>
        </w:rPr>
        <w:t xml:space="preserve">وله قصیدة أخری میلادیّة باری بها قصیدة إیلیا أبی ماضی الإلحادیّة المقفّاة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لست أدری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وهی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طرب الکونُ من البشْرِ وقد عمّ السرورْ</w:t>
      </w:r>
    </w:p>
    <w:p>
      <w:pPr>
        <w:pStyle w:val="BookText"/>
        <w:rPr/>
      </w:pPr>
      <w:r>
        <w:rPr>
          <w:rFonts w:ascii="Amiri" w:hAnsi="Amiri" w:eastAsia="Amiri" w:cs="Amiri"/>
          <w:color w:val="111111"/>
          <w:sz w:val="28"/>
          <w:sz w:val="28"/>
          <w:szCs w:val="28"/>
          <w:rtl w:val="true"/>
          <w:lang w:bidi="ar-SA"/>
        </w:rPr>
        <w:t>وغدا القمریُّ یشدو فی ابتسامٍ للزهورْ</w:t>
      </w:r>
    </w:p>
    <w:p>
      <w:pPr>
        <w:pStyle w:val="BookText"/>
        <w:rPr/>
      </w:pPr>
      <w:r>
        <w:rPr>
          <w:rFonts w:ascii="IRNazanin" w:hAnsi="IRNazanin" w:eastAsia="IRNazanin"/>
          <w:color w:val="111111"/>
          <w:sz w:val="28"/>
          <w:sz w:val="28"/>
          <w:szCs w:val="28"/>
          <w:rtl w:val="true"/>
          <w:lang w:bidi="fa-IR"/>
        </w:rPr>
        <w:t>وتهانت ساجعاتٍ فی ذری الأیکِ الطیورْ</w:t>
      </w:r>
    </w:p>
    <w:p>
      <w:pPr>
        <w:pStyle w:val="BookText"/>
        <w:rPr/>
      </w:pPr>
      <w:r>
        <w:rPr>
          <w:rFonts w:ascii="Amiri" w:hAnsi="Amiri" w:eastAsia="Amiri" w:cs="Amiri"/>
          <w:color w:val="111111"/>
          <w:sz w:val="28"/>
          <w:sz w:val="28"/>
          <w:szCs w:val="28"/>
          <w:rtl w:val="true"/>
          <w:lang w:bidi="ar-SA"/>
        </w:rPr>
        <w:t>لِمَ ذا البشرُ؟ وما هذا التهانی؟</w:t>
      </w:r>
    </w:p>
    <w:p>
      <w:pPr>
        <w:pStyle w:val="BookText"/>
        <w:rPr/>
      </w:pPr>
      <w:r>
        <w:rPr>
          <w:rFonts w:ascii="IRNazanin" w:hAnsi="IRNazanin" w:eastAsia="IRNazanin"/>
          <w:color w:val="111111"/>
          <w:sz w:val="28"/>
          <w:sz w:val="28"/>
          <w:szCs w:val="28"/>
          <w:rtl w:val="true"/>
          <w:lang w:bidi="fa-IR"/>
        </w:rPr>
        <w:t>لستُ أدری تلعب الریحُ وفیها الدوحُ قامت</w:t>
      </w:r>
    </w:p>
    <w:p>
      <w:pPr>
        <w:pStyle w:val="BookText"/>
        <w:rPr/>
      </w:pPr>
      <w:r>
        <w:rPr>
          <w:rFonts w:ascii="Amiri" w:hAnsi="Amiri" w:eastAsia="Amiri" w:cs="Amiri"/>
          <w:color w:val="111111"/>
          <w:sz w:val="28"/>
          <w:sz w:val="28"/>
          <w:szCs w:val="28"/>
          <w:rtl w:val="true"/>
          <w:lang w:bidi="ar-SA"/>
        </w:rPr>
        <w:t>راقصاتْ وبها الأوراقُ تزهو بالأکفِّ الصافقاتْ</w:t>
      </w:r>
    </w:p>
    <w:p>
      <w:pPr>
        <w:pStyle w:val="BookText"/>
        <w:rPr/>
      </w:pPr>
      <w:r>
        <w:rPr>
          <w:rFonts w:ascii="Amiri" w:hAnsi="Amiri" w:eastAsia="Amiri" w:cs="Amiri"/>
          <w:color w:val="111111"/>
          <w:sz w:val="28"/>
          <w:sz w:val="28"/>
          <w:szCs w:val="28"/>
          <w:rtl w:val="true"/>
          <w:lang w:bidi="ar-SA"/>
        </w:rPr>
        <w:t>ضارباً سجعَ هزارِ الغصنِ أوتارَ الحیاةْ</w:t>
      </w:r>
    </w:p>
    <w:p>
      <w:pPr>
        <w:pStyle w:val="BookText"/>
        <w:rPr/>
      </w:pPr>
      <w:r>
        <w:rPr>
          <w:rFonts w:ascii="IRNazanin" w:hAnsi="IRNazanin" w:eastAsia="IRNazanin"/>
          <w:color w:val="111111"/>
          <w:sz w:val="28"/>
          <w:sz w:val="28"/>
          <w:szCs w:val="28"/>
          <w:rtl w:val="true"/>
          <w:lang w:bidi="fa-IR"/>
        </w:rPr>
        <w:t>مِمَ هذی الدوح أضحت راقصات؟</w:t>
      </w:r>
    </w:p>
    <w:p>
      <w:pPr>
        <w:pStyle w:val="BookText"/>
        <w:rPr/>
      </w:pPr>
      <w:r>
        <w:rPr>
          <w:rFonts w:ascii="Amiri" w:hAnsi="Amiri" w:eastAsia="Amiri" w:cs="Amiri"/>
          <w:color w:val="111111"/>
          <w:sz w:val="28"/>
          <w:sz w:val="28"/>
          <w:szCs w:val="28"/>
          <w:rtl w:val="true"/>
          <w:lang w:bidi="ar-SA"/>
        </w:rPr>
        <w:t>لستُ أدری قدکسی وجهَ الثری من سندسٍ وشیُ</w:t>
      </w:r>
    </w:p>
    <w:p>
      <w:pPr>
        <w:pStyle w:val="BookText"/>
        <w:rPr/>
      </w:pPr>
      <w:r>
        <w:rPr>
          <w:rFonts w:ascii="Amiri" w:hAnsi="Amiri" w:eastAsia="Amiri" w:cs="Amiri"/>
          <w:color w:val="111111"/>
          <w:sz w:val="28"/>
          <w:sz w:val="28"/>
          <w:szCs w:val="28"/>
          <w:rtl w:val="true"/>
          <w:lang w:bidi="ar-SA"/>
        </w:rPr>
        <w:t>الربیعْ فتهادی مائساً فی حُلَلِ الخصبِ المریعْ</w:t>
      </w:r>
    </w:p>
    <w:p>
      <w:pPr>
        <w:pStyle w:val="BookText"/>
        <w:rPr/>
      </w:pPr>
      <w:r>
        <w:rPr>
          <w:rFonts w:ascii="Amiri" w:hAnsi="Amiri" w:eastAsia="Amiri" w:cs="Amiri"/>
          <w:color w:val="111111"/>
          <w:sz w:val="28"/>
          <w:sz w:val="28"/>
          <w:szCs w:val="28"/>
          <w:rtl w:val="true"/>
          <w:lang w:bidi="ar-SA"/>
        </w:rPr>
        <w:t>وغدا یختالُ بالأریاشِ والشأنِ البدیعْ</w:t>
      </w:r>
    </w:p>
    <w:p>
      <w:pPr>
        <w:pStyle w:val="BookText"/>
        <w:rPr/>
      </w:pPr>
      <w:r>
        <w:rPr>
          <w:rFonts w:ascii="IRNazanin" w:hAnsi="IRNazanin" w:eastAsia="IRNazanin"/>
          <w:color w:val="111111"/>
          <w:sz w:val="28"/>
          <w:sz w:val="28"/>
          <w:szCs w:val="28"/>
          <w:rtl w:val="true"/>
          <w:lang w:bidi="fa-IR"/>
        </w:rPr>
        <w:t>قائلاً هل أحدٌ یوجد مثلی؟</w:t>
      </w:r>
    </w:p>
    <w:p>
      <w:pPr>
        <w:pStyle w:val="BookText"/>
        <w:rPr/>
      </w:pPr>
      <w:r>
        <w:rPr>
          <w:rFonts w:ascii="Amiri" w:hAnsi="Amiri" w:eastAsia="Amiri" w:cs="Amiri"/>
          <w:color w:val="111111"/>
          <w:sz w:val="28"/>
          <w:sz w:val="28"/>
          <w:szCs w:val="28"/>
          <w:rtl w:val="true"/>
          <w:lang w:bidi="ar-SA"/>
        </w:rPr>
        <w:t>لستُ أدری والنسیمُ الغضّ قد تهمسُ فی سمعِ</w:t>
      </w:r>
    </w:p>
    <w:p>
      <w:pPr>
        <w:pStyle w:val="BookText"/>
        <w:rPr/>
      </w:pPr>
      <w:r>
        <w:rPr>
          <w:rFonts w:ascii="Amiri" w:hAnsi="Amiri" w:eastAsia="Amiri" w:cs="Amiri"/>
          <w:color w:val="111111"/>
          <w:sz w:val="28"/>
          <w:sz w:val="28"/>
          <w:szCs w:val="28"/>
          <w:rtl w:val="true"/>
          <w:lang w:bidi="ar-SA"/>
        </w:rPr>
        <w:t>الأقاحْ فتُری باسمةَ الثغرِ نشاطاً وارتیاحْ</w:t>
      </w:r>
    </w:p>
    <w:p>
      <w:pPr>
        <w:pStyle w:val="BookText"/>
        <w:rPr/>
      </w:pPr>
      <w:r>
        <w:rPr>
          <w:rFonts w:ascii="Amiri" w:hAnsi="Amiri" w:eastAsia="Amiri" w:cs="Amiri"/>
          <w:color w:val="111111"/>
          <w:sz w:val="28"/>
          <w:sz w:val="28"/>
          <w:szCs w:val="28"/>
          <w:rtl w:val="true"/>
          <w:lang w:bidi="ar-SA"/>
        </w:rPr>
        <w:t>وهزیز الغصن یُبدی شان زهوٍ ومراحْ</w:t>
      </w:r>
    </w:p>
    <w:p>
      <w:pPr>
        <w:pStyle w:val="BookText"/>
        <w:rPr/>
      </w:pPr>
      <w:r>
        <w:rPr>
          <w:rFonts w:ascii="IRNazanin" w:hAnsi="IRNazanin" w:eastAsia="IRNazanin"/>
          <w:color w:val="111111"/>
          <w:sz w:val="28"/>
          <w:sz w:val="28"/>
          <w:szCs w:val="28"/>
          <w:rtl w:val="true"/>
          <w:lang w:bidi="fa-IR"/>
        </w:rPr>
        <w:t>ما الذی قالت فردّت بابتسام؟</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لستُ أدری </w:t>
      </w:r>
    </w:p>
    <w:p>
      <w:pPr>
        <w:pStyle w:val="BookText"/>
        <w:rPr/>
      </w:pPr>
      <w:r>
        <w:rPr>
          <w:rFonts w:ascii="Amiri" w:hAnsi="Amiri" w:eastAsia="Amiri" w:cs="Amiri"/>
          <w:color w:val="111111"/>
          <w:sz w:val="28"/>
          <w:sz w:val="28"/>
          <w:szCs w:val="28"/>
          <w:rtl w:val="true"/>
          <w:lang w:bidi="ar-SA"/>
        </w:rPr>
        <w:t>طبّق الأرض لهیباً نار محمرِّ الشقیقْ</w:t>
      </w:r>
    </w:p>
    <w:p>
      <w:pPr>
        <w:pStyle w:val="BookText"/>
        <w:rPr/>
      </w:pPr>
      <w:r>
        <w:rPr>
          <w:rFonts w:ascii="IRNazanin" w:hAnsi="IRNazanin" w:eastAsia="IRNazanin"/>
          <w:color w:val="111111"/>
          <w:sz w:val="28"/>
          <w:sz w:val="28"/>
          <w:szCs w:val="28"/>
          <w:rtl w:val="true"/>
          <w:lang w:bidi="fa-IR"/>
        </w:rPr>
        <w:t>فغدا البلبل مرتاعَ الحشا خوفَ الحریقْ</w:t>
      </w:r>
    </w:p>
    <w:p>
      <w:pPr>
        <w:pStyle w:val="BookText"/>
        <w:rPr/>
      </w:pPr>
      <w:r>
        <w:rPr>
          <w:rFonts w:ascii="IRNazanin" w:hAnsi="IRNazanin" w:eastAsia="IRNazanin"/>
          <w:color w:val="111111"/>
          <w:sz w:val="28"/>
          <w:sz w:val="28"/>
          <w:szCs w:val="28"/>
          <w:rtl w:val="true"/>
          <w:lang w:bidi="fa-IR"/>
        </w:rPr>
        <w:t>صارخاً هل لنجاتی عن لظاها من طریقْ؟</w:t>
      </w:r>
    </w:p>
    <w:p>
      <w:pPr>
        <w:pStyle w:val="BookText"/>
        <w:rPr/>
      </w:pPr>
      <w:r>
        <w:rPr>
          <w:rFonts w:ascii="IRNazanin" w:hAnsi="IRNazanin" w:eastAsia="IRNazanin"/>
          <w:color w:val="111111"/>
          <w:sz w:val="28"/>
          <w:sz w:val="28"/>
          <w:szCs w:val="28"/>
          <w:rtl w:val="true"/>
          <w:lang w:bidi="fa-IR"/>
        </w:rPr>
        <w:t>هذه النار أتتنی کیف أُطفی؟</w:t>
      </w:r>
    </w:p>
    <w:p>
      <w:pPr>
        <w:pStyle w:val="BookText"/>
        <w:rPr/>
      </w:pPr>
      <w:r>
        <w:rPr>
          <w:rFonts w:ascii="Amiri" w:hAnsi="Amiri" w:eastAsia="Amiri" w:cs="Amiri"/>
          <w:color w:val="111111"/>
          <w:sz w:val="28"/>
          <w:sz w:val="28"/>
          <w:szCs w:val="28"/>
          <w:rtl w:val="true"/>
          <w:lang w:bidi="ar-SA"/>
        </w:rPr>
        <w:t>لستُ أدری أشرقتْ طلعةُ نورٍ عمّتِ الکونَ</w:t>
      </w:r>
    </w:p>
    <w:p>
      <w:pPr>
        <w:pStyle w:val="BookText"/>
        <w:rPr/>
      </w:pPr>
      <w:r>
        <w:rPr>
          <w:rFonts w:ascii="Amiri" w:hAnsi="Amiri" w:eastAsia="Amiri" w:cs="Amiri"/>
          <w:color w:val="111111"/>
          <w:sz w:val="28"/>
          <w:sz w:val="28"/>
          <w:szCs w:val="28"/>
          <w:rtl w:val="true"/>
          <w:lang w:bidi="ar-SA"/>
        </w:rPr>
        <w:t>ضیاء لا أری بدراً علی الأُفق ولم أُبصر ذُکاءا</w:t>
      </w:r>
    </w:p>
    <w:p>
      <w:pPr>
        <w:pStyle w:val="BookText"/>
        <w:rPr/>
      </w:pPr>
      <w:r>
        <w:rPr>
          <w:rFonts w:ascii="IRNazanin" w:hAnsi="IRNazanin" w:eastAsia="IRNazanin"/>
          <w:color w:val="111111"/>
          <w:sz w:val="28"/>
          <w:sz w:val="28"/>
          <w:szCs w:val="28"/>
          <w:rtl w:val="true"/>
          <w:lang w:bidi="fa-IR"/>
        </w:rPr>
        <w:t>وتفحّصتُ فلم أدرک هناک الکهرباءا</w:t>
      </w:r>
    </w:p>
    <w:p>
      <w:pPr>
        <w:pStyle w:val="BookText"/>
        <w:rPr/>
      </w:pPr>
      <w:r>
        <w:rPr>
          <w:rFonts w:ascii="IRNazanin" w:hAnsi="IRNazanin" w:eastAsia="IRNazanin"/>
          <w:color w:val="111111"/>
          <w:sz w:val="28"/>
          <w:sz w:val="28"/>
          <w:szCs w:val="28"/>
          <w:rtl w:val="true"/>
          <w:lang w:bidi="fa-IR"/>
        </w:rPr>
        <w:t>فبما ذا ضاء هذا الکونُ نوراً؟</w:t>
      </w:r>
    </w:p>
    <w:p>
      <w:pPr>
        <w:pStyle w:val="BookText"/>
        <w:rPr/>
      </w:pPr>
      <w:r>
        <w:rPr>
          <w:rFonts w:ascii="IRNazanin" w:hAnsi="IRNazanin" w:eastAsia="IRNazanin"/>
          <w:color w:val="111111"/>
          <w:sz w:val="28"/>
          <w:sz w:val="28"/>
          <w:szCs w:val="28"/>
          <w:rtl w:val="true"/>
          <w:lang w:bidi="fa-IR"/>
        </w:rPr>
        <w:t>لستُ أدری کان هذا الروض قبل الیوم رهناً</w:t>
      </w:r>
    </w:p>
    <w:p>
      <w:pPr>
        <w:pStyle w:val="BookText"/>
        <w:rPr/>
      </w:pPr>
      <w:r>
        <w:rPr>
          <w:rFonts w:ascii="Amiri" w:hAnsi="Amiri" w:eastAsia="Amiri" w:cs="Amiri"/>
          <w:color w:val="111111"/>
          <w:sz w:val="28"/>
          <w:sz w:val="28"/>
          <w:szCs w:val="28"/>
          <w:rtl w:val="true"/>
          <w:lang w:bidi="ar-SA"/>
        </w:rPr>
        <w:t>للذبولْ ساحباتٍ فوقها الأرواح قدماً للذیولْ</w:t>
      </w:r>
    </w:p>
    <w:p>
      <w:pPr>
        <w:pStyle w:val="BookText"/>
        <w:rPr/>
      </w:pPr>
      <w:r>
        <w:rPr>
          <w:rFonts w:ascii="IRNazanin" w:hAnsi="IRNazanin" w:eastAsia="IRNazanin"/>
          <w:color w:val="111111"/>
          <w:sz w:val="28"/>
          <w:sz w:val="28"/>
          <w:szCs w:val="28"/>
          <w:rtl w:val="true"/>
          <w:lang w:bidi="fa-IR"/>
        </w:rPr>
        <w:t>تعصف النکباءُ فیها دون أنفاس البلیلْ</w:t>
      </w:r>
    </w:p>
    <w:p>
      <w:pPr>
        <w:pStyle w:val="BookText"/>
        <w:rPr/>
      </w:pPr>
      <w:r>
        <w:rPr>
          <w:rFonts w:ascii="IRNazanin" w:hAnsi="IRNazanin" w:eastAsia="IRNazanin"/>
          <w:color w:val="111111"/>
          <w:sz w:val="28"/>
          <w:sz w:val="28"/>
          <w:szCs w:val="28"/>
          <w:rtl w:val="true"/>
          <w:lang w:bidi="fa-IR"/>
        </w:rPr>
        <w:t>کیف عاد الیوم یزهو فی شذاه؟</w:t>
      </w:r>
    </w:p>
    <w:p>
      <w:pPr>
        <w:pStyle w:val="BookText"/>
        <w:rPr/>
      </w:pPr>
      <w:r>
        <w:rPr>
          <w:rFonts w:ascii="IRNazanin" w:hAnsi="IRNazanin" w:eastAsia="IRNazanin"/>
          <w:color w:val="111111"/>
          <w:sz w:val="28"/>
          <w:sz w:val="28"/>
          <w:szCs w:val="28"/>
          <w:rtl w:val="true"/>
          <w:lang w:bidi="fa-IR"/>
        </w:rPr>
        <w:t>لستُ أدری قمت أستکشف عنه سائلاً هذا وذاکْ فرأیت</w:t>
      </w:r>
    </w:p>
    <w:p>
      <w:pPr>
        <w:pStyle w:val="BookText"/>
        <w:rPr/>
      </w:pPr>
      <w:r>
        <w:rPr>
          <w:rFonts w:ascii="Amiri" w:hAnsi="Amiri" w:eastAsia="Amiri" w:cs="Amiri"/>
          <w:color w:val="111111"/>
          <w:sz w:val="28"/>
          <w:sz w:val="28"/>
          <w:szCs w:val="28"/>
          <w:rtl w:val="true"/>
          <w:lang w:bidi="ar-SA"/>
        </w:rPr>
        <w:t>الکلّ مثلی فی اضطرابٍ وارتباکْ</w:t>
      </w:r>
    </w:p>
    <w:p>
      <w:pPr>
        <w:pStyle w:val="BookText"/>
        <w:rPr/>
      </w:pPr>
      <w:r>
        <w:rPr>
          <w:rFonts w:ascii="Amiri" w:hAnsi="Amiri" w:eastAsia="Amiri" w:cs="Amiri"/>
          <w:color w:val="111111"/>
          <w:sz w:val="28"/>
          <w:sz w:val="28"/>
          <w:szCs w:val="28"/>
          <w:rtl w:val="true"/>
          <w:lang w:bidi="ar-SA"/>
        </w:rPr>
        <w:t>وإذا الآراءُ طرّا فی اصطدامٍ واصطکاکْ</w:t>
      </w:r>
    </w:p>
    <w:p>
      <w:pPr>
        <w:pStyle w:val="BookText"/>
        <w:rPr/>
      </w:pPr>
      <w:r>
        <w:rPr>
          <w:rFonts w:ascii="IRNazanin" w:hAnsi="IRNazanin" w:eastAsia="IRNazanin"/>
          <w:color w:val="111111"/>
          <w:sz w:val="28"/>
          <w:sz w:val="28"/>
          <w:szCs w:val="28"/>
          <w:rtl w:val="true"/>
          <w:lang w:bidi="fa-IR"/>
        </w:rPr>
        <w:t>وأخیراً عمّها العجز فقالت</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لستُ أدری </w:t>
      </w:r>
    </w:p>
    <w:p>
      <w:pPr>
        <w:pStyle w:val="BookText"/>
        <w:rPr/>
      </w:pPr>
      <w:r>
        <w:rPr>
          <w:rFonts w:ascii="Amiri" w:hAnsi="Amiri" w:eastAsia="Amiri" w:cs="Amiri"/>
          <w:color w:val="111111"/>
          <w:sz w:val="28"/>
          <w:sz w:val="28"/>
          <w:szCs w:val="28"/>
          <w:rtl w:val="true"/>
          <w:lang w:bidi="ar-SA"/>
        </w:rPr>
        <w:t>وإذا نبّهنی عاطفةُ الحبِّ الدفینْ</w:t>
      </w:r>
    </w:p>
    <w:p>
      <w:pPr>
        <w:pStyle w:val="BookText"/>
        <w:rPr/>
      </w:pPr>
      <w:r>
        <w:rPr>
          <w:rFonts w:ascii="Amiri" w:hAnsi="Amiri" w:eastAsia="Amiri" w:cs="Amiri"/>
          <w:color w:val="111111"/>
          <w:sz w:val="28"/>
          <w:sz w:val="28"/>
          <w:szCs w:val="28"/>
          <w:rtl w:val="true"/>
          <w:lang w:bidi="ar-SA"/>
        </w:rPr>
        <w:t>وتظنّنتُ وظنُّ الألمعی عینُ الیقینْ</w:t>
      </w:r>
    </w:p>
    <w:p>
      <w:pPr>
        <w:pStyle w:val="BookText"/>
        <w:rPr/>
      </w:pPr>
      <w:r>
        <w:rPr>
          <w:rFonts w:ascii="Amiri" w:hAnsi="Amiri" w:eastAsia="Amiri" w:cs="Amiri"/>
          <w:color w:val="111111"/>
          <w:sz w:val="28"/>
          <w:sz w:val="28"/>
          <w:szCs w:val="28"/>
          <w:rtl w:val="true"/>
          <w:lang w:bidi="ar-SA"/>
        </w:rPr>
        <w:t>أنّه میلادُ مولانا أمیرِ المؤمنینْ</w:t>
      </w:r>
    </w:p>
    <w:p>
      <w:pPr>
        <w:pStyle w:val="BookText"/>
        <w:rPr/>
      </w:pPr>
      <w:r>
        <w:rPr>
          <w:rFonts w:ascii="Amiri" w:hAnsi="Amiri" w:eastAsia="Amiri" w:cs="Amiri"/>
          <w:color w:val="111111"/>
          <w:sz w:val="28"/>
          <w:sz w:val="28"/>
          <w:szCs w:val="28"/>
          <w:rtl w:val="true"/>
          <w:lang w:bidi="ar-SA"/>
        </w:rPr>
        <w:t>فدعِ الجاهلَ والقولَ بأنِّی</w:t>
      </w:r>
    </w:p>
    <w:p>
      <w:pPr>
        <w:pStyle w:val="BookText"/>
        <w:rPr/>
      </w:pPr>
      <w:r>
        <w:rPr>
          <w:rFonts w:ascii="Amiri" w:hAnsi="Amiri" w:eastAsia="Amiri" w:cs="Amiri"/>
          <w:color w:val="111111"/>
          <w:sz w:val="28"/>
          <w:sz w:val="28"/>
          <w:szCs w:val="28"/>
          <w:rtl w:val="true"/>
          <w:lang w:bidi="ar-SA"/>
        </w:rPr>
        <w:t>لستُ أدری لم یکن فی کعبةِ الرحمنِ مولودٌ</w:t>
      </w:r>
    </w:p>
    <w:p>
      <w:pPr>
        <w:pStyle w:val="BookText"/>
        <w:rPr/>
      </w:pPr>
      <w:r>
        <w:rPr>
          <w:rFonts w:ascii="IRNazanin" w:hAnsi="IRNazanin" w:eastAsia="IRNazanin"/>
          <w:color w:val="111111"/>
          <w:sz w:val="28"/>
          <w:sz w:val="28"/>
          <w:szCs w:val="28"/>
          <w:rtl w:val="true"/>
          <w:lang w:bidi="fa-IR"/>
        </w:rPr>
        <w:t>سواهْ إذ تعالی فی البرایا عن مثیلٍ فی عُلاه</w:t>
      </w:r>
    </w:p>
    <w:p>
      <w:pPr>
        <w:pStyle w:val="BookText"/>
        <w:rPr/>
      </w:pPr>
      <w:r>
        <w:rPr>
          <w:rFonts w:ascii="Amiri" w:hAnsi="Amiri" w:eastAsia="Amiri" w:cs="Amiri"/>
          <w:color w:val="111111"/>
          <w:sz w:val="28"/>
          <w:sz w:val="28"/>
          <w:szCs w:val="28"/>
          <w:rtl w:val="true"/>
          <w:lang w:bidi="ar-SA"/>
        </w:rPr>
        <w:t>وتولّی ذکرَهُ فی محکمِ الذکرِ الإلهْ</w:t>
      </w:r>
    </w:p>
    <w:p>
      <w:pPr>
        <w:pStyle w:val="BookText"/>
        <w:rPr/>
      </w:pPr>
      <w:r>
        <w:rPr>
          <w:rFonts w:ascii="Amiri" w:hAnsi="Amiri" w:eastAsia="Amiri" w:cs="Amiri"/>
          <w:color w:val="111111"/>
          <w:sz w:val="28"/>
          <w:sz w:val="28"/>
          <w:szCs w:val="28"/>
          <w:rtl w:val="true"/>
          <w:lang w:bidi="ar-SA"/>
        </w:rPr>
        <w:t>أیقول الغِرُّ فیه بعد هذا؟</w:t>
      </w:r>
    </w:p>
    <w:p>
      <w:pPr>
        <w:pStyle w:val="BookText"/>
        <w:rPr/>
      </w:pPr>
      <w:r>
        <w:rPr>
          <w:rFonts w:ascii="Amiri" w:hAnsi="Amiri" w:eastAsia="Amiri" w:cs="Amiri"/>
          <w:color w:val="111111"/>
          <w:sz w:val="28"/>
          <w:sz w:val="28"/>
          <w:szCs w:val="28"/>
          <w:rtl w:val="true"/>
          <w:lang w:bidi="ar-SA"/>
        </w:rPr>
        <w:t>لستُ أدری أقبلتْ فاطمةٌ حاملةً خیرَ جنینْ</w:t>
      </w:r>
    </w:p>
    <w:p>
      <w:pPr>
        <w:pStyle w:val="BookText"/>
        <w:rPr/>
      </w:pPr>
      <w:r>
        <w:rPr>
          <w:rFonts w:ascii="Amiri" w:hAnsi="Amiri" w:eastAsia="Amiri" w:cs="Amiri"/>
          <w:color w:val="111111"/>
          <w:sz w:val="28"/>
          <w:sz w:val="28"/>
          <w:szCs w:val="28"/>
          <w:rtl w:val="true"/>
          <w:lang w:bidi="ar-SA"/>
        </w:rPr>
        <w:t>جاءَ مخلوقاً بنورِ القدسِ لا الماءِ المَهینْ</w:t>
      </w:r>
    </w:p>
    <w:p>
      <w:pPr>
        <w:pStyle w:val="BookText"/>
        <w:rPr/>
      </w:pPr>
      <w:r>
        <w:rPr>
          <w:rFonts w:ascii="Amiri" w:hAnsi="Amiri" w:eastAsia="Amiri" w:cs="Amiri"/>
          <w:color w:val="111111"/>
          <w:sz w:val="28"/>
          <w:sz w:val="28"/>
          <w:szCs w:val="28"/>
          <w:rtl w:val="true"/>
          <w:lang w:bidi="ar-SA"/>
        </w:rPr>
        <w:t>وتردّی منظر اللاّهوت بین العالمینْ</w:t>
      </w:r>
    </w:p>
    <w:p>
      <w:pPr>
        <w:pStyle w:val="BookText"/>
        <w:rPr/>
      </w:pPr>
      <w:r>
        <w:rPr>
          <w:rFonts w:ascii="Amiri" w:hAnsi="Amiri" w:eastAsia="Amiri" w:cs="Amiri"/>
          <w:color w:val="111111"/>
          <w:sz w:val="28"/>
          <w:sz w:val="28"/>
          <w:szCs w:val="28"/>
          <w:rtl w:val="true"/>
          <w:lang w:bidi="ar-SA"/>
        </w:rPr>
        <w:t>کیف قد أُودعَ فی جنبٍ وصدرٍ؟</w:t>
      </w:r>
    </w:p>
    <w:p>
      <w:pPr>
        <w:pStyle w:val="BookText"/>
        <w:rPr/>
      </w:pPr>
      <w:r>
        <w:rPr>
          <w:rFonts w:ascii="IRNazanin" w:hAnsi="IRNazanin" w:eastAsia="IRNazanin"/>
          <w:color w:val="111111"/>
          <w:sz w:val="28"/>
          <w:sz w:val="28"/>
          <w:szCs w:val="28"/>
          <w:rtl w:val="true"/>
          <w:lang w:bidi="fa-IR"/>
        </w:rPr>
        <w:t>لستُ أدری أقبلت تدعو وقد جاء بها داءُ</w:t>
      </w:r>
    </w:p>
    <w:p>
      <w:pPr>
        <w:pStyle w:val="BookText"/>
        <w:rPr/>
      </w:pPr>
      <w:r>
        <w:rPr>
          <w:rFonts w:ascii="Amiri" w:hAnsi="Amiri" w:eastAsia="Amiri" w:cs="Amiri"/>
          <w:color w:val="111111"/>
          <w:sz w:val="28"/>
          <w:sz w:val="28"/>
          <w:szCs w:val="28"/>
          <w:rtl w:val="true"/>
          <w:lang w:bidi="ar-SA"/>
        </w:rPr>
        <w:t>المخاضْ نحو جذعِ النخلِ من ألطافِ ذی اللطفِ المفاضْ</w:t>
      </w:r>
    </w:p>
    <w:p>
      <w:pPr>
        <w:pStyle w:val="BookText"/>
        <w:rPr/>
      </w:pPr>
      <w:r>
        <w:rPr>
          <w:rFonts w:ascii="Amiri" w:hAnsi="Amiri" w:eastAsia="Amiri" w:cs="Amiri"/>
          <w:color w:val="111111"/>
          <w:sz w:val="28"/>
          <w:sz w:val="28"/>
          <w:szCs w:val="28"/>
          <w:rtl w:val="true"/>
          <w:lang w:bidi="ar-SA"/>
        </w:rPr>
        <w:t>فدعت خالقَها الباری بأحشاءٍ مراضْ</w:t>
      </w:r>
    </w:p>
    <w:p>
      <w:pPr>
        <w:pStyle w:val="BookText"/>
        <w:rPr/>
      </w:pPr>
      <w:r>
        <w:rPr>
          <w:rFonts w:ascii="IRNazanin" w:hAnsi="IRNazanin" w:eastAsia="IRNazanin"/>
          <w:color w:val="111111"/>
          <w:sz w:val="28"/>
          <w:sz w:val="28"/>
          <w:szCs w:val="28"/>
          <w:rtl w:val="true"/>
          <w:lang w:bidi="fa-IR"/>
        </w:rPr>
        <w:t>کیف ضجّت؟کیف عجّت؟کیف ناحت؟</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لستُ أدری </w:t>
      </w:r>
    </w:p>
    <w:p>
      <w:pPr>
        <w:pStyle w:val="BookText"/>
        <w:rPr/>
      </w:pPr>
      <w:r>
        <w:rPr>
          <w:rFonts w:ascii="Amiri" w:hAnsi="Amiri" w:eastAsia="Amiri" w:cs="Amiri"/>
          <w:color w:val="111111"/>
          <w:sz w:val="28"/>
          <w:sz w:val="28"/>
          <w:szCs w:val="28"/>
          <w:rtl w:val="true"/>
          <w:lang w:bidi="ar-SA"/>
        </w:rPr>
        <w:t>لستُ أدری غیر أنّ البیت قد ردّ الجوابْ</w:t>
      </w:r>
    </w:p>
    <w:p>
      <w:pPr>
        <w:pStyle w:val="BookText"/>
        <w:rPr/>
      </w:pPr>
      <w:r>
        <w:rPr>
          <w:rFonts w:ascii="IRNazanin" w:hAnsi="IRNazanin" w:eastAsia="IRNazanin"/>
          <w:color w:val="111111"/>
          <w:sz w:val="28"/>
          <w:sz w:val="28"/>
          <w:szCs w:val="28"/>
          <w:rtl w:val="true"/>
          <w:lang w:bidi="fa-IR"/>
        </w:rPr>
        <w:t>بابتسامٍ فی جدارِ البیت أضحی منه بابْ</w:t>
      </w:r>
    </w:p>
    <w:p>
      <w:pPr>
        <w:pStyle w:val="BookText"/>
        <w:rPr/>
      </w:pPr>
      <w:r>
        <w:rPr>
          <w:rFonts w:ascii="Amiri" w:hAnsi="Amiri" w:eastAsia="Amiri" w:cs="Amiri"/>
          <w:color w:val="111111"/>
          <w:sz w:val="28"/>
          <w:sz w:val="28"/>
          <w:szCs w:val="28"/>
          <w:rtl w:val="true"/>
          <w:lang w:bidi="ar-SA"/>
        </w:rPr>
        <w:t>دخلت فانجابَ فیه البِشْرُ عن محض اللبابْ</w:t>
      </w:r>
    </w:p>
    <w:p>
      <w:pPr>
        <w:pStyle w:val="BookText"/>
        <w:rPr/>
      </w:pPr>
      <w:r>
        <w:rPr>
          <w:rFonts w:ascii="IRNazanin" w:hAnsi="IRNazanin" w:eastAsia="IRNazanin"/>
          <w:color w:val="111111"/>
          <w:sz w:val="28"/>
          <w:sz w:val="28"/>
          <w:szCs w:val="28"/>
          <w:rtl w:val="true"/>
          <w:lang w:bidi="fa-IR"/>
        </w:rPr>
        <w:t>إنّما أدری بهذا غیر هذا</w:t>
      </w:r>
    </w:p>
    <w:p>
      <w:pPr>
        <w:pStyle w:val="BookText"/>
        <w:rPr/>
      </w:pPr>
      <w:r>
        <w:rPr>
          <w:rFonts w:ascii="Amiri" w:hAnsi="Amiri" w:eastAsia="Amiri" w:cs="Amiri"/>
          <w:color w:val="111111"/>
          <w:sz w:val="28"/>
          <w:sz w:val="28"/>
          <w:szCs w:val="28"/>
          <w:rtl w:val="true"/>
          <w:lang w:bidi="ar-SA"/>
        </w:rPr>
        <w:t>لستُ أدری کیف أدری وهو سرٌّ فیه قد حار</w:t>
      </w:r>
    </w:p>
    <w:p>
      <w:pPr>
        <w:pStyle w:val="BookText"/>
        <w:rPr/>
      </w:pPr>
      <w:r>
        <w:rPr>
          <w:rFonts w:ascii="Amiri" w:hAnsi="Amiri" w:eastAsia="Amiri" w:cs="Amiri"/>
          <w:color w:val="111111"/>
          <w:sz w:val="28"/>
          <w:sz w:val="28"/>
          <w:szCs w:val="28"/>
          <w:rtl w:val="true"/>
          <w:lang w:bidi="ar-SA"/>
        </w:rPr>
        <w:t>العقولْ حادثٌ فی الیوم لکن لم یزل أصل الأُصولْ</w:t>
      </w:r>
    </w:p>
    <w:p>
      <w:pPr>
        <w:pStyle w:val="BookText"/>
        <w:rPr/>
      </w:pPr>
      <w:r>
        <w:rPr>
          <w:rFonts w:ascii="Amiri" w:hAnsi="Amiri" w:eastAsia="Amiri" w:cs="Amiri"/>
          <w:color w:val="111111"/>
          <w:sz w:val="28"/>
          <w:sz w:val="28"/>
          <w:szCs w:val="28"/>
          <w:rtl w:val="true"/>
          <w:lang w:bidi="ar-SA"/>
        </w:rPr>
        <w:t>مظهرٌ لله لکن لا اتّحادٌ لا حلولْ</w:t>
      </w:r>
    </w:p>
    <w:p>
      <w:pPr>
        <w:pStyle w:val="BookText"/>
        <w:rPr/>
      </w:pPr>
      <w:r>
        <w:rPr>
          <w:rFonts w:ascii="IRNazanin" w:hAnsi="IRNazanin" w:eastAsia="IRNazanin"/>
          <w:color w:val="111111"/>
          <w:sz w:val="28"/>
          <w:sz w:val="28"/>
          <w:szCs w:val="28"/>
          <w:rtl w:val="true"/>
          <w:lang w:bidi="fa-IR"/>
        </w:rPr>
        <w:t>غایة الإدراک أن أدری بأنِّی</w:t>
      </w:r>
    </w:p>
    <w:p>
      <w:pPr>
        <w:pStyle w:val="BookText"/>
        <w:rPr/>
      </w:pPr>
      <w:r>
        <w:rPr>
          <w:rFonts w:ascii="Amiri" w:hAnsi="Amiri" w:eastAsia="Amiri" w:cs="Amiri"/>
          <w:color w:val="111111"/>
          <w:sz w:val="28"/>
          <w:sz w:val="28"/>
          <w:szCs w:val="28"/>
          <w:rtl w:val="true"/>
          <w:lang w:bidi="ar-SA"/>
        </w:rPr>
        <w:t>لستُ أدری وُلد الطّهرُ علیٌّ من تسامی فی</w:t>
      </w:r>
    </w:p>
    <w:p>
      <w:pPr>
        <w:pStyle w:val="BookText"/>
        <w:rPr/>
      </w:pPr>
      <w:r>
        <w:rPr>
          <w:rFonts w:ascii="Amiri" w:hAnsi="Amiri" w:eastAsia="Amiri" w:cs="Amiri"/>
          <w:color w:val="111111"/>
          <w:sz w:val="28"/>
          <w:sz w:val="28"/>
          <w:szCs w:val="28"/>
          <w:rtl w:val="true"/>
          <w:lang w:bidi="ar-SA"/>
        </w:rPr>
        <w:t>عُلاهْ فاهتدی فیه فریقٌ وفریقٌ فیه تاهْ</w:t>
      </w:r>
    </w:p>
    <w:p>
      <w:pPr>
        <w:pStyle w:val="BookText"/>
        <w:rPr/>
      </w:pPr>
      <w:r>
        <w:rPr>
          <w:rFonts w:ascii="Amiri" w:hAnsi="Amiri" w:eastAsia="Amiri" w:cs="Amiri"/>
          <w:color w:val="111111"/>
          <w:sz w:val="28"/>
          <w:sz w:val="28"/>
          <w:szCs w:val="28"/>
          <w:rtl w:val="true"/>
          <w:lang w:bidi="ar-SA"/>
        </w:rPr>
        <w:t>ضلّ أقوامٌ فظنّوا أنّه حقّا إلهْ</w:t>
      </w:r>
    </w:p>
    <w:p>
      <w:pPr>
        <w:pStyle w:val="BookText"/>
        <w:rPr/>
      </w:pPr>
      <w:r>
        <w:rPr>
          <w:rFonts w:ascii="IRNazanin" w:hAnsi="IRNazanin" w:eastAsia="IRNazanin"/>
          <w:color w:val="111111"/>
          <w:sz w:val="28"/>
          <w:sz w:val="28"/>
          <w:szCs w:val="28"/>
          <w:rtl w:val="true"/>
          <w:lang w:bidi="fa-IR"/>
        </w:rPr>
        <w:t>أم جنون العشق هذا لا یجازی؟</w:t>
      </w:r>
    </w:p>
    <w:p>
      <w:pPr>
        <w:pStyle w:val="BookText"/>
        <w:rPr/>
      </w:pPr>
      <w:r>
        <w:rPr>
          <w:rFonts w:ascii="Amiri" w:hAnsi="Amiri" w:eastAsia="Amiri" w:cs="Amiri"/>
          <w:color w:val="111111"/>
          <w:sz w:val="28"/>
          <w:sz w:val="28"/>
          <w:szCs w:val="28"/>
          <w:rtl w:val="true"/>
          <w:lang w:bidi="ar-SA"/>
        </w:rPr>
        <w:t>لستُ أدری</w:t>
      </w:r>
    </w:p>
    <w:p>
      <w:pPr>
        <w:pStyle w:val="BookText"/>
        <w:rPr/>
      </w:pPr>
      <w:r>
        <w:rPr>
          <w:rFonts w:ascii="IRNazanin" w:hAnsi="IRNazanin" w:eastAsia="IRNazanin"/>
          <w:color w:val="111111"/>
          <w:sz w:val="28"/>
          <w:sz w:val="28"/>
          <w:szCs w:val="28"/>
          <w:rtl w:val="true"/>
          <w:lang w:bidi="fa-IR"/>
        </w:rPr>
        <w:t xml:space="preserve">ونظمها الشاعر المفلق الأستاذ المسیحی بولس سلامة فی أوّل ملحمته العربیة عید الغدیر </w:t>
      </w:r>
      <w:r>
        <w:rPr>
          <w:rStyle w:val="FootnoteAnchor"/>
          <w:rtl w:val="true"/>
        </w:rPr>
        <w:footnoteReference w:id="63"/>
      </w:r>
      <w:r>
        <w:rPr>
          <w:rFonts w:ascii="IRNazanin" w:hAnsi="IRNazanin" w:eastAsia="IRNazanin"/>
          <w:color w:val="111111"/>
          <w:sz w:val="28"/>
          <w:sz w:val="28"/>
          <w:szCs w:val="28"/>
          <w:rtl w:val="true"/>
          <w:lang w:bidi="fa-IR"/>
        </w:rPr>
        <w:t xml:space="preserve">فقال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سمع اللیل فی الظلام المدیدِ</w:t>
      </w:r>
    </w:p>
    <w:p>
      <w:pPr>
        <w:pStyle w:val="BookText"/>
        <w:rPr/>
      </w:pPr>
      <w:r>
        <w:rPr>
          <w:rFonts w:ascii="Amiri" w:hAnsi="Amiri" w:eastAsia="Amiri" w:cs="Amiri"/>
          <w:color w:val="111111"/>
          <w:sz w:val="28"/>
          <w:sz w:val="28"/>
          <w:szCs w:val="28"/>
          <w:rtl w:val="true"/>
          <w:lang w:bidi="ar-SA"/>
        </w:rPr>
        <w:t>همسةً مثلَ أنَّةِ المفؤودِ</w:t>
      </w:r>
    </w:p>
    <w:p>
      <w:pPr>
        <w:pStyle w:val="BookText"/>
        <w:rPr/>
      </w:pPr>
      <w:r>
        <w:rPr>
          <w:rFonts w:ascii="Amiri" w:hAnsi="Amiri" w:eastAsia="Amiri" w:cs="Amiri"/>
          <w:color w:val="111111"/>
          <w:sz w:val="28"/>
          <w:sz w:val="28"/>
          <w:szCs w:val="28"/>
          <w:rtl w:val="true"/>
          <w:lang w:bidi="ar-SA"/>
        </w:rPr>
        <w:t>من خفیِّ الآلامِ والکبتِ فیها</w:t>
      </w:r>
    </w:p>
    <w:p>
      <w:pPr>
        <w:pStyle w:val="BookText"/>
        <w:rPr/>
      </w:pPr>
      <w:r>
        <w:rPr>
          <w:rFonts w:ascii="Amiri" w:hAnsi="Amiri" w:eastAsia="Amiri" w:cs="Amiri"/>
          <w:color w:val="111111"/>
          <w:sz w:val="28"/>
          <w:sz w:val="28"/>
          <w:szCs w:val="28"/>
          <w:rtl w:val="true"/>
          <w:lang w:bidi="ar-SA"/>
        </w:rPr>
        <w:t>ومن البشرِ والرجاءِ السعیدِ</w:t>
      </w:r>
    </w:p>
    <w:p>
      <w:pPr>
        <w:pStyle w:val="BookText"/>
        <w:rPr/>
      </w:pPr>
      <w:r>
        <w:rPr>
          <w:rFonts w:ascii="Amiri" w:hAnsi="Amiri" w:eastAsia="Amiri" w:cs="Amiri"/>
          <w:color w:val="111111"/>
          <w:sz w:val="28"/>
          <w:sz w:val="28"/>
          <w:szCs w:val="28"/>
          <w:rtl w:val="true"/>
          <w:lang w:bidi="ar-SA"/>
        </w:rPr>
        <w:t>حرّةٌ لزّها المخاض فلاذت</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بستارِ البیتِ العتیقِ الوطیدِ</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کعبةُ الله فی الشدائدِ تُرجی</w:t>
      </w:r>
    </w:p>
    <w:p>
      <w:pPr>
        <w:pStyle w:val="BookText"/>
        <w:rPr/>
      </w:pPr>
      <w:r>
        <w:rPr>
          <w:rFonts w:ascii="Amiri" w:hAnsi="Amiri" w:eastAsia="Amiri" w:cs="Amiri"/>
          <w:color w:val="111111"/>
          <w:sz w:val="28"/>
          <w:sz w:val="28"/>
          <w:szCs w:val="28"/>
          <w:rtl w:val="true"/>
          <w:lang w:bidi="ar-SA"/>
        </w:rPr>
        <w:t>فهی جسرُ العبیدِ للمعبودِ</w:t>
      </w:r>
    </w:p>
    <w:p>
      <w:pPr>
        <w:pStyle w:val="BookText"/>
        <w:rPr/>
      </w:pPr>
      <w:r>
        <w:rPr>
          <w:rFonts w:ascii="Amiri" w:hAnsi="Amiri" w:eastAsia="Amiri" w:cs="Amiri"/>
          <w:color w:val="111111"/>
          <w:sz w:val="28"/>
          <w:sz w:val="28"/>
          <w:szCs w:val="28"/>
          <w:rtl w:val="true"/>
          <w:lang w:bidi="ar-SA"/>
        </w:rPr>
        <w:t>لا نساءٌ ولا قوابلُ حفَّتْ</w:t>
      </w:r>
    </w:p>
    <w:p>
      <w:pPr>
        <w:pStyle w:val="BookText"/>
        <w:rPr/>
      </w:pPr>
      <w:r>
        <w:rPr>
          <w:rFonts w:ascii="Amiri" w:hAnsi="Amiri" w:eastAsia="Amiri" w:cs="Amiri"/>
          <w:color w:val="111111"/>
          <w:sz w:val="28"/>
          <w:sz w:val="28"/>
          <w:szCs w:val="28"/>
          <w:rtl w:val="true"/>
          <w:lang w:bidi="ar-SA"/>
        </w:rPr>
        <w:t>بابنةِ المجدِ والعُلی والجودِ</w:t>
      </w:r>
    </w:p>
    <w:p>
      <w:pPr>
        <w:pStyle w:val="BookText"/>
        <w:rPr/>
      </w:pPr>
      <w:r>
        <w:rPr>
          <w:rFonts w:ascii="Amiri" w:hAnsi="Amiri" w:eastAsia="Amiri" w:cs="Amiri"/>
          <w:color w:val="111111"/>
          <w:sz w:val="28"/>
          <w:sz w:val="28"/>
          <w:szCs w:val="28"/>
          <w:rtl w:val="true"/>
          <w:lang w:bidi="ar-SA"/>
        </w:rPr>
        <w:t>یذر الفقرُ أشرفَ الناس فرداً</w:t>
      </w:r>
    </w:p>
    <w:p>
      <w:pPr>
        <w:pStyle w:val="BookText"/>
        <w:rPr/>
      </w:pPr>
      <w:r>
        <w:rPr>
          <w:rFonts w:ascii="Amiri" w:hAnsi="Amiri" w:eastAsia="Amiri" w:cs="Amiri"/>
          <w:color w:val="111111"/>
          <w:sz w:val="28"/>
          <w:sz w:val="28"/>
          <w:szCs w:val="28"/>
          <w:rtl w:val="true"/>
          <w:lang w:bidi="ar-SA"/>
        </w:rPr>
        <w:t>والغنیَّ الخلیعَ غیرَ فریدِ</w:t>
      </w:r>
    </w:p>
    <w:p>
      <w:pPr>
        <w:pStyle w:val="BookText"/>
        <w:rPr/>
      </w:pPr>
      <w:r>
        <w:rPr>
          <w:rFonts w:ascii="Amiri" w:hAnsi="Amiri" w:eastAsia="Amiri" w:cs="Amiri"/>
          <w:color w:val="111111"/>
          <w:sz w:val="28"/>
          <w:sz w:val="28"/>
          <w:szCs w:val="28"/>
          <w:rtl w:val="true"/>
          <w:lang w:bidi="ar-SA"/>
        </w:rPr>
        <w:t>أینما سار واکبتهُ جباهٌ</w:t>
      </w:r>
    </w:p>
    <w:p>
      <w:pPr>
        <w:pStyle w:val="BookText"/>
        <w:rPr/>
      </w:pPr>
      <w:r>
        <w:rPr>
          <w:rFonts w:ascii="Amiri" w:hAnsi="Amiri" w:eastAsia="Amiri" w:cs="Amiri"/>
          <w:color w:val="111111"/>
          <w:sz w:val="28"/>
          <w:sz w:val="28"/>
          <w:szCs w:val="28"/>
          <w:rtl w:val="true"/>
          <w:lang w:bidi="ar-SA"/>
        </w:rPr>
        <w:t>وظهورٌ مخلوقةٌ للسجودِ</w:t>
      </w:r>
    </w:p>
    <w:p>
      <w:pPr>
        <w:pStyle w:val="BookText"/>
        <w:rPr/>
      </w:pPr>
      <w:r>
        <w:rPr>
          <w:rFonts w:ascii="Amiri" w:hAnsi="Amiri" w:eastAsia="Amiri" w:cs="Amiri"/>
          <w:color w:val="111111"/>
          <w:sz w:val="28"/>
          <w:sz w:val="28"/>
          <w:szCs w:val="28"/>
          <w:rtl w:val="true"/>
          <w:lang w:bidi="ar-SA"/>
        </w:rPr>
        <w:t>صبرتْ فاطمٌ علی الضیمِ حتی</w:t>
      </w:r>
    </w:p>
    <w:p>
      <w:pPr>
        <w:pStyle w:val="BookText"/>
        <w:rPr/>
      </w:pPr>
      <w:r>
        <w:rPr>
          <w:rFonts w:ascii="Amiri" w:hAnsi="Amiri" w:eastAsia="Amiri" w:cs="Amiri"/>
          <w:color w:val="111111"/>
          <w:sz w:val="28"/>
          <w:sz w:val="28"/>
          <w:szCs w:val="28"/>
          <w:rtl w:val="true"/>
          <w:lang w:bidi="ar-SA"/>
        </w:rPr>
        <w:t>لهث اللیلُ لهثةَ المکدودِ</w:t>
      </w:r>
    </w:p>
    <w:p>
      <w:pPr>
        <w:pStyle w:val="BookText"/>
        <w:rPr/>
      </w:pPr>
      <w:r>
        <w:rPr>
          <w:rFonts w:ascii="Amiri" w:hAnsi="Amiri" w:eastAsia="Amiri" w:cs="Amiri"/>
          <w:color w:val="111111"/>
          <w:sz w:val="28"/>
          <w:sz w:val="28"/>
          <w:szCs w:val="28"/>
          <w:rtl w:val="true"/>
          <w:lang w:bidi="ar-SA"/>
        </w:rPr>
        <w:t>وإذا نجمةٌ من الأُفق خفَّتْ</w:t>
      </w:r>
    </w:p>
    <w:p>
      <w:pPr>
        <w:pStyle w:val="BookText"/>
        <w:rPr/>
      </w:pPr>
      <w:r>
        <w:rPr>
          <w:rFonts w:ascii="Amiri" w:hAnsi="Amiri" w:eastAsia="Amiri" w:cs="Amiri"/>
          <w:color w:val="111111"/>
          <w:sz w:val="28"/>
          <w:sz w:val="28"/>
          <w:szCs w:val="28"/>
          <w:rtl w:val="true"/>
          <w:lang w:bidi="ar-SA"/>
        </w:rPr>
        <w:t>تطعنُ اللیلَ بالشعاع الحدیدِ</w:t>
      </w:r>
    </w:p>
    <w:p>
      <w:pPr>
        <w:pStyle w:val="BookText"/>
        <w:rPr/>
      </w:pPr>
      <w:r>
        <w:rPr>
          <w:rFonts w:ascii="Amiri" w:hAnsi="Amiri" w:eastAsia="Amiri" w:cs="Amiri"/>
          <w:color w:val="111111"/>
          <w:sz w:val="28"/>
          <w:sz w:val="28"/>
          <w:szCs w:val="28"/>
          <w:rtl w:val="true"/>
          <w:lang w:bidi="ar-SA"/>
        </w:rPr>
        <w:t>وتدانتْ من الحطیمِ وقرَّت</w:t>
      </w:r>
    </w:p>
    <w:p>
      <w:pPr>
        <w:pStyle w:val="BookText"/>
        <w:rPr/>
      </w:pPr>
      <w:r>
        <w:rPr>
          <w:rFonts w:ascii="Amiri" w:hAnsi="Amiri" w:eastAsia="Amiri" w:cs="Amiri"/>
          <w:color w:val="111111"/>
          <w:sz w:val="28"/>
          <w:sz w:val="28"/>
          <w:szCs w:val="28"/>
          <w:rtl w:val="true"/>
          <w:lang w:bidi="ar-SA"/>
        </w:rPr>
        <w:t>وتدلَّت تدلّیَ العنقودِ</w:t>
      </w:r>
    </w:p>
    <w:p>
      <w:pPr>
        <w:pStyle w:val="BookText"/>
        <w:rPr/>
      </w:pPr>
      <w:r>
        <w:rPr>
          <w:rFonts w:ascii="Amiri" w:hAnsi="Amiri" w:eastAsia="Amiri" w:cs="Amiri"/>
          <w:color w:val="111111"/>
          <w:sz w:val="28"/>
          <w:sz w:val="28"/>
          <w:szCs w:val="28"/>
          <w:rtl w:val="true"/>
          <w:lang w:bidi="ar-SA"/>
        </w:rPr>
        <w:t>تسکبُ الضوءَ فی الأثیرِ دفیقاً</w:t>
      </w:r>
    </w:p>
    <w:p>
      <w:pPr>
        <w:pStyle w:val="BookText"/>
        <w:rPr/>
      </w:pPr>
      <w:r>
        <w:rPr>
          <w:rFonts w:ascii="Amiri" w:hAnsi="Amiri" w:eastAsia="Amiri" w:cs="Amiri"/>
          <w:color w:val="111111"/>
          <w:sz w:val="28"/>
          <w:sz w:val="28"/>
          <w:szCs w:val="28"/>
          <w:rtl w:val="true"/>
          <w:lang w:bidi="ar-SA"/>
        </w:rPr>
        <w:t>فعلی الأرضِ وابلٌ من سعودِ</w:t>
      </w:r>
    </w:p>
    <w:p>
      <w:pPr>
        <w:pStyle w:val="BookText"/>
        <w:rPr/>
      </w:pPr>
      <w:r>
        <w:rPr>
          <w:rFonts w:ascii="Amiri" w:hAnsi="Amiri" w:eastAsia="Amiri" w:cs="Amiri"/>
          <w:color w:val="111111"/>
          <w:sz w:val="28"/>
          <w:sz w:val="28"/>
          <w:szCs w:val="28"/>
          <w:rtl w:val="true"/>
          <w:lang w:bidi="ar-SA"/>
        </w:rPr>
        <w:t>واستفاقَ الحمامُ یسجعُ سجعاً</w:t>
      </w:r>
    </w:p>
    <w:p>
      <w:pPr>
        <w:pStyle w:val="BookText"/>
        <w:rPr/>
      </w:pPr>
      <w:r>
        <w:rPr>
          <w:rFonts w:ascii="Amiri" w:hAnsi="Amiri" w:eastAsia="Amiri" w:cs="Amiri"/>
          <w:color w:val="111111"/>
          <w:sz w:val="28"/>
          <w:sz w:val="28"/>
          <w:szCs w:val="28"/>
          <w:rtl w:val="true"/>
          <w:lang w:bidi="ar-SA"/>
        </w:rPr>
        <w:t>فتهشُّ الأرکانُ للتغریدِ</w:t>
      </w:r>
    </w:p>
    <w:p>
      <w:pPr>
        <w:pStyle w:val="BookText"/>
        <w:rPr/>
      </w:pPr>
      <w:r>
        <w:rPr>
          <w:rFonts w:ascii="Amiri" w:hAnsi="Amiri" w:eastAsia="Amiri" w:cs="Amiri"/>
          <w:color w:val="111111"/>
          <w:sz w:val="28"/>
          <w:sz w:val="28"/>
          <w:szCs w:val="28"/>
          <w:rtl w:val="true"/>
          <w:lang w:bidi="ar-SA"/>
        </w:rPr>
        <w:t>بسمَ المسجدُ الحرامُ حبوراً</w:t>
      </w:r>
    </w:p>
    <w:p>
      <w:pPr>
        <w:pStyle w:val="BookText"/>
        <w:rPr/>
      </w:pPr>
      <w:r>
        <w:rPr>
          <w:rFonts w:ascii="Amiri" w:hAnsi="Amiri" w:eastAsia="Amiri" w:cs="Amiri"/>
          <w:color w:val="111111"/>
          <w:sz w:val="28"/>
          <w:sz w:val="28"/>
          <w:szCs w:val="28"/>
          <w:rtl w:val="true"/>
          <w:lang w:bidi="ar-SA"/>
        </w:rPr>
        <w:t>وتنادتْ حجارُه للنشیدِ</w:t>
      </w:r>
    </w:p>
    <w:p>
      <w:pPr>
        <w:pStyle w:val="BookText"/>
        <w:rPr/>
      </w:pPr>
      <w:r>
        <w:rPr>
          <w:rFonts w:ascii="Amiri" w:hAnsi="Amiri" w:eastAsia="Amiri" w:cs="Amiri"/>
          <w:color w:val="111111"/>
          <w:sz w:val="28"/>
          <w:sz w:val="28"/>
          <w:szCs w:val="28"/>
          <w:rtl w:val="true"/>
          <w:lang w:bidi="ar-SA"/>
        </w:rPr>
        <w:t>کان فجرانِ ذلک الیومُ فجرٌ</w:t>
      </w:r>
    </w:p>
    <w:p>
      <w:pPr>
        <w:pStyle w:val="BookText"/>
        <w:rPr/>
      </w:pPr>
      <w:r>
        <w:rPr>
          <w:rFonts w:ascii="Amiri" w:hAnsi="Amiri" w:eastAsia="Amiri" w:cs="Amiri"/>
          <w:color w:val="111111"/>
          <w:sz w:val="28"/>
          <w:sz w:val="28"/>
          <w:szCs w:val="28"/>
          <w:rtl w:val="true"/>
          <w:lang w:bidi="ar-SA"/>
        </w:rPr>
        <w:t>لنهارٍ وآخرٌ للولیدِ</w:t>
      </w:r>
    </w:p>
    <w:p>
      <w:pPr>
        <w:pStyle w:val="BookText"/>
        <w:rPr/>
      </w:pPr>
      <w:r>
        <w:rPr>
          <w:rFonts w:ascii="Amiri" w:hAnsi="Amiri" w:eastAsia="Amiri" w:cs="Amiri"/>
          <w:color w:val="111111"/>
          <w:sz w:val="28"/>
          <w:sz w:val="28"/>
          <w:szCs w:val="28"/>
          <w:rtl w:val="true"/>
          <w:lang w:bidi="ar-SA"/>
        </w:rPr>
        <w:t>هالتِ الأُمَّ صرخةٌ جال فیها</w:t>
      </w:r>
    </w:p>
    <w:p>
      <w:pPr>
        <w:pStyle w:val="BookText"/>
        <w:rPr/>
      </w:pPr>
      <w:r>
        <w:rPr>
          <w:rFonts w:ascii="Amiri" w:hAnsi="Amiri" w:eastAsia="Amiri" w:cs="Amiri"/>
          <w:color w:val="111111"/>
          <w:sz w:val="28"/>
          <w:sz w:val="28"/>
          <w:szCs w:val="28"/>
          <w:rtl w:val="true"/>
          <w:lang w:bidi="ar-SA"/>
        </w:rPr>
        <w:t>بعضُ شیءٍ من همهمات الأُسودِ</w:t>
      </w:r>
    </w:p>
    <w:p>
      <w:pPr>
        <w:pStyle w:val="BookText"/>
        <w:rPr/>
      </w:pPr>
      <w:r>
        <w:rPr>
          <w:rFonts w:ascii="Amiri" w:hAnsi="Amiri" w:eastAsia="Amiri" w:cs="Amiri"/>
          <w:color w:val="111111"/>
          <w:sz w:val="28"/>
          <w:sz w:val="28"/>
          <w:szCs w:val="28"/>
          <w:rtl w:val="true"/>
          <w:lang w:bidi="ar-SA"/>
        </w:rPr>
        <w:t>دعتِ الشبلَ حیدراً وتمنّت</w:t>
      </w:r>
    </w:p>
    <w:p>
      <w:pPr>
        <w:pStyle w:val="BookText"/>
        <w:rPr/>
      </w:pPr>
      <w:r>
        <w:rPr>
          <w:rFonts w:ascii="Amiri" w:hAnsi="Amiri" w:eastAsia="Amiri" w:cs="Amiri"/>
          <w:color w:val="111111"/>
          <w:sz w:val="28"/>
          <w:sz w:val="28"/>
          <w:szCs w:val="28"/>
          <w:rtl w:val="true"/>
          <w:lang w:bidi="ar-SA"/>
        </w:rPr>
        <w:t>وأکبّت علی الرجاءِ المدیدِ</w:t>
      </w:r>
    </w:p>
    <w:p>
      <w:pPr>
        <w:pStyle w:val="BookText"/>
        <w:rPr/>
      </w:pPr>
      <w:r>
        <w:rPr>
          <w:rFonts w:ascii="Amiri" w:hAnsi="Amiri" w:eastAsia="Amiri" w:cs="Amiri"/>
          <w:color w:val="111111"/>
          <w:sz w:val="28"/>
          <w:sz w:val="28"/>
          <w:szCs w:val="28"/>
          <w:rtl w:val="true"/>
          <w:lang w:bidi="ar-SA"/>
        </w:rPr>
        <w:t>أسداً سمّت ابنها کأبیها</w:t>
      </w:r>
    </w:p>
    <w:p>
      <w:pPr>
        <w:pStyle w:val="BookText"/>
        <w:rPr/>
      </w:pPr>
      <w:r>
        <w:rPr>
          <w:rFonts w:ascii="Amiri" w:hAnsi="Amiri" w:eastAsia="Amiri" w:cs="Amiri"/>
          <w:color w:val="111111"/>
          <w:sz w:val="28"/>
          <w:sz w:val="28"/>
          <w:szCs w:val="28"/>
          <w:rtl w:val="true"/>
          <w:lang w:bidi="ar-SA"/>
        </w:rPr>
        <w:t>لبدةُ الجدّ أُهدیت للحفیدِ</w:t>
      </w:r>
    </w:p>
    <w:p>
      <w:pPr>
        <w:pStyle w:val="BookText"/>
        <w:rPr/>
      </w:pPr>
      <w:r>
        <w:rPr>
          <w:rFonts w:ascii="IRNazanin" w:hAnsi="IRNazanin" w:eastAsia="IRNazanin"/>
          <w:color w:val="111111"/>
          <w:sz w:val="28"/>
          <w:sz w:val="28"/>
          <w:szCs w:val="28"/>
          <w:rtl w:val="true"/>
          <w:lang w:bidi="fa-IR"/>
        </w:rPr>
        <w:t>بل علیّا ندعوه قال أبوه</w:t>
      </w:r>
    </w:p>
    <w:p>
      <w:pPr>
        <w:pStyle w:val="BookText"/>
        <w:rPr/>
      </w:pPr>
      <w:r>
        <w:rPr>
          <w:rFonts w:ascii="Amiri" w:hAnsi="Amiri" w:eastAsia="Amiri" w:cs="Amiri"/>
          <w:color w:val="111111"/>
          <w:sz w:val="28"/>
          <w:sz w:val="28"/>
          <w:szCs w:val="28"/>
          <w:rtl w:val="true"/>
          <w:lang w:bidi="ar-SA"/>
        </w:rPr>
        <w:t>فاستفزَّ السماء للتأکیدِ</w:t>
      </w:r>
    </w:p>
    <w:p>
      <w:pPr>
        <w:pStyle w:val="BookText"/>
        <w:rPr/>
      </w:pPr>
      <w:r>
        <w:rPr>
          <w:rFonts w:ascii="IRNazanin" w:hAnsi="IRNazanin" w:eastAsia="IRNazanin"/>
          <w:color w:val="111111"/>
          <w:sz w:val="28"/>
          <w:sz w:val="28"/>
          <w:szCs w:val="28"/>
          <w:rtl w:val="true"/>
          <w:lang w:bidi="fa-IR"/>
        </w:rPr>
        <w:t>ذلک اسمٌ تناقلته الفیافی</w:t>
      </w:r>
    </w:p>
    <w:p>
      <w:pPr>
        <w:pStyle w:val="BookText"/>
        <w:rPr/>
      </w:pPr>
      <w:r>
        <w:rPr>
          <w:rFonts w:ascii="IRNazanin" w:hAnsi="IRNazanin" w:eastAsia="IRNazanin"/>
          <w:color w:val="111111"/>
          <w:sz w:val="28"/>
          <w:sz w:val="28"/>
          <w:szCs w:val="28"/>
          <w:rtl w:val="true"/>
          <w:lang w:bidi="fa-IR"/>
        </w:rPr>
        <w:t>ورواه الجلمودُ للجلمودِ</w:t>
      </w:r>
    </w:p>
    <w:p>
      <w:pPr>
        <w:pStyle w:val="BookText"/>
        <w:rPr/>
      </w:pPr>
      <w:r>
        <w:rPr>
          <w:rFonts w:ascii="Amiri" w:hAnsi="Amiri" w:eastAsia="Amiri" w:cs="Amiri"/>
          <w:color w:val="111111"/>
          <w:sz w:val="28"/>
          <w:sz w:val="28"/>
          <w:szCs w:val="28"/>
          <w:rtl w:val="true"/>
          <w:lang w:bidi="ar-SA"/>
        </w:rPr>
        <w:t>یهرم الدهرُ وهو کالصبحِ باقٍ</w:t>
      </w:r>
    </w:p>
    <w:p>
      <w:pPr>
        <w:pStyle w:val="BookText"/>
        <w:rPr/>
      </w:pPr>
      <w:r>
        <w:rPr>
          <w:rFonts w:ascii="Amiri" w:hAnsi="Amiri" w:eastAsia="Amiri" w:cs="Amiri"/>
          <w:color w:val="111111"/>
          <w:sz w:val="28"/>
          <w:sz w:val="28"/>
          <w:szCs w:val="28"/>
          <w:rtl w:val="true"/>
          <w:lang w:bidi="ar-SA"/>
        </w:rPr>
        <w:t>کلَّ یومٍ یأتی بفجرٍ جدیدِ</w:t>
      </w:r>
    </w:p>
    <w:p>
      <w:pPr>
        <w:pStyle w:val="BookText"/>
        <w:rPr/>
      </w:pPr>
      <w:r>
        <w:rPr>
          <w:rFonts w:ascii="IRNazanin" w:hAnsi="IRNazanin" w:eastAsia="IRNazanin"/>
          <w:color w:val="111111"/>
          <w:sz w:val="28"/>
          <w:sz w:val="28"/>
          <w:szCs w:val="28"/>
          <w:rtl w:val="true"/>
          <w:lang w:bidi="fa-IR"/>
        </w:rPr>
        <w:t>الشاعر</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السیّد عبد العزیز بن محمد بن الحسن بن أبی نصر الحسینی السریجی الأوالی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ترجمه العلاّمة السماوی فی الطلیعة من شعراء الشیعة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فاضلاً أدیباً جامعاً ، وشاعراً ظریفاً بارعاً ، توفّی فی البصرة سنة </w:t>
      </w:r>
      <w:r>
        <w:rPr>
          <w:rFonts w:eastAsia="IRNazanin" w:cs="IRNazanin"/>
          <w:color w:val="111111"/>
          <w:sz w:val="28"/>
          <w:szCs w:val="28"/>
          <w:rtl w:val="true"/>
          <w:lang w:bidi="fa-IR"/>
        </w:rPr>
        <w:t>(</w:t>
      </w:r>
      <w:r>
        <w:rPr>
          <w:rFonts w:eastAsia="IRNazanin" w:cs="IRNazanin"/>
          <w:color w:val="111111"/>
          <w:sz w:val="28"/>
          <w:szCs w:val="28"/>
          <w:lang w:bidi="fa-IR"/>
        </w:rPr>
        <w:t>750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تقریباً</w:t>
      </w:r>
      <w:r>
        <w:rPr>
          <w:rFonts w:eastAsia="IRNazanin" w:cs="IRNazanin"/>
          <w:color w:val="111111"/>
          <w:sz w:val="28"/>
          <w:szCs w:val="28"/>
          <w:rtl w:val="true"/>
          <w:lang w:bidi="fa-IR"/>
        </w:rPr>
        <w:t xml:space="preserve">. </w:t>
      </w:r>
      <w:bookmarkStart w:id="27" w:name="pg11784_171898"/>
    </w:p>
    <w:p>
      <w:pPr>
        <w:pStyle w:val="BookText"/>
        <w:rPr/>
      </w:pPr>
      <w:bookmarkEnd w:id="27"/>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68</w:t>
      </w:r>
      <w:r>
        <w:rPr>
          <w:rFonts w:eastAsia="Times New Roman" w:cs="Times New Roman" w:ascii="Times New Roman" w:hAnsi="Times New Roman"/>
          <w:color w:val="111111"/>
          <w:sz w:val="28"/>
          <w:szCs w:val="28"/>
          <w:rtl w:val="true"/>
          <w:lang w:val="en-US" w:bidi="en-US"/>
        </w:rPr>
        <w:t xml:space="preserve"> -</w:t>
      </w:r>
    </w:p>
    <w:p>
      <w:pPr>
        <w:pStyle w:val="Heading3"/>
        <w:numPr>
          <w:ilvl w:val="2"/>
          <w:numId w:val="1"/>
        </w:numPr>
        <w:rPr/>
      </w:pPr>
      <w:bookmarkStart w:id="28" w:name="__RefHeading___Toc10075303_73709187"/>
      <w:bookmarkStart w:id="29" w:name="_Toc8"/>
      <w:bookmarkEnd w:id="28"/>
      <w:r>
        <w:rPr>
          <w:rtl w:val="true"/>
        </w:rPr>
        <w:t>صفیّ الدین الحلّی</w:t>
      </w:r>
      <w:bookmarkEnd w:id="29"/>
    </w:p>
    <w:p>
      <w:pPr>
        <w:pStyle w:val="BookText"/>
        <w:rPr/>
      </w:pPr>
      <w:r>
        <w:rPr>
          <w:rFonts w:ascii="IRNazanin" w:hAnsi="IRNazanin" w:eastAsia="IRNazanin"/>
          <w:color w:val="111111"/>
          <w:sz w:val="28"/>
          <w:sz w:val="28"/>
          <w:szCs w:val="28"/>
          <w:rtl w:val="true"/>
          <w:lang w:bidi="fa-IR"/>
        </w:rPr>
        <w:t xml:space="preserve">المولود </w:t>
      </w:r>
      <w:r>
        <w:rPr>
          <w:rFonts w:eastAsia="IRNazanin" w:cs="IRNazanin"/>
          <w:color w:val="111111"/>
          <w:sz w:val="28"/>
          <w:szCs w:val="28"/>
          <w:rtl w:val="true"/>
          <w:lang w:bidi="fa-IR"/>
        </w:rPr>
        <w:t>(</w:t>
      </w:r>
      <w:r>
        <w:rPr>
          <w:rFonts w:eastAsia="IRNazanin" w:cs="IRNazanin"/>
          <w:color w:val="111111"/>
          <w:sz w:val="28"/>
          <w:szCs w:val="28"/>
          <w:lang w:bidi="fa-IR"/>
        </w:rPr>
        <w:t>677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المتوفّی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خمدتْ لفضلِ ولادِکَ النیرانُ</w:t>
      </w:r>
    </w:p>
    <w:p>
      <w:pPr>
        <w:pStyle w:val="BookText"/>
        <w:rPr/>
      </w:pPr>
      <w:r>
        <w:rPr>
          <w:rFonts w:ascii="Amiri" w:hAnsi="Amiri" w:eastAsia="Amiri" w:cs="Amiri"/>
          <w:color w:val="111111"/>
          <w:sz w:val="28"/>
          <w:sz w:val="28"/>
          <w:szCs w:val="28"/>
          <w:rtl w:val="true"/>
          <w:lang w:bidi="ar-SA"/>
        </w:rPr>
        <w:t>وانشقَّ من فرَحٍ بک الإیوانُ</w:t>
      </w:r>
    </w:p>
    <w:p>
      <w:pPr>
        <w:pStyle w:val="BookText"/>
        <w:rPr/>
      </w:pPr>
      <w:r>
        <w:rPr>
          <w:rFonts w:ascii="Amiri" w:hAnsi="Amiri" w:eastAsia="Amiri" w:cs="Amiri"/>
          <w:color w:val="111111"/>
          <w:sz w:val="28"/>
          <w:sz w:val="28"/>
          <w:szCs w:val="28"/>
          <w:rtl w:val="true"/>
          <w:lang w:bidi="ar-SA"/>
        </w:rPr>
        <w:t>وتزلزلَ النادی وأوجسَ خیفةً</w:t>
      </w:r>
    </w:p>
    <w:p>
      <w:pPr>
        <w:pStyle w:val="BookText"/>
        <w:rPr/>
      </w:pPr>
      <w:r>
        <w:rPr>
          <w:rFonts w:ascii="Amiri" w:hAnsi="Amiri" w:eastAsia="Amiri" w:cs="Amiri"/>
          <w:color w:val="111111"/>
          <w:sz w:val="28"/>
          <w:sz w:val="28"/>
          <w:szCs w:val="28"/>
          <w:rtl w:val="true"/>
          <w:lang w:bidi="ar-SA"/>
        </w:rPr>
        <w:t>من هولِ رؤیاه أنوشروانُ</w:t>
      </w:r>
    </w:p>
    <w:p>
      <w:pPr>
        <w:pStyle w:val="BookText"/>
        <w:rPr/>
      </w:pPr>
      <w:r>
        <w:rPr>
          <w:rFonts w:ascii="Amiri" w:hAnsi="Amiri" w:eastAsia="Amiri" w:cs="Amiri"/>
          <w:color w:val="111111"/>
          <w:sz w:val="28"/>
          <w:sz w:val="28"/>
          <w:szCs w:val="28"/>
          <w:rtl w:val="true"/>
          <w:lang w:bidi="ar-SA"/>
        </w:rPr>
        <w:t xml:space="preserve">فتأوّلَ الرؤیا سطیحُ </w:t>
      </w:r>
      <w:r>
        <w:rPr>
          <w:rStyle w:val="FootnoteAnchor"/>
          <w:rtl w:val="true"/>
        </w:rPr>
        <w:footnoteReference w:id="64"/>
      </w:r>
      <w:r>
        <w:rPr>
          <w:rFonts w:ascii="Amiri" w:hAnsi="Amiri" w:eastAsia="Amiri" w:cs="Amiri"/>
          <w:color w:val="111111"/>
          <w:sz w:val="28"/>
          <w:sz w:val="28"/>
          <w:szCs w:val="28"/>
          <w:rtl w:val="true"/>
          <w:lang w:bidi="ar-SA"/>
        </w:rPr>
        <w:t>وبشّرتْ</w:t>
      </w:r>
    </w:p>
    <w:p>
      <w:pPr>
        <w:pStyle w:val="BookText"/>
        <w:rPr/>
      </w:pPr>
      <w:r>
        <w:rPr>
          <w:rFonts w:ascii="Amiri" w:hAnsi="Amiri" w:eastAsia="Amiri" w:cs="Amiri"/>
          <w:color w:val="111111"/>
          <w:sz w:val="28"/>
          <w:sz w:val="28"/>
          <w:szCs w:val="28"/>
          <w:rtl w:val="true"/>
          <w:lang w:bidi="ar-SA"/>
        </w:rPr>
        <w:t>بظهورِک الرهبانُ والکهّانُ</w:t>
      </w:r>
    </w:p>
    <w:p>
      <w:pPr>
        <w:pStyle w:val="BookText"/>
        <w:rPr/>
      </w:pPr>
      <w:r>
        <w:rPr>
          <w:rFonts w:ascii="IRNazanin" w:hAnsi="IRNazanin" w:eastAsia="IRNazanin"/>
          <w:color w:val="111111"/>
          <w:sz w:val="28"/>
          <w:sz w:val="28"/>
          <w:szCs w:val="28"/>
          <w:rtl w:val="true"/>
          <w:lang w:bidi="fa-IR"/>
        </w:rPr>
        <w:t>وعلیک أرمیا وشعیا أثنَیا</w:t>
      </w:r>
    </w:p>
    <w:p>
      <w:pPr>
        <w:pStyle w:val="BookText"/>
        <w:rPr/>
      </w:pPr>
      <w:r>
        <w:rPr>
          <w:rFonts w:ascii="Amiri" w:hAnsi="Amiri" w:eastAsia="Amiri" w:cs="Amiri"/>
          <w:color w:val="111111"/>
          <w:sz w:val="28"/>
          <w:sz w:val="28"/>
          <w:szCs w:val="28"/>
          <w:rtl w:val="true"/>
          <w:lang w:bidi="ar-SA"/>
        </w:rPr>
        <w:t xml:space="preserve">وهما وحزقیلٌ لفضلِکَ دانوا </w:t>
      </w:r>
      <w:r>
        <w:rPr>
          <w:rStyle w:val="FootnoteAnchor"/>
          <w:rtl w:val="true"/>
        </w:rPr>
        <w:footnoteReference w:id="65"/>
      </w:r>
    </w:p>
    <w:p>
      <w:pPr>
        <w:pStyle w:val="BookText"/>
        <w:rPr/>
      </w:pPr>
      <w:r>
        <w:rPr>
          <w:rFonts w:ascii="Amiri" w:hAnsi="Amiri" w:eastAsia="Amiri" w:cs="Amiri"/>
          <w:color w:val="111111"/>
          <w:sz w:val="28"/>
          <w:sz w:val="28"/>
          <w:szCs w:val="28"/>
          <w:rtl w:val="true"/>
          <w:lang w:bidi="ar-SA"/>
        </w:rPr>
        <w:t>بفضائل شهدت بهنَّ الصحفُ وال</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توراة والإنجیلُ والفرقانُ</w:t>
      </w:r>
    </w:p>
    <w:p>
      <w:pPr>
        <w:pStyle w:val="BookText"/>
        <w:rPr/>
      </w:pPr>
      <w:r>
        <w:rPr>
          <w:rFonts w:ascii="Amiri" w:hAnsi="Amiri" w:eastAsia="Amiri" w:cs="Amiri"/>
          <w:color w:val="111111"/>
          <w:sz w:val="28"/>
          <w:sz w:val="28"/>
          <w:szCs w:val="28"/>
          <w:rtl w:val="true"/>
          <w:lang w:bidi="ar-SA"/>
        </w:rPr>
        <w:t>فوُضِعتَ لله المهیمنِ ساجداً</w:t>
      </w:r>
    </w:p>
    <w:p>
      <w:pPr>
        <w:pStyle w:val="BookText"/>
        <w:rPr/>
      </w:pPr>
      <w:r>
        <w:rPr>
          <w:rFonts w:ascii="Amiri" w:hAnsi="Amiri" w:eastAsia="Amiri" w:cs="Amiri"/>
          <w:color w:val="111111"/>
          <w:sz w:val="28"/>
          <w:sz w:val="28"/>
          <w:szCs w:val="28"/>
          <w:rtl w:val="true"/>
          <w:lang w:bidi="ar-SA"/>
        </w:rPr>
        <w:t>واستبشرتْ بظهورِکَ الأکوانُ</w:t>
      </w:r>
    </w:p>
    <w:p>
      <w:pPr>
        <w:pStyle w:val="BookText"/>
        <w:rPr/>
      </w:pPr>
      <w:r>
        <w:rPr>
          <w:rFonts w:ascii="Amiri" w:hAnsi="Amiri" w:eastAsia="Amiri" w:cs="Amiri"/>
          <w:color w:val="111111"/>
          <w:sz w:val="28"/>
          <w:sz w:val="28"/>
          <w:szCs w:val="28"/>
          <w:rtl w:val="true"/>
          <w:lang w:bidi="ar-SA"/>
        </w:rPr>
        <w:t>متکمِّلاً لم تنقطعْ لک سرّةٌ</w:t>
      </w:r>
    </w:p>
    <w:p>
      <w:pPr>
        <w:pStyle w:val="BookText"/>
        <w:rPr/>
      </w:pPr>
      <w:r>
        <w:rPr>
          <w:rFonts w:ascii="IRNazanin" w:hAnsi="IRNazanin" w:eastAsia="IRNazanin"/>
          <w:color w:val="111111"/>
          <w:sz w:val="28"/>
          <w:sz w:val="28"/>
          <w:szCs w:val="28"/>
          <w:rtl w:val="true"/>
          <w:lang w:bidi="fa-IR"/>
        </w:rPr>
        <w:t xml:space="preserve">شرفاً ولم یطلق علیک ختانُ </w:t>
      </w:r>
      <w:r>
        <w:rPr>
          <w:rStyle w:val="FootnoteAnchor"/>
          <w:rtl w:val="true"/>
        </w:rPr>
        <w:footnoteReference w:id="66"/>
      </w:r>
    </w:p>
    <w:p>
      <w:pPr>
        <w:pStyle w:val="BookText"/>
        <w:rPr/>
      </w:pPr>
      <w:r>
        <w:rPr>
          <w:rFonts w:ascii="Amiri" w:hAnsi="Amiri" w:eastAsia="Amiri" w:cs="Amiri"/>
          <w:color w:val="111111"/>
          <w:sz w:val="28"/>
          <w:sz w:val="28"/>
          <w:szCs w:val="28"/>
          <w:rtl w:val="true"/>
          <w:lang w:bidi="ar-SA"/>
        </w:rPr>
        <w:t>فرأت قصورَ الشامِ آمنةٌ وقد</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وضعتکَ لا تخفی لها أرکانُ </w:t>
      </w:r>
      <w:r>
        <w:rPr>
          <w:rStyle w:val="FootnoteAnchor"/>
          <w:rtl w:val="true"/>
        </w:rPr>
        <w:footnoteReference w:id="67"/>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وأتت حلیمةُ وهی تنظر فی ابنِها </w:t>
      </w:r>
      <w:r>
        <w:rPr>
          <w:rStyle w:val="FootnoteAnchor"/>
          <w:rtl w:val="true"/>
        </w:rPr>
        <w:footnoteReference w:id="68"/>
      </w:r>
    </w:p>
    <w:p>
      <w:pPr>
        <w:pStyle w:val="BookText"/>
        <w:rPr/>
      </w:pPr>
      <w:r>
        <w:rPr>
          <w:rFonts w:ascii="Amiri" w:hAnsi="Amiri" w:eastAsia="Amiri" w:cs="Amiri"/>
          <w:color w:val="111111"/>
          <w:sz w:val="28"/>
          <w:sz w:val="28"/>
          <w:szCs w:val="28"/>
          <w:rtl w:val="true"/>
          <w:lang w:bidi="ar-SA"/>
        </w:rPr>
        <w:t>سرّا تحارُ لوصفِهِ الأذهانُ</w:t>
      </w:r>
    </w:p>
    <w:p>
      <w:pPr>
        <w:pStyle w:val="BookText"/>
        <w:rPr/>
      </w:pPr>
      <w:r>
        <w:rPr>
          <w:rFonts w:ascii="Amiri" w:hAnsi="Amiri" w:eastAsia="Amiri" w:cs="Amiri"/>
          <w:color w:val="111111"/>
          <w:sz w:val="28"/>
          <w:sz w:val="28"/>
          <w:szCs w:val="28"/>
          <w:rtl w:val="true"/>
          <w:lang w:bidi="ar-SA"/>
        </w:rPr>
        <w:t xml:space="preserve">وغدا ابنُ ذی یزنٍ ببعثِکَ مؤمناً </w:t>
      </w:r>
      <w:r>
        <w:rPr>
          <w:rStyle w:val="FootnoteAnchor"/>
          <w:rtl w:val="true"/>
        </w:rPr>
        <w:footnoteReference w:id="69"/>
      </w:r>
    </w:p>
    <w:p>
      <w:pPr>
        <w:pStyle w:val="BookText"/>
        <w:rPr/>
      </w:pPr>
      <w:r>
        <w:rPr>
          <w:rFonts w:ascii="Amiri" w:hAnsi="Amiri" w:eastAsia="Amiri" w:cs="Amiri"/>
          <w:color w:val="111111"/>
          <w:sz w:val="28"/>
          <w:sz w:val="28"/>
          <w:szCs w:val="28"/>
          <w:rtl w:val="true"/>
          <w:lang w:bidi="ar-SA"/>
        </w:rPr>
        <w:t>سرّا لیشهد جدّک الدیّانُ</w:t>
      </w:r>
    </w:p>
    <w:p>
      <w:pPr>
        <w:pStyle w:val="BookText"/>
        <w:rPr/>
      </w:pPr>
      <w:r>
        <w:rPr>
          <w:rFonts w:ascii="Amiri" w:hAnsi="Amiri" w:eastAsia="Amiri" w:cs="Amiri"/>
          <w:color w:val="111111"/>
          <w:sz w:val="28"/>
          <w:sz w:val="28"/>
          <w:szCs w:val="28"/>
          <w:rtl w:val="true"/>
          <w:lang w:bidi="ar-SA"/>
        </w:rPr>
        <w:t xml:space="preserve">شرح الإلهُ الصدرَ منک لأربعٍ </w:t>
      </w:r>
      <w:r>
        <w:rPr>
          <w:rStyle w:val="FootnoteAnchor"/>
          <w:rtl w:val="true"/>
        </w:rPr>
        <w:footnoteReference w:id="70"/>
      </w:r>
    </w:p>
    <w:p>
      <w:pPr>
        <w:pStyle w:val="BookText"/>
        <w:rPr/>
      </w:pPr>
      <w:r>
        <w:rPr>
          <w:rFonts w:ascii="Amiri" w:hAnsi="Amiri" w:eastAsia="Amiri" w:cs="Amiri"/>
          <w:color w:val="111111"/>
          <w:sz w:val="28"/>
          <w:sz w:val="28"/>
          <w:szCs w:val="28"/>
          <w:rtl w:val="true"/>
          <w:lang w:bidi="ar-SA"/>
        </w:rPr>
        <w:t>فرأی الملائکَ حولَکَ الأخوانُ</w:t>
      </w:r>
    </w:p>
    <w:p>
      <w:pPr>
        <w:pStyle w:val="BookText"/>
        <w:rPr/>
      </w:pPr>
      <w:r>
        <w:rPr>
          <w:rFonts w:ascii="Amiri" w:hAnsi="Amiri" w:eastAsia="Amiri" w:cs="Amiri"/>
          <w:color w:val="111111"/>
          <w:sz w:val="28"/>
          <w:sz w:val="28"/>
          <w:szCs w:val="28"/>
          <w:rtl w:val="true"/>
          <w:lang w:bidi="ar-SA"/>
        </w:rPr>
        <w:t>وحییتَ فی خمسٍ بظلّ غمامةٍ</w:t>
      </w:r>
    </w:p>
    <w:p>
      <w:pPr>
        <w:pStyle w:val="BookText"/>
        <w:rPr/>
      </w:pPr>
      <w:r>
        <w:rPr>
          <w:rFonts w:ascii="Amiri" w:hAnsi="Amiri" w:eastAsia="Amiri" w:cs="Amiri"/>
          <w:color w:val="111111"/>
          <w:sz w:val="28"/>
          <w:sz w:val="28"/>
          <w:szCs w:val="28"/>
          <w:rtl w:val="true"/>
          <w:lang w:bidi="ar-SA"/>
        </w:rPr>
        <w:t>لک فی الهواجرِ جرمُها صیوانُ</w:t>
      </w:r>
    </w:p>
    <w:p>
      <w:pPr>
        <w:pStyle w:val="BookText"/>
        <w:rPr/>
      </w:pPr>
      <w:r>
        <w:rPr>
          <w:rFonts w:ascii="Amiri" w:hAnsi="Amiri" w:eastAsia="Amiri" w:cs="Amiri"/>
          <w:color w:val="111111"/>
          <w:sz w:val="28"/>
          <w:sz w:val="28"/>
          <w:szCs w:val="28"/>
          <w:rtl w:val="true"/>
          <w:lang w:bidi="ar-SA"/>
        </w:rPr>
        <w:t>ومررتَ فی سبعٍ بدیرٍ فانحنی</w:t>
      </w:r>
    </w:p>
    <w:p>
      <w:pPr>
        <w:pStyle w:val="BookText"/>
        <w:rPr/>
      </w:pPr>
      <w:r>
        <w:rPr>
          <w:rFonts w:ascii="Amiri" w:hAnsi="Amiri" w:eastAsia="Amiri" w:cs="Amiri"/>
          <w:color w:val="111111"/>
          <w:sz w:val="28"/>
          <w:sz w:val="28"/>
          <w:szCs w:val="28"/>
          <w:rtl w:val="true"/>
          <w:lang w:bidi="ar-SA"/>
        </w:rPr>
        <w:t>منه الجدارُ وأسلمَ المطرانُ</w:t>
      </w:r>
    </w:p>
    <w:p>
      <w:pPr>
        <w:pStyle w:val="BookText"/>
        <w:rPr/>
      </w:pPr>
      <w:r>
        <w:rPr>
          <w:rFonts w:ascii="IRNazanin" w:hAnsi="IRNazanin" w:eastAsia="IRNazanin"/>
          <w:color w:val="111111"/>
          <w:sz w:val="28"/>
          <w:sz w:val="28"/>
          <w:szCs w:val="28"/>
          <w:rtl w:val="true"/>
          <w:lang w:bidi="fa-IR"/>
        </w:rPr>
        <w:t>وکذاک فی خمسٍ وعشرین انثنی</w:t>
      </w:r>
    </w:p>
    <w:p>
      <w:pPr>
        <w:pStyle w:val="BookText"/>
        <w:rPr/>
      </w:pPr>
      <w:r>
        <w:rPr>
          <w:rFonts w:ascii="Amiri" w:hAnsi="Amiri" w:eastAsia="Amiri" w:cs="Amiri"/>
          <w:color w:val="111111"/>
          <w:sz w:val="28"/>
          <w:sz w:val="28"/>
          <w:szCs w:val="28"/>
          <w:rtl w:val="true"/>
          <w:lang w:bidi="ar-SA"/>
        </w:rPr>
        <w:t>نسطورُ منک وقلبُه ملآنُ</w:t>
      </w:r>
    </w:p>
    <w:p>
      <w:pPr>
        <w:pStyle w:val="BookText"/>
        <w:rPr/>
      </w:pPr>
      <w:r>
        <w:rPr>
          <w:rFonts w:ascii="Amiri" w:hAnsi="Amiri" w:eastAsia="Amiri" w:cs="Amiri"/>
          <w:color w:val="111111"/>
          <w:sz w:val="28"/>
          <w:sz w:val="28"/>
          <w:szCs w:val="28"/>
          <w:rtl w:val="true"/>
          <w:lang w:bidi="ar-SA"/>
        </w:rPr>
        <w:t>حتی کملتَ الأربعینَ وأشرقتْ</w:t>
      </w:r>
    </w:p>
    <w:p>
      <w:pPr>
        <w:pStyle w:val="BookText"/>
        <w:rPr/>
      </w:pPr>
      <w:r>
        <w:rPr>
          <w:rFonts w:ascii="Amiri" w:hAnsi="Amiri" w:eastAsia="Amiri" w:cs="Amiri"/>
          <w:color w:val="111111"/>
          <w:sz w:val="28"/>
          <w:sz w:val="28"/>
          <w:szCs w:val="28"/>
          <w:rtl w:val="true"/>
          <w:lang w:bidi="ar-SA"/>
        </w:rPr>
        <w:t>شمسُ النبوّة وانجلی التبیانُ</w:t>
      </w:r>
    </w:p>
    <w:p>
      <w:pPr>
        <w:pStyle w:val="BookText"/>
        <w:rPr/>
      </w:pPr>
      <w:r>
        <w:rPr>
          <w:rFonts w:ascii="Amiri" w:hAnsi="Amiri" w:eastAsia="Amiri" w:cs="Amiri"/>
          <w:color w:val="111111"/>
          <w:sz w:val="28"/>
          <w:sz w:val="28"/>
          <w:szCs w:val="28"/>
          <w:rtl w:val="true"/>
          <w:lang w:bidi="ar-SA"/>
        </w:rPr>
        <w:t>فرمت رجومُ النیِّراتِ رجیمَها</w:t>
      </w:r>
    </w:p>
    <w:p>
      <w:pPr>
        <w:pStyle w:val="BookText"/>
        <w:rPr/>
      </w:pPr>
      <w:r>
        <w:rPr>
          <w:rFonts w:ascii="Amiri" w:hAnsi="Amiri" w:eastAsia="Amiri" w:cs="Amiri"/>
          <w:color w:val="111111"/>
          <w:sz w:val="28"/>
          <w:sz w:val="28"/>
          <w:szCs w:val="28"/>
          <w:rtl w:val="true"/>
          <w:lang w:bidi="ar-SA"/>
        </w:rPr>
        <w:t>وتساقطتْ من خوفِکَ الأوثانُ</w:t>
      </w:r>
    </w:p>
    <w:p>
      <w:pPr>
        <w:pStyle w:val="BookText"/>
        <w:rPr/>
      </w:pPr>
      <w:r>
        <w:rPr>
          <w:rFonts w:ascii="IRNazanin" w:hAnsi="IRNazanin" w:eastAsia="IRNazanin"/>
          <w:color w:val="111111"/>
          <w:sz w:val="28"/>
          <w:sz w:val="28"/>
          <w:szCs w:val="28"/>
          <w:rtl w:val="true"/>
          <w:lang w:bidi="fa-IR"/>
        </w:rPr>
        <w:t>والأرض فاحت بالسلام علیک وال</w:t>
      </w:r>
    </w:p>
    <w:p>
      <w:pPr>
        <w:pStyle w:val="BookText"/>
        <w:rPr/>
      </w:pPr>
      <w:r>
        <w:rPr>
          <w:rFonts w:ascii="Amiri" w:hAnsi="Amiri" w:eastAsia="Amiri" w:cs="Amiri"/>
          <w:color w:val="111111"/>
          <w:sz w:val="28"/>
          <w:sz w:val="28"/>
          <w:szCs w:val="28"/>
          <w:rtl w:val="true"/>
          <w:lang w:bidi="ar-SA"/>
        </w:rPr>
        <w:t>أشجارُ والأحجارُ والکثبانُ</w:t>
      </w:r>
    </w:p>
    <w:p>
      <w:pPr>
        <w:pStyle w:val="BookText"/>
        <w:rPr/>
      </w:pPr>
      <w:r>
        <w:rPr>
          <w:rFonts w:ascii="Amiri" w:hAnsi="Amiri" w:eastAsia="Amiri" w:cs="Amiri"/>
          <w:color w:val="111111"/>
          <w:sz w:val="28"/>
          <w:sz w:val="28"/>
          <w:szCs w:val="28"/>
          <w:rtl w:val="true"/>
          <w:lang w:bidi="ar-SA"/>
        </w:rPr>
        <w:t>وأتت مفاتیحُ الکنوزِ بأسرِها</w:t>
      </w:r>
    </w:p>
    <w:p>
      <w:pPr>
        <w:pStyle w:val="BookText"/>
        <w:rPr/>
      </w:pPr>
      <w:r>
        <w:rPr>
          <w:rFonts w:ascii="Amiri" w:hAnsi="Amiri" w:eastAsia="Amiri" w:cs="Amiri"/>
          <w:color w:val="111111"/>
          <w:sz w:val="28"/>
          <w:sz w:val="28"/>
          <w:szCs w:val="28"/>
          <w:rtl w:val="true"/>
          <w:lang w:bidi="ar-SA"/>
        </w:rPr>
        <w:t>فنهاکَ عنها الزهدُ والعرفانُ</w:t>
      </w:r>
    </w:p>
    <w:p>
      <w:pPr>
        <w:pStyle w:val="BookText"/>
        <w:rPr/>
      </w:pPr>
      <w:r>
        <w:rPr>
          <w:rFonts w:ascii="Amiri" w:hAnsi="Amiri" w:eastAsia="Amiri" w:cs="Amiri"/>
          <w:color w:val="111111"/>
          <w:sz w:val="28"/>
          <w:sz w:val="28"/>
          <w:szCs w:val="28"/>
          <w:rtl w:val="true"/>
          <w:lang w:bidi="ar-SA"/>
        </w:rPr>
        <w:t>ونظرتَ خلفَک کالأمام بِخاتمٍ</w:t>
      </w:r>
    </w:p>
    <w:p>
      <w:pPr>
        <w:pStyle w:val="BookText"/>
        <w:rPr/>
      </w:pPr>
      <w:r>
        <w:rPr>
          <w:rFonts w:ascii="Amiri" w:hAnsi="Amiri" w:eastAsia="Amiri" w:cs="Amiri"/>
          <w:color w:val="111111"/>
          <w:sz w:val="28"/>
          <w:sz w:val="28"/>
          <w:szCs w:val="28"/>
          <w:rtl w:val="true"/>
          <w:lang w:bidi="ar-SA"/>
        </w:rPr>
        <w:t>أضحی لدیه الشکُّ وهو عیانُ</w:t>
      </w:r>
    </w:p>
    <w:p>
      <w:pPr>
        <w:pStyle w:val="BookText"/>
        <w:rPr/>
      </w:pPr>
      <w:r>
        <w:rPr>
          <w:rFonts w:ascii="Amiri" w:hAnsi="Amiri" w:eastAsia="Amiri" w:cs="Amiri"/>
          <w:color w:val="111111"/>
          <w:sz w:val="28"/>
          <w:sz w:val="28"/>
          <w:szCs w:val="28"/>
          <w:rtl w:val="true"/>
          <w:lang w:bidi="ar-SA"/>
        </w:rPr>
        <w:t>وغدت لک الأرضُ البسیطةُ مسجداً</w:t>
      </w:r>
    </w:p>
    <w:p>
      <w:pPr>
        <w:pStyle w:val="BookText"/>
        <w:rPr/>
      </w:pPr>
      <w:r>
        <w:rPr>
          <w:rFonts w:ascii="Amiri" w:hAnsi="Amiri" w:eastAsia="Amiri" w:cs="Amiri"/>
          <w:color w:val="111111"/>
          <w:sz w:val="28"/>
          <w:sz w:val="28"/>
          <w:szCs w:val="28"/>
          <w:rtl w:val="true"/>
          <w:lang w:bidi="ar-SA"/>
        </w:rPr>
        <w:t>فالکلُّ منها للصلاةِ مکانُ</w:t>
      </w:r>
    </w:p>
    <w:p>
      <w:pPr>
        <w:pStyle w:val="BookText"/>
        <w:rPr/>
      </w:pPr>
      <w:r>
        <w:rPr>
          <w:rFonts w:ascii="Amiri" w:hAnsi="Amiri" w:eastAsia="Amiri" w:cs="Amiri"/>
          <w:color w:val="111111"/>
          <w:sz w:val="28"/>
          <w:sz w:val="28"/>
          <w:szCs w:val="28"/>
          <w:rtl w:val="true"/>
          <w:lang w:bidi="ar-SA"/>
        </w:rPr>
        <w:t>ونُصِرتَ بالرعبِ الشدیدِ علی العدی</w:t>
      </w:r>
    </w:p>
    <w:p>
      <w:pPr>
        <w:pStyle w:val="BookText"/>
        <w:rPr/>
      </w:pPr>
      <w:r>
        <w:rPr>
          <w:rFonts w:ascii="IRNazanin" w:hAnsi="IRNazanin" w:eastAsia="IRNazanin"/>
          <w:color w:val="111111"/>
          <w:sz w:val="28"/>
          <w:sz w:val="28"/>
          <w:szCs w:val="28"/>
          <w:rtl w:val="true"/>
          <w:lang w:bidi="fa-IR"/>
        </w:rPr>
        <w:t>ولک الملائکُ فی الوغی أعوانُ</w:t>
      </w:r>
    </w:p>
    <w:p>
      <w:pPr>
        <w:pStyle w:val="BookText"/>
        <w:rPr/>
      </w:pPr>
      <w:r>
        <w:rPr>
          <w:rFonts w:ascii="IRNazanin" w:hAnsi="IRNazanin" w:eastAsia="IRNazanin"/>
          <w:color w:val="111111"/>
          <w:sz w:val="28"/>
          <w:sz w:val="28"/>
          <w:szCs w:val="28"/>
          <w:rtl w:val="true"/>
          <w:lang w:bidi="fa-IR"/>
        </w:rPr>
        <w:t xml:space="preserve">وسعی إلیک فتی </w:t>
      </w:r>
      <w:r>
        <w:rPr>
          <w:rStyle w:val="FootnoteAnchor"/>
          <w:rtl w:val="true"/>
        </w:rPr>
        <w:footnoteReference w:id="71"/>
      </w:r>
      <w:r>
        <w:rPr>
          <w:rFonts w:ascii="Amiri" w:hAnsi="Amiri" w:eastAsia="Amiri" w:cs="Amiri"/>
          <w:color w:val="111111"/>
          <w:sz w:val="28"/>
          <w:sz w:val="28"/>
          <w:szCs w:val="28"/>
          <w:rtl w:val="true"/>
          <w:lang w:bidi="ar-SA"/>
        </w:rPr>
        <w:t>سلامٍ مسلماً</w:t>
      </w:r>
    </w:p>
    <w:p>
      <w:pPr>
        <w:pStyle w:val="BookText"/>
        <w:rPr/>
      </w:pPr>
      <w:r>
        <w:rPr>
          <w:rFonts w:ascii="Amiri" w:hAnsi="Amiri" w:eastAsia="Amiri" w:cs="Amiri"/>
          <w:color w:val="111111"/>
          <w:sz w:val="28"/>
          <w:sz w:val="28"/>
          <w:szCs w:val="28"/>
          <w:rtl w:val="true"/>
          <w:lang w:bidi="ar-SA"/>
        </w:rPr>
        <w:t>طوعاً وجاء مسلِّماً سلمانُ</w:t>
      </w:r>
    </w:p>
    <w:p>
      <w:pPr>
        <w:pStyle w:val="BookText"/>
        <w:rPr/>
      </w:pPr>
      <w:r>
        <w:rPr>
          <w:rFonts w:ascii="Amiri" w:hAnsi="Amiri" w:eastAsia="Amiri" w:cs="Amiri"/>
          <w:color w:val="111111"/>
          <w:sz w:val="28"/>
          <w:sz w:val="28"/>
          <w:szCs w:val="28"/>
          <w:rtl w:val="true"/>
          <w:lang w:bidi="ar-SA"/>
        </w:rPr>
        <w:t>وغدت تکلِّمکَ الأباعر والظبا</w:t>
      </w:r>
    </w:p>
    <w:p>
      <w:pPr>
        <w:pStyle w:val="BookText"/>
        <w:rPr/>
      </w:pPr>
      <w:r>
        <w:rPr>
          <w:rFonts w:ascii="Amiri" w:hAnsi="Amiri" w:eastAsia="Amiri" w:cs="Amiri"/>
          <w:color w:val="111111"/>
          <w:sz w:val="28"/>
          <w:sz w:val="28"/>
          <w:szCs w:val="28"/>
          <w:rtl w:val="true"/>
          <w:lang w:bidi="ar-SA"/>
        </w:rPr>
        <w:t>والضبُّ والثعبانُ والسرحانُ</w:t>
      </w:r>
    </w:p>
    <w:p>
      <w:pPr>
        <w:pStyle w:val="BookText"/>
        <w:rPr/>
      </w:pPr>
      <w:r>
        <w:rPr>
          <w:rFonts w:ascii="Amiri" w:hAnsi="Amiri" w:eastAsia="Amiri" w:cs="Amiri"/>
          <w:color w:val="111111"/>
          <w:sz w:val="28"/>
          <w:sz w:val="28"/>
          <w:szCs w:val="28"/>
          <w:rtl w:val="true"/>
          <w:lang w:bidi="ar-SA"/>
        </w:rPr>
        <w:t>والجذع حنَّ إلی علاک مسلِّماً</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وببطن کفِّکَ سبَّح الصوَّانُ </w:t>
      </w:r>
      <w:r>
        <w:rPr>
          <w:rStyle w:val="FootnoteAnchor"/>
          <w:rtl w:val="true"/>
        </w:rPr>
        <w:footnoteReference w:id="72"/>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وهوی إلیک العذقُ ثمَّ رددتَهُ</w:t>
      </w:r>
    </w:p>
    <w:p>
      <w:pPr>
        <w:pStyle w:val="BookText"/>
        <w:rPr/>
      </w:pPr>
      <w:r>
        <w:rPr>
          <w:rFonts w:ascii="Amiri" w:hAnsi="Amiri" w:eastAsia="Amiri" w:cs="Amiri"/>
          <w:color w:val="111111"/>
          <w:sz w:val="28"/>
          <w:sz w:val="28"/>
          <w:szCs w:val="28"/>
          <w:rtl w:val="true"/>
          <w:lang w:bidi="ar-SA"/>
        </w:rPr>
        <w:t>فی نخلةٍ تزهی به وتزانُ</w:t>
      </w:r>
    </w:p>
    <w:p>
      <w:pPr>
        <w:pStyle w:val="BookText"/>
        <w:rPr/>
      </w:pPr>
      <w:r>
        <w:rPr>
          <w:rFonts w:ascii="IRNazanin" w:hAnsi="IRNazanin" w:eastAsia="IRNazanin"/>
          <w:color w:val="111111"/>
          <w:sz w:val="28"/>
          <w:sz w:val="28"/>
          <w:szCs w:val="28"/>
          <w:rtl w:val="true"/>
          <w:lang w:bidi="fa-IR"/>
        </w:rPr>
        <w:t>والدوحتانِ وقد دعوتَ فأقبلا</w:t>
      </w:r>
    </w:p>
    <w:p>
      <w:pPr>
        <w:pStyle w:val="BookText"/>
        <w:rPr/>
      </w:pPr>
      <w:r>
        <w:rPr>
          <w:rFonts w:ascii="IRNazanin" w:hAnsi="IRNazanin" w:eastAsia="IRNazanin"/>
          <w:color w:val="111111"/>
          <w:sz w:val="28"/>
          <w:sz w:val="28"/>
          <w:szCs w:val="28"/>
          <w:rtl w:val="true"/>
          <w:lang w:bidi="fa-IR"/>
        </w:rPr>
        <w:t>حتی تلاقت منهما الأغصانُ</w:t>
      </w:r>
    </w:p>
    <w:p>
      <w:pPr>
        <w:pStyle w:val="BookText"/>
        <w:rPr/>
      </w:pPr>
      <w:r>
        <w:rPr>
          <w:rFonts w:ascii="IRNazanin" w:hAnsi="IRNazanin" w:eastAsia="IRNazanin"/>
          <w:color w:val="111111"/>
          <w:sz w:val="28"/>
          <w:sz w:val="28"/>
          <w:szCs w:val="28"/>
          <w:rtl w:val="true"/>
          <w:lang w:bidi="fa-IR"/>
        </w:rPr>
        <w:t>وشکا إلیک الجیشُ من ظمأ به</w:t>
      </w:r>
    </w:p>
    <w:p>
      <w:pPr>
        <w:pStyle w:val="BookText"/>
        <w:rPr/>
      </w:pPr>
      <w:r>
        <w:rPr>
          <w:rFonts w:ascii="Amiri" w:hAnsi="Amiri" w:eastAsia="Amiri" w:cs="Amiri"/>
          <w:color w:val="111111"/>
          <w:sz w:val="28"/>
          <w:sz w:val="28"/>
          <w:szCs w:val="28"/>
          <w:rtl w:val="true"/>
          <w:lang w:bidi="ar-SA"/>
        </w:rPr>
        <w:t>فتفجّرت بالماءِ منک بنانُ</w:t>
      </w:r>
    </w:p>
    <w:p>
      <w:pPr>
        <w:pStyle w:val="BookText"/>
        <w:rPr/>
      </w:pPr>
      <w:r>
        <w:rPr>
          <w:rFonts w:ascii="Amiri" w:hAnsi="Amiri" w:eastAsia="Amiri" w:cs="Amiri"/>
          <w:color w:val="111111"/>
          <w:sz w:val="28"/>
          <w:sz w:val="28"/>
          <w:szCs w:val="28"/>
          <w:rtl w:val="true"/>
          <w:lang w:bidi="ar-SA"/>
        </w:rPr>
        <w:t>ورددتَ عینَ قتادةٍ من بعدِ ما</w:t>
      </w:r>
    </w:p>
    <w:p>
      <w:pPr>
        <w:pStyle w:val="BookText"/>
        <w:rPr/>
      </w:pPr>
      <w:r>
        <w:rPr>
          <w:rFonts w:ascii="Amiri" w:hAnsi="Amiri" w:eastAsia="Amiri" w:cs="Amiri"/>
          <w:color w:val="111111"/>
          <w:sz w:val="28"/>
          <w:sz w:val="28"/>
          <w:szCs w:val="28"/>
          <w:rtl w:val="true"/>
          <w:lang w:bidi="ar-SA"/>
        </w:rPr>
        <w:t>ذهبتْ فلم ینظرْ بها إنسانُ</w:t>
      </w:r>
    </w:p>
    <w:p>
      <w:pPr>
        <w:pStyle w:val="BookText"/>
        <w:rPr/>
      </w:pPr>
      <w:r>
        <w:rPr>
          <w:rFonts w:ascii="Amiri" w:hAnsi="Amiri" w:eastAsia="Amiri" w:cs="Amiri"/>
          <w:color w:val="111111"/>
          <w:sz w:val="28"/>
          <w:sz w:val="28"/>
          <w:szCs w:val="28"/>
          <w:rtl w:val="true"/>
          <w:lang w:bidi="ar-SA"/>
        </w:rPr>
        <w:t>وحکی ذراعُ الشاةِ مودعَ سمِّه</w:t>
      </w:r>
    </w:p>
    <w:p>
      <w:pPr>
        <w:pStyle w:val="BookText"/>
        <w:rPr/>
      </w:pPr>
      <w:r>
        <w:rPr>
          <w:rFonts w:ascii="Amiri" w:hAnsi="Amiri" w:eastAsia="Amiri" w:cs="Amiri"/>
          <w:color w:val="111111"/>
          <w:sz w:val="28"/>
          <w:sz w:val="28"/>
          <w:szCs w:val="28"/>
          <w:rtl w:val="true"/>
          <w:lang w:bidi="ar-SA"/>
        </w:rPr>
        <w:t>حتی کأنَّ العضوَ منه لسانُ</w:t>
      </w:r>
    </w:p>
    <w:p>
      <w:pPr>
        <w:pStyle w:val="BookText"/>
        <w:rPr/>
      </w:pPr>
      <w:r>
        <w:rPr>
          <w:rFonts w:ascii="Amiri" w:hAnsi="Amiri" w:eastAsia="Amiri" w:cs="Amiri"/>
          <w:color w:val="111111"/>
          <w:sz w:val="28"/>
          <w:sz w:val="28"/>
          <w:szCs w:val="28"/>
          <w:rtl w:val="true"/>
          <w:lang w:bidi="ar-SA"/>
        </w:rPr>
        <w:t>وعرجتَ فی ظهرِ البُراقِ مجاوز ال</w:t>
      </w:r>
    </w:p>
    <w:p>
      <w:pPr>
        <w:pStyle w:val="BookText"/>
        <w:rPr/>
      </w:pPr>
      <w:r>
        <w:rPr>
          <w:rFonts w:ascii="Amiri" w:hAnsi="Amiri" w:eastAsia="Amiri" w:cs="Amiri"/>
          <w:color w:val="111111"/>
          <w:sz w:val="28"/>
          <w:sz w:val="28"/>
          <w:szCs w:val="28"/>
          <w:rtl w:val="true"/>
          <w:lang w:bidi="ar-SA"/>
        </w:rPr>
        <w:t>سبعِ الطباقِ کما یشَا الرحمنُ</w:t>
      </w:r>
    </w:p>
    <w:p>
      <w:pPr>
        <w:pStyle w:val="BookText"/>
        <w:rPr/>
      </w:pPr>
      <w:r>
        <w:rPr>
          <w:rFonts w:ascii="Amiri" w:hAnsi="Amiri" w:eastAsia="Amiri" w:cs="Amiri"/>
          <w:color w:val="111111"/>
          <w:sz w:val="28"/>
          <w:sz w:val="28"/>
          <w:szCs w:val="28"/>
          <w:rtl w:val="true"/>
          <w:lang w:bidi="ar-SA"/>
        </w:rPr>
        <w:t>والبدرُ شُقَّ وأشرقت شمسُ الضحی</w:t>
      </w:r>
    </w:p>
    <w:p>
      <w:pPr>
        <w:pStyle w:val="BookText"/>
        <w:rPr/>
      </w:pPr>
      <w:r>
        <w:rPr>
          <w:rFonts w:ascii="IRNazanin" w:hAnsi="IRNazanin" w:eastAsia="IRNazanin"/>
          <w:color w:val="111111"/>
          <w:sz w:val="28"/>
          <w:sz w:val="28"/>
          <w:szCs w:val="28"/>
          <w:rtl w:val="true"/>
          <w:lang w:bidi="fa-IR"/>
        </w:rPr>
        <w:t>بعدَ الغروب وما بها نقصانُ</w:t>
      </w:r>
    </w:p>
    <w:p>
      <w:pPr>
        <w:pStyle w:val="BookText"/>
        <w:rPr/>
      </w:pPr>
      <w:r>
        <w:rPr>
          <w:rFonts w:ascii="Amiri" w:hAnsi="Amiri" w:eastAsia="Amiri" w:cs="Amiri"/>
          <w:color w:val="111111"/>
          <w:sz w:val="28"/>
          <w:sz w:val="28"/>
          <w:szCs w:val="28"/>
          <w:rtl w:val="true"/>
          <w:lang w:bidi="ar-SA"/>
        </w:rPr>
        <w:t>وفضیلةٌ شهدَ الأنامُ بحقِّها</w:t>
      </w:r>
    </w:p>
    <w:p>
      <w:pPr>
        <w:pStyle w:val="BookText"/>
        <w:rPr/>
      </w:pPr>
      <w:r>
        <w:rPr>
          <w:rFonts w:ascii="Amiri" w:hAnsi="Amiri" w:eastAsia="Amiri" w:cs="Amiri"/>
          <w:color w:val="111111"/>
          <w:sz w:val="28"/>
          <w:sz w:val="28"/>
          <w:szCs w:val="28"/>
          <w:rtl w:val="true"/>
          <w:lang w:bidi="ar-SA"/>
        </w:rPr>
        <w:t>لا یستطیعُ جحودَها الإنسانُ</w:t>
      </w:r>
    </w:p>
    <w:p>
      <w:pPr>
        <w:pStyle w:val="BookText"/>
        <w:rPr/>
      </w:pPr>
      <w:r>
        <w:rPr>
          <w:rFonts w:ascii="Amiri" w:hAnsi="Amiri" w:eastAsia="Amiri" w:cs="Amiri"/>
          <w:color w:val="111111"/>
          <w:sz w:val="28"/>
          <w:sz w:val="28"/>
          <w:szCs w:val="28"/>
          <w:rtl w:val="true"/>
          <w:lang w:bidi="ar-SA"/>
        </w:rPr>
        <w:t>فی الأرض ظلُّ الله کنتَ ولم یلُحْ</w:t>
      </w:r>
    </w:p>
    <w:p>
      <w:pPr>
        <w:pStyle w:val="BookText"/>
        <w:rPr/>
      </w:pPr>
      <w:r>
        <w:rPr>
          <w:rFonts w:ascii="Amiri" w:hAnsi="Amiri" w:eastAsia="Amiri" w:cs="Amiri"/>
          <w:color w:val="111111"/>
          <w:sz w:val="28"/>
          <w:sz w:val="28"/>
          <w:szCs w:val="28"/>
          <w:rtl w:val="true"/>
          <w:lang w:bidi="ar-SA"/>
        </w:rPr>
        <w:t>فی الشمسِ ظلُّکَ إن حواک مکانُ</w:t>
      </w:r>
    </w:p>
    <w:p>
      <w:pPr>
        <w:pStyle w:val="BookText"/>
        <w:rPr/>
      </w:pPr>
      <w:r>
        <w:rPr>
          <w:rFonts w:ascii="Amiri" w:hAnsi="Amiri" w:eastAsia="Amiri" w:cs="Amiri"/>
          <w:color w:val="111111"/>
          <w:sz w:val="28"/>
          <w:sz w:val="28"/>
          <w:szCs w:val="28"/>
          <w:rtl w:val="true"/>
          <w:lang w:bidi="ar-SA"/>
        </w:rPr>
        <w:t>نُسختْ بمظهرِک المظاهرُ بعد ما</w:t>
      </w:r>
    </w:p>
    <w:p>
      <w:pPr>
        <w:pStyle w:val="BookText"/>
        <w:rPr/>
      </w:pPr>
      <w:r>
        <w:rPr>
          <w:rFonts w:ascii="Amiri" w:hAnsi="Amiri" w:eastAsia="Amiri" w:cs="Amiri"/>
          <w:color w:val="111111"/>
          <w:sz w:val="28"/>
          <w:sz w:val="28"/>
          <w:szCs w:val="28"/>
          <w:rtl w:val="true"/>
          <w:lang w:bidi="ar-SA"/>
        </w:rPr>
        <w:t>نُسختْ بملّةِ دینِک الأدیانُ</w:t>
      </w:r>
    </w:p>
    <w:p>
      <w:pPr>
        <w:pStyle w:val="BookText"/>
        <w:rPr/>
      </w:pPr>
      <w:r>
        <w:rPr>
          <w:rFonts w:ascii="Amiri" w:hAnsi="Amiri" w:eastAsia="Amiri" w:cs="Amiri"/>
          <w:color w:val="111111"/>
          <w:sz w:val="28"/>
          <w:sz w:val="28"/>
          <w:szCs w:val="28"/>
          <w:rtl w:val="true"/>
          <w:lang w:bidi="ar-SA"/>
        </w:rPr>
        <w:t>وعلی نبوّتِکَ المعظَّمِ قدرُها</w:t>
      </w:r>
    </w:p>
    <w:p>
      <w:pPr>
        <w:pStyle w:val="BookText"/>
        <w:rPr/>
      </w:pPr>
      <w:r>
        <w:rPr>
          <w:rFonts w:ascii="Amiri" w:hAnsi="Amiri" w:eastAsia="Amiri" w:cs="Amiri"/>
          <w:color w:val="111111"/>
          <w:sz w:val="28"/>
          <w:sz w:val="28"/>
          <w:szCs w:val="28"/>
          <w:rtl w:val="true"/>
          <w:lang w:bidi="ar-SA"/>
        </w:rPr>
        <w:t>قامَ الدلیلُ وأوضح البرهانُ</w:t>
      </w:r>
    </w:p>
    <w:p>
      <w:pPr>
        <w:pStyle w:val="BookText"/>
        <w:rPr/>
      </w:pPr>
      <w:r>
        <w:rPr>
          <w:rFonts w:ascii="Amiri" w:hAnsi="Amiri" w:eastAsia="Amiri" w:cs="Amiri"/>
          <w:color w:val="111111"/>
          <w:sz w:val="28"/>
          <w:sz w:val="28"/>
          <w:szCs w:val="28"/>
          <w:rtl w:val="true"/>
          <w:lang w:bidi="ar-SA"/>
        </w:rPr>
        <w:t>وبک استغاثَ الأنبیاءُ جمیعُهم</w:t>
      </w:r>
    </w:p>
    <w:p>
      <w:pPr>
        <w:pStyle w:val="BookText"/>
        <w:rPr/>
      </w:pPr>
      <w:r>
        <w:rPr>
          <w:rFonts w:ascii="Amiri" w:hAnsi="Amiri" w:eastAsia="Amiri" w:cs="Amiri"/>
          <w:color w:val="111111"/>
          <w:sz w:val="28"/>
          <w:sz w:val="28"/>
          <w:szCs w:val="28"/>
          <w:rtl w:val="true"/>
          <w:lang w:bidi="ar-SA"/>
        </w:rPr>
        <w:t>عند الشدائدِ ربَّهم لیُعانوا</w:t>
      </w:r>
    </w:p>
    <w:p>
      <w:pPr>
        <w:pStyle w:val="BookText"/>
        <w:rPr/>
      </w:pPr>
      <w:r>
        <w:rPr>
          <w:rFonts w:ascii="Amiri" w:hAnsi="Amiri" w:eastAsia="Amiri" w:cs="Amiri"/>
          <w:color w:val="111111"/>
          <w:sz w:val="28"/>
          <w:sz w:val="28"/>
          <w:szCs w:val="28"/>
          <w:rtl w:val="true"/>
          <w:lang w:bidi="ar-SA"/>
        </w:rPr>
        <w:t>أخذ الإلهُ لک العهودَ علیهمُ</w:t>
      </w:r>
    </w:p>
    <w:p>
      <w:pPr>
        <w:pStyle w:val="BookText"/>
        <w:rPr/>
      </w:pPr>
      <w:r>
        <w:rPr>
          <w:rFonts w:ascii="Amiri" w:hAnsi="Amiri" w:eastAsia="Amiri" w:cs="Amiri"/>
          <w:color w:val="111111"/>
          <w:sz w:val="28"/>
          <w:sz w:val="28"/>
          <w:szCs w:val="28"/>
          <w:rtl w:val="true"/>
          <w:lang w:bidi="ar-SA"/>
        </w:rPr>
        <w:t>من قبلِ ما سمحتْ بک الأزمانُ</w:t>
      </w:r>
    </w:p>
    <w:p>
      <w:pPr>
        <w:pStyle w:val="BookText"/>
        <w:rPr/>
      </w:pPr>
      <w:r>
        <w:rPr>
          <w:rFonts w:ascii="Amiri" w:hAnsi="Amiri" w:eastAsia="Amiri" w:cs="Amiri"/>
          <w:color w:val="111111"/>
          <w:sz w:val="28"/>
          <w:sz w:val="28"/>
          <w:szCs w:val="28"/>
          <w:rtl w:val="true"/>
          <w:lang w:bidi="ar-SA"/>
        </w:rPr>
        <w:t>وبک استغاثَ اللهَ آدمُ عندما</w:t>
      </w:r>
    </w:p>
    <w:p>
      <w:pPr>
        <w:pStyle w:val="BookText"/>
        <w:rPr/>
      </w:pPr>
      <w:r>
        <w:rPr>
          <w:rFonts w:ascii="Amiri" w:hAnsi="Amiri" w:eastAsia="Amiri" w:cs="Amiri"/>
          <w:color w:val="111111"/>
          <w:sz w:val="28"/>
          <w:sz w:val="28"/>
          <w:szCs w:val="28"/>
          <w:rtl w:val="true"/>
          <w:lang w:bidi="ar-SA"/>
        </w:rPr>
        <w:t>نُسب الخلافُ إلیه والعصیانُ</w:t>
      </w:r>
    </w:p>
    <w:p>
      <w:pPr>
        <w:pStyle w:val="BookText"/>
        <w:rPr/>
      </w:pPr>
      <w:r>
        <w:rPr>
          <w:rFonts w:ascii="IRNazanin" w:hAnsi="IRNazanin" w:eastAsia="IRNazanin"/>
          <w:color w:val="111111"/>
          <w:sz w:val="28"/>
          <w:sz w:val="28"/>
          <w:szCs w:val="28"/>
          <w:rtl w:val="true"/>
          <w:lang w:bidi="fa-IR"/>
        </w:rPr>
        <w:t>وبک التجا نوحٌ وقد ماجت به</w:t>
      </w:r>
    </w:p>
    <w:p>
      <w:pPr>
        <w:pStyle w:val="BookText"/>
        <w:rPr/>
      </w:pPr>
      <w:r>
        <w:rPr>
          <w:rFonts w:ascii="Amiri" w:hAnsi="Amiri" w:eastAsia="Amiri" w:cs="Amiri"/>
          <w:color w:val="111111"/>
          <w:sz w:val="28"/>
          <w:sz w:val="28"/>
          <w:szCs w:val="28"/>
          <w:rtl w:val="true"/>
          <w:lang w:bidi="ar-SA"/>
        </w:rPr>
        <w:t>دُسُرُ السفینةِ إذ طغی الطوفان</w:t>
      </w:r>
    </w:p>
    <w:p>
      <w:pPr>
        <w:pStyle w:val="BookText"/>
        <w:rPr/>
      </w:pPr>
      <w:r>
        <w:rPr>
          <w:rFonts w:ascii="Amiri" w:hAnsi="Amiri" w:eastAsia="Amiri" w:cs="Amiri"/>
          <w:color w:val="111111"/>
          <w:sz w:val="28"/>
          <w:sz w:val="28"/>
          <w:szCs w:val="28"/>
          <w:rtl w:val="true"/>
          <w:lang w:bidi="ar-SA"/>
        </w:rPr>
        <w:t>وبک اغتدی أیّوبُ یسأل ربَّه</w:t>
      </w:r>
    </w:p>
    <w:p>
      <w:pPr>
        <w:pStyle w:val="BookText"/>
        <w:rPr/>
      </w:pPr>
      <w:r>
        <w:rPr>
          <w:rFonts w:ascii="Amiri" w:hAnsi="Amiri" w:eastAsia="Amiri" w:cs="Amiri"/>
          <w:color w:val="111111"/>
          <w:sz w:val="28"/>
          <w:sz w:val="28"/>
          <w:szCs w:val="28"/>
          <w:rtl w:val="true"/>
          <w:lang w:bidi="ar-SA"/>
        </w:rPr>
        <w:t>کشفَ البلاءِ فزالتِ الأحزانُ</w:t>
      </w:r>
    </w:p>
    <w:p>
      <w:pPr>
        <w:pStyle w:val="BookText"/>
        <w:rPr/>
      </w:pPr>
      <w:r>
        <w:rPr>
          <w:rFonts w:ascii="IRNazanin" w:hAnsi="IRNazanin" w:eastAsia="IRNazanin"/>
          <w:color w:val="111111"/>
          <w:sz w:val="28"/>
          <w:sz w:val="28"/>
          <w:szCs w:val="28"/>
          <w:rtl w:val="true"/>
          <w:lang w:bidi="fa-IR"/>
        </w:rPr>
        <w:t>وبک الخلیلُ دعا الإلهَ فلم یخف</w:t>
      </w:r>
    </w:p>
    <w:p>
      <w:pPr>
        <w:pStyle w:val="BookText"/>
        <w:rPr/>
      </w:pPr>
      <w:r>
        <w:rPr>
          <w:rFonts w:ascii="Amiri" w:hAnsi="Amiri" w:eastAsia="Amiri" w:cs="Amiri"/>
          <w:color w:val="111111"/>
          <w:sz w:val="28"/>
          <w:sz w:val="28"/>
          <w:szCs w:val="28"/>
          <w:rtl w:val="true"/>
          <w:lang w:bidi="ar-SA"/>
        </w:rPr>
        <w:t>نمرودَ إذ شبّت له النیرانُ</w:t>
      </w:r>
    </w:p>
    <w:p>
      <w:pPr>
        <w:pStyle w:val="BookText"/>
        <w:rPr/>
      </w:pPr>
      <w:r>
        <w:rPr>
          <w:rFonts w:ascii="Amiri" w:hAnsi="Amiri" w:eastAsia="Amiri" w:cs="Amiri"/>
          <w:color w:val="111111"/>
          <w:sz w:val="28"/>
          <w:sz w:val="28"/>
          <w:szCs w:val="28"/>
          <w:rtl w:val="true"/>
          <w:lang w:bidi="ar-SA"/>
        </w:rPr>
        <w:t>وبک اغتدی فی السجنِ یوسفُ سائلاً</w:t>
      </w:r>
    </w:p>
    <w:p>
      <w:pPr>
        <w:pStyle w:val="BookText"/>
        <w:rPr/>
      </w:pPr>
      <w:r>
        <w:rPr>
          <w:rFonts w:ascii="Amiri" w:hAnsi="Amiri" w:eastAsia="Amiri" w:cs="Amiri"/>
          <w:color w:val="111111"/>
          <w:sz w:val="28"/>
          <w:sz w:val="28"/>
          <w:szCs w:val="28"/>
          <w:rtl w:val="true"/>
          <w:lang w:bidi="ar-SA"/>
        </w:rPr>
        <w:t>ربَّ العباد وقلبه حیرانُ</w:t>
      </w:r>
    </w:p>
    <w:p>
      <w:pPr>
        <w:pStyle w:val="BookText"/>
        <w:rPr/>
      </w:pPr>
      <w:r>
        <w:rPr>
          <w:rFonts w:ascii="Amiri" w:hAnsi="Amiri" w:eastAsia="Amiri" w:cs="Amiri"/>
          <w:color w:val="111111"/>
          <w:sz w:val="28"/>
          <w:sz w:val="28"/>
          <w:szCs w:val="28"/>
          <w:rtl w:val="true"/>
          <w:lang w:bidi="ar-SA"/>
        </w:rPr>
        <w:t>وبک الکلیمُ غداةَ خاطبَ ربَّهُ</w:t>
      </w:r>
    </w:p>
    <w:p>
      <w:pPr>
        <w:pStyle w:val="BookText"/>
        <w:rPr/>
      </w:pPr>
      <w:r>
        <w:rPr>
          <w:rFonts w:ascii="Amiri" w:hAnsi="Amiri" w:eastAsia="Amiri" w:cs="Amiri"/>
          <w:color w:val="111111"/>
          <w:sz w:val="28"/>
          <w:sz w:val="28"/>
          <w:szCs w:val="28"/>
          <w:rtl w:val="true"/>
          <w:lang w:bidi="ar-SA"/>
        </w:rPr>
        <w:t>سأل القبولَ فعمّه الإحسانُ</w:t>
      </w:r>
    </w:p>
    <w:p>
      <w:pPr>
        <w:pStyle w:val="BookText"/>
        <w:rPr/>
      </w:pPr>
      <w:r>
        <w:rPr>
          <w:rFonts w:ascii="Amiri" w:hAnsi="Amiri" w:eastAsia="Amiri" w:cs="Amiri"/>
          <w:color w:val="111111"/>
          <w:sz w:val="28"/>
          <w:sz w:val="28"/>
          <w:szCs w:val="28"/>
          <w:rtl w:val="true"/>
          <w:lang w:bidi="ar-SA"/>
        </w:rPr>
        <w:t>وبک المسیحُ دعا فأحیا ربُّهُ</w:t>
      </w:r>
    </w:p>
    <w:p>
      <w:pPr>
        <w:pStyle w:val="BookText"/>
        <w:rPr/>
      </w:pPr>
      <w:r>
        <w:rPr>
          <w:rFonts w:ascii="Amiri" w:hAnsi="Amiri" w:eastAsia="Amiri" w:cs="Amiri"/>
          <w:color w:val="111111"/>
          <w:sz w:val="28"/>
          <w:sz w:val="28"/>
          <w:szCs w:val="28"/>
          <w:rtl w:val="true"/>
          <w:lang w:bidi="ar-SA"/>
        </w:rPr>
        <w:t>میتاً وقد بُلیت به الأکفانُ</w:t>
      </w:r>
    </w:p>
    <w:p>
      <w:pPr>
        <w:pStyle w:val="BookText"/>
        <w:rPr/>
      </w:pPr>
      <w:r>
        <w:rPr>
          <w:rFonts w:ascii="Amiri" w:hAnsi="Amiri" w:eastAsia="Amiri" w:cs="Amiri"/>
          <w:color w:val="111111"/>
          <w:sz w:val="28"/>
          <w:sz w:val="28"/>
          <w:szCs w:val="28"/>
          <w:rtl w:val="true"/>
          <w:lang w:bidi="ar-SA"/>
        </w:rPr>
        <w:t>وبک استبانَ الحقُّ بعد خفائِهِ</w:t>
      </w:r>
    </w:p>
    <w:p>
      <w:pPr>
        <w:pStyle w:val="BookText"/>
        <w:rPr/>
      </w:pPr>
      <w:r>
        <w:rPr>
          <w:rFonts w:ascii="Amiri" w:hAnsi="Amiri" w:eastAsia="Amiri" w:cs="Amiri"/>
          <w:color w:val="111111"/>
          <w:sz w:val="28"/>
          <w:sz w:val="28"/>
          <w:szCs w:val="28"/>
          <w:rtl w:val="true"/>
          <w:lang w:bidi="ar-SA"/>
        </w:rPr>
        <w:t>حتی أطاعَکَ إنسُها والجانُ</w:t>
      </w:r>
    </w:p>
    <w:p>
      <w:pPr>
        <w:pStyle w:val="BookText"/>
        <w:rPr/>
      </w:pPr>
      <w:r>
        <w:rPr>
          <w:rFonts w:ascii="Amiri" w:hAnsi="Amiri" w:eastAsia="Amiri" w:cs="Amiri"/>
          <w:color w:val="111111"/>
          <w:sz w:val="28"/>
          <w:sz w:val="28"/>
          <w:szCs w:val="28"/>
          <w:rtl w:val="true"/>
          <w:lang w:bidi="ar-SA"/>
        </w:rPr>
        <w:t>ولو انَّنی وفَّیتُ وصفَکَ حقَّه</w:t>
      </w:r>
    </w:p>
    <w:p>
      <w:pPr>
        <w:pStyle w:val="BookText"/>
        <w:rPr/>
      </w:pPr>
      <w:r>
        <w:rPr>
          <w:rFonts w:ascii="Amiri" w:hAnsi="Amiri" w:eastAsia="Amiri" w:cs="Amiri"/>
          <w:color w:val="111111"/>
          <w:sz w:val="28"/>
          <w:sz w:val="28"/>
          <w:szCs w:val="28"/>
          <w:rtl w:val="true"/>
          <w:lang w:bidi="ar-SA"/>
        </w:rPr>
        <w:t>فَنیَ الکلامُ وضاقتِ الأوزانُ</w:t>
      </w:r>
    </w:p>
    <w:p>
      <w:pPr>
        <w:pStyle w:val="BookText"/>
        <w:rPr/>
      </w:pPr>
      <w:r>
        <w:rPr>
          <w:rFonts w:ascii="Amiri" w:hAnsi="Amiri" w:eastAsia="Amiri" w:cs="Amiri"/>
          <w:color w:val="111111"/>
          <w:sz w:val="28"/>
          <w:sz w:val="28"/>
          <w:szCs w:val="28"/>
          <w:rtl w:val="true"/>
          <w:lang w:bidi="ar-SA"/>
        </w:rPr>
        <w:t>فعلیک من ربِّ السلامِ سلامُهُ</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والفضلُ والبرکاتُ والرضوانُ </w:t>
      </w:r>
    </w:p>
    <w:p>
      <w:pPr>
        <w:pStyle w:val="BookText"/>
        <w:rPr/>
      </w:pPr>
      <w:r>
        <w:rPr>
          <w:rFonts w:ascii="Amiri" w:hAnsi="Amiri" w:eastAsia="Amiri" w:cs="Amiri"/>
          <w:color w:val="111111"/>
          <w:sz w:val="28"/>
          <w:sz w:val="28"/>
          <w:szCs w:val="28"/>
          <w:rtl w:val="true"/>
          <w:lang w:bidi="ar-SA"/>
        </w:rPr>
        <w:t>وعلی صراطِ الحقِّ آلُکَ کلّما</w:t>
      </w:r>
    </w:p>
    <w:p>
      <w:pPr>
        <w:pStyle w:val="BookText"/>
        <w:rPr/>
      </w:pPr>
      <w:r>
        <w:rPr>
          <w:rFonts w:ascii="Amiri" w:hAnsi="Amiri" w:eastAsia="Amiri" w:cs="Amiri"/>
          <w:color w:val="111111"/>
          <w:sz w:val="28"/>
          <w:sz w:val="28"/>
          <w:szCs w:val="28"/>
          <w:rtl w:val="true"/>
          <w:lang w:bidi="ar-SA"/>
        </w:rPr>
        <w:t>هبَّ النسیمُ ومالتِ الأغصانُ</w:t>
      </w:r>
    </w:p>
    <w:p>
      <w:pPr>
        <w:pStyle w:val="BookText"/>
        <w:rPr/>
      </w:pPr>
      <w:r>
        <w:rPr>
          <w:rFonts w:ascii="Amiri" w:hAnsi="Amiri" w:eastAsia="Amiri" w:cs="Amiri"/>
          <w:color w:val="111111"/>
          <w:sz w:val="28"/>
          <w:sz w:val="28"/>
          <w:szCs w:val="28"/>
          <w:rtl w:val="true"/>
          <w:lang w:bidi="ar-SA"/>
        </w:rPr>
        <w:t>وعلی ابنِ عمِّک وارثِ العلمِ الذی</w:t>
      </w:r>
    </w:p>
    <w:p>
      <w:pPr>
        <w:pStyle w:val="BookText"/>
        <w:rPr/>
      </w:pPr>
      <w:r>
        <w:rPr>
          <w:rFonts w:ascii="Amiri" w:hAnsi="Amiri" w:eastAsia="Amiri" w:cs="Amiri"/>
          <w:color w:val="111111"/>
          <w:sz w:val="28"/>
          <w:sz w:val="28"/>
          <w:szCs w:val="28"/>
          <w:rtl w:val="true"/>
          <w:lang w:bidi="ar-SA"/>
        </w:rPr>
        <w:t>ذلَّت لسطوةِ بأسِه الشجعانُ</w:t>
      </w:r>
    </w:p>
    <w:p>
      <w:pPr>
        <w:pStyle w:val="BookText"/>
        <w:rPr/>
      </w:pPr>
      <w:r>
        <w:rPr>
          <w:rFonts w:ascii="Amiri" w:hAnsi="Amiri" w:eastAsia="Amiri" w:cs="Amiri"/>
          <w:color w:val="111111"/>
          <w:sz w:val="28"/>
          <w:sz w:val="28"/>
          <w:szCs w:val="28"/>
          <w:rtl w:val="true"/>
          <w:lang w:bidi="ar-SA"/>
        </w:rPr>
        <w:t>وأخیکَ فی یومِ الغدیرِ وقد بدا</w:t>
      </w:r>
    </w:p>
    <w:p>
      <w:pPr>
        <w:pStyle w:val="BookText"/>
        <w:rPr/>
      </w:pPr>
      <w:r>
        <w:rPr>
          <w:rFonts w:ascii="Amiri" w:hAnsi="Amiri" w:eastAsia="Amiri" w:cs="Amiri"/>
          <w:color w:val="111111"/>
          <w:sz w:val="28"/>
          <w:sz w:val="28"/>
          <w:szCs w:val="28"/>
          <w:rtl w:val="true"/>
          <w:lang w:bidi="ar-SA"/>
        </w:rPr>
        <w:t>نورُ الهدی وتآختِ الأقرانُ</w:t>
      </w:r>
    </w:p>
    <w:p>
      <w:pPr>
        <w:pStyle w:val="BookText"/>
        <w:rPr/>
      </w:pPr>
      <w:r>
        <w:rPr>
          <w:rFonts w:ascii="Amiri" w:hAnsi="Amiri" w:eastAsia="Amiri" w:cs="Amiri"/>
          <w:color w:val="111111"/>
          <w:sz w:val="28"/>
          <w:sz w:val="28"/>
          <w:szCs w:val="28"/>
          <w:rtl w:val="true"/>
          <w:lang w:bidi="ar-SA"/>
        </w:rPr>
        <w:t>وعلی صحابتِکَ الذین تتبّعوا</w:t>
      </w:r>
    </w:p>
    <w:p>
      <w:pPr>
        <w:pStyle w:val="BookText"/>
        <w:rPr/>
      </w:pPr>
      <w:r>
        <w:rPr>
          <w:rFonts w:ascii="IRNazanin" w:hAnsi="IRNazanin" w:eastAsia="IRNazanin"/>
          <w:color w:val="111111"/>
          <w:sz w:val="28"/>
          <w:sz w:val="28"/>
          <w:szCs w:val="28"/>
          <w:rtl w:val="true"/>
          <w:lang w:bidi="fa-IR"/>
        </w:rPr>
        <w:t>طرقَ الهدی فهداهم الرحمنُ</w:t>
      </w:r>
    </w:p>
    <w:p>
      <w:pPr>
        <w:pStyle w:val="BookText"/>
        <w:rPr/>
      </w:pPr>
      <w:r>
        <w:rPr>
          <w:rFonts w:ascii="Amiri" w:hAnsi="Amiri" w:eastAsia="Amiri" w:cs="Amiri"/>
          <w:color w:val="111111"/>
          <w:sz w:val="28"/>
          <w:sz w:val="28"/>
          <w:szCs w:val="28"/>
          <w:rtl w:val="true"/>
          <w:lang w:bidi="ar-SA"/>
        </w:rPr>
        <w:t>وشروا بسعیِهمُ الجنانَ وقد دروا</w:t>
      </w:r>
    </w:p>
    <w:p>
      <w:pPr>
        <w:pStyle w:val="BookText"/>
        <w:rPr/>
      </w:pPr>
      <w:r>
        <w:rPr>
          <w:rFonts w:ascii="Amiri" w:hAnsi="Amiri" w:eastAsia="Amiri" w:cs="Amiri"/>
          <w:color w:val="111111"/>
          <w:sz w:val="28"/>
          <w:sz w:val="28"/>
          <w:szCs w:val="28"/>
          <w:rtl w:val="true"/>
          <w:lang w:bidi="ar-SA"/>
        </w:rPr>
        <w:t>أنَّ النفوسَ لبیعِها أثمانُ</w:t>
      </w:r>
    </w:p>
    <w:p>
      <w:pPr>
        <w:pStyle w:val="BookText"/>
        <w:rPr/>
      </w:pPr>
      <w:r>
        <w:rPr>
          <w:rFonts w:ascii="Amiri" w:hAnsi="Amiri" w:eastAsia="Amiri" w:cs="Amiri"/>
          <w:color w:val="111111"/>
          <w:sz w:val="28"/>
          <w:sz w:val="28"/>
          <w:szCs w:val="28"/>
          <w:rtl w:val="true"/>
          <w:lang w:bidi="ar-SA"/>
        </w:rPr>
        <w:t>یا خاتمَ الرسلِ الکرامِ وفاتح ال</w:t>
      </w:r>
    </w:p>
    <w:p>
      <w:pPr>
        <w:pStyle w:val="BookText"/>
        <w:rPr/>
      </w:pPr>
      <w:r>
        <w:rPr>
          <w:rFonts w:ascii="IRNazanin" w:hAnsi="IRNazanin" w:eastAsia="IRNazanin"/>
          <w:color w:val="111111"/>
          <w:sz w:val="28"/>
          <w:sz w:val="28"/>
          <w:szCs w:val="28"/>
          <w:rtl w:val="true"/>
          <w:lang w:bidi="fa-IR"/>
        </w:rPr>
        <w:t>نعم الجسامِ ومن له الإحسانُ</w:t>
      </w:r>
    </w:p>
    <w:p>
      <w:pPr>
        <w:pStyle w:val="BookText"/>
        <w:rPr/>
      </w:pPr>
      <w:r>
        <w:rPr>
          <w:rFonts w:ascii="IRNazanin" w:hAnsi="IRNazanin" w:eastAsia="IRNazanin"/>
          <w:color w:val="111111"/>
          <w:sz w:val="28"/>
          <w:sz w:val="28"/>
          <w:szCs w:val="28"/>
          <w:rtl w:val="true"/>
          <w:lang w:bidi="fa-IR"/>
        </w:rPr>
        <w:t>أشکو إلیک ذنوبَ نفسٍ هفوها</w:t>
      </w:r>
    </w:p>
    <w:p>
      <w:pPr>
        <w:pStyle w:val="BookText"/>
        <w:rPr/>
      </w:pPr>
      <w:r>
        <w:rPr>
          <w:rFonts w:ascii="Amiri" w:hAnsi="Amiri" w:eastAsia="Amiri" w:cs="Amiri"/>
          <w:color w:val="111111"/>
          <w:sz w:val="28"/>
          <w:sz w:val="28"/>
          <w:szCs w:val="28"/>
          <w:rtl w:val="true"/>
          <w:lang w:bidi="ar-SA"/>
        </w:rPr>
        <w:t>طبعٌ علیهِ رُکّبَ الإنسانُ</w:t>
      </w:r>
    </w:p>
    <w:p>
      <w:pPr>
        <w:pStyle w:val="BookText"/>
        <w:rPr/>
      </w:pPr>
      <w:r>
        <w:rPr>
          <w:rFonts w:ascii="Amiri" w:hAnsi="Amiri" w:eastAsia="Amiri" w:cs="Amiri"/>
          <w:color w:val="111111"/>
          <w:sz w:val="28"/>
          <w:sz w:val="28"/>
          <w:szCs w:val="28"/>
          <w:rtl w:val="true"/>
          <w:lang w:bidi="ar-SA"/>
        </w:rPr>
        <w:t>فاشفع لعبدٍ شانَهُ عصیانُه</w:t>
      </w:r>
    </w:p>
    <w:p>
      <w:pPr>
        <w:pStyle w:val="BookText"/>
        <w:rPr/>
      </w:pPr>
      <w:r>
        <w:rPr>
          <w:rFonts w:ascii="Amiri" w:hAnsi="Amiri" w:eastAsia="Amiri" w:cs="Amiri"/>
          <w:color w:val="111111"/>
          <w:sz w:val="28"/>
          <w:sz w:val="28"/>
          <w:szCs w:val="28"/>
          <w:rtl w:val="true"/>
          <w:lang w:bidi="ar-SA"/>
        </w:rPr>
        <w:t>إنَّ العبیدَ یشینها العصیانُ</w:t>
      </w:r>
    </w:p>
    <w:p>
      <w:pPr>
        <w:pStyle w:val="BookText"/>
        <w:rPr/>
      </w:pPr>
      <w:r>
        <w:rPr>
          <w:rFonts w:ascii="Amiri" w:hAnsi="Amiri" w:eastAsia="Amiri" w:cs="Amiri"/>
          <w:color w:val="111111"/>
          <w:sz w:val="28"/>
          <w:sz w:val="28"/>
          <w:szCs w:val="28"/>
          <w:rtl w:val="true"/>
          <w:lang w:bidi="ar-SA"/>
        </w:rPr>
        <w:t>فلک الشفاعةُ فی محبِّکمُ إذا</w:t>
      </w:r>
    </w:p>
    <w:p>
      <w:pPr>
        <w:pStyle w:val="BookText"/>
        <w:rPr/>
      </w:pPr>
      <w:r>
        <w:rPr>
          <w:rFonts w:ascii="Amiri" w:hAnsi="Amiri" w:eastAsia="Amiri" w:cs="Amiri"/>
          <w:color w:val="111111"/>
          <w:sz w:val="28"/>
          <w:sz w:val="28"/>
          <w:szCs w:val="28"/>
          <w:rtl w:val="true"/>
          <w:lang w:bidi="ar-SA"/>
        </w:rPr>
        <w:t>نُصبَ الصراطُ وعُلّقَ المیزانُ</w:t>
      </w:r>
    </w:p>
    <w:p>
      <w:pPr>
        <w:pStyle w:val="BookText"/>
        <w:rPr/>
      </w:pPr>
      <w:r>
        <w:rPr>
          <w:rFonts w:ascii="Amiri" w:hAnsi="Amiri" w:eastAsia="Amiri" w:cs="Amiri"/>
          <w:color w:val="111111"/>
          <w:sz w:val="28"/>
          <w:sz w:val="28"/>
          <w:szCs w:val="28"/>
          <w:rtl w:val="true"/>
          <w:lang w:bidi="ar-SA"/>
        </w:rPr>
        <w:t>فلقد تعرّضَ للإجازةِ طامعاً</w:t>
      </w:r>
    </w:p>
    <w:p>
      <w:pPr>
        <w:pStyle w:val="BookText"/>
        <w:rPr/>
      </w:pPr>
      <w:r>
        <w:rPr>
          <w:rFonts w:ascii="IRNazanin" w:hAnsi="IRNazanin" w:eastAsia="IRNazanin"/>
          <w:color w:val="111111"/>
          <w:sz w:val="28"/>
          <w:sz w:val="28"/>
          <w:szCs w:val="28"/>
          <w:rtl w:val="true"/>
          <w:lang w:bidi="fa-IR"/>
        </w:rPr>
        <w:t xml:space="preserve">فی أن یکون جزاءه الغفرانُ </w:t>
      </w:r>
      <w:r>
        <w:rPr>
          <w:rStyle w:val="FootnoteAnchor"/>
          <w:rtl w:val="true"/>
        </w:rPr>
        <w:footnoteReference w:id="73"/>
      </w:r>
    </w:p>
    <w:p>
      <w:pPr>
        <w:pStyle w:val="BookText"/>
        <w:rPr/>
      </w:pPr>
      <w:r>
        <w:rPr>
          <w:rFonts w:ascii="IRNazanin" w:hAnsi="IRNazanin" w:eastAsia="IRNazanin"/>
          <w:color w:val="111111"/>
          <w:sz w:val="28"/>
          <w:sz w:val="28"/>
          <w:szCs w:val="28"/>
          <w:rtl w:val="true"/>
          <w:lang w:bidi="fa-IR"/>
        </w:rPr>
        <w:t xml:space="preserve">وله قوله </w:t>
      </w:r>
      <w:r>
        <w:rPr>
          <w:rStyle w:val="FootnoteAnchor"/>
          <w:rtl w:val="true"/>
        </w:rPr>
        <w:footnoteReference w:id="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توالِ علیّا وأبناءه</w:t>
      </w:r>
    </w:p>
    <w:p>
      <w:pPr>
        <w:pStyle w:val="BookText"/>
        <w:rPr/>
      </w:pPr>
      <w:r>
        <w:rPr>
          <w:rFonts w:ascii="Amiri" w:hAnsi="Amiri" w:eastAsia="Amiri" w:cs="Amiri"/>
          <w:color w:val="111111"/>
          <w:sz w:val="28"/>
          <w:sz w:val="28"/>
          <w:szCs w:val="28"/>
          <w:rtl w:val="true"/>
          <w:lang w:bidi="ar-SA"/>
        </w:rPr>
        <w:t>تفُز فی المعادِ وأهوالهِ</w:t>
      </w:r>
    </w:p>
    <w:p>
      <w:pPr>
        <w:pStyle w:val="BookText"/>
        <w:rPr/>
      </w:pPr>
      <w:r>
        <w:rPr>
          <w:rFonts w:ascii="IRNazanin" w:hAnsi="IRNazanin" w:eastAsia="IRNazanin"/>
          <w:color w:val="111111"/>
          <w:sz w:val="28"/>
          <w:sz w:val="28"/>
          <w:szCs w:val="28"/>
          <w:rtl w:val="true"/>
          <w:lang w:bidi="fa-IR"/>
        </w:rPr>
        <w:t>إمامٌ له عقد یوم الغدیر</w:t>
      </w:r>
    </w:p>
    <w:p>
      <w:pPr>
        <w:pStyle w:val="BookText"/>
        <w:rPr/>
      </w:pPr>
      <w:r>
        <w:rPr>
          <w:rFonts w:ascii="Amiri" w:hAnsi="Amiri" w:eastAsia="Amiri" w:cs="Amiri"/>
          <w:color w:val="111111"/>
          <w:sz w:val="28"/>
          <w:sz w:val="28"/>
          <w:szCs w:val="28"/>
          <w:rtl w:val="true"/>
          <w:lang w:bidi="ar-SA"/>
        </w:rPr>
        <w:t>بنصِّ النبیِّ وأقوالهِ</w:t>
      </w:r>
    </w:p>
    <w:p>
      <w:pPr>
        <w:pStyle w:val="BookText"/>
        <w:rPr/>
      </w:pPr>
      <w:r>
        <w:rPr>
          <w:rFonts w:ascii="IRNazanin" w:hAnsi="IRNazanin" w:eastAsia="IRNazanin"/>
          <w:color w:val="111111"/>
          <w:sz w:val="28"/>
          <w:sz w:val="28"/>
          <w:szCs w:val="28"/>
          <w:rtl w:val="true"/>
          <w:lang w:bidi="fa-IR"/>
        </w:rPr>
        <w:t>له فی التشهدِ بعد الصلاة</w:t>
      </w:r>
    </w:p>
    <w:p>
      <w:pPr>
        <w:pStyle w:val="BookText"/>
        <w:rPr/>
      </w:pPr>
      <w:r>
        <w:rPr>
          <w:rFonts w:ascii="Amiri" w:hAnsi="Amiri" w:eastAsia="Amiri" w:cs="Amiri"/>
          <w:color w:val="111111"/>
          <w:sz w:val="28"/>
          <w:sz w:val="28"/>
          <w:szCs w:val="28"/>
          <w:rtl w:val="true"/>
          <w:lang w:bidi="ar-SA"/>
        </w:rPr>
        <w:t>مقامٌ یخبِّر عن حالهِ</w:t>
      </w:r>
    </w:p>
    <w:p>
      <w:pPr>
        <w:pStyle w:val="BookText"/>
        <w:rPr/>
      </w:pPr>
      <w:r>
        <w:rPr>
          <w:rFonts w:ascii="Amiri" w:hAnsi="Amiri" w:eastAsia="Amiri" w:cs="Amiri"/>
          <w:color w:val="111111"/>
          <w:sz w:val="28"/>
          <w:sz w:val="28"/>
          <w:szCs w:val="28"/>
          <w:rtl w:val="true"/>
          <w:lang w:bidi="ar-SA"/>
        </w:rPr>
        <w:t>فهل بعد ذکرِ إلهِ السما</w:t>
      </w:r>
    </w:p>
    <w:p>
      <w:pPr>
        <w:pStyle w:val="BookText"/>
        <w:rPr/>
      </w:pPr>
      <w:r>
        <w:rPr>
          <w:rFonts w:ascii="Amiri" w:hAnsi="Amiri" w:eastAsia="Amiri" w:cs="Amiri"/>
          <w:color w:val="111111"/>
          <w:sz w:val="28"/>
          <w:sz w:val="28"/>
          <w:szCs w:val="28"/>
          <w:rtl w:val="true"/>
          <w:lang w:bidi="ar-SA"/>
        </w:rPr>
        <w:t>وذکرِ النبیِّ سوی آلهِ</w:t>
      </w:r>
    </w:p>
    <w:p>
      <w:pPr>
        <w:pStyle w:val="BookText"/>
        <w:rPr/>
      </w:pPr>
      <w:r>
        <w:rPr>
          <w:rFonts w:ascii="IRNazanin" w:hAnsi="IRNazanin" w:eastAsia="IRNazanin"/>
          <w:color w:val="111111"/>
          <w:sz w:val="28"/>
          <w:sz w:val="28"/>
          <w:szCs w:val="28"/>
          <w:rtl w:val="true"/>
          <w:lang w:bidi="fa-IR"/>
        </w:rPr>
        <w:t>الشاعر</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صفیُّ الدین عبد العزیز بن سرایا بن علیّ بن أبی القاسم بن أحمد بن نصر بن عبد العزیز بن سرایا بن باقی بن عبد الله بن العریض الحلّی الطائی السنبسی من بنی سنبس بطن من طیِّ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کان فی الطراز الأوّل من شعراء لغة الضاد ، فاق شعره بجزالة اللفظ ، ورقّة المعنی ، وأشفّ بحسن الأُسلوب والانسجام ، وقد تفنّن بمحاولة المحسّنات اللفظیّة مع المحافظة علی المزایا المعنویّة ، فجاء مقدّماً فی فنون الشعر ، إماماً من أئمّة الأدب کما أنّه کان معدوداً من علماء الشیعة المشارکین فی الفنون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فی مجالس المؤمنین </w:t>
      </w:r>
      <w:r>
        <w:rPr>
          <w:rStyle w:val="FootnoteAnchor"/>
          <w:rtl w:val="true"/>
        </w:rPr>
        <w:footnoteReference w:id="7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بعض تآلیف صاحب القاموس مجد الدین الفیروزآبادی الشافعی 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اجتمعت سنة </w:t>
      </w:r>
      <w:r>
        <w:rPr>
          <w:rFonts w:eastAsia="IRNazanin" w:cs="IRNazanin"/>
          <w:color w:val="111111"/>
          <w:sz w:val="28"/>
          <w:szCs w:val="28"/>
          <w:rtl w:val="true"/>
          <w:lang w:bidi="fa-IR"/>
        </w:rPr>
        <w:t>(</w:t>
      </w:r>
      <w:r>
        <w:rPr>
          <w:rFonts w:eastAsia="IRNazanin" w:cs="IRNazanin"/>
          <w:color w:val="111111"/>
          <w:sz w:val="28"/>
          <w:szCs w:val="28"/>
          <w:lang w:bidi="fa-IR"/>
        </w:rPr>
        <w:t>747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بالأدیب الشاعر صفیِّ الدین بمدینة بغداد فرأیته شیخاً کبیراً وله قدرة تامّة علی النظم والنثر ، وخبرة بعلوم العربیّة والشعر ، فقرضه أرقُّ من سحر النسیم ، وأورق من المحیّا الوسیم ، وکان شیعیّا قحّا ، ومن رأی صورته لا یظنُّ أنّه ینظم ذلک الشعر الذی هو کالدرِّ فی الأصداف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ابن حجر فی الدرر الکامنة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369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تعانی الأدب فمهر فی فنون الشعر کلّها ، وتعلّم المعانی والبیان وصنّف فیهما ، وتعانی التجارة فکان یرحل إلی الشام ومصر وماردین وغیرها فی التجارة ثمّ یرجع إلی بلاده ، وفی غضون ذلک یمدح الملوک والأعیان ، وانقطع مدّة إلی ملوک ماردین وله فی مدائحهم الغرر ، وامتدح الناصر محمد بن قلاوون والمؤیّد إسماعیل بحماة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وکان یُتّهم بالرفض وفی شعره ما یشعر به ، وکان مع ذلک یتنصّل بلسان قاله وهو فی أشعاره موجود وإن کان فیها ما یناقض ذلک ، وأوّل ما دخل القاهرة سنة بضع وعشرین ، فمدح علاء الدین بن الأثیر فأقبل علیه وأوصله إلی السلطان ، واجتمع بابن سیّد الناس وأبی حیّان وفضلاء ذلک العصر ، فاعترفوا بفضائله ، وکان الصدر شمس الدین عبد اللطیف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یعتقد أنّه ما نظم الشعر أحد مثله مطلقاً ، ودیوان شعره مشهور یشتمل علی فنونٍ کثیرةٍ ، وبدیعیّته مشهورة وکذا شرحها ، وذکر فیه أنّه استمدّ من مائة وأربعین کتاباً</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الأمینی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وممّن اجتمع المترجم به الصفدی سنة </w:t>
      </w:r>
      <w:r>
        <w:rPr>
          <w:rFonts w:eastAsia="IRNazanin" w:cs="IRNazanin"/>
          <w:color w:val="111111"/>
          <w:sz w:val="28"/>
          <w:szCs w:val="28"/>
          <w:rtl w:val="true"/>
          <w:lang w:bidi="fa-IR"/>
        </w:rPr>
        <w:t>(</w:t>
      </w:r>
      <w:r>
        <w:rPr>
          <w:rFonts w:eastAsia="IRNazanin" w:cs="IRNazanin"/>
          <w:color w:val="111111"/>
          <w:sz w:val="28"/>
          <w:szCs w:val="28"/>
          <w:lang w:bidi="fa-IR"/>
        </w:rPr>
        <w:t>731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یروی عن المترجم </w:t>
      </w:r>
      <w:r>
        <w:rPr>
          <w:rFonts w:eastAsia="IRNazanin" w:cs="IRNazanin"/>
          <w:color w:val="111111"/>
          <w:sz w:val="28"/>
          <w:szCs w:val="28"/>
          <w:lang w:bidi="fa-IR"/>
        </w:rPr>
        <w:t>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فی الوافی بالوفیات </w:t>
      </w:r>
      <w:r>
        <w:rPr>
          <w:rStyle w:val="FootnoteAnchor"/>
          <w:rtl w:val="true"/>
        </w:rPr>
        <w:footnoteReference w:id="76"/>
      </w:r>
      <w:r>
        <w:rPr>
          <w:rFonts w:ascii="IRNazanin" w:hAnsi="IRNazanin" w:eastAsia="IRNazanin"/>
          <w:color w:val="111111"/>
          <w:sz w:val="28"/>
          <w:sz w:val="28"/>
          <w:szCs w:val="28"/>
          <w:rtl w:val="true"/>
          <w:lang w:bidi="fa-IR"/>
        </w:rPr>
        <w:t>، وأخذ العلم عن شیخنا المحقّق نجم الدین الحلّی ، وأخذ عنه الشریف النسّابة تاج الدین بن معیّة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وأخذ العلم عن شیخنا المحقّق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إلخ ، أخذناه من أمل الآمل ، وتبعه فی ذلک جلّ من ترجم شاعرنا صفیّ الدین نظراء صاحب الروضات ، وأعیان الشیعة </w:t>
      </w:r>
      <w:r>
        <w:rPr>
          <w:rStyle w:val="FootnoteAnchor"/>
          <w:rtl w:val="true"/>
        </w:rPr>
        <w:footnoteReference w:id="77"/>
      </w:r>
      <w:r>
        <w:rPr>
          <w:rFonts w:ascii="IRNazanin" w:hAnsi="IRNazanin" w:eastAsia="IRNazanin"/>
          <w:color w:val="111111"/>
          <w:sz w:val="28"/>
          <w:sz w:val="28"/>
          <w:szCs w:val="28"/>
          <w:rtl w:val="true"/>
          <w:lang w:bidi="fa-IR"/>
        </w:rPr>
        <w:t xml:space="preserve">، وشیخا القمی </w:t>
      </w:r>
      <w:r>
        <w:rPr>
          <w:rStyle w:val="FootnoteAnchor"/>
          <w:rtl w:val="true"/>
        </w:rPr>
        <w:footnoteReference w:id="78"/>
      </w:r>
      <w:r>
        <w:rPr>
          <w:rFonts w:ascii="IRNazanin" w:hAnsi="IRNazanin" w:eastAsia="IRNazanin"/>
          <w:color w:val="111111"/>
          <w:sz w:val="28"/>
          <w:sz w:val="28"/>
          <w:szCs w:val="28"/>
          <w:rtl w:val="true"/>
          <w:lang w:bidi="fa-IR"/>
        </w:rPr>
        <w:t xml:space="preserve">؛ وهذا لا یصحّ جدّا لأنّ شیخنا المحقّق نجم الدین توفّی سنة </w:t>
      </w:r>
      <w:r>
        <w:rPr>
          <w:rFonts w:eastAsia="IRNazanin" w:cs="IRNazanin"/>
          <w:color w:val="111111"/>
          <w:sz w:val="28"/>
          <w:szCs w:val="28"/>
          <w:rtl w:val="true"/>
          <w:lang w:bidi="fa-IR"/>
        </w:rPr>
        <w:t>(</w:t>
      </w:r>
      <w:r>
        <w:rPr>
          <w:rFonts w:eastAsia="IRNazanin" w:cs="IRNazanin"/>
          <w:color w:val="111111"/>
          <w:sz w:val="28"/>
          <w:szCs w:val="28"/>
          <w:lang w:bidi="fa-IR"/>
        </w:rPr>
        <w:t>676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وصفیّ الدین الحلّی ولد </w:t>
      </w:r>
      <w:r>
        <w:rPr>
          <w:rFonts w:eastAsia="IRNazanin" w:cs="IRNazanin"/>
          <w:color w:val="111111"/>
          <w:sz w:val="28"/>
          <w:szCs w:val="28"/>
          <w:rtl w:val="true"/>
          <w:lang w:bidi="fa-IR"/>
        </w:rPr>
        <w:t>(</w:t>
      </w:r>
      <w:r>
        <w:rPr>
          <w:rFonts w:eastAsia="IRNazanin" w:cs="IRNazanin"/>
          <w:color w:val="111111"/>
          <w:sz w:val="28"/>
          <w:szCs w:val="28"/>
          <w:lang w:bidi="fa-IR"/>
        </w:rPr>
        <w:t>677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وفاة الشیخ بسنة ، وصفیّ الدین الذی تلمّذ لشیخنا المحقّق هو صفیّ الدین محمد ابن الشیخ نجیب الدین یحیی ، وهو الذی کان من مشایخ السیّد تاج الدین بن معیّة کما فی معاجم التراجم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بالغ فی الثناء علیه الکتبی فی فوات الوفیات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وذکر کثیراً من شعره ، وترجمه القاضی التستری فی مجالس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وشیخنا الحرّ العاملی فی أمل الآمل ، وابن أبی شبانة فی تتمیم الأمل ، والسیّد الیمانی فی نسمة السحر ، والشوکانی فی البدر الطالع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358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وفرید وجدی فی دائرة المعارف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525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وصاحب ریاض العلماء ، والسیّد الزنوزی فی ریاض الجنّة ، والسیّد صاحب الروضات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والزرکلی فی الأعلام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525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ومؤلّف تاریخ آداب اللغة العربیة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128</w:t>
      </w:r>
      <w:r>
        <w:rPr>
          <w:rFonts w:eastAsia="IRNazanin" w:cs="IRNazanin"/>
          <w:color w:val="111111"/>
          <w:sz w:val="28"/>
          <w:szCs w:val="28"/>
          <w:rtl w:val="true"/>
          <w:lang w:bidi="fa-IR"/>
        </w:rPr>
        <w:t xml:space="preserve">) </w:t>
      </w:r>
      <w:r>
        <w:rPr>
          <w:rStyle w:val="FootnoteAnchor"/>
          <w:rtl w:val="true"/>
        </w:rPr>
        <w:footnoteReference w:id="79"/>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وکلّ من هؤلاء وصفه بما هو أهله من جمل المدح وعقود الإطراء ونسائج الحمد ، وأفرد العلاّمة الشیخ محمد علی الشهیر بالشیخ علی الحزین المتوفّی ببنارس الهند سنة </w:t>
      </w:r>
      <w:r>
        <w:rPr>
          <w:rFonts w:eastAsia="IRNazanin" w:cs="IRNazanin"/>
          <w:color w:val="111111"/>
          <w:sz w:val="28"/>
          <w:szCs w:val="28"/>
          <w:rtl w:val="true"/>
          <w:lang w:bidi="fa-IR"/>
        </w:rPr>
        <w:t>(</w:t>
      </w:r>
      <w:r>
        <w:rPr>
          <w:rFonts w:eastAsia="IRNazanin" w:cs="IRNazanin"/>
          <w:color w:val="111111"/>
          <w:sz w:val="28"/>
          <w:szCs w:val="28"/>
          <w:lang w:bidi="fa-IR"/>
        </w:rPr>
        <w:t>1181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تألیفاً فی أخباره ونوادر شعره</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آثاره ومآثره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منظومة فی علم العروض ، ذکرها له صاحب ریاض العلماء</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العاطل الحالی ، رسالة فی الزجل والموالی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الخدمة الجلیلة ، رسالة فی وصف الصید بالبندق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درر النحور فی مدائح الملک المنصور ، وهی القصائد الأُرتقیّات تحوی </w:t>
      </w:r>
      <w:r>
        <w:rPr>
          <w:rFonts w:eastAsia="IRNazanin" w:cs="IRNazanin"/>
          <w:color w:val="111111"/>
          <w:sz w:val="28"/>
          <w:szCs w:val="28"/>
          <w:rtl w:val="true"/>
          <w:lang w:bidi="fa-IR"/>
        </w:rPr>
        <w:t>(</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قصیدة مرتّبة علی حروف المعجم ، وأوّل أبیاتها کآخرها من الحروف ، وکلّ قصیدة منها </w:t>
      </w:r>
      <w:r>
        <w:rPr>
          <w:rFonts w:eastAsia="IRNazanin" w:cs="IRNazanin"/>
          <w:color w:val="111111"/>
          <w:sz w:val="28"/>
          <w:szCs w:val="28"/>
          <w:rtl w:val="true"/>
          <w:lang w:bidi="fa-IR"/>
        </w:rPr>
        <w:t>(</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بیتاً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دیوان شعره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الکتبی فی الفوات </w:t>
      </w:r>
      <w:r>
        <w:rPr>
          <w:rStyle w:val="FootnoteAnchor"/>
          <w:rtl w:val="true"/>
        </w:rPr>
        <w:footnoteReference w:id="8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دوّن شعره فی ثلاث مجلّدات وکلّه جیّد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والمطبوع مجلّد واحد ولعلّه بعض شعره أو دیوانه الصغیر الذی ذکره له بعض المتأخّرین من المؤلّفین بعد ذکر دیوان کبیر 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رسالة الدار عن محاورات الفار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الرسالة المهملة ، کتبها إلی الملک الناصر محمد بن قلاوون سنة </w:t>
      </w:r>
      <w:r>
        <w:rPr>
          <w:rFonts w:eastAsia="IRNazanin" w:cs="IRNazanin"/>
          <w:color w:val="111111"/>
          <w:sz w:val="28"/>
          <w:szCs w:val="28"/>
          <w:rtl w:val="true"/>
          <w:lang w:bidi="fa-IR"/>
        </w:rPr>
        <w:t>(</w:t>
      </w:r>
      <w:r>
        <w:rPr>
          <w:rFonts w:eastAsia="IRNazanin" w:cs="IRNazanin"/>
          <w:color w:val="111111"/>
          <w:sz w:val="28"/>
          <w:szCs w:val="28"/>
          <w:lang w:bidi="fa-IR"/>
        </w:rPr>
        <w:t>732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الرسالة الثومیّة ، أنشأها بماردین سنة </w:t>
      </w:r>
      <w:r>
        <w:rPr>
          <w:rFonts w:eastAsia="IRNazanin" w:cs="IRNazanin"/>
          <w:color w:val="111111"/>
          <w:sz w:val="28"/>
          <w:szCs w:val="28"/>
          <w:rtl w:val="true"/>
          <w:lang w:bidi="fa-IR"/>
        </w:rPr>
        <w:t>(</w:t>
      </w:r>
      <w:r>
        <w:rPr>
          <w:rFonts w:eastAsia="IRNazanin" w:cs="IRNazanin"/>
          <w:color w:val="111111"/>
          <w:sz w:val="28"/>
          <w:szCs w:val="28"/>
          <w:lang w:bidi="fa-IR"/>
        </w:rPr>
        <w:t>700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الکافیة ، هی بدیعیّته الشهیرة الحاویة لمائة وواحد وخمسین نوعاً من محاسن البدیع فی </w:t>
      </w:r>
      <w:r>
        <w:rPr>
          <w:rFonts w:eastAsia="IRNazanin" w:cs="IRNazanin"/>
          <w:color w:val="111111"/>
          <w:sz w:val="28"/>
          <w:szCs w:val="28"/>
          <w:rtl w:val="true"/>
          <w:lang w:bidi="fa-IR"/>
        </w:rPr>
        <w:t>(</w:t>
      </w:r>
      <w:r>
        <w:rPr>
          <w:rFonts w:eastAsia="IRNazanin" w:cs="IRNazanin"/>
          <w:color w:val="111111"/>
          <w:sz w:val="28"/>
          <w:szCs w:val="28"/>
          <w:lang w:bidi="fa-IR"/>
        </w:rPr>
        <w:t>145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بیتاً فی بحر البسیط ، یمدح بها النبیّ الأعظم صلی‌الله‌علیه‌وآله‌وسلم طبعت فی دیوانه ، مستهلّها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جئت سلعاً فسل عن جیرة العلمِ</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وأقر السلام علی عرب بذی سلمِ</w:t>
      </w:r>
      <w:r>
        <w:rPr>
          <w:rFonts w:eastAsia="IRNazanin" w:cs="IRNazanin"/>
          <w:color w:val="111111"/>
          <w:sz w:val="28"/>
          <w:szCs w:val="28"/>
          <w:lang w:bidi="fa-IR"/>
        </w:rPr>
        <w:t>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شرحها ابن زاکور أبو عبد الله محمد بن قاسم بن زاکور الفاسی المالکی المتوفّی </w:t>
      </w:r>
      <w:r>
        <w:rPr>
          <w:rFonts w:eastAsia="IRNazanin" w:cs="IRNazanin"/>
          <w:color w:val="111111"/>
          <w:sz w:val="28"/>
          <w:szCs w:val="28"/>
          <w:rtl w:val="true"/>
          <w:lang w:bidi="fa-IR"/>
        </w:rPr>
        <w:t>(</w:t>
      </w:r>
      <w:r>
        <w:rPr>
          <w:rFonts w:eastAsia="IRNazanin" w:cs="IRNazanin"/>
          <w:color w:val="111111"/>
          <w:sz w:val="28"/>
          <w:szCs w:val="28"/>
          <w:lang w:bidi="fa-IR"/>
        </w:rPr>
        <w:t>1120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شرح الکافیة المذکورة ، طبع فی مصر سنة </w:t>
      </w:r>
      <w:r>
        <w:rPr>
          <w:rFonts w:eastAsia="IRNazanin" w:cs="IRNazanin"/>
          <w:color w:val="111111"/>
          <w:sz w:val="28"/>
          <w:szCs w:val="28"/>
          <w:rtl w:val="true"/>
          <w:lang w:bidi="fa-IR"/>
        </w:rPr>
        <w:t>(</w:t>
      </w:r>
      <w:r>
        <w:rPr>
          <w:rFonts w:eastAsia="IRNazanin" w:cs="IRNazanin"/>
          <w:color w:val="111111"/>
          <w:sz w:val="28"/>
          <w:szCs w:val="28"/>
          <w:lang w:bidi="fa-IR"/>
        </w:rPr>
        <w:t>1316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وفی غیر واحد من المعاجم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له فضل السبق فی نظم البدیعیّة علی من نظمها ، غیر أنّا نقول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المترجم وإن أبدع فی نظم بدیعیّته إلاّ أنّ السابق إلیها هو أمین الدین علیّ بن عثمان بن علیّ بن سلیمان الإربلی الشاعر الصوفی المتوفّی </w:t>
      </w:r>
      <w:r>
        <w:rPr>
          <w:rFonts w:eastAsia="IRNazanin" w:cs="IRNazanin"/>
          <w:color w:val="111111"/>
          <w:sz w:val="28"/>
          <w:szCs w:val="28"/>
          <w:rtl w:val="true"/>
          <w:lang w:bidi="fa-IR"/>
        </w:rPr>
        <w:t>(</w:t>
      </w:r>
      <w:r>
        <w:rPr>
          <w:rFonts w:eastAsia="IRNazanin" w:cs="IRNazanin"/>
          <w:color w:val="111111"/>
          <w:sz w:val="28"/>
          <w:szCs w:val="28"/>
          <w:lang w:bidi="fa-IR"/>
        </w:rPr>
        <w:t>670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المترجم فی الوافی بالوفیات </w:t>
      </w:r>
      <w:r>
        <w:rPr>
          <w:rStyle w:val="FootnoteAnchor"/>
          <w:rtl w:val="true"/>
        </w:rPr>
        <w:footnoteReference w:id="81"/>
      </w:r>
      <w:r>
        <w:rPr>
          <w:rFonts w:ascii="IRNazanin" w:hAnsi="IRNazanin" w:eastAsia="IRNazanin"/>
          <w:color w:val="111111"/>
          <w:sz w:val="28"/>
          <w:sz w:val="28"/>
          <w:szCs w:val="28"/>
          <w:rtl w:val="true"/>
          <w:lang w:bidi="fa-IR"/>
        </w:rPr>
        <w:t xml:space="preserve">، وله فضل السبق کما ذکره السیّد علی خان فی أنوار البدیع </w:t>
      </w:r>
      <w:r>
        <w:rPr>
          <w:rStyle w:val="FootnoteAnchor"/>
          <w:rtl w:val="true"/>
        </w:rPr>
        <w:footnoteReference w:id="82"/>
      </w:r>
      <w:r>
        <w:rPr>
          <w:rFonts w:ascii="IRNazanin" w:hAnsi="IRNazanin" w:eastAsia="IRNazanin"/>
          <w:color w:val="111111"/>
          <w:sz w:val="28"/>
          <w:sz w:val="28"/>
          <w:szCs w:val="28"/>
          <w:rtl w:val="true"/>
          <w:lang w:bidi="fa-IR"/>
        </w:rPr>
        <w:t xml:space="preserve">وذکر قصیدته ، والبقیّة ممّن نظم محاسن البدیع ببدیعیّة تبع فی ذلک لهذین الشاعرین منهم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شمس الدین أبو عبد الله محمد بن أحمد بن علی الهواری المالکی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rtl w:val="true"/>
          <w:lang w:bidi="fa-IR"/>
        </w:rPr>
        <w:t>(</w:t>
      </w:r>
      <w:r>
        <w:rPr>
          <w:rFonts w:eastAsia="IRNazanin" w:cs="IRNazanin"/>
          <w:color w:val="111111"/>
          <w:sz w:val="28"/>
          <w:szCs w:val="28"/>
          <w:lang w:bidi="fa-IR"/>
        </w:rPr>
        <w:t>780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أحد شعراء الغدیر یأتی ذکره فی هذا الجزء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 البدیعیّة الشهیرة ببدیعیّة العمیان ، یمدح بها النبیّ الأعظم ، أوّلها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بطیبة انزل ویمِّم سیّد الأُممِ</w:t>
      </w:r>
    </w:p>
    <w:p>
      <w:pPr>
        <w:pStyle w:val="BookText"/>
        <w:rPr/>
      </w:pPr>
      <w:r>
        <w:rPr>
          <w:rFonts w:ascii="IRNazanin" w:hAnsi="IRNazanin" w:eastAsia="IRNazanin"/>
          <w:color w:val="111111"/>
          <w:sz w:val="28"/>
          <w:sz w:val="28"/>
          <w:szCs w:val="28"/>
          <w:rtl w:val="true"/>
          <w:lang w:bidi="fa-IR"/>
        </w:rPr>
        <w:t xml:space="preserve">عاصر المترجم وشرح بدیعیّته زمیله الشاعر أبو جعفر أحمد بن یوسف البصیر الألبیری المعروف بالأعمی الطلیطلی المتوفّی </w:t>
      </w:r>
      <w:r>
        <w:rPr>
          <w:rFonts w:eastAsia="IRNazanin" w:cs="IRNazanin"/>
          <w:color w:val="111111"/>
          <w:sz w:val="28"/>
          <w:szCs w:val="28"/>
          <w:rtl w:val="true"/>
          <w:lang w:bidi="fa-IR"/>
        </w:rPr>
        <w:t>(</w:t>
      </w:r>
      <w:r>
        <w:rPr>
          <w:rFonts w:eastAsia="IRNazanin" w:cs="IRNazanin"/>
          <w:color w:val="111111"/>
          <w:sz w:val="28"/>
          <w:szCs w:val="28"/>
          <w:lang w:bidi="fa-IR"/>
        </w:rPr>
        <w:t>779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الشیخ عزّ الدین علیّ بن الحسین بن علیّ بن أبی بکر محمد بن أبی الخیر الموصلی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rtl w:val="true"/>
          <w:lang w:bidi="fa-IR"/>
        </w:rPr>
        <w:t>(</w:t>
      </w:r>
      <w:r>
        <w:rPr>
          <w:rFonts w:eastAsia="IRNazanin" w:cs="IRNazanin"/>
          <w:color w:val="111111"/>
          <w:sz w:val="28"/>
          <w:szCs w:val="28"/>
          <w:lang w:bidi="fa-IR"/>
        </w:rPr>
        <w:t>789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 بدیعیّة ، مطلعها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براعة تستهلُّ الدمع فی العلمِ</w:t>
      </w:r>
    </w:p>
    <w:p>
      <w:pPr>
        <w:pStyle w:val="BookText"/>
        <w:rPr/>
      </w:pPr>
      <w:r>
        <w:rPr>
          <w:rFonts w:ascii="Amiri" w:hAnsi="Amiri" w:eastAsia="Amiri" w:cs="Amiri"/>
          <w:color w:val="111111"/>
          <w:sz w:val="28"/>
          <w:sz w:val="28"/>
          <w:szCs w:val="28"/>
          <w:rtl w:val="true"/>
          <w:lang w:bidi="ar-SA"/>
        </w:rPr>
        <w:t>عبارة عن نداء المفرد العلمِ</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وله شرحها الموسوم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التوصّل بالبدیع إلی التوسّل بالشفیع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الشیخ وجیه الدین الیمنی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المتوفّی سنة </w:t>
      </w:r>
      <w:r>
        <w:rPr>
          <w:rFonts w:eastAsia="IRNazanin" w:cs="IRNazanin"/>
          <w:color w:val="111111"/>
          <w:sz w:val="28"/>
          <w:szCs w:val="28"/>
          <w:rtl w:val="true"/>
          <w:lang w:bidi="fa-IR"/>
        </w:rPr>
        <w:t>(</w:t>
      </w:r>
      <w:r>
        <w:rPr>
          <w:rFonts w:eastAsia="IRNazanin" w:cs="IRNazanin"/>
          <w:color w:val="111111"/>
          <w:sz w:val="28"/>
          <w:szCs w:val="28"/>
          <w:lang w:bidi="fa-IR"/>
        </w:rPr>
        <w:t>800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 بدیعیّة کما فی علم الأدب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244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شرف الدین عیسی بن حجّاج السعدی المصری الحنبلی المعروف بعُویس العالیة </w:t>
      </w:r>
      <w:r>
        <w:rPr>
          <w:rStyle w:val="FootnoteAnchor"/>
          <w:rtl w:val="true"/>
        </w:rPr>
        <w:footnoteReference w:id="8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rtl w:val="true"/>
          <w:lang w:bidi="fa-IR"/>
        </w:rPr>
        <w:t>(</w:t>
      </w:r>
      <w:r>
        <w:rPr>
          <w:rFonts w:eastAsia="IRNazanin" w:cs="IRNazanin"/>
          <w:color w:val="111111"/>
          <w:sz w:val="28"/>
          <w:szCs w:val="28"/>
          <w:lang w:bidi="fa-IR"/>
        </w:rPr>
        <w:t>807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 بدیعیّة فی مدح النبیّ الأعظم کما فی شذرات الذهب </w:t>
      </w:r>
      <w:r>
        <w:rPr>
          <w:rStyle w:val="FootnoteAnchor"/>
          <w:rtl w:val="true"/>
        </w:rPr>
        <w:footnoteReference w:id="84"/>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مطلعها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 ما حوی القلبُ فی سلمی من العبرِ</w:t>
      </w:r>
    </w:p>
    <w:p>
      <w:pPr>
        <w:pStyle w:val="BookText"/>
        <w:rPr/>
      </w:pPr>
      <w:r>
        <w:rPr>
          <w:rFonts w:ascii="Amiri" w:hAnsi="Amiri" w:eastAsia="Amiri" w:cs="Amiri"/>
          <w:color w:val="111111"/>
          <w:sz w:val="28"/>
          <w:sz w:val="28"/>
          <w:szCs w:val="28"/>
          <w:rtl w:val="true"/>
          <w:lang w:bidi="ar-SA"/>
        </w:rPr>
        <w:t>فکلّما خطرتْ أمسی علی خطرِ</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السیّد جمال الدین عبد الهادی بن إبراهیم الحسینی الصنعانیّ الیمانیّ الزیدیّ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rtl w:val="true"/>
          <w:lang w:bidi="fa-IR"/>
        </w:rPr>
        <w:t>(</w:t>
      </w:r>
      <w:r>
        <w:rPr>
          <w:rFonts w:eastAsia="IRNazanin" w:cs="IRNazanin"/>
          <w:color w:val="111111"/>
          <w:sz w:val="28"/>
          <w:szCs w:val="28"/>
          <w:lang w:bidi="fa-IR"/>
        </w:rPr>
        <w:t>882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فی إیضاح المکنون ذیل کشف الظنون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مطلعها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سری طیفُ لیلی فابتهجت به وجدا</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الأدیب شعبان بن محمد القرشی المصری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rtl w:val="true"/>
          <w:lang w:bidi="fa-IR"/>
        </w:rPr>
        <w:t>(</w:t>
      </w:r>
      <w:r>
        <w:rPr>
          <w:rFonts w:eastAsia="IRNazanin" w:cs="IRNazanin"/>
          <w:color w:val="111111"/>
          <w:sz w:val="28"/>
          <w:szCs w:val="28"/>
          <w:lang w:bidi="fa-IR"/>
        </w:rPr>
        <w:t>828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 بدیعیّة ذکرها له صاحب کشف الظنون </w:t>
      </w:r>
      <w:r>
        <w:rPr>
          <w:rStyle w:val="FootnoteAnchor"/>
          <w:rtl w:val="true"/>
        </w:rPr>
        <w:footnoteReference w:id="85"/>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191</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شرف الدین إسماعیل بن أبی بکر المقری الیمنی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rtl w:val="true"/>
          <w:lang w:bidi="fa-IR"/>
        </w:rPr>
        <w:t>(</w:t>
      </w:r>
      <w:r>
        <w:rPr>
          <w:rFonts w:eastAsia="IRNazanin" w:cs="IRNazanin"/>
          <w:color w:val="111111"/>
          <w:sz w:val="28"/>
          <w:szCs w:val="28"/>
          <w:lang w:bidi="fa-IR"/>
        </w:rPr>
        <w:t>837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 بدیعیّة وشرحها کما فی کشف الظنون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وبغیة الوعاة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وشذرات الذهب </w:t>
      </w:r>
      <w:r>
        <w:rPr>
          <w:rStyle w:val="FootnoteAnchor"/>
          <w:rtl w:val="true"/>
        </w:rPr>
        <w:footnoteReference w:id="86"/>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221</w:t>
      </w:r>
      <w:r>
        <w:rPr>
          <w:rFonts w:eastAsia="Times New Roman" w:cs="Times New Roman" w:ascii="Times New Roman" w:hAnsi="Times New Roman"/>
          <w:color w:val="111111"/>
          <w:sz w:val="28"/>
          <w:szCs w:val="28"/>
          <w:rtl w:val="true"/>
          <w:lang w:val="en-US" w:bidi="en-US"/>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تقیّ الدین أبو بکر بن علیّ بن عبد الله الحموی المعروف بابن حجّة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rtl w:val="true"/>
          <w:lang w:bidi="fa-IR"/>
        </w:rPr>
        <w:t>(</w:t>
      </w:r>
      <w:r>
        <w:rPr>
          <w:rFonts w:eastAsia="IRNazanin" w:cs="IRNazanin"/>
          <w:color w:val="111111"/>
          <w:sz w:val="28"/>
          <w:szCs w:val="28"/>
          <w:lang w:bidi="fa-IR"/>
        </w:rPr>
        <w:t>837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 بدیعیّة یمدح بها النبیّ الأعظم سمّاها بالتقدیم ، تشتمل علی </w:t>
      </w:r>
      <w:r>
        <w:rPr>
          <w:rFonts w:eastAsia="IRNazanin" w:cs="IRNazanin"/>
          <w:color w:val="111111"/>
          <w:sz w:val="28"/>
          <w:szCs w:val="28"/>
          <w:rtl w:val="true"/>
          <w:lang w:bidi="fa-IR"/>
        </w:rPr>
        <w:t>(</w:t>
      </w:r>
      <w:r>
        <w:rPr>
          <w:rFonts w:eastAsia="IRNazanin" w:cs="IRNazanin"/>
          <w:color w:val="111111"/>
          <w:sz w:val="28"/>
          <w:szCs w:val="28"/>
          <w:lang w:bidi="fa-IR"/>
        </w:rPr>
        <w:t>136</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 xml:space="preserve">نوعاً فی </w:t>
      </w:r>
      <w:r>
        <w:rPr>
          <w:rFonts w:eastAsia="IRNazanin" w:cs="IRNazanin"/>
          <w:color w:val="111111"/>
          <w:sz w:val="28"/>
          <w:szCs w:val="28"/>
          <w:rtl w:val="true"/>
          <w:lang w:bidi="fa-IR"/>
        </w:rPr>
        <w:t>(</w:t>
      </w:r>
      <w:r>
        <w:rPr>
          <w:rFonts w:eastAsia="IRNazanin" w:cs="IRNazanin"/>
          <w:color w:val="111111"/>
          <w:sz w:val="28"/>
          <w:szCs w:val="28"/>
          <w:lang w:bidi="fa-IR"/>
        </w:rPr>
        <w:t>141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بیتاً وشرحها شرحاً یُسمّی بخزانة الأدب ، طبع فی </w:t>
      </w:r>
      <w:r>
        <w:rPr>
          <w:rFonts w:eastAsia="IRNazanin" w:cs="IRNazanin"/>
          <w:color w:val="111111"/>
          <w:sz w:val="28"/>
          <w:szCs w:val="28"/>
          <w:rtl w:val="true"/>
          <w:lang w:bidi="fa-IR"/>
        </w:rPr>
        <w:t>(</w:t>
      </w:r>
      <w:r>
        <w:rPr>
          <w:rFonts w:eastAsia="IRNazanin" w:cs="IRNazanin"/>
          <w:color w:val="111111"/>
          <w:sz w:val="28"/>
          <w:szCs w:val="28"/>
          <w:lang w:bidi="fa-IR"/>
        </w:rPr>
        <w:t>571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صفحة ، مطلعها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لی فی ابتدا مدحِکم یا عربَ ذی سَلَمِ</w:t>
      </w:r>
    </w:p>
    <w:p>
      <w:pPr>
        <w:pStyle w:val="BookText"/>
        <w:rPr/>
      </w:pPr>
      <w:r>
        <w:rPr>
          <w:rFonts w:ascii="Amiri" w:hAnsi="Amiri" w:eastAsia="Amiri" w:cs="Amiri"/>
          <w:color w:val="111111"/>
          <w:sz w:val="28"/>
          <w:sz w:val="28"/>
          <w:szCs w:val="28"/>
          <w:rtl w:val="true"/>
          <w:lang w:bidi="ar-SA"/>
        </w:rPr>
        <w:t>براعةٌ تستهلُّ الدمعَ فی العلَمِ</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ابن الخرّاط زین الدین أبو الفضل عبد الرحمن بن محمد بن سلیمان الحموی الشافعی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rtl w:val="true"/>
          <w:lang w:bidi="fa-IR"/>
        </w:rPr>
        <w:t>(</w:t>
      </w:r>
      <w:r>
        <w:rPr>
          <w:rFonts w:eastAsia="IRNazanin" w:cs="IRNazanin"/>
          <w:color w:val="111111"/>
          <w:sz w:val="28"/>
          <w:szCs w:val="28"/>
          <w:lang w:bidi="fa-IR"/>
        </w:rPr>
        <w:t>840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 بدیعیّة وشرحها ، إیضاح المکنون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173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الشیخ محمد المقری ابن الشیخ خلیل الحلبی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rtl w:val="true"/>
          <w:lang w:bidi="fa-IR"/>
        </w:rPr>
        <w:t>(</w:t>
      </w:r>
      <w:r>
        <w:rPr>
          <w:rFonts w:eastAsia="IRNazanin" w:cs="IRNazanin"/>
          <w:color w:val="111111"/>
          <w:sz w:val="28"/>
          <w:szCs w:val="28"/>
          <w:lang w:bidi="fa-IR"/>
        </w:rPr>
        <w:t>849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 بدیعیّة ، أوّلها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عجبی عراقیٌ فعُجْ بی نحو ذی سلم</w:t>
      </w:r>
    </w:p>
    <w:p>
      <w:pPr>
        <w:pStyle w:val="BookText"/>
        <w:rPr/>
      </w:pPr>
      <w:r>
        <w:rPr>
          <w:rFonts w:ascii="Amiri" w:hAnsi="Amiri" w:eastAsia="Amiri" w:cs="Amiri"/>
          <w:color w:val="111111"/>
          <w:sz w:val="28"/>
          <w:sz w:val="28"/>
          <w:szCs w:val="28"/>
          <w:rtl w:val="true"/>
          <w:lang w:bidi="ar-SA"/>
        </w:rPr>
        <w:t>واجنح لسکّانِها بالسِّلمِ والسَّلَمِ</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الشیخ بدر الدین الحسن بن مخزون الطحّان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 بدیعیّة ذکرها له شیخنا الکفعمی فی کتابه فرج الکرب ،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إنّها مخمّسة لبدیعیّة الشیخ صفیِّ الدین المترجم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الشیخ إبراهیم الکفعمی الحارثی ، أحد شعراء الغدیر الآتی ذکره فی هذا الجزء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 بدیعیّة وشرحها المعرب عن تضلّعه فی فنون الأدب ، مستهلّها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جئت سلمی فسل من فی خیامِهمُ</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جلال الدین أبو بکر السیوطی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المولود </w:t>
      </w:r>
      <w:r>
        <w:rPr>
          <w:rFonts w:eastAsia="IRNazanin" w:cs="IRNazanin"/>
          <w:color w:val="111111"/>
          <w:sz w:val="28"/>
          <w:szCs w:val="28"/>
          <w:rtl w:val="true"/>
          <w:lang w:bidi="fa-IR"/>
        </w:rPr>
        <w:t>(</w:t>
      </w:r>
      <w:r>
        <w:rPr>
          <w:rFonts w:eastAsia="IRNazanin" w:cs="IRNazanin"/>
          <w:color w:val="111111"/>
          <w:sz w:val="28"/>
          <w:szCs w:val="28"/>
          <w:lang w:bidi="fa-IR"/>
        </w:rPr>
        <w:t>849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والمتوفّی </w:t>
      </w:r>
      <w:r>
        <w:rPr>
          <w:rFonts w:eastAsia="IRNazanin" w:cs="IRNazanin"/>
          <w:color w:val="111111"/>
          <w:sz w:val="28"/>
          <w:szCs w:val="28"/>
          <w:rtl w:val="true"/>
          <w:lang w:bidi="fa-IR"/>
        </w:rPr>
        <w:t>(</w:t>
      </w:r>
      <w:r>
        <w:rPr>
          <w:rFonts w:eastAsia="IRNazanin" w:cs="IRNazanin"/>
          <w:color w:val="111111"/>
          <w:sz w:val="28"/>
          <w:szCs w:val="28"/>
          <w:lang w:bidi="fa-IR"/>
        </w:rPr>
        <w:t>911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 بدیعیّة موسومة بنظم البدیع فی مدح خیر الشفیع ، وله شرحها ، أوّلها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العقیقِ ومن تذکارِ ذی سلَمِ</w:t>
      </w:r>
    </w:p>
    <w:p>
      <w:pPr>
        <w:pStyle w:val="BookText"/>
        <w:rPr/>
      </w:pPr>
      <w:r>
        <w:rPr>
          <w:rFonts w:ascii="IRNazanin" w:hAnsi="IRNazanin" w:eastAsia="IRNazanin"/>
          <w:color w:val="111111"/>
          <w:sz w:val="28"/>
          <w:sz w:val="28"/>
          <w:szCs w:val="28"/>
          <w:rtl w:val="true"/>
          <w:lang w:bidi="fa-IR"/>
        </w:rPr>
        <w:t>براعة العین فی استهلالها بدمِ</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الباعونیّة عائشة بنت یوسف بن أحمد بن ناصر بن خلیفة الدمشقیّة الشافعیّة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المتوفّاة </w:t>
      </w:r>
      <w:r>
        <w:rPr>
          <w:rFonts w:eastAsia="IRNazanin" w:cs="IRNazanin"/>
          <w:color w:val="111111"/>
          <w:sz w:val="28"/>
          <w:szCs w:val="28"/>
          <w:rtl w:val="true"/>
          <w:lang w:bidi="fa-IR"/>
        </w:rPr>
        <w:t>(</w:t>
      </w:r>
      <w:r>
        <w:rPr>
          <w:rFonts w:eastAsia="IRNazanin" w:cs="IRNazanin"/>
          <w:color w:val="111111"/>
          <w:sz w:val="28"/>
          <w:szCs w:val="28"/>
          <w:lang w:bidi="fa-IR"/>
        </w:rPr>
        <w:t>922</w:t>
      </w:r>
      <w:r>
        <w:rPr>
          <w:rFonts w:eastAsia="IRNazanin" w:cs="IRNazanin"/>
          <w:color w:val="111111"/>
          <w:sz w:val="28"/>
          <w:szCs w:val="28"/>
          <w:rtl w:val="true"/>
          <w:lang w:bidi="fa-IR"/>
        </w:rPr>
        <w:t xml:space="preserve">) </w:t>
      </w:r>
      <w:r>
        <w:rPr>
          <w:rStyle w:val="FootnoteAnchor"/>
          <w:rtl w:val="true"/>
        </w:rPr>
        <w:footnoteReference w:id="8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لها بدیعیّة ، أوّلها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فی حسن مطلعِ أقمارٍ بذی سلمِ</w:t>
      </w:r>
    </w:p>
    <w:p>
      <w:pPr>
        <w:pStyle w:val="BookText"/>
        <w:rPr/>
      </w:pPr>
      <w:r>
        <w:rPr>
          <w:rFonts w:ascii="Amiri" w:hAnsi="Amiri" w:eastAsia="Amiri" w:cs="Amiri"/>
          <w:color w:val="111111"/>
          <w:sz w:val="28"/>
          <w:sz w:val="28"/>
          <w:szCs w:val="28"/>
          <w:rtl w:val="true"/>
          <w:lang w:bidi="ar-SA"/>
        </w:rPr>
        <w:t>أصبحتُ فی زمرةِ العشّاقِ کالعلَمِ</w:t>
      </w:r>
    </w:p>
    <w:p>
      <w:pPr>
        <w:pStyle w:val="BookText"/>
        <w:rPr/>
      </w:pPr>
      <w:r>
        <w:rPr>
          <w:rFonts w:ascii="IRNazanin" w:hAnsi="IRNazanin" w:eastAsia="IRNazanin"/>
          <w:color w:val="111111"/>
          <w:sz w:val="28"/>
          <w:sz w:val="28"/>
          <w:szCs w:val="28"/>
          <w:rtl w:val="true"/>
          <w:lang w:bidi="fa-IR"/>
        </w:rPr>
        <w:t>وشرحتها وأسمتها بالفتح المبین فی مدح الأمین ، طبعت بهامش خزانة الأدب لابن حجّة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الشیخ عبد الرحمن بن أحمد الحمیدی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rtl w:val="true"/>
          <w:lang w:bidi="fa-IR"/>
        </w:rPr>
        <w:t>(</w:t>
      </w:r>
      <w:r>
        <w:rPr>
          <w:rFonts w:eastAsia="IRNazanin" w:cs="IRNazanin"/>
          <w:color w:val="111111"/>
          <w:sz w:val="28"/>
          <w:szCs w:val="28"/>
          <w:lang w:bidi="fa-IR"/>
        </w:rPr>
        <w:t>1005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أحد شعراء الغدیر یأتی ذکره فی شعراء القرن الحادی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 بدیعیّة تسمّی بتملیح البدیع بمدیح الشفیع ، أوّلها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رِدْ ربعَ أسما وأسمی ما یُرامُ رُمِ</w:t>
      </w:r>
    </w:p>
    <w:p>
      <w:pPr>
        <w:pStyle w:val="BookText"/>
        <w:rPr/>
      </w:pPr>
      <w:r>
        <w:rPr>
          <w:rFonts w:ascii="Amiri" w:hAnsi="Amiri" w:eastAsia="Amiri" w:cs="Amiri"/>
          <w:color w:val="111111"/>
          <w:sz w:val="28"/>
          <w:sz w:val="28"/>
          <w:szCs w:val="28"/>
          <w:rtl w:val="true"/>
          <w:lang w:bidi="ar-SA"/>
        </w:rPr>
        <w:t>وحیِّ حیّا حواها معدن الکرمِ</w:t>
      </w:r>
    </w:p>
    <w:p>
      <w:pPr>
        <w:pStyle w:val="BookText"/>
        <w:rPr/>
      </w:pPr>
      <w:r>
        <w:rPr>
          <w:rFonts w:ascii="IRNazanin" w:hAnsi="IRNazanin" w:eastAsia="IRNazanin"/>
          <w:color w:val="111111"/>
          <w:sz w:val="28"/>
          <w:sz w:val="28"/>
          <w:szCs w:val="28"/>
          <w:rtl w:val="true"/>
          <w:lang w:bidi="fa-IR"/>
        </w:rPr>
        <w:t xml:space="preserve">عدد أنواعها </w:t>
      </w:r>
      <w:r>
        <w:rPr>
          <w:rFonts w:eastAsia="IRNazanin" w:cs="IRNazanin"/>
          <w:color w:val="111111"/>
          <w:sz w:val="28"/>
          <w:szCs w:val="28"/>
          <w:rtl w:val="true"/>
          <w:lang w:bidi="fa-IR"/>
        </w:rPr>
        <w:t>(</w:t>
      </w:r>
      <w:r>
        <w:rPr>
          <w:rFonts w:eastAsia="IRNazanin" w:cs="IRNazanin"/>
          <w:color w:val="111111"/>
          <w:sz w:val="28"/>
          <w:szCs w:val="28"/>
          <w:lang w:bidi="fa-IR"/>
        </w:rPr>
        <w:t>168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وعدد أبیاتها </w:t>
      </w:r>
      <w:r>
        <w:rPr>
          <w:rFonts w:eastAsia="IRNazanin" w:cs="IRNazanin"/>
          <w:color w:val="111111"/>
          <w:sz w:val="28"/>
          <w:szCs w:val="28"/>
          <w:rtl w:val="true"/>
          <w:lang w:bidi="fa-IR"/>
        </w:rPr>
        <w:t>(</w:t>
      </w:r>
      <w:r>
        <w:rPr>
          <w:rFonts w:eastAsia="IRNazanin" w:cs="IRNazanin"/>
          <w:color w:val="111111"/>
          <w:sz w:val="28"/>
          <w:szCs w:val="28"/>
          <w:lang w:bidi="fa-IR"/>
        </w:rPr>
        <w:t>140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وتاریخ نظمها </w:t>
      </w:r>
      <w:r>
        <w:rPr>
          <w:rFonts w:eastAsia="IRNazanin" w:cs="IRNazanin"/>
          <w:color w:val="111111"/>
          <w:sz w:val="28"/>
          <w:szCs w:val="28"/>
          <w:rtl w:val="true"/>
          <w:lang w:bidi="fa-IR"/>
        </w:rPr>
        <w:t>(</w:t>
      </w:r>
      <w:r>
        <w:rPr>
          <w:rFonts w:eastAsia="IRNazanin" w:cs="IRNazanin"/>
          <w:color w:val="111111"/>
          <w:sz w:val="28"/>
          <w:szCs w:val="28"/>
          <w:lang w:bidi="fa-IR"/>
        </w:rPr>
        <w:t>992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أشار إلی کلّ ذلک بقوله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 نوعه مصلحٌ أبیاته مننٌ</w:t>
      </w:r>
    </w:p>
    <w:p>
      <w:pPr>
        <w:pStyle w:val="BookText"/>
        <w:rPr/>
      </w:pPr>
      <w:r>
        <w:rPr>
          <w:rFonts w:ascii="Amiri" w:hAnsi="Amiri" w:eastAsia="Amiri" w:cs="Amiri"/>
          <w:color w:val="111111"/>
          <w:sz w:val="28"/>
          <w:sz w:val="28"/>
          <w:szCs w:val="28"/>
          <w:rtl w:val="true"/>
          <w:lang w:bidi="ar-SA"/>
        </w:rPr>
        <w:t>أرَّخته ناظماً للحاسب الفهمِ</w:t>
      </w:r>
    </w:p>
    <w:p>
      <w:pPr>
        <w:pStyle w:val="BookText"/>
        <w:rPr/>
      </w:pPr>
      <w:r>
        <w:rPr>
          <w:rFonts w:ascii="IRNazanin" w:hAnsi="IRNazanin" w:eastAsia="IRNazanin"/>
          <w:color w:val="111111"/>
          <w:sz w:val="28"/>
          <w:sz w:val="28"/>
          <w:szCs w:val="28"/>
          <w:rtl w:val="true"/>
          <w:lang w:bidi="fa-IR"/>
        </w:rPr>
        <w:t xml:space="preserve">توجد فی دیوانه الدرّ المنظّم فی مدح النبیِّ الأعظم ، المطبوع فی مصر سنة </w:t>
      </w:r>
      <w:r>
        <w:rPr>
          <w:rFonts w:eastAsia="IRNazanin" w:cs="IRNazanin"/>
          <w:color w:val="111111"/>
          <w:sz w:val="28"/>
          <w:szCs w:val="28"/>
          <w:rtl w:val="true"/>
          <w:lang w:bidi="fa-IR"/>
        </w:rPr>
        <w:t>(</w:t>
      </w:r>
      <w:r>
        <w:rPr>
          <w:rFonts w:eastAsia="IRNazanin" w:cs="IRNazanin"/>
          <w:color w:val="111111"/>
          <w:sz w:val="28"/>
          <w:szCs w:val="28"/>
          <w:lang w:bidi="fa-IR"/>
        </w:rPr>
        <w:t>1322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rtl w:val="true"/>
          <w:lang w:bidi="fa-IR"/>
        </w:rPr>
        <w:t>(</w:t>
      </w:r>
      <w:r>
        <w:rPr>
          <w:rFonts w:eastAsia="IRNazanin" w:cs="IRNazanin"/>
          <w:color w:val="111111"/>
          <w:sz w:val="28"/>
          <w:szCs w:val="28"/>
          <w:lang w:bidi="fa-IR"/>
        </w:rPr>
        <w:t>149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شمس الدین محمد بن عبد الرحمن بن محمد بن الحموی المکی الحنفی نزیل مصر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rtl w:val="true"/>
          <w:lang w:bidi="fa-IR"/>
        </w:rPr>
        <w:t>(</w:t>
      </w:r>
      <w:r>
        <w:rPr>
          <w:rFonts w:eastAsia="IRNazanin" w:cs="IRNazanin"/>
          <w:color w:val="111111"/>
          <w:sz w:val="28"/>
          <w:szCs w:val="28"/>
          <w:lang w:bidi="fa-IR"/>
        </w:rPr>
        <w:t>1017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 بدیعیّة کما فی الإیضاح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173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السیّد علی خان صاحب سلافة العصر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rtl w:val="true"/>
          <w:lang w:bidi="fa-IR"/>
        </w:rPr>
        <w:t>(</w:t>
      </w:r>
      <w:r>
        <w:rPr>
          <w:rFonts w:eastAsia="IRNazanin" w:cs="IRNazanin"/>
          <w:color w:val="111111"/>
          <w:sz w:val="28"/>
          <w:szCs w:val="28"/>
          <w:lang w:bidi="fa-IR"/>
        </w:rPr>
        <w:t>1018</w:t>
      </w:r>
      <w:r>
        <w:rPr>
          <w:rFonts w:eastAsia="IRNazanin" w:cs="IRNazanin"/>
          <w:color w:val="111111"/>
          <w:sz w:val="28"/>
          <w:szCs w:val="28"/>
          <w:rtl w:val="true"/>
          <w:lang w:bidi="fa-IR"/>
        </w:rPr>
        <w:t xml:space="preserve"> - </w:t>
      </w:r>
      <w:r>
        <w:rPr>
          <w:rFonts w:eastAsia="IRNazanin" w:cs="IRNazanin"/>
          <w:color w:val="111111"/>
          <w:sz w:val="28"/>
          <w:szCs w:val="28"/>
          <w:lang w:bidi="fa-IR"/>
        </w:rPr>
        <w:t>1020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أحد شعراء الغدیر یأتی ذکره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 بدیعیّة فی </w:t>
      </w:r>
      <w:r>
        <w:rPr>
          <w:rFonts w:eastAsia="IRNazanin" w:cs="IRNazanin"/>
          <w:color w:val="111111"/>
          <w:sz w:val="28"/>
          <w:szCs w:val="28"/>
          <w:rtl w:val="true"/>
          <w:lang w:bidi="fa-IR"/>
        </w:rPr>
        <w:t>(</w:t>
      </w:r>
      <w:r>
        <w:rPr>
          <w:rFonts w:eastAsia="IRNazanin" w:cs="IRNazanin"/>
          <w:color w:val="111111"/>
          <w:sz w:val="28"/>
          <w:szCs w:val="28"/>
          <w:lang w:bidi="fa-IR"/>
        </w:rPr>
        <w:t>148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بیتاً وله شرحها الدائر السائر الموسوم بأنوار الربیع ، مطلعها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حسن ابتدائی بذکری جیرةِ الحرمِ</w:t>
      </w:r>
    </w:p>
    <w:p>
      <w:pPr>
        <w:pStyle w:val="BookText"/>
        <w:rPr/>
      </w:pPr>
      <w:r>
        <w:rPr>
          <w:rFonts w:ascii="Amiri" w:hAnsi="Amiri" w:eastAsia="Amiri" w:cs="Amiri"/>
          <w:color w:val="111111"/>
          <w:sz w:val="28"/>
          <w:sz w:val="28"/>
          <w:szCs w:val="28"/>
          <w:rtl w:val="true"/>
          <w:lang w:bidi="ar-SA"/>
        </w:rPr>
        <w:t>له براعةُ شوقٍ یستهلُّ دمی</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الشیخ عبد القادر بن محمد الطبری المکی الشافعی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rtl w:val="true"/>
          <w:lang w:bidi="fa-IR"/>
        </w:rPr>
        <w:t>(</w:t>
      </w:r>
      <w:r>
        <w:rPr>
          <w:rFonts w:eastAsia="IRNazanin" w:cs="IRNazanin"/>
          <w:color w:val="111111"/>
          <w:sz w:val="28"/>
          <w:szCs w:val="28"/>
          <w:lang w:bidi="fa-IR"/>
        </w:rPr>
        <w:t>1032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 بدیعیّة ذکرها له الشوکانی فی البدر الطالع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371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مستهلّها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حسن ابتداء مدیحی حیّ ذی سلمِ</w:t>
      </w:r>
    </w:p>
    <w:p>
      <w:pPr>
        <w:pStyle w:val="BookText"/>
        <w:rPr/>
      </w:pPr>
      <w:r>
        <w:rPr>
          <w:rFonts w:ascii="IRNazanin" w:hAnsi="IRNazanin" w:eastAsia="IRNazanin"/>
          <w:color w:val="111111"/>
          <w:sz w:val="28"/>
          <w:sz w:val="28"/>
          <w:szCs w:val="28"/>
          <w:rtl w:val="true"/>
          <w:lang w:bidi="fa-IR"/>
        </w:rPr>
        <w:t>أبدی براعة الاستهلال فی العلَمِ</w:t>
      </w:r>
    </w:p>
    <w:p>
      <w:pPr>
        <w:pStyle w:val="BookText"/>
        <w:rPr/>
      </w:pPr>
      <w:r>
        <w:rPr>
          <w:rFonts w:ascii="IRNazanin" w:hAnsi="IRNazanin" w:eastAsia="IRNazanin"/>
          <w:color w:val="111111"/>
          <w:sz w:val="28"/>
          <w:sz w:val="28"/>
          <w:szCs w:val="28"/>
          <w:rtl w:val="true"/>
          <w:lang w:bidi="fa-IR"/>
        </w:rPr>
        <w:t xml:space="preserve">أسماها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الحجّة بتأخیر أبی بکر بن حجّة ، وله شرحها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الشیخ أحمد بن محمد المقری التلمسانی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rtl w:val="true"/>
          <w:lang w:bidi="fa-IR"/>
        </w:rPr>
        <w:t>(</w:t>
      </w:r>
      <w:r>
        <w:rPr>
          <w:rFonts w:eastAsia="IRNazanin" w:cs="IRNazanin"/>
          <w:color w:val="111111"/>
          <w:sz w:val="28"/>
          <w:szCs w:val="28"/>
          <w:lang w:bidi="fa-IR"/>
        </w:rPr>
        <w:t>1041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 بدیعیّة ، مطلعها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شارفت ذرعاً فذر عن مائِها الشبمِ</w:t>
      </w:r>
    </w:p>
    <w:p>
      <w:pPr>
        <w:pStyle w:val="BookText"/>
        <w:rPr/>
      </w:pPr>
      <w:r>
        <w:rPr>
          <w:rFonts w:ascii="IRNazanin" w:hAnsi="IRNazanin" w:eastAsia="IRNazanin"/>
          <w:color w:val="111111"/>
          <w:sz w:val="28"/>
          <w:sz w:val="28"/>
          <w:szCs w:val="28"/>
          <w:rtl w:val="true"/>
          <w:lang w:bidi="fa-IR"/>
        </w:rPr>
        <w:t xml:space="preserve">وجزت نملَی فنم لا خوف فی الحرمِ </w:t>
      </w:r>
      <w:r>
        <w:rPr>
          <w:rStyle w:val="FootnoteAnchor"/>
          <w:rtl w:val="true"/>
        </w:rPr>
        <w:footnoteReference w:id="88"/>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الشیخ محمد بن عبد الحمید بن عبد القادر المعروف بحکیم زاده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 بدیعیّة نظمها سنة </w:t>
      </w:r>
      <w:r>
        <w:rPr>
          <w:rFonts w:eastAsia="IRNazanin" w:cs="IRNazanin"/>
          <w:color w:val="111111"/>
          <w:sz w:val="28"/>
          <w:szCs w:val="28"/>
          <w:rtl w:val="true"/>
          <w:lang w:bidi="fa-IR"/>
        </w:rPr>
        <w:t>(</w:t>
      </w:r>
      <w:r>
        <w:rPr>
          <w:rFonts w:eastAsia="IRNazanin" w:cs="IRNazanin"/>
          <w:color w:val="111111"/>
          <w:sz w:val="28"/>
          <w:szCs w:val="28"/>
          <w:lang w:bidi="fa-IR"/>
        </w:rPr>
        <w:t>1059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مستهلّها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حسنُ ابتدائی بذکرِ البانِ والعلمِ</w:t>
      </w:r>
    </w:p>
    <w:p>
      <w:pPr>
        <w:pStyle w:val="BookText"/>
        <w:rPr/>
      </w:pPr>
      <w:r>
        <w:rPr>
          <w:rFonts w:ascii="IRNazanin" w:hAnsi="IRNazanin" w:eastAsia="IRNazanin"/>
          <w:color w:val="111111"/>
          <w:sz w:val="28"/>
          <w:sz w:val="28"/>
          <w:szCs w:val="28"/>
          <w:rtl w:val="true"/>
          <w:lang w:bidi="fa-IR"/>
        </w:rPr>
        <w:t>حلا لمطلع أقمارٍ بذی سلَم</w:t>
      </w:r>
    </w:p>
    <w:p>
      <w:pPr>
        <w:pStyle w:val="BookText"/>
        <w:rPr/>
      </w:pPr>
      <w:r>
        <w:rPr>
          <w:rFonts w:ascii="IRNazanin" w:hAnsi="IRNazanin" w:eastAsia="IRNazanin"/>
          <w:color w:val="111111"/>
          <w:sz w:val="28"/>
          <w:sz w:val="28"/>
          <w:szCs w:val="28"/>
          <w:rtl w:val="true"/>
          <w:lang w:bidi="fa-IR"/>
        </w:rPr>
        <w:t xml:space="preserve">وله بدیعیّة أخری موسومة باللمعة المحمدیّة فی مدح خیر البریة ، أوّلها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رُمتَ صنعاً فَصُن عن مدحِ غیرِهمُ</w:t>
      </w:r>
    </w:p>
    <w:p>
      <w:pPr>
        <w:pStyle w:val="BookText"/>
        <w:rPr/>
      </w:pPr>
      <w:r>
        <w:rPr>
          <w:rFonts w:ascii="Amiri" w:hAnsi="Amiri" w:eastAsia="Amiri" w:cs="Amiri"/>
          <w:color w:val="111111"/>
          <w:sz w:val="28"/>
          <w:sz w:val="28"/>
          <w:szCs w:val="28"/>
          <w:rtl w:val="true"/>
          <w:lang w:bidi="ar-SA"/>
        </w:rPr>
        <w:t>یا قلب سرّا وجهراً جوهرَ الکَلِمِ</w:t>
      </w:r>
    </w:p>
    <w:p>
      <w:pPr>
        <w:pStyle w:val="BookText"/>
        <w:rPr/>
      </w:pPr>
      <w:r>
        <w:rPr>
          <w:rFonts w:ascii="IRNazanin" w:hAnsi="IRNazanin" w:eastAsia="IRNazanin"/>
          <w:color w:val="111111"/>
          <w:sz w:val="28"/>
          <w:sz w:val="28"/>
          <w:szCs w:val="28"/>
          <w:rtl w:val="true"/>
          <w:lang w:bidi="fa-IR"/>
        </w:rPr>
        <w:t xml:space="preserve">وله شرحها الکبیر المخطوط فی </w:t>
      </w:r>
      <w:r>
        <w:rPr>
          <w:rFonts w:eastAsia="IRNazanin" w:cs="IRNazanin"/>
          <w:color w:val="111111"/>
          <w:sz w:val="28"/>
          <w:szCs w:val="28"/>
          <w:rtl w:val="true"/>
          <w:lang w:bidi="fa-IR"/>
        </w:rPr>
        <w:t>(</w:t>
      </w:r>
      <w:r>
        <w:rPr>
          <w:rFonts w:eastAsia="IRNazanin" w:cs="IRNazanin"/>
          <w:color w:val="111111"/>
          <w:sz w:val="28"/>
          <w:szCs w:val="28"/>
          <w:lang w:bidi="fa-IR"/>
        </w:rPr>
        <w:t>338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صحیفة یوجد عند العلاّمة السیّد جعفر بحر العلوم فی النجف الأشرف</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الشیخ أبو الوفاء العرضی الحلبی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 بدیعیّة یمدح بها النبیّ الأعظم ذکرها له الشیخ قاسم بن البکره چی فی شرح بدیعیّته ، أوّلها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براعتی فی ابتدا مدحی بذی سلَمِ</w:t>
      </w:r>
    </w:p>
    <w:p>
      <w:pPr>
        <w:pStyle w:val="BookText"/>
        <w:rPr/>
      </w:pPr>
      <w:r>
        <w:rPr>
          <w:rFonts w:ascii="Amiri" w:hAnsi="Amiri" w:eastAsia="Amiri" w:cs="Amiri"/>
          <w:color w:val="111111"/>
          <w:sz w:val="28"/>
          <w:sz w:val="28"/>
          <w:szCs w:val="28"/>
          <w:rtl w:val="true"/>
          <w:lang w:bidi="ar-SA"/>
        </w:rPr>
        <w:t>قد استهلّت لدمعٍ فاض کالعلَمِ</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الشیخ عبد الغنی بن إسماعیل بن عبد الغنی الحنفی النابلسی الدمشقی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المولود سنة </w:t>
      </w:r>
      <w:r>
        <w:rPr>
          <w:rFonts w:eastAsia="IRNazanin" w:cs="IRNazanin"/>
          <w:color w:val="111111"/>
          <w:sz w:val="28"/>
          <w:szCs w:val="28"/>
          <w:rtl w:val="true"/>
          <w:lang w:bidi="fa-IR"/>
        </w:rPr>
        <w:t>(</w:t>
      </w:r>
      <w:r>
        <w:rPr>
          <w:rFonts w:eastAsia="IRNazanin" w:cs="IRNazanin"/>
          <w:color w:val="111111"/>
          <w:sz w:val="28"/>
          <w:szCs w:val="28"/>
          <w:lang w:bidi="fa-IR"/>
        </w:rPr>
        <w:t>1050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والمتوفّی </w:t>
      </w:r>
      <w:r>
        <w:rPr>
          <w:rFonts w:eastAsia="IRNazanin" w:cs="IRNazanin"/>
          <w:color w:val="111111"/>
          <w:sz w:val="28"/>
          <w:szCs w:val="28"/>
          <w:rtl w:val="true"/>
          <w:lang w:bidi="fa-IR"/>
        </w:rPr>
        <w:t>(</w:t>
      </w:r>
      <w:r>
        <w:rPr>
          <w:rFonts w:eastAsia="IRNazanin" w:cs="IRNazanin"/>
          <w:color w:val="111111"/>
          <w:sz w:val="28"/>
          <w:szCs w:val="28"/>
          <w:lang w:bidi="fa-IR"/>
        </w:rPr>
        <w:t>1143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 بدیعیّة یمدح بها رسول الله صلی‌الله‌علیه‌وآله‌وسلم ، أوّلها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منزلَ الرکبِ بین البانِ والعلَمِ</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سفحِ کاظمةٍ حییتَ بالدیَمِ</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وأرّخها بقوله وهو آخر القصیدة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وقلت للربع لمّا الفکر أرّخها</w:t>
      </w:r>
    </w:p>
    <w:p>
      <w:pPr>
        <w:pStyle w:val="BookText"/>
        <w:rPr/>
      </w:pPr>
      <w:r>
        <w:rPr>
          <w:rFonts w:ascii="Amiri" w:hAnsi="Amiri" w:eastAsia="Amiri" w:cs="Amiri"/>
          <w:color w:val="111111"/>
          <w:sz w:val="28"/>
          <w:sz w:val="28"/>
          <w:szCs w:val="28"/>
          <w:rtl w:val="true"/>
          <w:lang w:bidi="ar-SA"/>
        </w:rPr>
        <w:t>یا ربعُ قد تمَّ مدحی سیّدَ الأُممِ</w:t>
      </w:r>
    </w:p>
    <w:p>
      <w:pPr>
        <w:pStyle w:val="BookText"/>
        <w:rPr/>
      </w:pPr>
      <w:r>
        <w:rPr>
          <w:rFonts w:ascii="IRNazanin" w:hAnsi="IRNazanin" w:eastAsia="IRNazanin"/>
          <w:color w:val="111111"/>
          <w:sz w:val="28"/>
          <w:sz w:val="28"/>
          <w:szCs w:val="28"/>
          <w:rtl w:val="true"/>
          <w:lang w:bidi="fa-IR"/>
        </w:rPr>
        <w:t xml:space="preserve">وله شرحها الموسوم بنفحات الأزهار علی نسمات الأسحار فی مدح النبیِّ المختار ، طبع فی </w:t>
      </w:r>
      <w:r>
        <w:rPr>
          <w:rFonts w:eastAsia="IRNazanin" w:cs="IRNazanin"/>
          <w:color w:val="111111"/>
          <w:sz w:val="28"/>
          <w:szCs w:val="28"/>
          <w:rtl w:val="true"/>
          <w:lang w:bidi="fa-IR"/>
        </w:rPr>
        <w:t>(</w:t>
      </w:r>
      <w:r>
        <w:rPr>
          <w:rFonts w:eastAsia="IRNazanin" w:cs="IRNazanin"/>
          <w:color w:val="111111"/>
          <w:sz w:val="28"/>
          <w:szCs w:val="28"/>
          <w:lang w:bidi="fa-IR"/>
        </w:rPr>
        <w:t>348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صحیفة ، وله بدیعیّة أخری طبعت بهامش الشرح المذکور ، أوّلها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حسنَ مطلعِ من أهوی بذی سلَمِ</w:t>
      </w:r>
    </w:p>
    <w:p>
      <w:pPr>
        <w:pStyle w:val="BookText"/>
        <w:rPr/>
      </w:pPr>
      <w:r>
        <w:rPr>
          <w:rFonts w:ascii="Amiri" w:hAnsi="Amiri" w:eastAsia="Amiri" w:cs="Amiri"/>
          <w:color w:val="111111"/>
          <w:sz w:val="28"/>
          <w:sz w:val="28"/>
          <w:szCs w:val="28"/>
          <w:rtl w:val="true"/>
          <w:lang w:bidi="ar-SA"/>
        </w:rPr>
        <w:t>براعةُ الشوقِ فی استهلالِها ألمی</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الشیخ قاسم بن محمد البکره چی الحلبی الحنفی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rtl w:val="true"/>
          <w:lang w:bidi="fa-IR"/>
        </w:rPr>
        <w:t>(</w:t>
      </w:r>
      <w:r>
        <w:rPr>
          <w:rFonts w:eastAsia="IRNazanin" w:cs="IRNazanin"/>
          <w:color w:val="111111"/>
          <w:sz w:val="28"/>
          <w:szCs w:val="28"/>
          <w:lang w:bidi="fa-IR"/>
        </w:rPr>
        <w:t>1169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 بدیعیّة فی مدح النبیِّ الأمین صلی‌الله‌علیه‌وآله‌وسلم ، أوّلها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حسنِ مطلعِ أهلِ البان والعلَمِ</w:t>
      </w:r>
    </w:p>
    <w:p>
      <w:pPr>
        <w:pStyle w:val="BookText"/>
        <w:rPr/>
      </w:pPr>
      <w:r>
        <w:rPr>
          <w:rFonts w:ascii="Amiri" w:hAnsi="Amiri" w:eastAsia="Amiri" w:cs="Amiri"/>
          <w:color w:val="111111"/>
          <w:sz w:val="28"/>
          <w:sz w:val="28"/>
          <w:szCs w:val="28"/>
          <w:rtl w:val="true"/>
          <w:lang w:bidi="ar-SA"/>
        </w:rPr>
        <w:t>براعتی مستهلٌّ دمعها بدمِ</w:t>
      </w:r>
    </w:p>
    <w:p>
      <w:pPr>
        <w:pStyle w:val="BookText"/>
        <w:rPr/>
      </w:pPr>
      <w:r>
        <w:rPr>
          <w:rFonts w:ascii="IRNazanin" w:hAnsi="IRNazanin" w:eastAsia="IRNazanin"/>
          <w:color w:val="111111"/>
          <w:sz w:val="28"/>
          <w:sz w:val="28"/>
          <w:szCs w:val="28"/>
          <w:rtl w:val="true"/>
          <w:lang w:bidi="fa-IR"/>
        </w:rPr>
        <w:t xml:space="preserve">وله شرحها المطبوع الموسوم بحلیة البدیع فی مدح النبیِّ الشفیع ، فرغ منه سنة </w:t>
      </w:r>
      <w:r>
        <w:rPr>
          <w:rFonts w:eastAsia="IRNazanin" w:cs="IRNazanin"/>
          <w:color w:val="111111"/>
          <w:sz w:val="28"/>
          <w:szCs w:val="28"/>
          <w:rtl w:val="true"/>
          <w:lang w:bidi="fa-IR"/>
        </w:rPr>
        <w:t>(</w:t>
      </w:r>
      <w:r>
        <w:rPr>
          <w:rFonts w:eastAsia="IRNazanin" w:cs="IRNazanin"/>
          <w:color w:val="111111"/>
          <w:sz w:val="28"/>
          <w:szCs w:val="28"/>
          <w:lang w:bidi="fa-IR"/>
        </w:rPr>
        <w:t>1148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السیّد حسین بن میر رشید الرضوی الهندی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rtl w:val="true"/>
          <w:lang w:bidi="fa-IR"/>
        </w:rPr>
        <w:t>(</w:t>
      </w:r>
      <w:r>
        <w:rPr>
          <w:rFonts w:eastAsia="IRNazanin" w:cs="IRNazanin"/>
          <w:color w:val="111111"/>
          <w:sz w:val="28"/>
          <w:szCs w:val="28"/>
          <w:lang w:bidi="fa-IR"/>
        </w:rPr>
        <w:t>1156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 بدیعیّة یمدح بها النبیّ وآله علیه وعلیهم‌السلام ، توجد فی دیوانه المخطوط فی </w:t>
      </w:r>
      <w:r>
        <w:rPr>
          <w:rFonts w:eastAsia="IRNazanin" w:cs="IRNazanin"/>
          <w:color w:val="111111"/>
          <w:sz w:val="28"/>
          <w:szCs w:val="28"/>
          <w:rtl w:val="true"/>
          <w:lang w:bidi="fa-IR"/>
        </w:rPr>
        <w:t>(</w:t>
      </w:r>
      <w:r>
        <w:rPr>
          <w:rFonts w:eastAsia="IRNazanin" w:cs="IRNazanin"/>
          <w:color w:val="111111"/>
          <w:sz w:val="28"/>
          <w:szCs w:val="28"/>
          <w:lang w:bidi="fa-IR"/>
        </w:rPr>
        <w:t>143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بیتاً ، مطلعها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حَیّا الحیا عهد أحبابٍ بذی سلَمِ</w:t>
      </w:r>
    </w:p>
    <w:p>
      <w:pPr>
        <w:pStyle w:val="BookText"/>
        <w:rPr/>
      </w:pPr>
      <w:r>
        <w:rPr>
          <w:rFonts w:ascii="Amiri" w:hAnsi="Amiri" w:eastAsia="Amiri" w:cs="Amiri"/>
          <w:color w:val="111111"/>
          <w:sz w:val="28"/>
          <w:sz w:val="28"/>
          <w:szCs w:val="28"/>
          <w:rtl w:val="true"/>
          <w:lang w:bidi="ar-SA"/>
        </w:rPr>
        <w:t>وملعبَ الحیِّ بین البان والعلَمِ</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الشیخ عبد الله بن یوسف بن عبد الله الحلبی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rtl w:val="true"/>
          <w:lang w:bidi="fa-IR"/>
        </w:rPr>
        <w:t>(</w:t>
      </w:r>
      <w:r>
        <w:rPr>
          <w:rFonts w:eastAsia="IRNazanin" w:cs="IRNazanin"/>
          <w:color w:val="111111"/>
          <w:sz w:val="28"/>
          <w:szCs w:val="28"/>
          <w:lang w:bidi="fa-IR"/>
        </w:rPr>
        <w:t>1194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 بدیعیّة وشرحها کما فی الإیضاح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174</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الخوری یوسف بن أرسانیوس بن إبراهیم المسیحی الفاخوری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المولود سنة </w:t>
      </w:r>
      <w:r>
        <w:rPr>
          <w:rFonts w:eastAsia="IRNazanin" w:cs="IRNazanin"/>
          <w:color w:val="111111"/>
          <w:sz w:val="28"/>
          <w:szCs w:val="28"/>
          <w:rtl w:val="true"/>
          <w:lang w:bidi="fa-IR"/>
        </w:rPr>
        <w:t>(</w:t>
      </w:r>
      <w:r>
        <w:rPr>
          <w:rFonts w:eastAsia="IRNazanin" w:cs="IRNazanin"/>
          <w:color w:val="111111"/>
          <w:sz w:val="28"/>
          <w:szCs w:val="28"/>
          <w:lang w:bidi="fa-IR"/>
        </w:rPr>
        <w:t>1218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والمتوفّی </w:t>
      </w:r>
      <w:r>
        <w:rPr>
          <w:rFonts w:eastAsia="IRNazanin" w:cs="IRNazanin"/>
          <w:color w:val="111111"/>
          <w:sz w:val="28"/>
          <w:szCs w:val="28"/>
          <w:rtl w:val="true"/>
          <w:lang w:bidi="fa-IR"/>
        </w:rPr>
        <w:t>(</w:t>
      </w:r>
      <w:r>
        <w:rPr>
          <w:rFonts w:eastAsia="IRNazanin" w:cs="IRNazanin"/>
          <w:color w:val="111111"/>
          <w:sz w:val="28"/>
          <w:szCs w:val="28"/>
          <w:lang w:bidi="fa-IR"/>
        </w:rPr>
        <w:t>1301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 بدیعیّة یمدح بها النبیَّ المسیح علیه‌السلام تشتمل علی مائة وثمانین نوعاً مع التزام تسمیة النوع ، أوّلها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براعةُ المدح فی نجمٍ ضیاه سمی</w:t>
      </w:r>
    </w:p>
    <w:p>
      <w:pPr>
        <w:pStyle w:val="BookText"/>
        <w:rPr/>
      </w:pPr>
      <w:r>
        <w:rPr>
          <w:rFonts w:ascii="IRNazanin" w:hAnsi="IRNazanin" w:eastAsia="IRNazanin"/>
          <w:color w:val="111111"/>
          <w:sz w:val="28"/>
          <w:sz w:val="28"/>
          <w:szCs w:val="28"/>
          <w:rtl w:val="true"/>
          <w:lang w:bidi="fa-IR"/>
        </w:rPr>
        <w:t>تهدی بمطلعها من عن سناه عمی</w:t>
      </w:r>
    </w:p>
    <w:p>
      <w:pPr>
        <w:pStyle w:val="BookText"/>
        <w:rPr/>
      </w:pPr>
      <w:r>
        <w:rPr>
          <w:rFonts w:ascii="IRNazanin" w:hAnsi="IRNazanin" w:eastAsia="IRNazanin"/>
          <w:color w:val="111111"/>
          <w:sz w:val="28"/>
          <w:sz w:val="28"/>
          <w:szCs w:val="28"/>
          <w:rtl w:val="true"/>
          <w:lang w:bidi="fa-IR"/>
        </w:rPr>
        <w:t xml:space="preserve">وآخرها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واختم ختامی بأن أحظی بمطلعک ال</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باهی بخدر السنا یا مرشد الأُممِ</w:t>
      </w:r>
    </w:p>
    <w:p>
      <w:pPr>
        <w:pStyle w:val="BookText"/>
        <w:rPr/>
      </w:pPr>
      <w:r>
        <w:rPr>
          <w:rFonts w:ascii="IRNazanin" w:hAnsi="IRNazanin" w:eastAsia="IRNazanin"/>
          <w:color w:val="111111"/>
          <w:sz w:val="28"/>
          <w:sz w:val="28"/>
          <w:szCs w:val="28"/>
          <w:rtl w:val="true"/>
          <w:lang w:bidi="fa-IR"/>
        </w:rPr>
        <w:t xml:space="preserve">طبعت بتمامها فی علم الأدب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245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الشیخ عبد القادر الحسینی الأزهری الطرابلسی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 بدیعیّة تسمّی بترجمان الضمیر فی مدح الهادی البشیر ، نظمها سنة </w:t>
      </w:r>
      <w:r>
        <w:rPr>
          <w:rFonts w:eastAsia="IRNazanin" w:cs="IRNazanin"/>
          <w:color w:val="111111"/>
          <w:sz w:val="28"/>
          <w:szCs w:val="28"/>
          <w:rtl w:val="true"/>
          <w:lang w:bidi="fa-IR"/>
        </w:rPr>
        <w:t>(</w:t>
      </w:r>
      <w:r>
        <w:rPr>
          <w:rFonts w:eastAsia="IRNazanin" w:cs="IRNazanin"/>
          <w:color w:val="111111"/>
          <w:sz w:val="28"/>
          <w:szCs w:val="28"/>
          <w:lang w:bidi="fa-IR"/>
        </w:rPr>
        <w:t>1308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طبعت فی جریدة بیروت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الشیخ محمد بن عبد الله الضریر الأزهری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rtl w:val="true"/>
          <w:lang w:bidi="fa-IR"/>
        </w:rPr>
        <w:t>(</w:t>
      </w:r>
      <w:r>
        <w:rPr>
          <w:rFonts w:eastAsia="IRNazanin" w:cs="IRNazanin"/>
          <w:color w:val="111111"/>
          <w:sz w:val="28"/>
          <w:szCs w:val="28"/>
          <w:lang w:bidi="fa-IR"/>
        </w:rPr>
        <w:t>1313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 بدیعیّة مسمّاة بالغرر فی أسانید الأئمّة الأربعة عشر ، مطبوعة ذکرها له صاحب معجم المطبوعات </w:t>
      </w:r>
      <w:r>
        <w:rPr>
          <w:rStyle w:val="FootnoteAnchor"/>
          <w:rtl w:val="true"/>
        </w:rPr>
        <w:footnoteReference w:id="8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الشیخ أحمد بن صالح بن ناصر البحرانی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المولود </w:t>
      </w:r>
      <w:r>
        <w:rPr>
          <w:rFonts w:eastAsia="IRNazanin" w:cs="IRNazanin"/>
          <w:color w:val="111111"/>
          <w:sz w:val="28"/>
          <w:szCs w:val="28"/>
          <w:rtl w:val="true"/>
          <w:lang w:bidi="fa-IR"/>
        </w:rPr>
        <w:t>(</w:t>
      </w:r>
      <w:r>
        <w:rPr>
          <w:rFonts w:eastAsia="IRNazanin" w:cs="IRNazanin"/>
          <w:color w:val="111111"/>
          <w:sz w:val="28"/>
          <w:szCs w:val="28"/>
          <w:lang w:bidi="fa-IR"/>
        </w:rPr>
        <w:t>1254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والمتوفّی </w:t>
      </w:r>
      <w:r>
        <w:rPr>
          <w:rFonts w:eastAsia="IRNazanin" w:cs="IRNazanin"/>
          <w:color w:val="111111"/>
          <w:sz w:val="28"/>
          <w:szCs w:val="28"/>
          <w:rtl w:val="true"/>
          <w:lang w:bidi="fa-IR"/>
        </w:rPr>
        <w:t>(</w:t>
      </w:r>
      <w:r>
        <w:rPr>
          <w:rFonts w:eastAsia="IRNazanin" w:cs="IRNazanin"/>
          <w:color w:val="111111"/>
          <w:sz w:val="28"/>
          <w:szCs w:val="28"/>
          <w:lang w:bidi="fa-IR"/>
        </w:rPr>
        <w:t>1315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 بدیعیّة یمدح بها مولانا أمیر المؤمنین علیه‌السلام توجد فی دیوانه المطبوع الموسوم بالمراثی الأحمدیّة وله شرحها ، مطلعها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بدیعُ مدحِ علیٍّ مذ علا قلمی</w:t>
      </w:r>
    </w:p>
    <w:p>
      <w:pPr>
        <w:pStyle w:val="BookText"/>
        <w:rPr/>
      </w:pPr>
      <w:r>
        <w:rPr>
          <w:rFonts w:ascii="Amiri" w:hAnsi="Amiri" w:eastAsia="Amiri" w:cs="Amiri"/>
          <w:color w:val="111111"/>
          <w:sz w:val="28"/>
          <w:sz w:val="28"/>
          <w:szCs w:val="28"/>
          <w:rtl w:val="true"/>
          <w:lang w:bidi="ar-SA"/>
        </w:rPr>
        <w:t>براعةٌ تستهلُّ الفیضَ من کلمی</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الشیخ محمد بن حمزة التستری الحلّی الشهیر بابن الملاّ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rtl w:val="true"/>
          <w:lang w:bidi="fa-IR"/>
        </w:rPr>
        <w:t>(</w:t>
      </w:r>
      <w:r>
        <w:rPr>
          <w:rFonts w:eastAsia="IRNazanin" w:cs="IRNazanin"/>
          <w:color w:val="111111"/>
          <w:sz w:val="28"/>
          <w:szCs w:val="28"/>
          <w:lang w:bidi="fa-IR"/>
        </w:rPr>
        <w:t>1322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شعراء الغدیر یأتی ذکره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 بدیعیّة یمدح بها النبیّ الأعظم صلوات الله علیه وآله ، تمتاز عن البدیعیّات بأنواع من البدیع</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المولی داود ابن الحاج قاضی الخراسانی المعروف بملاّ باشی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المتوفّی حدود </w:t>
      </w:r>
      <w:r>
        <w:rPr>
          <w:rFonts w:eastAsia="IRNazanin" w:cs="IRNazanin"/>
          <w:color w:val="111111"/>
          <w:sz w:val="28"/>
          <w:szCs w:val="28"/>
          <w:rtl w:val="true"/>
          <w:lang w:bidi="fa-IR"/>
        </w:rPr>
        <w:t>(</w:t>
      </w:r>
      <w:r>
        <w:rPr>
          <w:rFonts w:eastAsia="IRNazanin" w:cs="IRNazanin"/>
          <w:color w:val="111111"/>
          <w:sz w:val="28"/>
          <w:szCs w:val="28"/>
          <w:lang w:bidi="fa-IR"/>
        </w:rPr>
        <w:t>1325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المترجم فی مطلع الشمس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 بدیعیّة شرحها ولده میرزا فضل الله </w:t>
      </w:r>
      <w:r>
        <w:rPr>
          <w:rFonts w:eastAsia="IRNazanin" w:cs="IRNazanin"/>
          <w:color w:val="111111"/>
          <w:sz w:val="28"/>
          <w:szCs w:val="28"/>
          <w:lang w:bidi="fa-IR"/>
        </w:rPr>
        <w:t>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المتوفّی أواخر سنة </w:t>
      </w:r>
      <w:r>
        <w:rPr>
          <w:rFonts w:eastAsia="IRNazanin" w:cs="IRNazanin"/>
          <w:color w:val="111111"/>
          <w:sz w:val="28"/>
          <w:szCs w:val="28"/>
          <w:rtl w:val="true"/>
          <w:lang w:bidi="fa-IR"/>
        </w:rPr>
        <w:t>(</w:t>
      </w:r>
      <w:r>
        <w:rPr>
          <w:rFonts w:eastAsia="IRNazanin" w:cs="IRNazanin"/>
          <w:color w:val="111111"/>
          <w:sz w:val="28"/>
          <w:szCs w:val="28"/>
          <w:lang w:bidi="fa-IR"/>
        </w:rPr>
        <w:t>1343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أسماه بأزهار الربیع</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الشیخ طاهر بن صالح بن أحمد الجزائری الدمشقی المولود سنة </w:t>
      </w:r>
      <w:r>
        <w:rPr>
          <w:rFonts w:eastAsia="IRNazanin" w:cs="IRNazanin"/>
          <w:color w:val="111111"/>
          <w:sz w:val="28"/>
          <w:szCs w:val="28"/>
          <w:rtl w:val="true"/>
          <w:lang w:bidi="fa-IR"/>
        </w:rPr>
        <w:t>(</w:t>
      </w:r>
      <w:r>
        <w:rPr>
          <w:rFonts w:eastAsia="IRNazanin" w:cs="IRNazanin"/>
          <w:color w:val="111111"/>
          <w:sz w:val="28"/>
          <w:szCs w:val="28"/>
          <w:lang w:bidi="fa-IR"/>
        </w:rPr>
        <w:t>1268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والمتوفّی سنة </w:t>
      </w:r>
      <w:r>
        <w:rPr>
          <w:rFonts w:eastAsia="IRNazanin" w:cs="IRNazanin"/>
          <w:color w:val="111111"/>
          <w:sz w:val="28"/>
          <w:szCs w:val="28"/>
          <w:rtl w:val="true"/>
          <w:lang w:bidi="fa-IR"/>
        </w:rPr>
        <w:t>(</w:t>
      </w:r>
      <w:r>
        <w:rPr>
          <w:rFonts w:eastAsia="IRNazanin" w:cs="IRNazanin"/>
          <w:color w:val="111111"/>
          <w:sz w:val="28"/>
          <w:szCs w:val="28"/>
          <w:lang w:bidi="fa-IR"/>
        </w:rPr>
        <w:t>1338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وله شرحها المطبوع بسوریا ، أوّلها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بدیعُ حسنِ بدورٍ نحو ذی سلمِ</w:t>
      </w:r>
    </w:p>
    <w:p>
      <w:pPr>
        <w:pStyle w:val="BookText"/>
        <w:rPr/>
      </w:pPr>
      <w:r>
        <w:rPr>
          <w:rFonts w:ascii="IRNazanin" w:hAnsi="IRNazanin" w:eastAsia="IRNazanin"/>
          <w:color w:val="111111"/>
          <w:sz w:val="28"/>
          <w:sz w:val="28"/>
          <w:szCs w:val="28"/>
          <w:rtl w:val="true"/>
          <w:lang w:bidi="fa-IR"/>
        </w:rPr>
        <w:t>قد راقنی ذکرُه فی مطلع الکلمِ</w:t>
      </w:r>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الشیخ محمد صالح بن میرزا فضل الله المازندرانی الحائری المولود سنة </w:t>
      </w:r>
      <w:r>
        <w:rPr>
          <w:rFonts w:eastAsia="IRNazanin" w:cs="IRNazanin"/>
          <w:color w:val="111111"/>
          <w:sz w:val="28"/>
          <w:szCs w:val="28"/>
          <w:rtl w:val="true"/>
          <w:lang w:bidi="fa-IR"/>
        </w:rPr>
        <w:t>(</w:t>
      </w:r>
      <w:r>
        <w:rPr>
          <w:rFonts w:eastAsia="IRNazanin" w:cs="IRNazanin"/>
          <w:color w:val="111111"/>
          <w:sz w:val="28"/>
          <w:szCs w:val="28"/>
          <w:lang w:bidi="fa-IR"/>
        </w:rPr>
        <w:t>1297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أحد شعراء الغدیر یأتی ذکره فی شعراء القرن الرابع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 بدیعیّة وله شرحها ، مطلعها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حسنِ مطلعِ سلمی مستهلُّ دمی</w:t>
      </w:r>
    </w:p>
    <w:p>
      <w:pPr>
        <w:pStyle w:val="BookText"/>
        <w:rPr/>
      </w:pPr>
      <w:r>
        <w:rPr>
          <w:rFonts w:ascii="Amiri" w:hAnsi="Amiri" w:eastAsia="Amiri" w:cs="Amiri"/>
          <w:color w:val="111111"/>
          <w:sz w:val="28"/>
          <w:sz w:val="28"/>
          <w:szCs w:val="28"/>
          <w:rtl w:val="true"/>
          <w:lang w:bidi="ar-SA"/>
        </w:rPr>
        <w:t>لله من دمِ ذی سلْمٍ بذی سلَمِ</w:t>
      </w:r>
    </w:p>
    <w:p>
      <w:p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الشیخ عبد الله محمد </w:t>
      </w:r>
      <w:r>
        <w:rPr>
          <w:rStyle w:val="FootnoteAnchor"/>
          <w:rtl w:val="true"/>
        </w:rPr>
        <w:footnoteReference w:id="90"/>
      </w:r>
      <w:r>
        <w:rPr>
          <w:rFonts w:ascii="IRNazanin" w:hAnsi="IRNazanin" w:eastAsia="IRNazanin"/>
          <w:color w:val="111111"/>
          <w:sz w:val="28"/>
          <w:sz w:val="28"/>
          <w:szCs w:val="28"/>
          <w:rtl w:val="true"/>
          <w:lang w:bidi="fa-IR"/>
        </w:rPr>
        <w:t>بن أبی بکر أحد شعراء العامّة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 بدیعیّة یمدح بها النبیّ الأعظم صلی‌الله‌علیه‌وآله‌وسلم عدد أبیاتها مائة وتسعة وثلاثون بیتاً ، أوّلها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عامل الیعملات الکوم فی الأکمِ</w:t>
      </w:r>
    </w:p>
    <w:p>
      <w:pPr>
        <w:pStyle w:val="BookText"/>
        <w:rPr/>
      </w:pPr>
      <w:r>
        <w:rPr>
          <w:rFonts w:ascii="Amiri" w:hAnsi="Amiri" w:eastAsia="Amiri" w:cs="Amiri"/>
          <w:color w:val="111111"/>
          <w:sz w:val="28"/>
          <w:sz w:val="28"/>
          <w:szCs w:val="28"/>
          <w:rtl w:val="true"/>
          <w:lang w:bidi="ar-SA"/>
        </w:rPr>
        <w:t>بالعیس بالعیس عرِّج نحو ذی سلمِ</w:t>
      </w:r>
    </w:p>
    <w:p>
      <w:pPr>
        <w:pStyle w:val="BookText"/>
        <w:rPr/>
      </w:pPr>
      <w:r>
        <w:rPr>
          <w:rFonts w:ascii="IRNazanin" w:hAnsi="IRNazanin" w:eastAsia="IRNazanin"/>
          <w:color w:val="111111"/>
          <w:sz w:val="28"/>
          <w:sz w:val="28"/>
          <w:szCs w:val="28"/>
          <w:rtl w:val="true"/>
          <w:lang w:bidi="fa-IR"/>
        </w:rPr>
        <w:t xml:space="preserve">وآخر أبیاتها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صلّی علیه إلهُ العرشِ ما لمعت</w:t>
      </w:r>
    </w:p>
    <w:p>
      <w:pPr>
        <w:pStyle w:val="BookText"/>
        <w:rPr/>
      </w:pPr>
      <w:r>
        <w:rPr>
          <w:rFonts w:ascii="Amiri" w:hAnsi="Amiri" w:eastAsia="Amiri" w:cs="Amiri"/>
          <w:color w:val="111111"/>
          <w:sz w:val="28"/>
          <w:sz w:val="28"/>
          <w:szCs w:val="28"/>
          <w:rtl w:val="true"/>
          <w:lang w:bidi="ar-SA"/>
        </w:rPr>
        <w:t>بیضُ الکواعبِ فی سودٍ من الظلمِ</w:t>
      </w:r>
    </w:p>
    <w:p>
      <w:pPr>
        <w:pStyle w:val="BookText"/>
        <w:rPr/>
      </w:pPr>
      <w:r>
        <w:rPr>
          <w:rFonts w:ascii="IRNazanin" w:hAnsi="IRNazanin" w:eastAsia="IRNazanin"/>
          <w:color w:val="111111"/>
          <w:sz w:val="28"/>
          <w:sz w:val="28"/>
          <w:szCs w:val="28"/>
          <w:rtl w:val="true"/>
          <w:lang w:bidi="fa-IR"/>
        </w:rPr>
        <w:t>ذکرها برمّتها سیّدنا العلاّمة السیّد أحمد العطّار فی کتابه الرائق فی الجزء الثانی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الواردی المقری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 بدیعیّة فی مدح سیّد البشر رسول الله صلی‌الله‌علیه‌وآله‌وسلم ذکرها السیّد أحمد العطّار طاب ثراه فی الجزء الثانی من کتابه الرائق ، عدد أبیاتها </w:t>
      </w:r>
      <w:r>
        <w:rPr>
          <w:rFonts w:eastAsia="IRNazanin" w:cs="IRNazanin"/>
          <w:color w:val="111111"/>
          <w:sz w:val="28"/>
          <w:szCs w:val="28"/>
          <w:rtl w:val="true"/>
          <w:lang w:bidi="fa-IR"/>
        </w:rPr>
        <w:t>(</w:t>
      </w:r>
      <w:r>
        <w:rPr>
          <w:rFonts w:eastAsia="IRNazanin" w:cs="IRNazanin"/>
          <w:color w:val="111111"/>
          <w:sz w:val="28"/>
          <w:szCs w:val="28"/>
          <w:lang w:bidi="fa-IR"/>
        </w:rPr>
        <w:t>145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أوّلها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زرتَ سلمی فسل ما حلّ بالعلَمِ</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وحیّ سلعاً وسل عن حیّ ذی سلَمد</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ویقول فی آخرها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وآلهُ وهمُ الآلُ الهداةُ ومن</w:t>
      </w:r>
    </w:p>
    <w:p>
      <w:pPr>
        <w:pStyle w:val="BookText"/>
        <w:rPr/>
      </w:pPr>
      <w:r>
        <w:rPr>
          <w:rFonts w:ascii="IRNazanin" w:hAnsi="IRNazanin" w:eastAsia="IRNazanin"/>
          <w:color w:val="111111"/>
          <w:sz w:val="28"/>
          <w:sz w:val="28"/>
          <w:szCs w:val="28"/>
          <w:rtl w:val="true"/>
          <w:lang w:bidi="fa-IR"/>
        </w:rPr>
        <w:t>بهل أتی قد أتی تنکیتُ مدحهم</w:t>
      </w:r>
    </w:p>
    <w:p>
      <w:pPr>
        <w:pStyle w:val="BookText"/>
        <w:rPr/>
      </w:pPr>
      <w:r>
        <w:rPr>
          <w:rFonts w:ascii="IRNazanin" w:hAnsi="IRNazanin" w:eastAsia="IRNazanin"/>
          <w:color w:val="111111"/>
          <w:sz w:val="28"/>
          <w:sz w:val="28"/>
          <w:szCs w:val="28"/>
          <w:rtl w:val="true"/>
          <w:lang w:bidi="fa-IR"/>
        </w:rPr>
        <w:t>آل الرسول وأعلام الأصول</w:t>
      </w:r>
    </w:p>
    <w:p>
      <w:pPr>
        <w:pStyle w:val="BookText"/>
        <w:rPr/>
      </w:pPr>
      <w:r>
        <w:rPr>
          <w:rFonts w:ascii="IRNazanin" w:hAnsi="IRNazanin" w:eastAsia="IRNazanin"/>
          <w:color w:val="111111"/>
          <w:sz w:val="28"/>
          <w:sz w:val="28"/>
          <w:szCs w:val="28"/>
          <w:rtl w:val="true"/>
          <w:lang w:bidi="fa-IR"/>
        </w:rPr>
        <w:t>وآمال الوصول وأهل الحلم والکرم</w:t>
      </w:r>
    </w:p>
    <w:p>
      <w:pPr>
        <w:pStyle w:val="BookText"/>
        <w:rPr/>
      </w:pPr>
      <w:r>
        <w:rPr>
          <w:rFonts w:ascii="Amiri" w:hAnsi="Amiri" w:eastAsia="Amiri" w:cs="Amiri"/>
          <w:color w:val="111111"/>
          <w:sz w:val="28"/>
          <w:sz w:val="28"/>
          <w:szCs w:val="28"/>
          <w:rtl w:val="true"/>
          <w:lang w:bidi="ar-SA"/>
        </w:rPr>
        <w:t>مُطهَّرون زَکَوا فرعاً وأصلهم</w:t>
      </w:r>
    </w:p>
    <w:p>
      <w:pPr>
        <w:pStyle w:val="BookText"/>
        <w:rPr/>
      </w:pPr>
      <w:r>
        <w:rPr>
          <w:rFonts w:ascii="Amiri" w:hAnsi="Amiri" w:eastAsia="Amiri" w:cs="Amiri"/>
          <w:color w:val="111111"/>
          <w:sz w:val="28"/>
          <w:sz w:val="28"/>
          <w:szCs w:val="28"/>
          <w:rtl w:val="true"/>
          <w:lang w:bidi="ar-SA"/>
        </w:rPr>
        <w:t xml:space="preserve">السامی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سما من نور جدِّهم</w:t>
      </w:r>
    </w:p>
    <w:p>
      <w:pPr>
        <w:pStyle w:val="BookText"/>
        <w:rPr/>
      </w:pPr>
      <w:r>
        <w:rPr>
          <w:rFonts w:ascii="IRNazanin" w:hAnsi="IRNazanin" w:eastAsia="IRNazanin"/>
          <w:color w:val="111111"/>
          <w:sz w:val="28"/>
          <w:sz w:val="28"/>
          <w:szCs w:val="28"/>
          <w:rtl w:val="true"/>
          <w:lang w:bidi="fa-IR"/>
        </w:rPr>
        <w:t>جادوا وجالوا وطالوا فی الفخار فهم</w:t>
      </w:r>
    </w:p>
    <w:p>
      <w:pPr>
        <w:pStyle w:val="BookText"/>
        <w:rPr/>
      </w:pPr>
      <w:r>
        <w:rPr>
          <w:rFonts w:ascii="Amiri" w:hAnsi="Amiri" w:eastAsia="Amiri" w:cs="Amiri"/>
          <w:color w:val="111111"/>
          <w:sz w:val="28"/>
          <w:sz w:val="28"/>
          <w:szCs w:val="28"/>
          <w:rtl w:val="true"/>
          <w:lang w:bidi="ar-SA"/>
        </w:rPr>
        <w:t>سحبٌ وقضبٌ وشهبٌ فی علائهم</w:t>
      </w:r>
    </w:p>
    <w:p>
      <w:pPr>
        <w:pStyle w:val="BookText"/>
        <w:rPr/>
      </w:pPr>
      <w:r>
        <w:rPr>
          <w:rFonts w:ascii="IRNazanin" w:hAnsi="IRNazanin" w:eastAsia="IRNazanin"/>
          <w:color w:val="111111"/>
          <w:sz w:val="28"/>
          <w:sz w:val="28"/>
          <w:szCs w:val="28"/>
          <w:rtl w:val="true"/>
          <w:lang w:bidi="fa-IR"/>
        </w:rPr>
        <w:t>همُ صدور مقامات العلی فلذا</w:t>
      </w:r>
    </w:p>
    <w:p>
      <w:pPr>
        <w:pStyle w:val="BookText"/>
        <w:rPr/>
      </w:pPr>
      <w:r>
        <w:rPr>
          <w:rFonts w:ascii="IRNazanin" w:hAnsi="IRNazanin" w:eastAsia="IRNazanin"/>
          <w:color w:val="111111"/>
          <w:sz w:val="28"/>
          <w:sz w:val="28"/>
          <w:szCs w:val="28"/>
          <w:rtl w:val="true"/>
          <w:lang w:bidi="fa-IR"/>
        </w:rPr>
        <w:t>تطأطأت وغدت مأوی نعالهم</w:t>
      </w:r>
    </w:p>
    <w:p>
      <w:pPr>
        <w:pStyle w:val="BookText"/>
        <w:rPr/>
      </w:pPr>
      <w:r>
        <w:rPr>
          <w:rFonts w:ascii="Amiri" w:hAnsi="Amiri" w:eastAsia="Amiri" w:cs="Amiri"/>
          <w:color w:val="111111"/>
          <w:sz w:val="28"/>
          <w:sz w:val="28"/>
          <w:szCs w:val="28"/>
          <w:rtl w:val="true"/>
          <w:lang w:bidi="ar-SA"/>
        </w:rPr>
        <w:t>همُ الرجالُ رجالُ الله فضلُهمُ</w:t>
      </w:r>
    </w:p>
    <w:p>
      <w:pPr>
        <w:pStyle w:val="BookText"/>
        <w:rPr/>
      </w:pPr>
      <w:r>
        <w:rPr>
          <w:rFonts w:ascii="Amiri" w:hAnsi="Amiri" w:eastAsia="Amiri" w:cs="Amiri"/>
          <w:color w:val="111111"/>
          <w:sz w:val="28"/>
          <w:sz w:val="28"/>
          <w:szCs w:val="28"/>
          <w:rtl w:val="true"/>
          <w:lang w:bidi="ar-SA"/>
        </w:rPr>
        <w:t>لم یُحصَ إن یُحص یوماً فضل غیرهم</w:t>
      </w:r>
    </w:p>
    <w:p>
      <w:pPr>
        <w:pStyle w:val="BookText"/>
        <w:rPr/>
      </w:pPr>
      <w:r>
        <w:rPr>
          <w:rFonts w:ascii="Amiri" w:hAnsi="Amiri" w:eastAsia="Amiri" w:cs="Amiri"/>
          <w:color w:val="111111"/>
          <w:sz w:val="28"/>
          <w:sz w:val="28"/>
          <w:szCs w:val="28"/>
          <w:rtl w:val="true"/>
          <w:lang w:bidi="ar-SA"/>
        </w:rPr>
        <w:t>خیرُ الوری سادةُ الدنیا وخیرُهم</w:t>
      </w:r>
    </w:p>
    <w:p>
      <w:pPr>
        <w:pStyle w:val="BookText"/>
        <w:rPr/>
      </w:pPr>
      <w:r>
        <w:rPr>
          <w:rFonts w:ascii="Amiri" w:hAnsi="Amiri" w:eastAsia="Amiri" w:cs="Amiri"/>
          <w:color w:val="111111"/>
          <w:sz w:val="28"/>
          <w:sz w:val="28"/>
          <w:szCs w:val="28"/>
          <w:rtl w:val="true"/>
          <w:lang w:bidi="ar-SA"/>
        </w:rPr>
        <w:t>طه النبیُّ وکلٌّ فی ذری النعم</w:t>
      </w:r>
    </w:p>
    <w:p>
      <w:pPr>
        <w:pStyle w:val="BookText"/>
        <w:rPr/>
      </w:pPr>
      <w:r>
        <w:rPr>
          <w:rFonts w:ascii="Amiri" w:hAnsi="Amiri" w:eastAsia="Amiri" w:cs="Amiri"/>
          <w:color w:val="111111"/>
          <w:sz w:val="28"/>
          <w:sz w:val="28"/>
          <w:szCs w:val="28"/>
          <w:rtl w:val="true"/>
          <w:lang w:bidi="ar-SA"/>
        </w:rPr>
        <w:t>باعوا بنصرهمُ الدینَ النفیسَ</w:t>
      </w:r>
    </w:p>
    <w:p>
      <w:pPr>
        <w:pStyle w:val="BookText"/>
        <w:rPr/>
      </w:pPr>
      <w:r>
        <w:rPr>
          <w:rFonts w:ascii="IRNazanin" w:hAnsi="IRNazanin" w:eastAsia="IRNazanin"/>
          <w:color w:val="111111"/>
          <w:sz w:val="28"/>
          <w:sz w:val="28"/>
          <w:szCs w:val="28"/>
          <w:rtl w:val="true"/>
          <w:lang w:bidi="fa-IR"/>
        </w:rPr>
        <w:t>نفوسَهم وکم بذلوها بذل زادهم</w:t>
      </w:r>
    </w:p>
    <w:p>
      <w:pPr>
        <w:pStyle w:val="BookText"/>
        <w:rPr/>
      </w:pPr>
      <w:r>
        <w:rPr>
          <w:rFonts w:ascii="IRNazanin" w:hAnsi="IRNazanin" w:eastAsia="IRNazanin"/>
          <w:color w:val="111111"/>
          <w:sz w:val="28"/>
          <w:sz w:val="28"/>
          <w:szCs w:val="28"/>
          <w:rtl w:val="true"/>
          <w:lang w:bidi="fa-IR"/>
        </w:rPr>
        <w:t>خضرٌ مرابعهم حمرٌ صوارمهم</w:t>
      </w:r>
    </w:p>
    <w:p>
      <w:pPr>
        <w:pStyle w:val="BookText"/>
        <w:rPr/>
      </w:pPr>
      <w:r>
        <w:rPr>
          <w:rFonts w:ascii="Amiri" w:hAnsi="Amiri" w:eastAsia="Amiri" w:cs="Amiri"/>
          <w:color w:val="111111"/>
          <w:sz w:val="28"/>
          <w:sz w:val="28"/>
          <w:szCs w:val="28"/>
          <w:rtl w:val="true"/>
          <w:lang w:bidi="ar-SA"/>
        </w:rPr>
        <w:t>بیضٌ وجوهُهمُ غرٌّ ذوو شمم</w:t>
      </w:r>
    </w:p>
    <w:p>
      <w:pPr>
        <w:pStyle w:val="BookText"/>
        <w:rPr/>
      </w:pPr>
      <w:r>
        <w:rPr>
          <w:rFonts w:ascii="Amiri" w:hAnsi="Amiri" w:eastAsia="Amiri" w:cs="Amiri"/>
          <w:color w:val="111111"/>
          <w:sz w:val="28"/>
          <w:sz w:val="28"/>
          <w:szCs w:val="28"/>
          <w:rtl w:val="true"/>
          <w:lang w:bidi="ar-SA"/>
        </w:rPr>
        <w:t>کفّوا العتاةَ کما کفّوا العناةَ عطا</w:t>
      </w:r>
    </w:p>
    <w:p>
      <w:pPr>
        <w:pStyle w:val="BookText"/>
        <w:rPr/>
      </w:pPr>
      <w:r>
        <w:rPr>
          <w:rFonts w:ascii="IRNazanin" w:hAnsi="IRNazanin" w:eastAsia="IRNazanin"/>
          <w:color w:val="111111"/>
          <w:sz w:val="28"/>
          <w:sz w:val="28"/>
          <w:szCs w:val="28"/>
          <w:rtl w:val="true"/>
          <w:lang w:bidi="fa-IR"/>
        </w:rPr>
        <w:t>بالنبل والنیل فی کرٍّ وفی کرم</w:t>
      </w:r>
    </w:p>
    <w:p>
      <w:pPr>
        <w:pStyle w:val="BookText"/>
        <w:rPr/>
      </w:pPr>
      <w:r>
        <w:rPr>
          <w:rFonts w:ascii="IRNazanin" w:hAnsi="IRNazanin" w:eastAsia="IRNazanin"/>
          <w:color w:val="111111"/>
          <w:sz w:val="28"/>
          <w:sz w:val="28"/>
          <w:szCs w:val="28"/>
          <w:rtl w:val="true"/>
          <w:lang w:bidi="fa-IR"/>
        </w:rPr>
        <w:t>صالوا وکم وخزوا بالسمر یوم وغیً</w:t>
      </w:r>
    </w:p>
    <w:p>
      <w:pPr>
        <w:pStyle w:val="BookText"/>
        <w:rPr/>
      </w:pPr>
      <w:r>
        <w:rPr>
          <w:rFonts w:ascii="IRNazanin" w:hAnsi="IRNazanin" w:eastAsia="IRNazanin"/>
          <w:color w:val="111111"/>
          <w:sz w:val="28"/>
          <w:sz w:val="28"/>
          <w:szCs w:val="28"/>
          <w:rtl w:val="true"/>
          <w:lang w:bidi="fa-IR"/>
        </w:rPr>
        <w:t>صدراً ونهداً وکم أکبوه فی الصدم</w:t>
      </w:r>
    </w:p>
    <w:p>
      <w:pPr>
        <w:pStyle w:val="BookText"/>
        <w:rPr/>
      </w:pPr>
      <w:r>
        <w:rPr>
          <w:rFonts w:ascii="IRNazanin" w:hAnsi="IRNazanin" w:eastAsia="IRNazanin"/>
          <w:color w:val="111111"/>
          <w:sz w:val="28"/>
          <w:sz w:val="28"/>
          <w:szCs w:val="28"/>
          <w:rtl w:val="true"/>
          <w:lang w:bidi="fa-IR"/>
        </w:rPr>
        <w:t>منزّهون عن الأرجاسِ أنفسهم</w:t>
      </w:r>
    </w:p>
    <w:p>
      <w:pPr>
        <w:pStyle w:val="BookText"/>
        <w:rPr/>
      </w:pPr>
      <w:r>
        <w:rPr>
          <w:rFonts w:ascii="Amiri" w:hAnsi="Amiri" w:eastAsia="Amiri" w:cs="Amiri"/>
          <w:color w:val="111111"/>
          <w:sz w:val="28"/>
          <w:sz w:val="28"/>
          <w:szCs w:val="28"/>
          <w:rtl w:val="true"/>
          <w:lang w:bidi="ar-SA"/>
        </w:rPr>
        <w:t>من مثلُها نقلتْ فی أنفسِ الرحم</w:t>
      </w:r>
    </w:p>
    <w:p>
      <w:pPr>
        <w:pStyle w:val="BookText"/>
        <w:rPr/>
      </w:pPr>
      <w:r>
        <w:rPr>
          <w:rFonts w:ascii="Amiri" w:hAnsi="Amiri" w:eastAsia="Amiri" w:cs="Amiri"/>
          <w:color w:val="111111"/>
          <w:sz w:val="28"/>
          <w:sz w:val="28"/>
          <w:szCs w:val="28"/>
          <w:rtl w:val="true"/>
          <w:lang w:bidi="ar-SA"/>
        </w:rPr>
        <w:t>والصحبُ صحبُ رسولِ اللهِ ما القمرُ</w:t>
      </w:r>
    </w:p>
    <w:p>
      <w:pPr>
        <w:pStyle w:val="BookText"/>
        <w:rPr/>
      </w:pPr>
      <w:r>
        <w:rPr>
          <w:rFonts w:ascii="IRNazanin" w:hAnsi="IRNazanin" w:eastAsia="IRNazanin"/>
          <w:color w:val="111111"/>
          <w:sz w:val="28"/>
          <w:sz w:val="28"/>
          <w:szCs w:val="28"/>
          <w:rtl w:val="true"/>
          <w:lang w:bidi="fa-IR"/>
        </w:rPr>
        <w:t>السامی بأحسنَ مرأیً من وقارهم</w:t>
      </w:r>
    </w:p>
    <w:p>
      <w:pPr>
        <w:pStyle w:val="BookText"/>
        <w:rPr/>
      </w:pPr>
      <w:r>
        <w:rPr>
          <w:rFonts w:ascii="Amiri" w:hAnsi="Amiri" w:eastAsia="Amiri" w:cs="Amiri"/>
          <w:color w:val="111111"/>
          <w:sz w:val="28"/>
          <w:sz w:val="28"/>
          <w:szCs w:val="28"/>
          <w:rtl w:val="true"/>
          <w:lang w:bidi="ar-SA"/>
        </w:rPr>
        <w:t>لا عیبَ فیهم بوصفٍ غیر أنَّهم</w:t>
      </w:r>
    </w:p>
    <w:p>
      <w:pPr>
        <w:pStyle w:val="BookText"/>
        <w:rPr/>
      </w:pPr>
      <w:r>
        <w:rPr>
          <w:rFonts w:ascii="IRNazanin" w:hAnsi="IRNazanin" w:eastAsia="IRNazanin"/>
          <w:color w:val="111111"/>
          <w:sz w:val="28"/>
          <w:sz w:val="28"/>
          <w:szCs w:val="28"/>
          <w:rtl w:val="true"/>
          <w:lang w:bidi="fa-IR"/>
        </w:rPr>
        <w:t>قد أرخصوا بالتقی غالی نفوسهم</w:t>
      </w:r>
    </w:p>
    <w:p>
      <w:pPr>
        <w:pStyle w:val="BookText"/>
        <w:rPr/>
      </w:pPr>
      <w:r>
        <w:rPr>
          <w:rFonts w:ascii="Amiri" w:hAnsi="Amiri" w:eastAsia="Amiri" w:cs="Amiri"/>
          <w:color w:val="111111"/>
          <w:sz w:val="28"/>
          <w:sz w:val="28"/>
          <w:szCs w:val="28"/>
          <w:rtl w:val="true"/>
          <w:lang w:bidi="ar-SA"/>
        </w:rPr>
        <w:t>یا أبهجَ الخلقِ فی خلقٍ وفی خُلقٍ</w:t>
      </w:r>
    </w:p>
    <w:p>
      <w:pPr>
        <w:pStyle w:val="BookText"/>
        <w:rPr/>
      </w:pPr>
      <w:r>
        <w:rPr>
          <w:rFonts w:ascii="Amiri" w:hAnsi="Amiri" w:eastAsia="Amiri" w:cs="Amiri"/>
          <w:color w:val="111111"/>
          <w:sz w:val="28"/>
          <w:sz w:val="28"/>
          <w:szCs w:val="28"/>
          <w:rtl w:val="true"/>
          <w:lang w:bidi="ar-SA"/>
        </w:rPr>
        <w:t>وفی فخارِ وفی حُکمٍ وفی حِکَم</w:t>
      </w:r>
    </w:p>
    <w:p>
      <w:pPr>
        <w:pStyle w:val="BookText"/>
        <w:rPr/>
      </w:pPr>
      <w:r>
        <w:rPr>
          <w:rFonts w:ascii="IRNazanin" w:hAnsi="IRNazanin" w:eastAsia="IRNazanin"/>
          <w:color w:val="111111"/>
          <w:sz w:val="28"/>
          <w:sz w:val="28"/>
          <w:szCs w:val="28"/>
          <w:rtl w:val="true"/>
          <w:lang w:bidi="fa-IR"/>
        </w:rPr>
        <w:t>ومَن إذا طال ذنبی فامتدحت له</w:t>
      </w:r>
    </w:p>
    <w:p>
      <w:pPr>
        <w:pStyle w:val="BookText"/>
        <w:rPr/>
      </w:pPr>
      <w:r>
        <w:rPr>
          <w:rFonts w:ascii="IRNazanin" w:hAnsi="IRNazanin" w:eastAsia="IRNazanin"/>
          <w:color w:val="111111"/>
          <w:sz w:val="28"/>
          <w:sz w:val="28"/>
          <w:szCs w:val="28"/>
          <w:rtl w:val="true"/>
          <w:lang w:bidi="fa-IR"/>
        </w:rPr>
        <w:t>نجوت فالمدح ذخری فالولا عصمی</w:t>
      </w:r>
    </w:p>
    <w:p>
      <w:pPr>
        <w:pStyle w:val="BookText"/>
        <w:rPr/>
      </w:pPr>
      <w:r>
        <w:rPr>
          <w:rFonts w:ascii="IRNazanin" w:hAnsi="IRNazanin" w:eastAsia="IRNazanin"/>
          <w:color w:val="111111"/>
          <w:sz w:val="28"/>
          <w:sz w:val="28"/>
          <w:szCs w:val="28"/>
          <w:rtl w:val="true"/>
          <w:lang w:bidi="fa-IR"/>
        </w:rPr>
        <w:t>کن شافعی مالکی یا أحمد بغدٍ</w:t>
      </w:r>
    </w:p>
    <w:p>
      <w:pPr>
        <w:pStyle w:val="BookText"/>
        <w:rPr/>
      </w:pPr>
      <w:r>
        <w:rPr>
          <w:rFonts w:ascii="IRNazanin" w:hAnsi="IRNazanin" w:eastAsia="IRNazanin"/>
          <w:color w:val="111111"/>
          <w:sz w:val="28"/>
          <w:sz w:val="28"/>
          <w:szCs w:val="28"/>
          <w:rtl w:val="true"/>
          <w:lang w:bidi="fa-IR"/>
        </w:rPr>
        <w:t>وانقذ حنیف هوی من زلّة القدم</w:t>
      </w:r>
    </w:p>
    <w:p>
      <w:pPr>
        <w:pStyle w:val="BookText"/>
        <w:rPr/>
      </w:pPr>
      <w:r>
        <w:rPr>
          <w:rFonts w:ascii="Amiri" w:hAnsi="Amiri" w:eastAsia="Amiri" w:cs="Amiri"/>
          <w:color w:val="111111"/>
          <w:sz w:val="28"/>
          <w:sz w:val="28"/>
          <w:szCs w:val="28"/>
          <w:rtl w:val="true"/>
          <w:lang w:bidi="ar-SA"/>
        </w:rPr>
        <w:t>هذا مدیحیَ بالتقصیرِ معترفاً</w:t>
      </w:r>
    </w:p>
    <w:p>
      <w:pPr>
        <w:pStyle w:val="BookText"/>
        <w:rPr/>
      </w:pPr>
      <w:r>
        <w:rPr>
          <w:rFonts w:ascii="IRNazanin" w:hAnsi="IRNazanin" w:eastAsia="IRNazanin"/>
          <w:color w:val="111111"/>
          <w:sz w:val="28"/>
          <w:sz w:val="28"/>
          <w:szCs w:val="28"/>
          <w:rtl w:val="true"/>
          <w:lang w:bidi="fa-IR"/>
        </w:rPr>
        <w:t>فاقبله منّی ودع مَن لام بالندم</w:t>
      </w:r>
    </w:p>
    <w:p>
      <w:pPr>
        <w:pStyle w:val="BookText"/>
        <w:rPr/>
      </w:pPr>
      <w:r>
        <w:rPr>
          <w:rFonts w:ascii="Amiri" w:hAnsi="Amiri" w:eastAsia="Amiri" w:cs="Amiri"/>
          <w:color w:val="111111"/>
          <w:sz w:val="28"/>
          <w:sz w:val="28"/>
          <w:szCs w:val="28"/>
          <w:rtl w:val="true"/>
          <w:lang w:bidi="ar-SA"/>
        </w:rPr>
        <w:t>ففی الحدیث اندماجٌ من یقل بِکمُ</w:t>
      </w:r>
    </w:p>
    <w:p>
      <w:pPr>
        <w:pStyle w:val="BookText"/>
        <w:rPr/>
      </w:pPr>
      <w:r>
        <w:rPr>
          <w:rFonts w:ascii="Amiri" w:hAnsi="Amiri" w:eastAsia="Amiri" w:cs="Amiri"/>
          <w:color w:val="111111"/>
          <w:sz w:val="28"/>
          <w:sz w:val="28"/>
          <w:szCs w:val="28"/>
          <w:rtl w:val="true"/>
          <w:lang w:bidi="ar-SA"/>
        </w:rPr>
        <w:t>بیتاً فبیت علاهُ جنّةُ النِّعم</w:t>
      </w:r>
    </w:p>
    <w:p>
      <w:pPr>
        <w:pStyle w:val="BookText"/>
        <w:rPr/>
      </w:pPr>
      <w:r>
        <w:rPr>
          <w:rFonts w:ascii="Amiri" w:hAnsi="Amiri" w:eastAsia="Amiri" w:cs="Amiri"/>
          <w:color w:val="111111"/>
          <w:sz w:val="28"/>
          <w:sz w:val="28"/>
          <w:szCs w:val="28"/>
          <w:rtl w:val="true"/>
          <w:lang w:bidi="ar-SA"/>
        </w:rPr>
        <w:t>فامنن علیَّ بفضلٍ فی قبولِکمُ</w:t>
      </w:r>
    </w:p>
    <w:p>
      <w:pPr>
        <w:pStyle w:val="BookText"/>
        <w:rPr/>
      </w:pPr>
      <w:r>
        <w:rPr>
          <w:rFonts w:ascii="Amiri" w:hAnsi="Amiri" w:eastAsia="Amiri" w:cs="Amiri"/>
          <w:color w:val="111111"/>
          <w:sz w:val="28"/>
          <w:sz w:val="28"/>
          <w:szCs w:val="28"/>
          <w:rtl w:val="true"/>
          <w:lang w:bidi="ar-SA"/>
        </w:rPr>
        <w:t>من غیرِ طردٍ وأنتم معدنُ الکرم</w:t>
      </w:r>
    </w:p>
    <w:p>
      <w:pPr>
        <w:pStyle w:val="BookText"/>
        <w:rPr/>
      </w:pPr>
      <w:r>
        <w:rPr>
          <w:rFonts w:ascii="Amiri" w:hAnsi="Amiri" w:eastAsia="Amiri" w:cs="Amiri"/>
          <w:color w:val="111111"/>
          <w:sz w:val="28"/>
          <w:sz w:val="28"/>
          <w:szCs w:val="28"/>
          <w:rtl w:val="true"/>
          <w:lang w:bidi="ar-SA"/>
        </w:rPr>
        <w:t>وأنت تعلمُ ما یبغی محبُّک فی</w:t>
      </w:r>
    </w:p>
    <w:p>
      <w:pPr>
        <w:pStyle w:val="BookText"/>
        <w:rPr/>
      </w:pPr>
      <w:r>
        <w:rPr>
          <w:rFonts w:ascii="IRNazanin" w:hAnsi="IRNazanin" w:eastAsia="IRNazanin"/>
          <w:color w:val="111111"/>
          <w:sz w:val="28"/>
          <w:sz w:val="28"/>
          <w:szCs w:val="28"/>
          <w:rtl w:val="true"/>
          <w:lang w:bidi="fa-IR"/>
        </w:rPr>
        <w:t>غدٍ ومثلُک لم یحتج إلی کلمی</w:t>
      </w:r>
    </w:p>
    <w:p>
      <w:pPr>
        <w:pStyle w:val="BookText"/>
        <w:rPr/>
      </w:pPr>
      <w:r>
        <w:rPr>
          <w:rFonts w:ascii="IRNazanin" w:hAnsi="IRNazanin" w:eastAsia="IRNazanin"/>
          <w:color w:val="111111"/>
          <w:sz w:val="28"/>
          <w:sz w:val="28"/>
          <w:szCs w:val="28"/>
          <w:rtl w:val="true"/>
          <w:lang w:bidi="fa-IR"/>
        </w:rPr>
        <w:t>فلا تردّ یدی حاشاک خائبةً</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وارحم فدیتُکَ عبداً فی حماک حمی </w:t>
      </w:r>
    </w:p>
    <w:p>
      <w:pPr>
        <w:pStyle w:val="BookText"/>
        <w:rPr/>
      </w:pPr>
      <w:r>
        <w:rPr>
          <w:rFonts w:ascii="Amiri" w:hAnsi="Amiri" w:eastAsia="Amiri" w:cs="Amiri"/>
          <w:color w:val="111111"/>
          <w:sz w:val="28"/>
          <w:sz w:val="28"/>
          <w:szCs w:val="28"/>
          <w:rtl w:val="true"/>
          <w:lang w:bidi="ar-SA"/>
        </w:rPr>
        <w:t>بیانُ مدحِکَ فی فنِّ البدیعِ له</w:t>
      </w:r>
    </w:p>
    <w:p>
      <w:pPr>
        <w:pStyle w:val="BookText"/>
        <w:rPr/>
      </w:pPr>
      <w:r>
        <w:rPr>
          <w:rFonts w:ascii="IRNazanin" w:hAnsi="IRNazanin" w:eastAsia="IRNazanin"/>
          <w:color w:val="111111"/>
          <w:sz w:val="28"/>
          <w:sz w:val="28"/>
          <w:szCs w:val="28"/>
          <w:rtl w:val="true"/>
          <w:lang w:bidi="fa-IR"/>
        </w:rPr>
        <w:t>دقیقُ معنیً به نطقی زکی وفمی</w:t>
      </w:r>
    </w:p>
    <w:p>
      <w:pPr>
        <w:pStyle w:val="BookText"/>
        <w:rPr/>
      </w:pPr>
      <w:r>
        <w:rPr>
          <w:rFonts w:ascii="IRNazanin" w:hAnsi="IRNazanin" w:eastAsia="IRNazanin"/>
          <w:color w:val="111111"/>
          <w:sz w:val="28"/>
          <w:sz w:val="28"/>
          <w:szCs w:val="28"/>
          <w:rtl w:val="true"/>
          <w:lang w:bidi="fa-IR"/>
        </w:rPr>
        <w:t>وقد جعلت بحمد الله ساعة دنیا</w:t>
      </w:r>
    </w:p>
    <w:p>
      <w:pPr>
        <w:pStyle w:val="BookText"/>
        <w:rPr/>
      </w:pPr>
      <w:r>
        <w:rPr>
          <w:rFonts w:ascii="IRNazanin" w:hAnsi="IRNazanin" w:eastAsia="IRNazanin"/>
          <w:color w:val="111111"/>
          <w:sz w:val="28"/>
          <w:sz w:val="28"/>
          <w:szCs w:val="28"/>
          <w:rtl w:val="true"/>
          <w:lang w:bidi="fa-IR"/>
        </w:rPr>
        <w:t>العمر طاعة مدحٍ فیک منتظم</w:t>
      </w:r>
    </w:p>
    <w:p>
      <w:pPr>
        <w:pStyle w:val="BookText"/>
        <w:rPr/>
      </w:pPr>
      <w:r>
        <w:rPr>
          <w:rFonts w:ascii="Amiri" w:hAnsi="Amiri" w:eastAsia="Amiri" w:cs="Amiri"/>
          <w:color w:val="111111"/>
          <w:sz w:val="28"/>
          <w:sz w:val="28"/>
          <w:szCs w:val="28"/>
          <w:rtl w:val="true"/>
          <w:lang w:bidi="ar-SA"/>
        </w:rPr>
        <w:t>فاصفح وإن تصفحِ الصفحَ الجمیلَ فلن</w:t>
      </w:r>
    </w:p>
    <w:p>
      <w:pPr>
        <w:pStyle w:val="BookText"/>
        <w:rPr/>
      </w:pPr>
      <w:r>
        <w:rPr>
          <w:rFonts w:ascii="Amiri" w:hAnsi="Amiri" w:eastAsia="Amiri" w:cs="Amiri"/>
          <w:color w:val="111111"/>
          <w:sz w:val="28"/>
          <w:sz w:val="28"/>
          <w:szCs w:val="28"/>
          <w:rtl w:val="true"/>
          <w:lang w:bidi="ar-SA"/>
        </w:rPr>
        <w:t>یضیقَ جاهُک عند اللهِ فی جُرمی</w:t>
      </w:r>
    </w:p>
    <w:p>
      <w:pPr>
        <w:pStyle w:val="BookText"/>
        <w:rPr/>
      </w:pPr>
      <w:r>
        <w:rPr>
          <w:rFonts w:ascii="Amiri" w:hAnsi="Amiri" w:eastAsia="Amiri" w:cs="Amiri"/>
          <w:color w:val="111111"/>
          <w:sz w:val="28"/>
          <w:sz w:val="28"/>
          <w:szCs w:val="28"/>
          <w:rtl w:val="true"/>
          <w:lang w:bidi="ar-SA"/>
        </w:rPr>
        <w:t>وفیک إن فاز کعبٌ یوم بُردتِهِ</w:t>
      </w:r>
    </w:p>
    <w:p>
      <w:pPr>
        <w:pStyle w:val="BookText"/>
        <w:rPr/>
      </w:pPr>
      <w:r>
        <w:rPr>
          <w:rFonts w:ascii="IRNazanin" w:hAnsi="IRNazanin" w:eastAsia="IRNazanin"/>
          <w:color w:val="111111"/>
          <w:sz w:val="28"/>
          <w:sz w:val="28"/>
          <w:szCs w:val="28"/>
          <w:rtl w:val="true"/>
          <w:lang w:bidi="fa-IR"/>
        </w:rPr>
        <w:t>ففی غدٍ منک ألقی خیرَ مغتنمی</w:t>
      </w:r>
    </w:p>
    <w:p>
      <w:pPr>
        <w:pStyle w:val="BookText"/>
        <w:rPr/>
      </w:pPr>
      <w:r>
        <w:rPr>
          <w:rFonts w:ascii="Amiri" w:hAnsi="Amiri" w:eastAsia="Amiri" w:cs="Amiri"/>
          <w:color w:val="111111"/>
          <w:sz w:val="28"/>
          <w:sz w:val="28"/>
          <w:szCs w:val="28"/>
          <w:rtl w:val="true"/>
          <w:lang w:bidi="ar-SA"/>
        </w:rPr>
        <w:t>ومطلب الواردی المقری ریُّ ظماً</w:t>
      </w:r>
    </w:p>
    <w:p>
      <w:pPr>
        <w:pStyle w:val="BookText"/>
        <w:rPr/>
      </w:pPr>
      <w:r>
        <w:rPr>
          <w:rFonts w:ascii="IRNazanin" w:hAnsi="IRNazanin" w:eastAsia="IRNazanin"/>
          <w:color w:val="111111"/>
          <w:sz w:val="28"/>
          <w:sz w:val="28"/>
          <w:szCs w:val="28"/>
          <w:rtl w:val="true"/>
          <w:lang w:bidi="fa-IR"/>
        </w:rPr>
        <w:t>وهل سواک مغیثٌ فی غدٍ لظمی</w:t>
      </w:r>
    </w:p>
    <w:p>
      <w:pPr>
        <w:pStyle w:val="BookText"/>
        <w:rPr/>
      </w:pPr>
      <w:r>
        <w:rPr>
          <w:rFonts w:ascii="Amiri" w:hAnsi="Amiri" w:eastAsia="Amiri" w:cs="Amiri"/>
          <w:color w:val="111111"/>
          <w:sz w:val="28"/>
          <w:sz w:val="28"/>
          <w:szCs w:val="28"/>
          <w:rtl w:val="true"/>
          <w:lang w:bidi="ar-SA"/>
        </w:rPr>
        <w:t>فخذ بدیعَ مدیحٍ فی علاکَ حلا</w:t>
      </w:r>
    </w:p>
    <w:p>
      <w:pPr>
        <w:pStyle w:val="BookText"/>
        <w:rPr/>
      </w:pPr>
      <w:r>
        <w:rPr>
          <w:rFonts w:ascii="Amiri" w:hAnsi="Amiri" w:eastAsia="Amiri" w:cs="Amiri"/>
          <w:color w:val="111111"/>
          <w:sz w:val="28"/>
          <w:sz w:val="28"/>
          <w:szCs w:val="28"/>
          <w:rtl w:val="true"/>
          <w:lang w:bidi="ar-SA"/>
        </w:rPr>
        <w:t>عن حُسن مبتدئٍ فی حُسن مختتم</w:t>
      </w:r>
    </w:p>
    <w:p>
      <w:pPr>
        <w:pStyle w:val="BookText"/>
        <w:rPr/>
      </w:pPr>
      <w:r>
        <w:rPr>
          <w:rFonts w:ascii="IRNazanin" w:hAnsi="IRNazanin" w:eastAsia="IRNazanin"/>
          <w:color w:val="111111"/>
          <w:sz w:val="28"/>
          <w:sz w:val="28"/>
          <w:szCs w:val="28"/>
          <w:rtl w:val="true"/>
          <w:lang w:bidi="fa-IR"/>
        </w:rPr>
        <w:t xml:space="preserve">ولادته ووفاته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أطبقت المعاجم علی أنّ المترجم الصفیّ ولد فی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ربیع الآخر سنة </w:t>
      </w:r>
      <w:r>
        <w:rPr>
          <w:rFonts w:eastAsia="IRNazanin" w:cs="IRNazanin"/>
          <w:color w:val="111111"/>
          <w:sz w:val="28"/>
          <w:szCs w:val="28"/>
          <w:rtl w:val="true"/>
          <w:lang w:bidi="fa-IR"/>
        </w:rPr>
        <w:t>(</w:t>
      </w:r>
      <w:r>
        <w:rPr>
          <w:rFonts w:eastAsia="IRNazanin" w:cs="IRNazanin"/>
          <w:color w:val="111111"/>
          <w:sz w:val="28"/>
          <w:szCs w:val="28"/>
          <w:lang w:bidi="fa-IR"/>
        </w:rPr>
        <w:t>677</w:t>
      </w:r>
      <w:r>
        <w:rPr>
          <w:rFonts w:eastAsia="IRNazanin" w:cs="IRNazanin"/>
          <w:color w:val="111111"/>
          <w:sz w:val="28"/>
          <w:szCs w:val="28"/>
          <w:rtl w:val="true"/>
          <w:lang w:bidi="fa-IR"/>
        </w:rPr>
        <w:t xml:space="preserve">) </w:t>
      </w:r>
      <w:r>
        <w:rPr>
          <w:rStyle w:val="FootnoteAnchor"/>
          <w:rtl w:val="true"/>
        </w:rPr>
        <w:footnoteReference w:id="91"/>
      </w:r>
      <w:r>
        <w:rPr>
          <w:rFonts w:ascii="IRNazanin" w:hAnsi="IRNazanin" w:eastAsia="IRNazanin"/>
          <w:color w:val="111111"/>
          <w:sz w:val="28"/>
          <w:sz w:val="28"/>
          <w:szCs w:val="28"/>
          <w:rtl w:val="true"/>
          <w:lang w:bidi="fa-IR"/>
        </w:rPr>
        <w:t xml:space="preserve">وعلی أنّه توفّی ببغداد غیر أنّ الخلاف فی تاریخ وفاته بین سنة </w:t>
      </w:r>
      <w:r>
        <w:rPr>
          <w:rFonts w:eastAsia="IRNazanin" w:cs="IRNazanin"/>
          <w:color w:val="111111"/>
          <w:sz w:val="28"/>
          <w:szCs w:val="28"/>
          <w:rtl w:val="true"/>
          <w:lang w:bidi="fa-IR"/>
        </w:rPr>
        <w:t>(</w:t>
      </w:r>
      <w:r>
        <w:rPr>
          <w:rFonts w:eastAsia="IRNazanin" w:cs="IRNazanin"/>
          <w:color w:val="111111"/>
          <w:sz w:val="28"/>
          <w:szCs w:val="28"/>
          <w:lang w:bidi="fa-IR"/>
        </w:rPr>
        <w:t>750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752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فأرّخها بکلٍّ فریق وتردّد جمع بینهما ، والمصدر الوحید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ما أحسب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القول الأوّل هو زین الدین طاهر بن حبیب ، وعلی الثانی هو الصفدی والله العالم</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کتب إلینا الدکتور مصطفی جواد البغدادی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الذی أرّخ صفیّ الدین الحلّی من بنی حبیب الحلبیِّین هو بدر الدین حسن بن زین الدین عمر بن حبیب المتوفّی سنة </w:t>
      </w:r>
      <w:r>
        <w:rPr>
          <w:rFonts w:eastAsia="IRNazanin" w:cs="IRNazanin"/>
          <w:color w:val="111111"/>
          <w:sz w:val="28"/>
          <w:szCs w:val="28"/>
          <w:rtl w:val="true"/>
          <w:lang w:bidi="fa-IR"/>
        </w:rPr>
        <w:t>(</w:t>
      </w:r>
      <w:r>
        <w:rPr>
          <w:rFonts w:eastAsia="IRNazanin" w:cs="IRNazanin"/>
          <w:color w:val="111111"/>
          <w:sz w:val="28"/>
          <w:szCs w:val="28"/>
          <w:lang w:bidi="fa-IR"/>
        </w:rPr>
        <w:t>779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ذکره فی درّة الأسلاک فی دولة الأتراک فی وفیات سنة </w:t>
      </w:r>
      <w:r>
        <w:rPr>
          <w:rFonts w:eastAsia="IRNazanin" w:cs="IRNazanin"/>
          <w:color w:val="111111"/>
          <w:sz w:val="28"/>
          <w:szCs w:val="28"/>
          <w:rtl w:val="true"/>
          <w:lang w:bidi="fa-IR"/>
        </w:rPr>
        <w:t>(</w:t>
      </w:r>
      <w:r>
        <w:rPr>
          <w:rFonts w:eastAsia="IRNazanin" w:cs="IRNazanin"/>
          <w:color w:val="111111"/>
          <w:sz w:val="28"/>
          <w:szCs w:val="28"/>
          <w:lang w:bidi="fa-IR"/>
        </w:rPr>
        <w:t>750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ولعلّه ذکره أیضاً فی تاریخه الثانی تاریخ الملوک ، الذی أنهاه بسنة وفاته </w:t>
      </w:r>
      <w:r>
        <w:rPr>
          <w:rFonts w:eastAsia="IRNazanin" w:cs="IRNazanin"/>
          <w:color w:val="111111"/>
          <w:sz w:val="28"/>
          <w:szCs w:val="28"/>
          <w:rtl w:val="true"/>
          <w:lang w:bidi="fa-IR"/>
        </w:rPr>
        <w:t>(</w:t>
      </w:r>
      <w:r>
        <w:rPr>
          <w:rFonts w:eastAsia="IRNazanin" w:cs="IRNazanin"/>
          <w:color w:val="111111"/>
          <w:sz w:val="28"/>
          <w:szCs w:val="28"/>
          <w:lang w:bidi="fa-IR"/>
        </w:rPr>
        <w:t>779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وقد ذیّل علیه ابنه زین الدین طاهر المتوفّی سنة </w:t>
      </w:r>
      <w:r>
        <w:rPr>
          <w:rFonts w:eastAsia="IRNazanin" w:cs="IRNazanin"/>
          <w:color w:val="111111"/>
          <w:sz w:val="28"/>
          <w:szCs w:val="28"/>
          <w:rtl w:val="true"/>
          <w:lang w:bidi="fa-IR"/>
        </w:rPr>
        <w:t>(</w:t>
      </w:r>
      <w:r>
        <w:rPr>
          <w:rFonts w:eastAsia="IRNazanin" w:cs="IRNazanin"/>
          <w:color w:val="111111"/>
          <w:sz w:val="28"/>
          <w:szCs w:val="28"/>
          <w:lang w:bidi="fa-IR"/>
        </w:rPr>
        <w:t>808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ومن المعلوم أنّ وفاة صفیّ الدین الحلّی داخلة فی تاریخ بدر الدین بن حبیب لا فی ذیل ابنه ، ثمّ إنّ الوارد فی الدرر الکامنة </w:t>
      </w:r>
      <w:r>
        <w:rPr>
          <w:rStyle w:val="FootnoteAnchor"/>
          <w:rtl w:val="true"/>
        </w:rPr>
        <w:footnoteReference w:id="92"/>
      </w:r>
      <w:r>
        <w:rPr>
          <w:rFonts w:ascii="IRNazanin" w:hAnsi="IRNazanin" w:eastAsia="IRNazanin"/>
          <w:color w:val="111111"/>
          <w:sz w:val="28"/>
          <w:sz w:val="28"/>
          <w:szCs w:val="28"/>
          <w:rtl w:val="true"/>
          <w:lang w:bidi="fa-IR"/>
        </w:rPr>
        <w:t xml:space="preserve">علی وجهین 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زین الدین بن حبیب فی المتن ، وابن رجب فی إحدی النسخ ، والثانی </w:t>
      </w:r>
      <w:r>
        <w:rPr>
          <w:rFonts w:eastAsia="IRNazanin" w:cs="IRNazanin"/>
          <w:color w:val="111111"/>
          <w:sz w:val="28"/>
          <w:szCs w:val="28"/>
          <w:lang w:bidi="fa-IR"/>
        </w:rPr>
        <w:t>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ممکن أن یکون صحیحاً ؛ لأنّ زین الدین بن رجب ترجم لعشرات أمثال صفیّ الدین الحلّی فی مشیخته إن کانوا شیوخاً له ، وفی طبقات الحنابلة إن کانوا حنابلة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ترجم ابن قاضی شهبة صفیّ الدین الحلّی فی ذیل تاریخ الذهبی ، ولم یقتصر الصفدی علی ترجمته فی الوافی بالوفیات بل ترجمه أیضاً فی أعیان العصر وأعوان النصر ، ومن کلتا الترجمتین نقل ابن شاکر الکتبی فی فوات الوفیات </w:t>
      </w:r>
      <w:r>
        <w:rPr>
          <w:rStyle w:val="FootnoteAnchor"/>
          <w:rtl w:val="true"/>
        </w:rPr>
        <w:footnoteReference w:id="9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وکتب نجم الدین سعید بن عبد الله الدهلی الحافظ المورّخ جزءاً لطیفاً فی ترجمة صفیِّ الدین الحلّی ، ونقل منه ابن قاضی شهبة فی ذیل تاریخ الذهبی المذکور ، وتوفّی فی سنة وفاته </w:t>
      </w:r>
      <w:r>
        <w:rPr>
          <w:rFonts w:eastAsia="IRNazanin" w:cs="IRNazanin"/>
          <w:color w:val="111111"/>
          <w:sz w:val="28"/>
          <w:szCs w:val="28"/>
          <w:rtl w:val="true"/>
          <w:lang w:bidi="fa-IR"/>
        </w:rPr>
        <w:t>(</w:t>
      </w:r>
      <w:r>
        <w:rPr>
          <w:rFonts w:eastAsia="IRNazanin" w:cs="IRNazanin"/>
          <w:color w:val="111111"/>
          <w:sz w:val="28"/>
          <w:szCs w:val="28"/>
          <w:lang w:bidi="fa-IR"/>
        </w:rPr>
        <w:t>749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وهی سنة الطاعون العامّة التی مات فیها کثیر من الأعیان وغیرهم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 شعر المترجم قوله وقد أجاب به قصیدة ابن المعتز العبّاسی التی مستهلّها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ألا من لعینٍ وتسکابِها</w:t>
      </w:r>
    </w:p>
    <w:p>
      <w:pPr>
        <w:pStyle w:val="BookText"/>
        <w:rPr/>
      </w:pPr>
      <w:r>
        <w:rPr>
          <w:rFonts w:ascii="IRNazanin" w:hAnsi="IRNazanin" w:eastAsia="IRNazanin"/>
          <w:color w:val="111111"/>
          <w:sz w:val="28"/>
          <w:sz w:val="28"/>
          <w:szCs w:val="28"/>
          <w:rtl w:val="true"/>
          <w:lang w:bidi="fa-IR"/>
        </w:rPr>
        <w:t>تشکّی القذی وبکاها بها</w:t>
      </w:r>
    </w:p>
    <w:p>
      <w:pPr>
        <w:pStyle w:val="BookText"/>
        <w:rPr/>
      </w:pPr>
      <w:r>
        <w:rPr>
          <w:rFonts w:ascii="IRNazanin" w:hAnsi="IRNazanin" w:eastAsia="IRNazanin"/>
          <w:color w:val="111111"/>
          <w:sz w:val="28"/>
          <w:sz w:val="28"/>
          <w:szCs w:val="28"/>
          <w:rtl w:val="true"/>
          <w:lang w:bidi="fa-IR"/>
        </w:rPr>
        <w:t>ترامت بنا حادثاتُ الزمانِ</w:t>
      </w:r>
    </w:p>
    <w:p>
      <w:pPr>
        <w:pStyle w:val="BookText"/>
        <w:rPr/>
      </w:pPr>
      <w:r>
        <w:rPr>
          <w:rFonts w:ascii="Amiri" w:hAnsi="Amiri" w:eastAsia="Amiri" w:cs="Amiri"/>
          <w:color w:val="111111"/>
          <w:sz w:val="28"/>
          <w:sz w:val="28"/>
          <w:szCs w:val="28"/>
          <w:rtl w:val="true"/>
          <w:lang w:bidi="ar-SA"/>
        </w:rPr>
        <w:t>ترامی القسیِّ بنشّابِها</w:t>
      </w:r>
    </w:p>
    <w:p>
      <w:pPr>
        <w:pStyle w:val="BookText"/>
        <w:rPr/>
      </w:pPr>
      <w:r>
        <w:rPr>
          <w:rFonts w:ascii="Amiri" w:hAnsi="Amiri" w:eastAsia="Amiri" w:cs="Amiri"/>
          <w:color w:val="111111"/>
          <w:sz w:val="28"/>
          <w:sz w:val="28"/>
          <w:szCs w:val="28"/>
          <w:rtl w:val="true"/>
          <w:lang w:bidi="ar-SA"/>
        </w:rPr>
        <w:t>ویا رُبّ ألسنةٍ کالسیوفِ</w:t>
      </w:r>
    </w:p>
    <w:p>
      <w:pPr>
        <w:pStyle w:val="BookText"/>
        <w:rPr/>
      </w:pPr>
      <w:r>
        <w:rPr>
          <w:rFonts w:ascii="Amiri" w:hAnsi="Amiri" w:eastAsia="Amiri" w:cs="Amiri"/>
          <w:color w:val="111111"/>
          <w:sz w:val="28"/>
          <w:sz w:val="28"/>
          <w:szCs w:val="28"/>
          <w:rtl w:val="true"/>
          <w:lang w:bidi="ar-SA"/>
        </w:rPr>
        <w:t>تقطّعُ أرقابَ أصحابِها</w:t>
      </w:r>
    </w:p>
    <w:p>
      <w:pPr>
        <w:pStyle w:val="BookText"/>
        <w:rPr/>
      </w:pPr>
      <w:r>
        <w:rPr>
          <w:rFonts w:ascii="IRNazanin" w:hAnsi="IRNazanin" w:eastAsia="IRNazanin"/>
          <w:color w:val="111111"/>
          <w:sz w:val="28"/>
          <w:sz w:val="28"/>
          <w:szCs w:val="28"/>
          <w:rtl w:val="true"/>
          <w:lang w:bidi="fa-IR"/>
        </w:rPr>
        <w:t xml:space="preserve">ویقول فیها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ونحن ورثنا ثیابَ النبیِ</w:t>
      </w:r>
    </w:p>
    <w:p>
      <w:pPr>
        <w:pStyle w:val="BookText"/>
        <w:rPr/>
      </w:pPr>
      <w:r>
        <w:rPr>
          <w:rFonts w:ascii="IRNazanin" w:hAnsi="IRNazanin" w:eastAsia="IRNazanin"/>
          <w:color w:val="111111"/>
          <w:sz w:val="28"/>
          <w:sz w:val="28"/>
          <w:szCs w:val="28"/>
          <w:rtl w:val="true"/>
          <w:lang w:bidi="fa-IR"/>
        </w:rPr>
        <w:t>فکم تجذبون بأهدابِها</w:t>
      </w:r>
    </w:p>
    <w:p>
      <w:pPr>
        <w:pStyle w:val="BookText"/>
        <w:rPr/>
      </w:pPr>
      <w:r>
        <w:rPr>
          <w:rFonts w:ascii="Amiri" w:hAnsi="Amiri" w:eastAsia="Amiri" w:cs="Amiri"/>
          <w:color w:val="111111"/>
          <w:sz w:val="28"/>
          <w:sz w:val="28"/>
          <w:szCs w:val="28"/>
          <w:rtl w:val="true"/>
          <w:lang w:bidi="ar-SA"/>
        </w:rPr>
        <w:t>لکم رحمٌ یا بنی بنتِهِ</w:t>
      </w:r>
    </w:p>
    <w:p>
      <w:pPr>
        <w:pStyle w:val="BookText"/>
        <w:rPr/>
      </w:pPr>
      <w:r>
        <w:rPr>
          <w:rFonts w:ascii="IRNazanin" w:hAnsi="IRNazanin" w:eastAsia="IRNazanin"/>
          <w:color w:val="111111"/>
          <w:sz w:val="28"/>
          <w:sz w:val="28"/>
          <w:szCs w:val="28"/>
          <w:rtl w:val="true"/>
          <w:lang w:bidi="fa-IR"/>
        </w:rPr>
        <w:t>ولکن بنو العمّ أولی بها</w:t>
      </w:r>
    </w:p>
    <w:p>
      <w:pPr>
        <w:pStyle w:val="BookText"/>
        <w:rPr/>
      </w:pP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قتلنا أُمیّةَ فی دارِها</w:t>
      </w:r>
    </w:p>
    <w:p>
      <w:pPr>
        <w:pStyle w:val="BookText"/>
        <w:rPr/>
      </w:pPr>
      <w:r>
        <w:rPr>
          <w:rFonts w:ascii="Amiri" w:hAnsi="Amiri" w:eastAsia="Amiri" w:cs="Amiri"/>
          <w:color w:val="111111"/>
          <w:sz w:val="28"/>
          <w:sz w:val="28"/>
          <w:szCs w:val="28"/>
          <w:rtl w:val="true"/>
          <w:lang w:bidi="ar-SA"/>
        </w:rPr>
        <w:t>ونحن أحقُّ بأسلابِها</w:t>
      </w:r>
    </w:p>
    <w:p>
      <w:pPr>
        <w:pStyle w:val="BookText"/>
        <w:rPr/>
      </w:pPr>
      <w:r>
        <w:rPr>
          <w:rFonts w:ascii="Amiri" w:hAnsi="Amiri" w:eastAsia="Amiri" w:cs="Amiri"/>
          <w:color w:val="111111"/>
          <w:sz w:val="28"/>
          <w:sz w:val="28"/>
          <w:szCs w:val="28"/>
          <w:rtl w:val="true"/>
          <w:lang w:bidi="ar-SA"/>
        </w:rPr>
        <w:t>إذا ما دنوتم تلقّیتمُ</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زبوناً أقرّت بجلاّبِها</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فأجابه الصفیُّ المترجم بقوله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ألا قل لشرِّ عبیدِ الإلهِ</w:t>
      </w:r>
    </w:p>
    <w:p>
      <w:pPr>
        <w:pStyle w:val="BookText"/>
        <w:rPr/>
      </w:pPr>
      <w:r>
        <w:rPr>
          <w:rFonts w:ascii="Amiri" w:hAnsi="Amiri" w:eastAsia="Amiri" w:cs="Amiri"/>
          <w:color w:val="111111"/>
          <w:sz w:val="28"/>
          <w:sz w:val="28"/>
          <w:szCs w:val="28"/>
          <w:rtl w:val="true"/>
          <w:lang w:bidi="ar-SA"/>
        </w:rPr>
        <w:t>وطاغی قریشٍ وکذّابِها</w:t>
      </w:r>
    </w:p>
    <w:p>
      <w:pPr>
        <w:pStyle w:val="BookText"/>
        <w:rPr/>
      </w:pPr>
      <w:r>
        <w:rPr>
          <w:rFonts w:ascii="IRNazanin" w:hAnsi="IRNazanin" w:eastAsia="IRNazanin"/>
          <w:color w:val="111111"/>
          <w:sz w:val="28"/>
          <w:sz w:val="28"/>
          <w:szCs w:val="28"/>
          <w:rtl w:val="true"/>
          <w:lang w:bidi="fa-IR"/>
        </w:rPr>
        <w:t>وباغی العبادِ وباغی العنادِ</w:t>
      </w:r>
    </w:p>
    <w:p>
      <w:pPr>
        <w:pStyle w:val="BookText"/>
        <w:rPr/>
      </w:pPr>
      <w:r>
        <w:rPr>
          <w:rFonts w:ascii="IRNazanin" w:hAnsi="IRNazanin" w:eastAsia="IRNazanin"/>
          <w:color w:val="111111"/>
          <w:sz w:val="28"/>
          <w:sz w:val="28"/>
          <w:szCs w:val="28"/>
          <w:rtl w:val="true"/>
          <w:lang w:bidi="fa-IR"/>
        </w:rPr>
        <w:t>وهاجی الکرامِ ومغتابِها</w:t>
      </w:r>
    </w:p>
    <w:p>
      <w:pPr>
        <w:pStyle w:val="BookText"/>
        <w:rPr/>
      </w:pPr>
      <w:r>
        <w:rPr>
          <w:rFonts w:ascii="Amiri" w:hAnsi="Amiri" w:eastAsia="Amiri" w:cs="Amiri"/>
          <w:color w:val="111111"/>
          <w:sz w:val="28"/>
          <w:sz w:val="28"/>
          <w:szCs w:val="28"/>
          <w:rtl w:val="true"/>
          <w:lang w:bidi="ar-SA"/>
        </w:rPr>
        <w:t>أأنت تُفاخرُ آلَ النبیِ</w:t>
      </w:r>
    </w:p>
    <w:p>
      <w:pPr>
        <w:pStyle w:val="BookText"/>
        <w:rPr/>
      </w:pPr>
      <w:r>
        <w:rPr>
          <w:rFonts w:ascii="Amiri" w:hAnsi="Amiri" w:eastAsia="Amiri" w:cs="Amiri"/>
          <w:color w:val="111111"/>
          <w:sz w:val="28"/>
          <w:sz w:val="28"/>
          <w:szCs w:val="28"/>
          <w:rtl w:val="true"/>
          <w:lang w:bidi="ar-SA"/>
        </w:rPr>
        <w:t>وتجحدُها فضلَ أحسابِها</w:t>
      </w:r>
    </w:p>
    <w:p>
      <w:pPr>
        <w:pStyle w:val="BookText"/>
        <w:rPr/>
      </w:pPr>
      <w:r>
        <w:rPr>
          <w:rFonts w:ascii="IRNazanin" w:hAnsi="IRNazanin" w:eastAsia="IRNazanin"/>
          <w:color w:val="111111"/>
          <w:sz w:val="28"/>
          <w:sz w:val="28"/>
          <w:szCs w:val="28"/>
          <w:rtl w:val="true"/>
          <w:lang w:bidi="fa-IR"/>
        </w:rPr>
        <w:t>بکم باهلَ المصطفی أم بهم</w:t>
      </w:r>
    </w:p>
    <w:p>
      <w:pPr>
        <w:pStyle w:val="BookText"/>
        <w:rPr/>
      </w:pPr>
      <w:r>
        <w:rPr>
          <w:rFonts w:ascii="Amiri" w:hAnsi="Amiri" w:eastAsia="Amiri" w:cs="Amiri"/>
          <w:color w:val="111111"/>
          <w:sz w:val="28"/>
          <w:sz w:val="28"/>
          <w:szCs w:val="28"/>
          <w:rtl w:val="true"/>
          <w:lang w:bidi="ar-SA"/>
        </w:rPr>
        <w:t>فردّ العداةَ بأوصابِها</w:t>
      </w:r>
    </w:p>
    <w:p>
      <w:pPr>
        <w:pStyle w:val="BookText"/>
        <w:rPr/>
      </w:pPr>
      <w:r>
        <w:rPr>
          <w:rFonts w:ascii="IRNazanin" w:hAnsi="IRNazanin" w:eastAsia="IRNazanin"/>
          <w:color w:val="111111"/>
          <w:sz w:val="28"/>
          <w:sz w:val="28"/>
          <w:szCs w:val="28"/>
          <w:rtl w:val="true"/>
          <w:lang w:bidi="fa-IR"/>
        </w:rPr>
        <w:t>أعنکم نفی الرجسَ أم عنهمُ</w:t>
      </w:r>
    </w:p>
    <w:p>
      <w:pPr>
        <w:pStyle w:val="BookText"/>
        <w:rPr/>
      </w:pPr>
      <w:r>
        <w:rPr>
          <w:rFonts w:ascii="Amiri" w:hAnsi="Amiri" w:eastAsia="Amiri" w:cs="Amiri"/>
          <w:color w:val="111111"/>
          <w:sz w:val="28"/>
          <w:sz w:val="28"/>
          <w:szCs w:val="28"/>
          <w:rtl w:val="true"/>
          <w:lang w:bidi="ar-SA"/>
        </w:rPr>
        <w:t>لطهر النفوسِ وألبابِها</w:t>
      </w:r>
    </w:p>
    <w:p>
      <w:pPr>
        <w:pStyle w:val="BookText"/>
        <w:rPr/>
      </w:pPr>
      <w:r>
        <w:rPr>
          <w:rFonts w:ascii="Amiri" w:hAnsi="Amiri" w:eastAsia="Amiri" w:cs="Amiri"/>
          <w:color w:val="111111"/>
          <w:sz w:val="28"/>
          <w:sz w:val="28"/>
          <w:szCs w:val="28"/>
          <w:rtl w:val="true"/>
          <w:lang w:bidi="ar-SA"/>
        </w:rPr>
        <w:t>أما الرجسُ والخمرُ من دابِکمْ</w:t>
      </w:r>
    </w:p>
    <w:p>
      <w:pPr>
        <w:pStyle w:val="BookText"/>
        <w:rPr/>
      </w:pPr>
      <w:r>
        <w:rPr>
          <w:rFonts w:ascii="Amiri" w:hAnsi="Amiri" w:eastAsia="Amiri" w:cs="Amiri"/>
          <w:color w:val="111111"/>
          <w:sz w:val="28"/>
          <w:sz w:val="28"/>
          <w:szCs w:val="28"/>
          <w:rtl w:val="true"/>
          <w:lang w:bidi="ar-SA"/>
        </w:rPr>
        <w:t>وفرطُ العبادةِ من دابِها</w:t>
      </w:r>
    </w:p>
    <w:p>
      <w:pPr>
        <w:pStyle w:val="BookText"/>
        <w:rPr/>
      </w:pPr>
      <w:r>
        <w:rPr>
          <w:rFonts w:ascii="Amiri" w:hAnsi="Amiri" w:eastAsia="Amiri" w:cs="Amiri"/>
          <w:color w:val="111111"/>
          <w:sz w:val="28"/>
          <w:sz w:val="28"/>
          <w:szCs w:val="28"/>
          <w:rtl w:val="true"/>
          <w:lang w:bidi="ar-SA"/>
        </w:rPr>
        <w:t>وقلتَ ورثنا ثیابَ النبیِ</w:t>
      </w:r>
    </w:p>
    <w:p>
      <w:pPr>
        <w:pStyle w:val="BookText"/>
        <w:rPr/>
      </w:pPr>
      <w:r>
        <w:rPr>
          <w:rFonts w:ascii="IRNazanin" w:hAnsi="IRNazanin" w:eastAsia="IRNazanin"/>
          <w:color w:val="111111"/>
          <w:sz w:val="28"/>
          <w:sz w:val="28"/>
          <w:szCs w:val="28"/>
          <w:rtl w:val="true"/>
          <w:lang w:bidi="fa-IR"/>
        </w:rPr>
        <w:t>فکم تجذبون بأهدابِها</w:t>
      </w:r>
    </w:p>
    <w:p>
      <w:pPr>
        <w:pStyle w:val="BookText"/>
        <w:rPr/>
      </w:pPr>
      <w:r>
        <w:rPr>
          <w:rFonts w:ascii="Amiri" w:hAnsi="Amiri" w:eastAsia="Amiri" w:cs="Amiri"/>
          <w:color w:val="111111"/>
          <w:sz w:val="28"/>
          <w:sz w:val="28"/>
          <w:szCs w:val="28"/>
          <w:rtl w:val="true"/>
          <w:lang w:bidi="ar-SA"/>
        </w:rPr>
        <w:t>وعندکَ لا یورثُ الأنبیا</w:t>
      </w:r>
    </w:p>
    <w:p>
      <w:pPr>
        <w:pStyle w:val="BookText"/>
        <w:rPr/>
      </w:pPr>
      <w:r>
        <w:rPr>
          <w:rFonts w:ascii="IRNazanin" w:hAnsi="IRNazanin" w:eastAsia="IRNazanin"/>
          <w:color w:val="111111"/>
          <w:sz w:val="28"/>
          <w:sz w:val="28"/>
          <w:szCs w:val="28"/>
          <w:rtl w:val="true"/>
          <w:lang w:bidi="fa-IR"/>
        </w:rPr>
        <w:t>فکیف حظیتم بأثوابِها</w:t>
      </w:r>
    </w:p>
    <w:p>
      <w:pPr>
        <w:pStyle w:val="BookText"/>
        <w:rPr/>
      </w:pPr>
      <w:r>
        <w:rPr>
          <w:rFonts w:ascii="Amiri" w:hAnsi="Amiri" w:eastAsia="Amiri" w:cs="Amiri"/>
          <w:color w:val="111111"/>
          <w:sz w:val="28"/>
          <w:sz w:val="28"/>
          <w:szCs w:val="28"/>
          <w:rtl w:val="true"/>
          <w:lang w:bidi="ar-SA"/>
        </w:rPr>
        <w:t>فکذّبت نفسَکَ فی الحالتین</w:t>
      </w:r>
    </w:p>
    <w:p>
      <w:pPr>
        <w:pStyle w:val="BookText"/>
        <w:rPr/>
      </w:pPr>
      <w:r>
        <w:rPr>
          <w:rFonts w:ascii="Amiri" w:hAnsi="Amiri" w:eastAsia="Amiri" w:cs="Amiri"/>
          <w:color w:val="111111"/>
          <w:sz w:val="28"/>
          <w:sz w:val="28"/>
          <w:szCs w:val="28"/>
          <w:rtl w:val="true"/>
          <w:lang w:bidi="ar-SA"/>
        </w:rPr>
        <w:t>ولم تعلمِ الشهدَ من صابِها</w:t>
      </w:r>
    </w:p>
    <w:p>
      <w:pPr>
        <w:pStyle w:val="BookText"/>
        <w:rPr/>
      </w:pPr>
      <w:r>
        <w:rPr>
          <w:rFonts w:ascii="Amiri" w:hAnsi="Amiri" w:eastAsia="Amiri" w:cs="Amiri"/>
          <w:color w:val="111111"/>
          <w:sz w:val="28"/>
          <w:sz w:val="28"/>
          <w:szCs w:val="28"/>
          <w:rtl w:val="true"/>
          <w:lang w:bidi="ar-SA"/>
        </w:rPr>
        <w:t>أجدُّکَ یرضی بما قلتَهُ</w:t>
      </w:r>
    </w:p>
    <w:p>
      <w:pPr>
        <w:pStyle w:val="BookText"/>
        <w:rPr/>
      </w:pPr>
      <w:r>
        <w:rPr>
          <w:rFonts w:ascii="Amiri" w:hAnsi="Amiri" w:eastAsia="Amiri" w:cs="Amiri"/>
          <w:color w:val="111111"/>
          <w:sz w:val="28"/>
          <w:sz w:val="28"/>
          <w:szCs w:val="28"/>
          <w:rtl w:val="true"/>
          <w:lang w:bidi="ar-SA"/>
        </w:rPr>
        <w:t>وما کان یوماً بمرتابِها</w:t>
      </w:r>
    </w:p>
    <w:p>
      <w:pPr>
        <w:pStyle w:val="BookText"/>
        <w:rPr/>
      </w:pPr>
      <w:r>
        <w:rPr>
          <w:rFonts w:ascii="Amiri" w:hAnsi="Amiri" w:eastAsia="Amiri" w:cs="Amiri"/>
          <w:color w:val="111111"/>
          <w:sz w:val="28"/>
          <w:sz w:val="28"/>
          <w:szCs w:val="28"/>
          <w:rtl w:val="true"/>
          <w:lang w:bidi="ar-SA"/>
        </w:rPr>
        <w:t>وکان بصفِّینَ من حزبِهمْ</w:t>
      </w:r>
    </w:p>
    <w:p>
      <w:pPr>
        <w:pStyle w:val="BookText"/>
        <w:rPr/>
      </w:pPr>
      <w:r>
        <w:rPr>
          <w:rFonts w:ascii="Amiri" w:hAnsi="Amiri" w:eastAsia="Amiri" w:cs="Amiri"/>
          <w:color w:val="111111"/>
          <w:sz w:val="28"/>
          <w:sz w:val="28"/>
          <w:szCs w:val="28"/>
          <w:rtl w:val="true"/>
          <w:lang w:bidi="ar-SA"/>
        </w:rPr>
        <w:t>لحربِ الطغاةِ وأحزابِها</w:t>
      </w:r>
    </w:p>
    <w:p>
      <w:pPr>
        <w:pStyle w:val="BookText"/>
        <w:rPr/>
      </w:pPr>
      <w:r>
        <w:rPr>
          <w:rFonts w:ascii="Amiri" w:hAnsi="Amiri" w:eastAsia="Amiri" w:cs="Amiri"/>
          <w:color w:val="111111"/>
          <w:sz w:val="28"/>
          <w:sz w:val="28"/>
          <w:szCs w:val="28"/>
          <w:rtl w:val="true"/>
          <w:lang w:bidi="ar-SA"/>
        </w:rPr>
        <w:t>وقد شمَّر الموتُ عن ساقِه</w:t>
      </w:r>
    </w:p>
    <w:p>
      <w:pPr>
        <w:pStyle w:val="BookText"/>
        <w:rPr/>
      </w:pPr>
      <w:r>
        <w:rPr>
          <w:rFonts w:ascii="Amiri" w:hAnsi="Amiri" w:eastAsia="Amiri" w:cs="Amiri"/>
          <w:color w:val="111111"/>
          <w:sz w:val="28"/>
          <w:sz w:val="28"/>
          <w:szCs w:val="28"/>
          <w:rtl w:val="true"/>
          <w:lang w:bidi="ar-SA"/>
        </w:rPr>
        <w:t>وکشَّرتِ الحربُ عن نابِها</w:t>
      </w:r>
    </w:p>
    <w:p>
      <w:pPr>
        <w:pStyle w:val="BookText"/>
        <w:rPr/>
      </w:pPr>
      <w:r>
        <w:rPr>
          <w:rFonts w:ascii="Amiri" w:hAnsi="Amiri" w:eastAsia="Amiri" w:cs="Amiri"/>
          <w:color w:val="111111"/>
          <w:sz w:val="28"/>
          <w:sz w:val="28"/>
          <w:szCs w:val="28"/>
          <w:rtl w:val="true"/>
          <w:lang w:bidi="ar-SA"/>
        </w:rPr>
        <w:t>فأقبلَ یدعو إلی حیدرٍ</w:t>
      </w:r>
    </w:p>
    <w:p>
      <w:pPr>
        <w:pStyle w:val="BookText"/>
        <w:rPr/>
      </w:pPr>
      <w:r>
        <w:rPr>
          <w:rFonts w:ascii="IRNazanin" w:hAnsi="IRNazanin" w:eastAsia="IRNazanin"/>
          <w:color w:val="111111"/>
          <w:sz w:val="28"/>
          <w:sz w:val="28"/>
          <w:szCs w:val="28"/>
          <w:rtl w:val="true"/>
          <w:lang w:bidi="fa-IR"/>
        </w:rPr>
        <w:t>بإرغابها وبإرهابِها</w:t>
      </w:r>
    </w:p>
    <w:p>
      <w:pPr>
        <w:pStyle w:val="BookText"/>
        <w:rPr/>
      </w:pPr>
      <w:r>
        <w:rPr>
          <w:rFonts w:ascii="Amiri" w:hAnsi="Amiri" w:eastAsia="Amiri" w:cs="Amiri"/>
          <w:color w:val="111111"/>
          <w:sz w:val="28"/>
          <w:sz w:val="28"/>
          <w:szCs w:val="28"/>
          <w:rtl w:val="true"/>
          <w:lang w:bidi="ar-SA"/>
        </w:rPr>
        <w:t>وآثرَ أن ترتضیه الأنامُ</w:t>
      </w:r>
    </w:p>
    <w:p>
      <w:pPr>
        <w:pStyle w:val="BookText"/>
        <w:rPr/>
      </w:pPr>
      <w:r>
        <w:rPr>
          <w:rFonts w:ascii="Amiri" w:hAnsi="Amiri" w:eastAsia="Amiri" w:cs="Amiri"/>
          <w:color w:val="111111"/>
          <w:sz w:val="28"/>
          <w:sz w:val="28"/>
          <w:szCs w:val="28"/>
          <w:rtl w:val="true"/>
          <w:lang w:bidi="ar-SA"/>
        </w:rPr>
        <w:t>من الحکمینِ لأسبابِها</w:t>
      </w:r>
    </w:p>
    <w:p>
      <w:pPr>
        <w:pStyle w:val="BookText"/>
        <w:rPr/>
      </w:pPr>
      <w:r>
        <w:rPr>
          <w:rFonts w:ascii="IRNazanin" w:hAnsi="IRNazanin" w:eastAsia="IRNazanin"/>
          <w:color w:val="111111"/>
          <w:sz w:val="28"/>
          <w:sz w:val="28"/>
          <w:szCs w:val="28"/>
          <w:rtl w:val="true"/>
          <w:lang w:bidi="fa-IR"/>
        </w:rPr>
        <w:t>لیعطی الخلافَة أهلاً لها</w:t>
      </w:r>
    </w:p>
    <w:p>
      <w:pPr>
        <w:pStyle w:val="BookText"/>
        <w:rPr/>
      </w:pPr>
      <w:r>
        <w:rPr>
          <w:rFonts w:ascii="IRNazanin" w:hAnsi="IRNazanin" w:eastAsia="IRNazanin"/>
          <w:color w:val="111111"/>
          <w:sz w:val="28"/>
          <w:sz w:val="28"/>
          <w:szCs w:val="28"/>
          <w:rtl w:val="true"/>
          <w:lang w:bidi="fa-IR"/>
        </w:rPr>
        <w:t>فلم یرتضوه لإیجابِها</w:t>
      </w:r>
    </w:p>
    <w:p>
      <w:pPr>
        <w:pStyle w:val="BookText"/>
        <w:rPr/>
      </w:pPr>
      <w:r>
        <w:rPr>
          <w:rFonts w:ascii="Amiri" w:hAnsi="Amiri" w:eastAsia="Amiri" w:cs="Amiri"/>
          <w:color w:val="111111"/>
          <w:sz w:val="28"/>
          <w:sz w:val="28"/>
          <w:szCs w:val="28"/>
          <w:rtl w:val="true"/>
          <w:lang w:bidi="ar-SA"/>
        </w:rPr>
        <w:t>وصلّی مع الناسِ طولَ الحیاةِ</w:t>
      </w:r>
    </w:p>
    <w:p>
      <w:pPr>
        <w:pStyle w:val="BookText"/>
        <w:rPr/>
      </w:pPr>
      <w:r>
        <w:rPr>
          <w:rFonts w:ascii="IRNazanin" w:hAnsi="IRNazanin" w:eastAsia="IRNazanin"/>
          <w:color w:val="111111"/>
          <w:sz w:val="28"/>
          <w:sz w:val="28"/>
          <w:szCs w:val="28"/>
          <w:rtl w:val="true"/>
          <w:lang w:bidi="fa-IR"/>
        </w:rPr>
        <w:t>وحیدر فی صدر محرابِها</w:t>
      </w:r>
    </w:p>
    <w:p>
      <w:pPr>
        <w:pStyle w:val="BookText"/>
        <w:rPr/>
      </w:pPr>
      <w:r>
        <w:rPr>
          <w:rFonts w:ascii="Amiri" w:hAnsi="Amiri" w:eastAsia="Amiri" w:cs="Amiri"/>
          <w:color w:val="111111"/>
          <w:sz w:val="28"/>
          <w:sz w:val="28"/>
          <w:szCs w:val="28"/>
          <w:rtl w:val="true"/>
          <w:lang w:bidi="ar-SA"/>
        </w:rPr>
        <w:t>فهلاّ تقمّصها جدُّکم</w:t>
      </w:r>
    </w:p>
    <w:p>
      <w:pPr>
        <w:pStyle w:val="BookText"/>
        <w:rPr/>
      </w:pPr>
      <w:r>
        <w:rPr>
          <w:rFonts w:ascii="IRNazanin" w:hAnsi="IRNazanin" w:eastAsia="IRNazanin"/>
          <w:color w:val="111111"/>
          <w:sz w:val="28"/>
          <w:sz w:val="28"/>
          <w:szCs w:val="28"/>
          <w:rtl w:val="true"/>
          <w:lang w:bidi="fa-IR"/>
        </w:rPr>
        <w:t>إذا کان إذ ذاک أحری بِها</w:t>
      </w:r>
    </w:p>
    <w:p>
      <w:pPr>
        <w:pStyle w:val="BookText"/>
        <w:rPr/>
      </w:pPr>
      <w:r>
        <w:rPr>
          <w:rFonts w:ascii="IRNazanin" w:hAnsi="IRNazanin" w:eastAsia="IRNazanin"/>
          <w:color w:val="111111"/>
          <w:sz w:val="28"/>
          <w:sz w:val="28"/>
          <w:szCs w:val="28"/>
          <w:rtl w:val="true"/>
          <w:lang w:bidi="fa-IR"/>
        </w:rPr>
        <w:t>إذا جعل الأمر شوری لهم</w:t>
      </w:r>
    </w:p>
    <w:p>
      <w:pPr>
        <w:pStyle w:val="BookText"/>
        <w:rPr/>
      </w:pPr>
      <w:r>
        <w:rPr>
          <w:rFonts w:ascii="Amiri" w:hAnsi="Amiri" w:eastAsia="Amiri" w:cs="Amiri"/>
          <w:color w:val="111111"/>
          <w:sz w:val="28"/>
          <w:sz w:val="28"/>
          <w:szCs w:val="28"/>
          <w:rtl w:val="true"/>
          <w:lang w:bidi="ar-SA"/>
        </w:rPr>
        <w:t>فهل کان من بعضِ أربابِها</w:t>
      </w:r>
    </w:p>
    <w:p>
      <w:pPr>
        <w:pStyle w:val="BookText"/>
        <w:rPr/>
      </w:pPr>
      <w:r>
        <w:rPr>
          <w:rFonts w:ascii="Amiri" w:hAnsi="Amiri" w:eastAsia="Amiri" w:cs="Amiri"/>
          <w:color w:val="111111"/>
          <w:sz w:val="28"/>
          <w:sz w:val="28"/>
          <w:szCs w:val="28"/>
          <w:rtl w:val="true"/>
          <w:lang w:bidi="ar-SA"/>
        </w:rPr>
        <w:t>أخامسَهم کان أم سادساً</w:t>
      </w:r>
    </w:p>
    <w:p>
      <w:pPr>
        <w:pStyle w:val="BookText"/>
        <w:rPr/>
      </w:pPr>
      <w:r>
        <w:rPr>
          <w:rFonts w:ascii="Amiri" w:hAnsi="Amiri" w:eastAsia="Amiri" w:cs="Amiri"/>
          <w:color w:val="111111"/>
          <w:sz w:val="28"/>
          <w:sz w:val="28"/>
          <w:szCs w:val="28"/>
          <w:rtl w:val="true"/>
          <w:lang w:bidi="ar-SA"/>
        </w:rPr>
        <w:t>وقد جلیت بین خطّابِها</w:t>
      </w:r>
    </w:p>
    <w:p>
      <w:pPr>
        <w:pStyle w:val="BookText"/>
        <w:rPr/>
      </w:pPr>
      <w:r>
        <w:rPr>
          <w:rFonts w:ascii="Amiri" w:hAnsi="Amiri" w:eastAsia="Amiri" w:cs="Amiri"/>
          <w:color w:val="111111"/>
          <w:sz w:val="28"/>
          <w:sz w:val="28"/>
          <w:szCs w:val="28"/>
          <w:rtl w:val="true"/>
          <w:lang w:bidi="ar-SA"/>
        </w:rPr>
        <w:t>وقولک أنتم بنو بنتِهِ</w:t>
      </w:r>
    </w:p>
    <w:p>
      <w:pPr>
        <w:pStyle w:val="BookText"/>
        <w:rPr/>
      </w:pPr>
      <w:r>
        <w:rPr>
          <w:rFonts w:ascii="Amiri" w:hAnsi="Amiri" w:eastAsia="Amiri" w:cs="Amiri"/>
          <w:color w:val="111111"/>
          <w:sz w:val="28"/>
          <w:sz w:val="28"/>
          <w:szCs w:val="28"/>
          <w:rtl w:val="true"/>
          <w:lang w:bidi="ar-SA"/>
        </w:rPr>
        <w:t>ولکن بنو العمِّ أولی بِها</w:t>
      </w:r>
    </w:p>
    <w:p>
      <w:pPr>
        <w:pStyle w:val="BookText"/>
        <w:rPr/>
      </w:pPr>
      <w:r>
        <w:rPr>
          <w:rFonts w:ascii="Amiri" w:hAnsi="Amiri" w:eastAsia="Amiri" w:cs="Amiri"/>
          <w:color w:val="111111"/>
          <w:sz w:val="28"/>
          <w:sz w:val="28"/>
          <w:szCs w:val="28"/>
          <w:rtl w:val="true"/>
          <w:lang w:bidi="ar-SA"/>
        </w:rPr>
        <w:t>بنو البنتِ أیضاً بنو عمِّه</w:t>
      </w:r>
    </w:p>
    <w:p>
      <w:pPr>
        <w:pStyle w:val="BookText"/>
        <w:rPr/>
      </w:pPr>
      <w:r>
        <w:rPr>
          <w:rFonts w:ascii="IRNazanin" w:hAnsi="IRNazanin" w:eastAsia="IRNazanin"/>
          <w:color w:val="111111"/>
          <w:sz w:val="28"/>
          <w:sz w:val="28"/>
          <w:szCs w:val="28"/>
          <w:rtl w:val="true"/>
          <w:lang w:bidi="fa-IR"/>
        </w:rPr>
        <w:t>وذلک أدنی لأنسابِها</w:t>
      </w:r>
    </w:p>
    <w:p>
      <w:pPr>
        <w:pStyle w:val="BookText"/>
        <w:rPr/>
      </w:pPr>
      <w:r>
        <w:rPr>
          <w:rFonts w:ascii="Amiri" w:hAnsi="Amiri" w:eastAsia="Amiri" w:cs="Amiri"/>
          <w:color w:val="111111"/>
          <w:sz w:val="28"/>
          <w:sz w:val="28"/>
          <w:szCs w:val="28"/>
          <w:rtl w:val="true"/>
          <w:lang w:bidi="ar-SA"/>
        </w:rPr>
        <w:t>فدع فی الخلافةِ فصلَ الخلافِ</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فلیست ذلولاً لرکّابِها </w:t>
      </w:r>
    </w:p>
    <w:p>
      <w:pPr>
        <w:pStyle w:val="BookText"/>
        <w:rPr/>
      </w:pPr>
      <w:r>
        <w:rPr>
          <w:rFonts w:ascii="IRNazanin" w:hAnsi="IRNazanin" w:eastAsia="IRNazanin"/>
          <w:color w:val="111111"/>
          <w:sz w:val="28"/>
          <w:sz w:val="28"/>
          <w:szCs w:val="28"/>
          <w:rtl w:val="true"/>
          <w:lang w:bidi="fa-IR"/>
        </w:rPr>
        <w:t>وما أنت والفحص عن شأنِها</w:t>
      </w:r>
    </w:p>
    <w:p>
      <w:pPr>
        <w:pStyle w:val="BookText"/>
        <w:rPr/>
      </w:pPr>
      <w:r>
        <w:rPr>
          <w:rFonts w:ascii="Amiri" w:hAnsi="Amiri" w:eastAsia="Amiri" w:cs="Amiri"/>
          <w:color w:val="111111"/>
          <w:sz w:val="28"/>
          <w:sz w:val="28"/>
          <w:szCs w:val="28"/>
          <w:rtl w:val="true"/>
          <w:lang w:bidi="ar-SA"/>
        </w:rPr>
        <w:t>وما قمّصوک بأثوابِها</w:t>
      </w:r>
    </w:p>
    <w:p>
      <w:pPr>
        <w:pStyle w:val="BookText"/>
        <w:rPr/>
      </w:pPr>
      <w:r>
        <w:rPr>
          <w:rFonts w:ascii="Amiri" w:hAnsi="Amiri" w:eastAsia="Amiri" w:cs="Amiri"/>
          <w:color w:val="111111"/>
          <w:sz w:val="28"/>
          <w:sz w:val="28"/>
          <w:szCs w:val="28"/>
          <w:rtl w:val="true"/>
          <w:lang w:bidi="ar-SA"/>
        </w:rPr>
        <w:t>وما ساورتْکَ سوی ساعةٍ</w:t>
      </w:r>
    </w:p>
    <w:p>
      <w:pPr>
        <w:pStyle w:val="BookText"/>
        <w:rPr/>
      </w:pPr>
      <w:r>
        <w:rPr>
          <w:rFonts w:ascii="Amiri" w:hAnsi="Amiri" w:eastAsia="Amiri" w:cs="Amiri"/>
          <w:color w:val="111111"/>
          <w:sz w:val="28"/>
          <w:sz w:val="28"/>
          <w:szCs w:val="28"/>
          <w:rtl w:val="true"/>
          <w:lang w:bidi="ar-SA"/>
        </w:rPr>
        <w:t>فما کنتَ أهلاً لأسبابِها</w:t>
      </w:r>
    </w:p>
    <w:p>
      <w:pPr>
        <w:pStyle w:val="BookText"/>
        <w:rPr/>
      </w:pPr>
      <w:r>
        <w:rPr>
          <w:rFonts w:ascii="Amiri" w:hAnsi="Amiri" w:eastAsia="Amiri" w:cs="Amiri"/>
          <w:color w:val="111111"/>
          <w:sz w:val="28"/>
          <w:sz w:val="28"/>
          <w:szCs w:val="28"/>
          <w:rtl w:val="true"/>
          <w:lang w:bidi="ar-SA"/>
        </w:rPr>
        <w:t>وکیف یخصّوک یوماً بها</w:t>
      </w:r>
    </w:p>
    <w:p>
      <w:pPr>
        <w:pStyle w:val="BookText"/>
        <w:rPr/>
      </w:pPr>
      <w:r>
        <w:rPr>
          <w:rFonts w:ascii="Amiri" w:hAnsi="Amiri" w:eastAsia="Amiri" w:cs="Amiri"/>
          <w:color w:val="111111"/>
          <w:sz w:val="28"/>
          <w:sz w:val="28"/>
          <w:szCs w:val="28"/>
          <w:rtl w:val="true"/>
          <w:lang w:bidi="ar-SA"/>
        </w:rPr>
        <w:t>ولم تتأدّبْ بآدابِها</w:t>
      </w:r>
    </w:p>
    <w:p>
      <w:pPr>
        <w:pStyle w:val="BookText"/>
        <w:rPr/>
      </w:pPr>
      <w:r>
        <w:rPr>
          <w:rFonts w:ascii="Amiri" w:hAnsi="Amiri" w:eastAsia="Amiri" w:cs="Amiri"/>
          <w:color w:val="111111"/>
          <w:sz w:val="28"/>
          <w:sz w:val="28"/>
          <w:szCs w:val="28"/>
          <w:rtl w:val="true"/>
          <w:lang w:bidi="ar-SA"/>
        </w:rPr>
        <w:t>وقلت بأنَّکمُ القاتلون</w:t>
      </w:r>
    </w:p>
    <w:p>
      <w:pPr>
        <w:pStyle w:val="BookText"/>
        <w:rPr/>
      </w:pPr>
      <w:r>
        <w:rPr>
          <w:rFonts w:ascii="Amiri" w:hAnsi="Amiri" w:eastAsia="Amiri" w:cs="Amiri"/>
          <w:color w:val="111111"/>
          <w:sz w:val="28"/>
          <w:sz w:val="28"/>
          <w:szCs w:val="28"/>
          <w:rtl w:val="true"/>
          <w:lang w:bidi="ar-SA"/>
        </w:rPr>
        <w:t>أُسود أُمیّةَ فی غابِها</w:t>
      </w:r>
    </w:p>
    <w:p>
      <w:pPr>
        <w:pStyle w:val="BookText"/>
        <w:rPr/>
      </w:pPr>
      <w:r>
        <w:rPr>
          <w:rFonts w:ascii="Amiri" w:hAnsi="Amiri" w:eastAsia="Amiri" w:cs="Amiri"/>
          <w:color w:val="111111"/>
          <w:sz w:val="28"/>
          <w:sz w:val="28"/>
          <w:szCs w:val="28"/>
          <w:rtl w:val="true"/>
          <w:lang w:bidi="ar-SA"/>
        </w:rPr>
        <w:t>کذبتَ وأسرفتَ فیما ادَّعیت</w:t>
      </w:r>
    </w:p>
    <w:p>
      <w:pPr>
        <w:pStyle w:val="BookText"/>
        <w:rPr/>
      </w:pPr>
      <w:r>
        <w:rPr>
          <w:rFonts w:ascii="Amiri" w:hAnsi="Amiri" w:eastAsia="Amiri" w:cs="Amiri"/>
          <w:color w:val="111111"/>
          <w:sz w:val="28"/>
          <w:sz w:val="28"/>
          <w:szCs w:val="28"/>
          <w:rtl w:val="true"/>
          <w:lang w:bidi="ar-SA"/>
        </w:rPr>
        <w:t>ولم تنهَ نفسَک عن عابِها</w:t>
      </w:r>
    </w:p>
    <w:p>
      <w:pPr>
        <w:pStyle w:val="BookText"/>
        <w:rPr/>
      </w:pPr>
      <w:r>
        <w:rPr>
          <w:rFonts w:ascii="Amiri" w:hAnsi="Amiri" w:eastAsia="Amiri" w:cs="Amiri"/>
          <w:color w:val="111111"/>
          <w:sz w:val="28"/>
          <w:sz w:val="28"/>
          <w:szCs w:val="28"/>
          <w:rtl w:val="true"/>
          <w:lang w:bidi="ar-SA"/>
        </w:rPr>
        <w:t>فکم حاولتْها سراةٌ لکمْ</w:t>
      </w:r>
    </w:p>
    <w:p>
      <w:pPr>
        <w:pStyle w:val="BookText"/>
        <w:rPr/>
      </w:pPr>
      <w:r>
        <w:rPr>
          <w:rFonts w:ascii="Amiri" w:hAnsi="Amiri" w:eastAsia="Amiri" w:cs="Amiri"/>
          <w:color w:val="111111"/>
          <w:sz w:val="28"/>
          <w:sz w:val="28"/>
          <w:szCs w:val="28"/>
          <w:rtl w:val="true"/>
          <w:lang w:bidi="ar-SA"/>
        </w:rPr>
        <w:t>فرُدّت علی نکص أعقابِها</w:t>
      </w:r>
    </w:p>
    <w:p>
      <w:pPr>
        <w:pStyle w:val="BookText"/>
        <w:rPr/>
      </w:pPr>
      <w:r>
        <w:rPr>
          <w:rFonts w:ascii="Amiri" w:hAnsi="Amiri" w:eastAsia="Amiri" w:cs="Amiri"/>
          <w:color w:val="111111"/>
          <w:sz w:val="28"/>
          <w:sz w:val="28"/>
          <w:szCs w:val="28"/>
          <w:rtl w:val="true"/>
          <w:lang w:bidi="ar-SA"/>
        </w:rPr>
        <w:t>ولولا سیوفُ أبی مسلمٍ</w:t>
      </w:r>
    </w:p>
    <w:p>
      <w:pPr>
        <w:pStyle w:val="BookText"/>
        <w:rPr/>
      </w:pPr>
      <w:r>
        <w:rPr>
          <w:rFonts w:ascii="Amiri" w:hAnsi="Amiri" w:eastAsia="Amiri" w:cs="Amiri"/>
          <w:color w:val="111111"/>
          <w:sz w:val="28"/>
          <w:sz w:val="28"/>
          <w:szCs w:val="28"/>
          <w:rtl w:val="true"/>
          <w:lang w:bidi="ar-SA"/>
        </w:rPr>
        <w:t>لعزّتْ علی جهد طلاّبِها</w:t>
      </w:r>
    </w:p>
    <w:p>
      <w:pPr>
        <w:pStyle w:val="BookText"/>
        <w:rPr/>
      </w:pPr>
      <w:r>
        <w:rPr>
          <w:rFonts w:ascii="IRNazanin" w:hAnsi="IRNazanin" w:eastAsia="IRNazanin"/>
          <w:color w:val="111111"/>
          <w:sz w:val="28"/>
          <w:sz w:val="28"/>
          <w:szCs w:val="28"/>
          <w:rtl w:val="true"/>
          <w:lang w:bidi="fa-IR"/>
        </w:rPr>
        <w:t>وذلک عبدٌ لهم لا لکم</w:t>
      </w:r>
    </w:p>
    <w:p>
      <w:pPr>
        <w:pStyle w:val="BookText"/>
        <w:rPr/>
      </w:pPr>
      <w:r>
        <w:rPr>
          <w:rFonts w:ascii="Amiri" w:hAnsi="Amiri" w:eastAsia="Amiri" w:cs="Amiri"/>
          <w:color w:val="111111"/>
          <w:sz w:val="28"/>
          <w:sz w:val="28"/>
          <w:szCs w:val="28"/>
          <w:rtl w:val="true"/>
          <w:lang w:bidi="ar-SA"/>
        </w:rPr>
        <w:t>رعی فیکمُ قربَ أنسابِها</w:t>
      </w:r>
    </w:p>
    <w:p>
      <w:pPr>
        <w:pStyle w:val="BookText"/>
        <w:rPr/>
      </w:pPr>
      <w:r>
        <w:rPr>
          <w:rFonts w:ascii="IRNazanin" w:hAnsi="IRNazanin" w:eastAsia="IRNazanin"/>
          <w:color w:val="111111"/>
          <w:sz w:val="28"/>
          <w:sz w:val="28"/>
          <w:szCs w:val="28"/>
          <w:rtl w:val="true"/>
          <w:lang w:bidi="fa-IR"/>
        </w:rPr>
        <w:t>وکنتم أساری ببطنِ الحبوسِ</w:t>
      </w:r>
    </w:p>
    <w:p>
      <w:pPr>
        <w:pStyle w:val="BookText"/>
        <w:rPr/>
      </w:pPr>
      <w:r>
        <w:rPr>
          <w:rFonts w:ascii="Amiri" w:hAnsi="Amiri" w:eastAsia="Amiri" w:cs="Amiri"/>
          <w:color w:val="111111"/>
          <w:sz w:val="28"/>
          <w:sz w:val="28"/>
          <w:szCs w:val="28"/>
          <w:rtl w:val="true"/>
          <w:lang w:bidi="ar-SA"/>
        </w:rPr>
        <w:t>وقد شفّکم لثمُ أعتابِها</w:t>
      </w:r>
    </w:p>
    <w:p>
      <w:pPr>
        <w:pStyle w:val="BookText"/>
        <w:rPr/>
      </w:pPr>
      <w:r>
        <w:rPr>
          <w:rFonts w:ascii="Amiri" w:hAnsi="Amiri" w:eastAsia="Amiri" w:cs="Amiri"/>
          <w:color w:val="111111"/>
          <w:sz w:val="28"/>
          <w:sz w:val="28"/>
          <w:szCs w:val="28"/>
          <w:rtl w:val="true"/>
          <w:lang w:bidi="ar-SA"/>
        </w:rPr>
        <w:t>فأخرجَکمْ وحباکمْ بها</w:t>
      </w:r>
    </w:p>
    <w:p>
      <w:pPr>
        <w:pStyle w:val="BookText"/>
        <w:rPr/>
      </w:pPr>
      <w:r>
        <w:rPr>
          <w:rFonts w:ascii="Amiri" w:hAnsi="Amiri" w:eastAsia="Amiri" w:cs="Amiri"/>
          <w:color w:val="111111"/>
          <w:sz w:val="28"/>
          <w:sz w:val="28"/>
          <w:szCs w:val="28"/>
          <w:rtl w:val="true"/>
          <w:lang w:bidi="ar-SA"/>
        </w:rPr>
        <w:t>وقمّصکمْ فضلَ جلبابِها</w:t>
      </w:r>
    </w:p>
    <w:p>
      <w:pPr>
        <w:pStyle w:val="BookText"/>
        <w:rPr/>
      </w:pPr>
      <w:r>
        <w:rPr>
          <w:rFonts w:ascii="Amiri" w:hAnsi="Amiri" w:eastAsia="Amiri" w:cs="Amiri"/>
          <w:color w:val="111111"/>
          <w:sz w:val="28"/>
          <w:sz w:val="28"/>
          <w:szCs w:val="28"/>
          <w:rtl w:val="true"/>
          <w:lang w:bidi="ar-SA"/>
        </w:rPr>
        <w:t>فجازیتموهُ بشرِّ الجزاء</w:t>
      </w:r>
    </w:p>
    <w:p>
      <w:pPr>
        <w:pStyle w:val="BookText"/>
        <w:rPr/>
      </w:pPr>
      <w:r>
        <w:rPr>
          <w:rFonts w:ascii="IRNazanin" w:hAnsi="IRNazanin" w:eastAsia="IRNazanin"/>
          <w:color w:val="111111"/>
          <w:sz w:val="28"/>
          <w:sz w:val="28"/>
          <w:szCs w:val="28"/>
          <w:rtl w:val="true"/>
          <w:lang w:bidi="fa-IR"/>
        </w:rPr>
        <w:t>لطغوی النفوسِ وإعجابِها</w:t>
      </w:r>
    </w:p>
    <w:p>
      <w:pPr>
        <w:pStyle w:val="BookText"/>
        <w:rPr/>
      </w:pPr>
      <w:r>
        <w:rPr>
          <w:rFonts w:ascii="Amiri" w:hAnsi="Amiri" w:eastAsia="Amiri" w:cs="Amiri"/>
          <w:color w:val="111111"/>
          <w:sz w:val="28"/>
          <w:sz w:val="28"/>
          <w:szCs w:val="28"/>
          <w:rtl w:val="true"/>
          <w:lang w:bidi="ar-SA"/>
        </w:rPr>
        <w:t>فدع ذکرَ قومٍ رضوا بالکفافِ</w:t>
      </w:r>
    </w:p>
    <w:p>
      <w:pPr>
        <w:pStyle w:val="BookText"/>
        <w:rPr/>
      </w:pPr>
      <w:r>
        <w:rPr>
          <w:rFonts w:ascii="Amiri" w:hAnsi="Amiri" w:eastAsia="Amiri" w:cs="Amiri"/>
          <w:color w:val="111111"/>
          <w:sz w:val="28"/>
          <w:sz w:val="28"/>
          <w:szCs w:val="28"/>
          <w:rtl w:val="true"/>
          <w:lang w:bidi="ar-SA"/>
        </w:rPr>
        <w:t>وجاؤوا الخلافةَ من بابِها</w:t>
      </w:r>
    </w:p>
    <w:p>
      <w:pPr>
        <w:pStyle w:val="BookText"/>
        <w:rPr/>
      </w:pPr>
      <w:r>
        <w:rPr>
          <w:rFonts w:ascii="IRNazanin" w:hAnsi="IRNazanin" w:eastAsia="IRNazanin"/>
          <w:color w:val="111111"/>
          <w:sz w:val="28"/>
          <w:sz w:val="28"/>
          <w:szCs w:val="28"/>
          <w:rtl w:val="true"/>
          <w:lang w:bidi="fa-IR"/>
        </w:rPr>
        <w:t>هم الزاهدون هم العابدون</w:t>
      </w:r>
    </w:p>
    <w:p>
      <w:pPr>
        <w:pStyle w:val="BookText"/>
        <w:rPr/>
      </w:pPr>
      <w:r>
        <w:rPr>
          <w:rFonts w:ascii="Amiri" w:hAnsi="Amiri" w:eastAsia="Amiri" w:cs="Amiri"/>
          <w:color w:val="111111"/>
          <w:sz w:val="28"/>
          <w:sz w:val="28"/>
          <w:szCs w:val="28"/>
          <w:rtl w:val="true"/>
          <w:lang w:bidi="ar-SA"/>
        </w:rPr>
        <w:t>هم الساجدونَ بمحرابِها</w:t>
      </w:r>
    </w:p>
    <w:p>
      <w:pPr>
        <w:pStyle w:val="BookText"/>
        <w:rPr/>
      </w:pPr>
      <w:r>
        <w:rPr>
          <w:rFonts w:ascii="IRNazanin" w:hAnsi="IRNazanin" w:eastAsia="IRNazanin"/>
          <w:color w:val="111111"/>
          <w:sz w:val="28"/>
          <w:sz w:val="28"/>
          <w:szCs w:val="28"/>
          <w:rtl w:val="true"/>
          <w:lang w:bidi="fa-IR"/>
        </w:rPr>
        <w:t>هم الصائمون هم القائمون</w:t>
      </w:r>
    </w:p>
    <w:p>
      <w:pPr>
        <w:pStyle w:val="BookText"/>
        <w:rPr/>
      </w:pPr>
      <w:r>
        <w:rPr>
          <w:rFonts w:ascii="IRNazanin" w:hAnsi="IRNazanin" w:eastAsia="IRNazanin"/>
          <w:color w:val="111111"/>
          <w:sz w:val="28"/>
          <w:sz w:val="28"/>
          <w:szCs w:val="28"/>
          <w:rtl w:val="true"/>
          <w:lang w:bidi="fa-IR"/>
        </w:rPr>
        <w:t>هم العالمون بآدابِها</w:t>
      </w:r>
    </w:p>
    <w:p>
      <w:pPr>
        <w:pStyle w:val="BookText"/>
        <w:rPr/>
      </w:pPr>
      <w:r>
        <w:rPr>
          <w:rFonts w:ascii="Amiri" w:hAnsi="Amiri" w:eastAsia="Amiri" w:cs="Amiri"/>
          <w:color w:val="111111"/>
          <w:sz w:val="28"/>
          <w:sz w:val="28"/>
          <w:szCs w:val="28"/>
          <w:rtl w:val="true"/>
          <w:lang w:bidi="ar-SA"/>
        </w:rPr>
        <w:t>همُ قطبُ ملّةِ دینِ الإلهِ</w:t>
      </w:r>
    </w:p>
    <w:p>
      <w:pPr>
        <w:pStyle w:val="BookText"/>
        <w:rPr/>
      </w:pPr>
      <w:r>
        <w:rPr>
          <w:rFonts w:ascii="IRNazanin" w:hAnsi="IRNazanin" w:eastAsia="IRNazanin"/>
          <w:color w:val="111111"/>
          <w:sz w:val="28"/>
          <w:sz w:val="28"/>
          <w:szCs w:val="28"/>
          <w:rtl w:val="true"/>
          <w:lang w:bidi="fa-IR"/>
        </w:rPr>
        <w:t>ودورِ الرحی حول أقطابِها</w:t>
      </w:r>
    </w:p>
    <w:p>
      <w:pPr>
        <w:pStyle w:val="BookText"/>
        <w:rPr/>
      </w:pPr>
      <w:r>
        <w:rPr>
          <w:rFonts w:ascii="Amiri" w:hAnsi="Amiri" w:eastAsia="Amiri" w:cs="Amiri"/>
          <w:color w:val="111111"/>
          <w:sz w:val="28"/>
          <w:sz w:val="28"/>
          <w:szCs w:val="28"/>
          <w:rtl w:val="true"/>
          <w:lang w:bidi="ar-SA"/>
        </w:rPr>
        <w:t>علیک بلهوِکَ بالغانیاتِ</w:t>
      </w:r>
    </w:p>
    <w:p>
      <w:pPr>
        <w:pStyle w:val="BookText"/>
        <w:rPr/>
      </w:pPr>
      <w:r>
        <w:rPr>
          <w:rFonts w:ascii="Amiri" w:hAnsi="Amiri" w:eastAsia="Amiri" w:cs="Amiri"/>
          <w:color w:val="111111"/>
          <w:sz w:val="28"/>
          <w:sz w:val="28"/>
          <w:szCs w:val="28"/>
          <w:rtl w:val="true"/>
          <w:lang w:bidi="ar-SA"/>
        </w:rPr>
        <w:t>وخلِّ المعالی لأصحابِها</w:t>
      </w:r>
    </w:p>
    <w:p>
      <w:pPr>
        <w:pStyle w:val="BookText"/>
        <w:rPr/>
      </w:pPr>
      <w:r>
        <w:rPr>
          <w:rFonts w:ascii="Amiri" w:hAnsi="Amiri" w:eastAsia="Amiri" w:cs="Amiri"/>
          <w:color w:val="111111"/>
          <w:sz w:val="28"/>
          <w:sz w:val="28"/>
          <w:szCs w:val="28"/>
          <w:rtl w:val="true"/>
          <w:lang w:bidi="ar-SA"/>
        </w:rPr>
        <w:t>ووصفِ العذاری وذاتِ الخمارِ</w:t>
      </w:r>
    </w:p>
    <w:p>
      <w:pPr>
        <w:pStyle w:val="BookText"/>
        <w:rPr/>
      </w:pPr>
      <w:r>
        <w:rPr>
          <w:rFonts w:ascii="Amiri" w:hAnsi="Amiri" w:eastAsia="Amiri" w:cs="Amiri"/>
          <w:color w:val="111111"/>
          <w:sz w:val="28"/>
          <w:sz w:val="28"/>
          <w:szCs w:val="28"/>
          <w:rtl w:val="true"/>
          <w:lang w:bidi="ar-SA"/>
        </w:rPr>
        <w:t>ونعتِ العقار بألقابِها</w:t>
      </w:r>
    </w:p>
    <w:p>
      <w:pPr>
        <w:pStyle w:val="BookText"/>
        <w:rPr/>
      </w:pPr>
      <w:r>
        <w:rPr>
          <w:rFonts w:ascii="Amiri" w:hAnsi="Amiri" w:eastAsia="Amiri" w:cs="Amiri"/>
          <w:color w:val="111111"/>
          <w:sz w:val="28"/>
          <w:sz w:val="28"/>
          <w:szCs w:val="28"/>
          <w:rtl w:val="true"/>
          <w:lang w:bidi="ar-SA"/>
        </w:rPr>
        <w:t>وشعرِک فی مدحِ ترکِ الصلاةِ</w:t>
      </w:r>
    </w:p>
    <w:p>
      <w:pPr>
        <w:pStyle w:val="BookText"/>
        <w:rPr/>
      </w:pPr>
      <w:r>
        <w:rPr>
          <w:rFonts w:ascii="IRNazanin" w:hAnsi="IRNazanin" w:eastAsia="IRNazanin"/>
          <w:color w:val="111111"/>
          <w:sz w:val="28"/>
          <w:sz w:val="28"/>
          <w:szCs w:val="28"/>
          <w:rtl w:val="true"/>
          <w:lang w:bidi="fa-IR"/>
        </w:rPr>
        <w:t>وسعی السقاة بأکوابِها</w:t>
      </w:r>
    </w:p>
    <w:p>
      <w:pPr>
        <w:pStyle w:val="BookText"/>
        <w:rPr/>
      </w:pPr>
      <w:r>
        <w:rPr>
          <w:rFonts w:ascii="Amiri" w:hAnsi="Amiri" w:eastAsia="Amiri" w:cs="Amiri"/>
          <w:color w:val="111111"/>
          <w:sz w:val="28"/>
          <w:sz w:val="28"/>
          <w:szCs w:val="28"/>
          <w:rtl w:val="true"/>
          <w:lang w:bidi="ar-SA"/>
        </w:rPr>
        <w:t>فذلک شأنک لا شأنُهمْ</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وجری الجیادِ بأحسابِها </w:t>
      </w:r>
      <w:r>
        <w:rPr>
          <w:rStyle w:val="FootnoteAnchor"/>
        </w:rPr>
        <w:footnoteReference w:id="94"/>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bookmarkStart w:id="30" w:name="pg11784_171918"/>
    </w:p>
    <w:p>
      <w:pPr>
        <w:pStyle w:val="BookText"/>
        <w:rPr/>
      </w:pPr>
      <w:bookmarkEnd w:id="30"/>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69</w:t>
      </w:r>
      <w:r>
        <w:rPr>
          <w:rFonts w:eastAsia="Times New Roman" w:cs="Times New Roman" w:ascii="Times New Roman" w:hAnsi="Times New Roman"/>
          <w:color w:val="111111"/>
          <w:sz w:val="28"/>
          <w:szCs w:val="28"/>
          <w:rtl w:val="true"/>
          <w:lang w:val="en-US" w:bidi="en-US"/>
        </w:rPr>
        <w:t xml:space="preserve"> -</w:t>
      </w:r>
    </w:p>
    <w:p>
      <w:pPr>
        <w:pStyle w:val="Heading3"/>
        <w:numPr>
          <w:ilvl w:val="2"/>
          <w:numId w:val="1"/>
        </w:numPr>
        <w:rPr/>
      </w:pPr>
      <w:bookmarkStart w:id="31" w:name="__RefHeading___Toc10075305_73709187"/>
      <w:bookmarkStart w:id="32" w:name="_Toc9"/>
      <w:bookmarkEnd w:id="31"/>
      <w:r>
        <w:rPr>
          <w:rtl w:val="true"/>
        </w:rPr>
        <w:t>الإمام الشیبانی الشافعی</w:t>
      </w:r>
      <w:bookmarkEnd w:id="32"/>
    </w:p>
    <w:p>
      <w:pPr>
        <w:pStyle w:val="BookText"/>
        <w:rPr/>
      </w:pPr>
      <w:r>
        <w:rPr>
          <w:rFonts w:ascii="IRNazanin" w:hAnsi="IRNazanin" w:eastAsia="IRNazanin"/>
          <w:color w:val="111111"/>
          <w:sz w:val="28"/>
          <w:sz w:val="28"/>
          <w:szCs w:val="28"/>
          <w:rtl w:val="true"/>
          <w:lang w:bidi="fa-IR"/>
        </w:rPr>
        <w:t xml:space="preserve">المولود </w:t>
      </w:r>
      <w:r>
        <w:rPr>
          <w:rFonts w:eastAsia="IRNazanin" w:cs="IRNazanin"/>
          <w:color w:val="111111"/>
          <w:sz w:val="28"/>
          <w:szCs w:val="28"/>
          <w:rtl w:val="true"/>
          <w:lang w:bidi="fa-IR"/>
        </w:rPr>
        <w:t>(</w:t>
      </w:r>
      <w:r>
        <w:rPr>
          <w:rFonts w:eastAsia="IRNazanin" w:cs="IRNazanin"/>
          <w:color w:val="111111"/>
          <w:sz w:val="28"/>
          <w:szCs w:val="28"/>
          <w:lang w:bidi="fa-IR"/>
        </w:rPr>
        <w:t>703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المتوفّی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سأحمدُ ربِّی طاعةً وتعبّدا</w:t>
      </w:r>
    </w:p>
    <w:p>
      <w:pPr>
        <w:pStyle w:val="BookText"/>
        <w:rPr/>
      </w:pPr>
      <w:r>
        <w:rPr>
          <w:rFonts w:ascii="IRNazanin" w:hAnsi="IRNazanin" w:eastAsia="IRNazanin"/>
          <w:color w:val="111111"/>
          <w:sz w:val="28"/>
          <w:sz w:val="28"/>
          <w:szCs w:val="28"/>
          <w:rtl w:val="true"/>
          <w:lang w:bidi="fa-IR"/>
        </w:rPr>
        <w:t>وأنظم عقداً فی العقیدةِ أوحدا</w:t>
      </w:r>
    </w:p>
    <w:p>
      <w:pPr>
        <w:pStyle w:val="BookText"/>
        <w:rPr/>
      </w:pPr>
      <w:r>
        <w:rPr>
          <w:rFonts w:ascii="Amiri" w:hAnsi="Amiri" w:eastAsia="Amiri" w:cs="Amiri"/>
          <w:color w:val="111111"/>
          <w:sz w:val="28"/>
          <w:sz w:val="28"/>
          <w:szCs w:val="28"/>
          <w:rtl w:val="true"/>
          <w:lang w:bidi="ar-SA"/>
        </w:rPr>
        <w:t>أفادتکمُ النعماءَ منّی ثلاثةٌ</w:t>
      </w:r>
    </w:p>
    <w:p>
      <w:pPr>
        <w:pStyle w:val="BookText"/>
        <w:rPr/>
      </w:pPr>
      <w:r>
        <w:rPr>
          <w:rFonts w:ascii="Amiri" w:hAnsi="Amiri" w:eastAsia="Amiri" w:cs="Amiri"/>
          <w:color w:val="111111"/>
          <w:sz w:val="28"/>
          <w:sz w:val="28"/>
          <w:szCs w:val="28"/>
          <w:rtl w:val="true"/>
          <w:lang w:bidi="ar-SA"/>
        </w:rPr>
        <w:t>یدی ولسانی والضمیرَ محجَّبا</w:t>
      </w:r>
    </w:p>
    <w:p>
      <w:pPr>
        <w:pStyle w:val="BookText"/>
        <w:rPr/>
      </w:pPr>
      <w:r>
        <w:rPr>
          <w:rFonts w:ascii="Amiri" w:hAnsi="Amiri" w:eastAsia="Amiri" w:cs="Amiri"/>
          <w:color w:val="111111"/>
          <w:sz w:val="28"/>
          <w:sz w:val="28"/>
          <w:szCs w:val="28"/>
          <w:rtl w:val="true"/>
          <w:lang w:bidi="ar-SA"/>
        </w:rPr>
        <w:t>وأشهد أنَّ الله لا ربَّ غیرهُ</w:t>
      </w:r>
    </w:p>
    <w:p>
      <w:pPr>
        <w:pStyle w:val="BookText"/>
        <w:rPr/>
      </w:pPr>
      <w:r>
        <w:rPr>
          <w:rFonts w:ascii="Amiri" w:hAnsi="Amiri" w:eastAsia="Amiri" w:cs="Amiri"/>
          <w:color w:val="111111"/>
          <w:sz w:val="28"/>
          <w:sz w:val="28"/>
          <w:szCs w:val="28"/>
          <w:rtl w:val="true"/>
          <w:lang w:bidi="ar-SA"/>
        </w:rPr>
        <w:t>تعزّز قدماً بالبقا وتفرّدا</w:t>
      </w:r>
    </w:p>
    <w:p>
      <w:pPr>
        <w:pStyle w:val="BookText"/>
        <w:rPr/>
      </w:pPr>
      <w:r>
        <w:rPr>
          <w:rFonts w:ascii="Amiri" w:hAnsi="Amiri" w:eastAsia="Amiri" w:cs="Amiri"/>
          <w:color w:val="111111"/>
          <w:sz w:val="28"/>
          <w:sz w:val="28"/>
          <w:szCs w:val="28"/>
          <w:rtl w:val="true"/>
          <w:lang w:bidi="ar-SA"/>
        </w:rPr>
        <w:t>هو الأوّلُ المبدی بغیرِ بدایةٍ</w:t>
      </w:r>
    </w:p>
    <w:p>
      <w:pPr>
        <w:pStyle w:val="BookText"/>
        <w:rPr/>
      </w:pPr>
      <w:r>
        <w:rPr>
          <w:rFonts w:ascii="Amiri" w:hAnsi="Amiri" w:eastAsia="Amiri" w:cs="Amiri"/>
          <w:color w:val="111111"/>
          <w:sz w:val="28"/>
          <w:sz w:val="28"/>
          <w:szCs w:val="28"/>
          <w:rtl w:val="true"/>
          <w:lang w:bidi="ar-SA"/>
        </w:rPr>
        <w:t>وآخر من یبقی مقیماً مؤبَّداً</w:t>
      </w:r>
    </w:p>
    <w:p>
      <w:pPr>
        <w:pStyle w:val="BookText"/>
        <w:rPr/>
      </w:pPr>
      <w:r>
        <w:rPr>
          <w:rFonts w:ascii="Amiri" w:hAnsi="Amiri" w:eastAsia="Amiri" w:cs="Amiri"/>
          <w:color w:val="111111"/>
          <w:sz w:val="28"/>
          <w:sz w:val="28"/>
          <w:szCs w:val="28"/>
          <w:rtl w:val="true"/>
          <w:lang w:bidi="ar-SA"/>
        </w:rPr>
        <w:t>سمیعٌ بصیرٌ عالمٌ متکلّمٌ</w:t>
      </w:r>
    </w:p>
    <w:p>
      <w:pPr>
        <w:pStyle w:val="BookText"/>
        <w:rPr/>
      </w:pPr>
      <w:r>
        <w:rPr>
          <w:rFonts w:ascii="Amiri" w:hAnsi="Amiri" w:eastAsia="Amiri" w:cs="Amiri"/>
          <w:color w:val="111111"/>
          <w:sz w:val="28"/>
          <w:sz w:val="28"/>
          <w:szCs w:val="28"/>
          <w:rtl w:val="true"/>
          <w:lang w:bidi="ar-SA"/>
        </w:rPr>
        <w:t>قدیرٌ یعیدُ العالمینَ کما بدا</w:t>
      </w:r>
    </w:p>
    <w:p>
      <w:pPr>
        <w:pStyle w:val="BookText"/>
        <w:rPr/>
      </w:pPr>
      <w:r>
        <w:rPr>
          <w:rFonts w:ascii="IRNazanin" w:hAnsi="IRNazanin" w:eastAsia="IRNazanin"/>
          <w:color w:val="111111"/>
          <w:sz w:val="28"/>
          <w:sz w:val="28"/>
          <w:szCs w:val="28"/>
          <w:rtl w:val="true"/>
          <w:lang w:bidi="fa-IR"/>
        </w:rPr>
        <w:t>مریدٌ أراد الکائنات لوقتِها</w:t>
      </w:r>
    </w:p>
    <w:p>
      <w:pPr>
        <w:pStyle w:val="BookText"/>
        <w:rPr/>
      </w:pPr>
      <w:r>
        <w:rPr>
          <w:rFonts w:ascii="IRNazanin" w:hAnsi="IRNazanin" w:eastAsia="IRNazanin"/>
          <w:color w:val="111111"/>
          <w:sz w:val="28"/>
          <w:sz w:val="28"/>
          <w:szCs w:val="28"/>
          <w:rtl w:val="true"/>
          <w:lang w:bidi="fa-IR"/>
        </w:rPr>
        <w:t>قدیمٌ فأنشا ما أرادَ وأوجدا</w:t>
      </w:r>
    </w:p>
    <w:p>
      <w:pPr>
        <w:pStyle w:val="BookText"/>
        <w:rPr/>
      </w:pPr>
      <w:r>
        <w:rPr>
          <w:rFonts w:ascii="Amiri" w:hAnsi="Amiri" w:eastAsia="Amiri" w:cs="Amiri"/>
          <w:color w:val="111111"/>
          <w:sz w:val="28"/>
          <w:sz w:val="28"/>
          <w:szCs w:val="28"/>
          <w:rtl w:val="true"/>
          <w:lang w:bidi="ar-SA"/>
        </w:rPr>
        <w:t>حیاةٌ وعلمٌ قدرةٌ وإرادةٌ</w:t>
      </w:r>
    </w:p>
    <w:p>
      <w:pPr>
        <w:pStyle w:val="BookText"/>
        <w:rPr/>
      </w:pPr>
      <w:r>
        <w:rPr>
          <w:rFonts w:ascii="Amiri" w:hAnsi="Amiri" w:eastAsia="Amiri" w:cs="Amiri"/>
          <w:color w:val="111111"/>
          <w:sz w:val="28"/>
          <w:sz w:val="28"/>
          <w:szCs w:val="28"/>
          <w:rtl w:val="true"/>
          <w:lang w:bidi="ar-SA"/>
        </w:rPr>
        <w:t>کلامٌ وإبصارٌ وسمعٌ مع البقا</w:t>
      </w:r>
    </w:p>
    <w:p>
      <w:pPr>
        <w:pStyle w:val="BookText"/>
        <w:rPr/>
      </w:pPr>
      <w:r>
        <w:rPr>
          <w:rFonts w:ascii="Amiri" w:hAnsi="Amiri" w:eastAsia="Amiri" w:cs="Amiri"/>
          <w:color w:val="111111"/>
          <w:sz w:val="28"/>
          <w:sz w:val="28"/>
          <w:szCs w:val="28"/>
          <w:rtl w:val="true"/>
          <w:lang w:bidi="ar-SA"/>
        </w:rPr>
        <w:t>إلهٌ علی عرشِ السماءِ قد استوی</w:t>
      </w:r>
    </w:p>
    <w:p>
      <w:pPr>
        <w:pStyle w:val="BookText"/>
        <w:rPr/>
      </w:pPr>
      <w:r>
        <w:rPr>
          <w:rFonts w:ascii="Amiri" w:hAnsi="Amiri" w:eastAsia="Amiri" w:cs="Amiri"/>
          <w:color w:val="111111"/>
          <w:sz w:val="28"/>
          <w:sz w:val="28"/>
          <w:szCs w:val="28"/>
          <w:rtl w:val="true"/>
          <w:lang w:bidi="ar-SA"/>
        </w:rPr>
        <w:t>وباینَ مخلوقاتِه وتوحّدا</w:t>
      </w:r>
    </w:p>
    <w:p>
      <w:pPr>
        <w:pStyle w:val="BookText"/>
        <w:rPr/>
      </w:pPr>
      <w:r>
        <w:rPr>
          <w:rFonts w:ascii="Amiri" w:hAnsi="Amiri" w:eastAsia="Amiri" w:cs="Amiri"/>
          <w:color w:val="111111"/>
          <w:sz w:val="28"/>
          <w:sz w:val="28"/>
          <w:szCs w:val="28"/>
          <w:rtl w:val="true"/>
          <w:lang w:bidi="ar-SA"/>
        </w:rPr>
        <w:t>فلا جهةٌ تحوی الإلهَ ولا لَه</w:t>
      </w:r>
    </w:p>
    <w:p>
      <w:pPr>
        <w:pStyle w:val="BookText"/>
        <w:rPr/>
      </w:pPr>
      <w:r>
        <w:rPr>
          <w:rFonts w:ascii="IRNazanin" w:hAnsi="IRNazanin" w:eastAsia="IRNazanin"/>
          <w:color w:val="111111"/>
          <w:sz w:val="28"/>
          <w:sz w:val="28"/>
          <w:szCs w:val="28"/>
          <w:rtl w:val="true"/>
          <w:lang w:bidi="fa-IR"/>
        </w:rPr>
        <w:t>مکانٌ تعالی عنهما وتمجّدا</w:t>
      </w:r>
    </w:p>
    <w:p>
      <w:pPr>
        <w:pStyle w:val="BookText"/>
        <w:rPr/>
      </w:pPr>
      <w:r>
        <w:rPr>
          <w:rFonts w:ascii="Amiri" w:hAnsi="Amiri" w:eastAsia="Amiri" w:cs="Amiri"/>
          <w:color w:val="111111"/>
          <w:sz w:val="28"/>
          <w:sz w:val="28"/>
          <w:szCs w:val="28"/>
          <w:rtl w:val="true"/>
          <w:lang w:bidi="ar-SA"/>
        </w:rPr>
        <w:t>إذ الکونُ مخلوقٌ وربِّیَ خالقٌ</w:t>
      </w:r>
    </w:p>
    <w:p>
      <w:pPr>
        <w:pStyle w:val="BookText"/>
        <w:rPr/>
      </w:pPr>
      <w:r>
        <w:rPr>
          <w:rFonts w:ascii="Amiri" w:hAnsi="Amiri" w:eastAsia="Amiri" w:cs="Amiri"/>
          <w:color w:val="111111"/>
          <w:sz w:val="28"/>
          <w:sz w:val="28"/>
          <w:szCs w:val="28"/>
          <w:rtl w:val="true"/>
          <w:lang w:bidi="ar-SA"/>
        </w:rPr>
        <w:t>لقد کان قبلَ العرشِ مولیً وسیِّدا</w:t>
      </w:r>
    </w:p>
    <w:p>
      <w:pPr>
        <w:pStyle w:val="BookText"/>
        <w:rPr/>
      </w:pPr>
      <w:r>
        <w:rPr>
          <w:rFonts w:ascii="IRNazanin" w:hAnsi="IRNazanin" w:eastAsia="IRNazanin"/>
          <w:color w:val="111111"/>
          <w:sz w:val="28"/>
          <w:sz w:val="28"/>
          <w:szCs w:val="28"/>
          <w:rtl w:val="true"/>
          <w:lang w:bidi="fa-IR"/>
        </w:rPr>
        <w:t xml:space="preserve">إلی أن قال بعد ذکر أُصول العقائد ومدح الخلفاء الثلاثة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ولا تنس صهرَ المصطفی وابنَ عمِّهِ</w:t>
      </w:r>
    </w:p>
    <w:p>
      <w:pPr>
        <w:pStyle w:val="BookText"/>
        <w:rPr/>
      </w:pPr>
      <w:r>
        <w:rPr>
          <w:rFonts w:ascii="Amiri" w:hAnsi="Amiri" w:eastAsia="Amiri" w:cs="Amiri"/>
          <w:color w:val="111111"/>
          <w:sz w:val="28"/>
          <w:sz w:val="28"/>
          <w:szCs w:val="28"/>
          <w:rtl w:val="true"/>
          <w:lang w:bidi="ar-SA"/>
        </w:rPr>
        <w:t>فقد کان بحراً للعلوم مُسدَّدا</w:t>
      </w:r>
    </w:p>
    <w:p>
      <w:pPr>
        <w:pStyle w:val="BookText"/>
        <w:rPr/>
      </w:pPr>
      <w:r>
        <w:rPr>
          <w:rFonts w:ascii="Amiri" w:hAnsi="Amiri" w:eastAsia="Amiri" w:cs="Amiri"/>
          <w:color w:val="111111"/>
          <w:sz w:val="28"/>
          <w:sz w:val="28"/>
          <w:szCs w:val="28"/>
          <w:rtl w:val="true"/>
          <w:lang w:bidi="ar-SA"/>
        </w:rPr>
        <w:t>وأفدی رسولَ اللهِ حقّا بنفسه</w:t>
      </w:r>
    </w:p>
    <w:p>
      <w:pPr>
        <w:pStyle w:val="BookText"/>
        <w:rPr/>
      </w:pPr>
      <w:r>
        <w:rPr>
          <w:rFonts w:ascii="Amiri" w:hAnsi="Amiri" w:eastAsia="Amiri" w:cs="Amiri"/>
          <w:color w:val="111111"/>
          <w:sz w:val="28"/>
          <w:sz w:val="28"/>
          <w:szCs w:val="28"/>
          <w:rtl w:val="true"/>
          <w:lang w:bidi="ar-SA"/>
        </w:rPr>
        <w:t>عشیّةَ لمّا بالفراش توسَّدا</w:t>
      </w:r>
    </w:p>
    <w:p>
      <w:pPr>
        <w:pStyle w:val="BookText"/>
        <w:rPr/>
      </w:pPr>
      <w:r>
        <w:rPr>
          <w:rFonts w:ascii="IRNazanin" w:hAnsi="IRNazanin" w:eastAsia="IRNazanin"/>
          <w:color w:val="111111"/>
          <w:sz w:val="28"/>
          <w:sz w:val="28"/>
          <w:szCs w:val="28"/>
          <w:rtl w:val="true"/>
          <w:lang w:bidi="fa-IR"/>
        </w:rPr>
        <w:t>ومن کان مولاه النبیُّ فقد غدا</w:t>
      </w:r>
    </w:p>
    <w:p>
      <w:pPr>
        <w:pStyle w:val="BookText"/>
        <w:rPr/>
      </w:pPr>
      <w:r>
        <w:rPr>
          <w:rFonts w:ascii="Amiri" w:hAnsi="Amiri" w:eastAsia="Amiri" w:cs="Amiri"/>
          <w:color w:val="111111"/>
          <w:sz w:val="28"/>
          <w:sz w:val="28"/>
          <w:szCs w:val="28"/>
          <w:rtl w:val="true"/>
          <w:lang w:bidi="ar-SA"/>
        </w:rPr>
        <w:t>علیٌّ له بالحق مولیً ومنجدا</w:t>
      </w:r>
    </w:p>
    <w:p>
      <w:pPr>
        <w:pStyle w:val="BookText"/>
        <w:rPr/>
      </w:pPr>
      <w:r>
        <w:rPr>
          <w:rFonts w:ascii="IRNazanin" w:hAnsi="IRNazanin" w:eastAsia="IRNazanin"/>
          <w:color w:val="111111"/>
          <w:sz w:val="28"/>
          <w:sz w:val="28"/>
          <w:szCs w:val="28"/>
          <w:rtl w:val="true"/>
          <w:lang w:bidi="fa-IR"/>
        </w:rPr>
        <w:t>ولا تنس باقی صحبِه واهل بیته</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وأنصاره والتابعین علی الهدی </w:t>
      </w:r>
    </w:p>
    <w:p>
      <w:pPr>
        <w:pStyle w:val="BookText"/>
        <w:rPr/>
      </w:pPr>
      <w:r>
        <w:rPr>
          <w:rFonts w:ascii="Amiri" w:hAnsi="Amiri" w:eastAsia="Amiri" w:cs="Amiri"/>
          <w:color w:val="111111"/>
          <w:sz w:val="28"/>
          <w:sz w:val="28"/>
          <w:szCs w:val="28"/>
          <w:rtl w:val="true"/>
          <w:lang w:bidi="ar-SA"/>
        </w:rPr>
        <w:t>فکلُّهمُ أثنی الإلهُ علیهمُ</w:t>
      </w:r>
    </w:p>
    <w:p>
      <w:pPr>
        <w:pStyle w:val="BookText"/>
        <w:rPr/>
      </w:pPr>
      <w:r>
        <w:rPr>
          <w:rFonts w:ascii="Amiri" w:hAnsi="Amiri" w:eastAsia="Amiri" w:cs="Amiri"/>
          <w:color w:val="111111"/>
          <w:sz w:val="28"/>
          <w:sz w:val="28"/>
          <w:szCs w:val="28"/>
          <w:rtl w:val="true"/>
          <w:lang w:bidi="ar-SA"/>
        </w:rPr>
        <w:t>وأثنی رسولُ اللهِ أیضاً وأکّدا</w:t>
      </w:r>
    </w:p>
    <w:p>
      <w:pPr>
        <w:pStyle w:val="BookText"/>
        <w:rPr/>
      </w:pPr>
      <w:r>
        <w:rPr>
          <w:rFonts w:ascii="Amiri" w:hAnsi="Amiri" w:eastAsia="Amiri" w:cs="Amiri"/>
          <w:color w:val="111111"/>
          <w:sz w:val="28"/>
          <w:sz w:val="28"/>
          <w:szCs w:val="28"/>
          <w:rtl w:val="true"/>
          <w:lang w:bidi="ar-SA"/>
        </w:rPr>
        <w:t>فلا تکُ عبداً رافضیّا فتعتدی</w:t>
      </w:r>
    </w:p>
    <w:p>
      <w:pPr>
        <w:pStyle w:val="BookText"/>
        <w:rPr/>
      </w:pPr>
      <w:r>
        <w:rPr>
          <w:rFonts w:ascii="IRNazanin" w:hAnsi="IRNazanin" w:eastAsia="IRNazanin"/>
          <w:color w:val="111111"/>
          <w:sz w:val="28"/>
          <w:sz w:val="28"/>
          <w:szCs w:val="28"/>
          <w:rtl w:val="true"/>
          <w:lang w:bidi="fa-IR"/>
        </w:rPr>
        <w:t>فویلٌ وویلٌ فی الوری لمن اعتدی</w:t>
      </w:r>
    </w:p>
    <w:p>
      <w:pPr>
        <w:pStyle w:val="BookText"/>
        <w:rPr/>
      </w:pPr>
      <w:r>
        <w:rPr>
          <w:rFonts w:ascii="Amiri" w:hAnsi="Amiri" w:eastAsia="Amiri" w:cs="Amiri"/>
          <w:color w:val="111111"/>
          <w:sz w:val="28"/>
          <w:sz w:val="28"/>
          <w:szCs w:val="28"/>
          <w:rtl w:val="true"/>
          <w:lang w:bidi="ar-SA"/>
        </w:rPr>
        <w:t>فحبُّ جمیعِ الآل والصحبِ مذهبی</w:t>
      </w:r>
    </w:p>
    <w:p>
      <w:pPr>
        <w:pStyle w:val="BookText"/>
        <w:rPr/>
      </w:pPr>
      <w:r>
        <w:rPr>
          <w:rFonts w:ascii="IRNazanin" w:hAnsi="IRNazanin" w:eastAsia="IRNazanin"/>
          <w:color w:val="111111"/>
          <w:sz w:val="28"/>
          <w:sz w:val="28"/>
          <w:szCs w:val="28"/>
          <w:rtl w:val="true"/>
          <w:lang w:bidi="fa-IR"/>
        </w:rPr>
        <w:t>غداً بهمُ أرجو النعیم المؤبدا</w:t>
      </w:r>
    </w:p>
    <w:p>
      <w:pPr>
        <w:pStyle w:val="BookText"/>
        <w:rPr/>
      </w:pPr>
      <w:r>
        <w:rPr>
          <w:rFonts w:ascii="IRNazanin" w:hAnsi="IRNazanin" w:eastAsia="IRNazanin"/>
          <w:color w:val="111111"/>
          <w:sz w:val="28"/>
          <w:sz w:val="28"/>
          <w:szCs w:val="28"/>
          <w:rtl w:val="true"/>
          <w:lang w:bidi="fa-IR"/>
        </w:rPr>
        <w:t>وتسکت عن حرب الصحابة فالذی</w:t>
      </w:r>
    </w:p>
    <w:p>
      <w:pPr>
        <w:pStyle w:val="BookText"/>
        <w:rPr/>
      </w:pPr>
      <w:r>
        <w:rPr>
          <w:rFonts w:ascii="IRNazanin" w:hAnsi="IRNazanin" w:eastAsia="IRNazanin"/>
          <w:color w:val="111111"/>
          <w:sz w:val="28"/>
          <w:sz w:val="28"/>
          <w:szCs w:val="28"/>
          <w:rtl w:val="true"/>
          <w:lang w:bidi="fa-IR"/>
        </w:rPr>
        <w:t>جری بینهم کان اجتهاداً مجرّدا</w:t>
      </w:r>
    </w:p>
    <w:p>
      <w:pPr>
        <w:pStyle w:val="BookText"/>
        <w:rPr/>
      </w:pPr>
      <w:r>
        <w:rPr>
          <w:rFonts w:ascii="Amiri" w:hAnsi="Amiri" w:eastAsia="Amiri" w:cs="Amiri"/>
          <w:color w:val="111111"/>
          <w:sz w:val="28"/>
          <w:sz w:val="28"/>
          <w:szCs w:val="28"/>
          <w:rtl w:val="true"/>
          <w:lang w:bidi="ar-SA"/>
        </w:rPr>
        <w:t>وقد صحَّ فی الأخبار أنَّ قتیلَهم</w:t>
      </w:r>
    </w:p>
    <w:p>
      <w:pPr>
        <w:pStyle w:val="BookText"/>
        <w:rPr/>
      </w:pPr>
      <w:r>
        <w:rPr>
          <w:rFonts w:ascii="Amiri" w:hAnsi="Amiri" w:eastAsia="Amiri" w:cs="Amiri"/>
          <w:color w:val="111111"/>
          <w:sz w:val="28"/>
          <w:sz w:val="28"/>
          <w:szCs w:val="28"/>
          <w:rtl w:val="true"/>
          <w:lang w:bidi="ar-SA"/>
        </w:rPr>
        <w:t>وقاتلَهم فی جنّة الخلد خُلّدا</w:t>
      </w:r>
    </w:p>
    <w:p>
      <w:pPr>
        <w:pStyle w:val="BookText"/>
        <w:rPr/>
      </w:pPr>
      <w:r>
        <w:rPr>
          <w:rFonts w:ascii="Amiri" w:hAnsi="Amiri" w:eastAsia="Amiri" w:cs="Amiri"/>
          <w:color w:val="111111"/>
          <w:sz w:val="28"/>
          <w:sz w:val="28"/>
          <w:szCs w:val="28"/>
          <w:rtl w:val="true"/>
          <w:lang w:bidi="ar-SA"/>
        </w:rPr>
        <w:t>فهذا اعتقادُ الشافعیِّ إمامِنا</w:t>
      </w:r>
    </w:p>
    <w:p>
      <w:pPr>
        <w:pStyle w:val="BookText"/>
        <w:rPr/>
      </w:pPr>
      <w:r>
        <w:rPr>
          <w:rFonts w:ascii="IRNazanin" w:hAnsi="IRNazanin" w:eastAsia="IRNazanin"/>
          <w:color w:val="111111"/>
          <w:sz w:val="28"/>
          <w:sz w:val="28"/>
          <w:szCs w:val="28"/>
          <w:rtl w:val="true"/>
          <w:lang w:bidi="fa-IR"/>
        </w:rPr>
        <w:t>ومالک والنعمان أیضاً وأحمدا</w:t>
      </w:r>
    </w:p>
    <w:p>
      <w:pPr>
        <w:pStyle w:val="BookText"/>
        <w:rPr/>
      </w:pPr>
      <w:r>
        <w:rPr>
          <w:rFonts w:ascii="IRNazanin" w:hAnsi="IRNazanin" w:eastAsia="IRNazanin"/>
          <w:color w:val="111111"/>
          <w:sz w:val="28"/>
          <w:sz w:val="28"/>
          <w:szCs w:val="28"/>
          <w:rtl w:val="true"/>
          <w:lang w:bidi="fa-IR"/>
        </w:rPr>
        <w:t>ما یتبع الشعر</w:t>
      </w:r>
    </w:p>
    <w:p>
      <w:pPr>
        <w:pStyle w:val="BookText"/>
        <w:rPr/>
      </w:pPr>
      <w:r>
        <w:rPr>
          <w:rFonts w:ascii="IRNazanin" w:hAnsi="IRNazanin" w:eastAsia="IRNazanin"/>
          <w:color w:val="111111"/>
          <w:sz w:val="28"/>
          <w:sz w:val="28"/>
          <w:szCs w:val="28"/>
          <w:rtl w:val="true"/>
          <w:lang w:bidi="fa-IR"/>
        </w:rPr>
        <w:t xml:space="preserve">هذه الأبیات أخذناها من القصیدة الکبیرة الألفیّة المطبوعة للإمام أبی عبد الله محمد الشیبانی الشافعی ذکرها له صاحب کشف الظنون </w:t>
      </w:r>
      <w:r>
        <w:rPr>
          <w:rStyle w:val="FootnoteAnchor"/>
          <w:rtl w:val="true"/>
        </w:rPr>
        <w:footnoteReference w:id="95"/>
      </w:r>
      <w:r>
        <w:rPr>
          <w:rFonts w:ascii="IRNazanin" w:hAnsi="IRNazanin" w:eastAsia="IRNazanin"/>
          <w:color w:val="111111"/>
          <w:sz w:val="28"/>
          <w:sz w:val="28"/>
          <w:szCs w:val="28"/>
          <w:rtl w:val="true"/>
          <w:lang w:bidi="fa-IR"/>
        </w:rPr>
        <w:t xml:space="preserve">، وشرحها جمع من أعلام الشافعیّة ، منهم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نجم الدین محمد بن عبد الله الأذرعی العجلونی الشافعی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rtl w:val="true"/>
          <w:lang w:bidi="fa-IR"/>
        </w:rPr>
        <w:t>(</w:t>
      </w:r>
      <w:r>
        <w:rPr>
          <w:rFonts w:eastAsia="IRNazanin" w:cs="IRNazanin"/>
          <w:color w:val="111111"/>
          <w:sz w:val="28"/>
          <w:szCs w:val="28"/>
          <w:lang w:bidi="fa-IR"/>
        </w:rPr>
        <w:t>876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فرغ من شرحه </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رجب سنة </w:t>
      </w:r>
      <w:r>
        <w:rPr>
          <w:rFonts w:eastAsia="IRNazanin" w:cs="IRNazanin"/>
          <w:color w:val="111111"/>
          <w:sz w:val="28"/>
          <w:szCs w:val="28"/>
          <w:rtl w:val="true"/>
          <w:lang w:bidi="fa-IR"/>
        </w:rPr>
        <w:t>(</w:t>
      </w:r>
      <w:r>
        <w:rPr>
          <w:rFonts w:eastAsia="IRNazanin" w:cs="IRNazanin"/>
          <w:color w:val="111111"/>
          <w:sz w:val="28"/>
          <w:szCs w:val="28"/>
          <w:lang w:bidi="fa-IR"/>
        </w:rPr>
        <w:t>859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وسمّاه ببدیع المعانی فی شرح عقیدة الشیبانی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أوّل شرح أُلِّف علیها کما ذکره فی أوّل الشرح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أشار الناظم بقوله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کان مولاه النبیُّ فقد غدا</w:t>
      </w:r>
    </w:p>
    <w:p>
      <w:pPr>
        <w:pStyle w:val="BookText"/>
        <w:rPr/>
      </w:pPr>
      <w:r>
        <w:rPr>
          <w:rFonts w:ascii="Amiri" w:hAnsi="Amiri" w:eastAsia="Amiri" w:cs="Amiri"/>
          <w:color w:val="111111"/>
          <w:sz w:val="28"/>
          <w:sz w:val="28"/>
          <w:szCs w:val="28"/>
          <w:rtl w:val="true"/>
          <w:lang w:bidi="ar-SA"/>
        </w:rPr>
        <w:t>علیٌّ له بالحقِّ مولیً ومنجدا</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إلی ما ورد فی الحدیث الصحیح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رسول الله صلی‌الله‌علیه‌وآله‌وسلم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کنت مولاه فعلیٌّ مولاه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الشیخ محیی الدین النووی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معناه </w:t>
      </w:r>
      <w:r>
        <w:rPr>
          <w:rStyle w:val="FootnoteAnchor"/>
          <w:rtl w:val="true"/>
        </w:rPr>
        <w:footnoteReference w:id="96"/>
      </w:r>
      <w:r>
        <w:rPr>
          <w:rFonts w:ascii="IRNazanin" w:hAnsi="IRNazanin" w:eastAsia="IRNazanin"/>
          <w:color w:val="111111"/>
          <w:sz w:val="28"/>
          <w:sz w:val="28"/>
          <w:szCs w:val="28"/>
          <w:rtl w:val="true"/>
          <w:lang w:bidi="fa-IR"/>
        </w:rPr>
        <w:t>عند علماء هذا الشأن وعلیهم الاعتماد فی تحقیق هذا ونظائره ، من کنت ناصره ومولاه ومحبّه ومصافیه فعلیٌّ کذلک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ولعلّ الناظم أشار إلی هذا المعنی بعطف قوله منجداً علی مولاه فیکون عطفاً تفسیراً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ورد أنّ عمر بن الخطاب رضی الله عنه حین سمع قول النبیِّ صلی‌الله‌علیه‌وآله‌وسلم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کنت مولاه فعلیٌّ مولاه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لعلیّ رضی الله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هنیئاً لک أصبحت مولی کلِّ مؤمن ومؤمنة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الشیخ علوان علیّ بن عطیّة الحموی الشافعی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rtl w:val="true"/>
          <w:lang w:bidi="fa-IR"/>
        </w:rPr>
        <w:t>(</w:t>
      </w:r>
      <w:r>
        <w:rPr>
          <w:rFonts w:eastAsia="IRNazanin" w:cs="IRNazanin"/>
          <w:color w:val="111111"/>
          <w:sz w:val="28"/>
          <w:szCs w:val="28"/>
          <w:lang w:bidi="fa-IR"/>
        </w:rPr>
        <w:t>936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سمّاه ببدیع المعانی فی شرح قصیدة الشیبانی ، کذا ذکره صاحب کشف الظنون </w:t>
      </w:r>
      <w:r>
        <w:rPr>
          <w:rStyle w:val="FootnoteAnchor"/>
          <w:rtl w:val="true"/>
        </w:rPr>
        <w:footnoteReference w:id="97"/>
      </w:r>
      <w:r>
        <w:rPr>
          <w:rFonts w:ascii="IRNazanin" w:hAnsi="IRNazanin" w:eastAsia="IRNazanin"/>
          <w:color w:val="111111"/>
          <w:sz w:val="28"/>
          <w:sz w:val="28"/>
          <w:szCs w:val="28"/>
          <w:rtl w:val="true"/>
          <w:lang w:bidi="fa-IR"/>
        </w:rPr>
        <w:t xml:space="preserve">، وفی شذرات الذهب </w:t>
      </w:r>
      <w:r>
        <w:rPr>
          <w:rStyle w:val="FootnoteAnchor"/>
          <w:rtl w:val="true"/>
        </w:rPr>
        <w:footnoteReference w:id="98"/>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eastAsia="IRNazanin" w:cs="IRNazanin"/>
          <w:color w:val="111111"/>
          <w:sz w:val="28"/>
          <w:szCs w:val="28"/>
          <w:lang w:bidi="fa-IR"/>
        </w:rPr>
        <w:t>218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وقاموس الأعلام </w:t>
      </w:r>
      <w:r>
        <w:rPr>
          <w:rStyle w:val="FootnoteAnchor"/>
          <w:rtl w:val="true"/>
        </w:rPr>
        <w:footnoteReference w:id="99"/>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682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أسماه ببیان المعانی فی شرح عقیدة الشیبانی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أبو البقاء الأحمدی الشافعی سمّاه المعتقد الإیمانی علی عقیدة الشیبانی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الشیخ محمد بن علی بن محمد علاّن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rtl w:val="true"/>
          <w:lang w:bidi="fa-IR"/>
        </w:rPr>
        <w:t>(</w:t>
      </w:r>
      <w:r>
        <w:rPr>
          <w:rFonts w:eastAsia="IRNazanin" w:cs="IRNazanin"/>
          <w:color w:val="111111"/>
          <w:sz w:val="28"/>
          <w:szCs w:val="28"/>
          <w:lang w:bidi="fa-IR"/>
        </w:rPr>
        <w:t>1057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بدیع المعانی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الشاعر</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محمد بن أحمد بن أبی بکر بن عرام بن إبراهیم بن یاسین بن أبی القاسم بن محمد الربعی الشیبانی الأسوانی الإسکندرانی الشافعی تقیّ الدین أبو عبد الله الإمام المحدِّت الفقیه المفتی ، ولد فی ثامن عشر شوّال سنة </w:t>
      </w:r>
      <w:r>
        <w:rPr>
          <w:rFonts w:eastAsia="IRNazanin" w:cs="IRNazanin"/>
          <w:color w:val="111111"/>
          <w:sz w:val="28"/>
          <w:szCs w:val="28"/>
          <w:rtl w:val="true"/>
          <w:lang w:bidi="fa-IR"/>
        </w:rPr>
        <w:t>(</w:t>
      </w:r>
      <w:r>
        <w:rPr>
          <w:rFonts w:eastAsia="IRNazanin" w:cs="IRNazanin"/>
          <w:color w:val="111111"/>
          <w:sz w:val="28"/>
          <w:szCs w:val="28"/>
          <w:lang w:bidi="fa-IR"/>
        </w:rPr>
        <w:t>703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وسمع کما فی الدرر الکامنة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373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العلاّمة رشید الدین إسماعیل بن عثمان المعروف بابن المعلّم الحنفی المتوفّی </w:t>
      </w:r>
      <w:r>
        <w:rPr>
          <w:rFonts w:eastAsia="IRNazanin" w:cs="IRNazanin"/>
          <w:color w:val="111111"/>
          <w:sz w:val="28"/>
          <w:szCs w:val="28"/>
          <w:rtl w:val="true"/>
          <w:lang w:bidi="fa-IR"/>
        </w:rPr>
        <w:t>(</w:t>
      </w:r>
      <w:r>
        <w:rPr>
          <w:rFonts w:eastAsia="IRNazanin" w:cs="IRNazanin"/>
          <w:color w:val="111111"/>
          <w:sz w:val="28"/>
          <w:szCs w:val="28"/>
          <w:lang w:bidi="fa-IR"/>
        </w:rPr>
        <w:t>724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والحسن بن عمر الکردی أبی علیّ نزیل الجیزة بمصر والمتوفّی بها سنة </w:t>
      </w:r>
      <w:r>
        <w:rPr>
          <w:rFonts w:eastAsia="IRNazanin" w:cs="IRNazanin"/>
          <w:color w:val="111111"/>
          <w:sz w:val="28"/>
          <w:szCs w:val="28"/>
          <w:rtl w:val="true"/>
          <w:lang w:bidi="fa-IR"/>
        </w:rPr>
        <w:t>(</w:t>
      </w:r>
      <w:r>
        <w:rPr>
          <w:rFonts w:eastAsia="IRNazanin" w:cs="IRNazanin"/>
          <w:color w:val="111111"/>
          <w:sz w:val="28"/>
          <w:szCs w:val="28"/>
          <w:lang w:bidi="fa-IR"/>
        </w:rPr>
        <w:t>720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والحجّار شهاب الدین أبی العبّاس أحمد بن أبی طالب المتوفّی </w:t>
      </w:r>
      <w:r>
        <w:rPr>
          <w:rFonts w:eastAsia="IRNazanin" w:cs="IRNazanin"/>
          <w:color w:val="111111"/>
          <w:sz w:val="28"/>
          <w:szCs w:val="28"/>
          <w:rtl w:val="true"/>
          <w:lang w:bidi="fa-IR"/>
        </w:rPr>
        <w:t>(</w:t>
      </w:r>
      <w:r>
        <w:rPr>
          <w:rFonts w:eastAsia="IRNazanin" w:cs="IRNazanin"/>
          <w:color w:val="111111"/>
          <w:sz w:val="28"/>
          <w:szCs w:val="28"/>
          <w:lang w:bidi="fa-IR"/>
        </w:rPr>
        <w:t>730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والشریف موسی بن أبی طالب عزّ الدین أبی القاسم الموسوی المتوفّی بمصر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سنة </w:t>
      </w:r>
      <w:r>
        <w:rPr>
          <w:rFonts w:eastAsia="IRNazanin" w:cs="IRNazanin"/>
          <w:color w:val="111111"/>
          <w:sz w:val="28"/>
          <w:szCs w:val="28"/>
          <w:rtl w:val="true"/>
          <w:lang w:bidi="fa-IR"/>
        </w:rPr>
        <w:t>(</w:t>
      </w:r>
      <w:r>
        <w:rPr>
          <w:rFonts w:eastAsia="IRNazanin" w:cs="IRNazanin"/>
          <w:color w:val="111111"/>
          <w:sz w:val="28"/>
          <w:szCs w:val="28"/>
          <w:lang w:bidi="fa-IR"/>
        </w:rPr>
        <w:t>715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والعلم بن درادة ، وتاج الدین بن دقیق العید أحمد بن علیّ المتوفّی بالقاهرة وقیل بقوص سنة </w:t>
      </w:r>
      <w:r>
        <w:rPr>
          <w:rFonts w:eastAsia="IRNazanin" w:cs="IRNazanin"/>
          <w:color w:val="111111"/>
          <w:sz w:val="28"/>
          <w:szCs w:val="28"/>
          <w:rtl w:val="true"/>
          <w:lang w:bidi="fa-IR"/>
        </w:rPr>
        <w:t>(</w:t>
      </w:r>
      <w:r>
        <w:rPr>
          <w:rFonts w:eastAsia="IRNazanin" w:cs="IRNazanin"/>
          <w:color w:val="111111"/>
          <w:sz w:val="28"/>
          <w:szCs w:val="28"/>
          <w:lang w:bidi="fa-IR"/>
        </w:rPr>
        <w:t>723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وأحمد بن محمد بن کمال الدین المتوفّی </w:t>
      </w:r>
      <w:r>
        <w:rPr>
          <w:rFonts w:eastAsia="IRNazanin" w:cs="IRNazanin"/>
          <w:color w:val="111111"/>
          <w:sz w:val="28"/>
          <w:szCs w:val="28"/>
          <w:rtl w:val="true"/>
          <w:lang w:bidi="fa-IR"/>
        </w:rPr>
        <w:t>(</w:t>
      </w:r>
      <w:r>
        <w:rPr>
          <w:rFonts w:eastAsia="IRNazanin" w:cs="IRNazanin"/>
          <w:color w:val="111111"/>
          <w:sz w:val="28"/>
          <w:szCs w:val="28"/>
          <w:lang w:bidi="fa-IR"/>
        </w:rPr>
        <w:t>718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والشریف علیّ الزینبی ، وعمر العتبی رکن الدین بن محمد القرشی المتوفّی </w:t>
      </w:r>
      <w:r>
        <w:rPr>
          <w:rFonts w:eastAsia="IRNazanin" w:cs="IRNazanin"/>
          <w:color w:val="111111"/>
          <w:sz w:val="28"/>
          <w:szCs w:val="28"/>
          <w:rtl w:val="true"/>
          <w:lang w:bidi="fa-IR"/>
        </w:rPr>
        <w:t>(</w:t>
      </w:r>
      <w:r>
        <w:rPr>
          <w:rFonts w:eastAsia="IRNazanin" w:cs="IRNazanin"/>
          <w:color w:val="111111"/>
          <w:sz w:val="28"/>
          <w:szCs w:val="28"/>
          <w:lang w:bidi="fa-IR"/>
        </w:rPr>
        <w:t>724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وزینب بنت أحمد بن عمر بن أبی بکر بن شکر المقدسی المتوفّاة سنة </w:t>
      </w:r>
      <w:r>
        <w:rPr>
          <w:rFonts w:eastAsia="IRNazanin" w:cs="IRNazanin"/>
          <w:color w:val="111111"/>
          <w:sz w:val="28"/>
          <w:szCs w:val="28"/>
          <w:rtl w:val="true"/>
          <w:lang w:bidi="fa-IR"/>
        </w:rPr>
        <w:t>(</w:t>
      </w:r>
      <w:r>
        <w:rPr>
          <w:rFonts w:eastAsia="IRNazanin" w:cs="IRNazanin"/>
          <w:color w:val="111111"/>
          <w:sz w:val="28"/>
          <w:szCs w:val="28"/>
          <w:lang w:bidi="fa-IR"/>
        </w:rPr>
        <w:t>722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وغیرهم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وأجاز له المطعم ، وابن عبد الدائم ، وابن النحّاس ، ویحیی بن سعد ، ومن مکة رضی الدین أبو إسحاق إبراهیم الطبری المکّی الشافعی المتوفّی سنة </w:t>
      </w:r>
      <w:r>
        <w:rPr>
          <w:rFonts w:eastAsia="IRNazanin" w:cs="IRNazanin"/>
          <w:color w:val="111111"/>
          <w:sz w:val="28"/>
          <w:szCs w:val="28"/>
          <w:rtl w:val="true"/>
          <w:lang w:bidi="fa-IR"/>
        </w:rPr>
        <w:t>(</w:t>
      </w:r>
      <w:r>
        <w:rPr>
          <w:rFonts w:eastAsia="IRNazanin" w:cs="IRNazanin"/>
          <w:color w:val="111111"/>
          <w:sz w:val="28"/>
          <w:szCs w:val="28"/>
          <w:lang w:bidi="fa-IR"/>
        </w:rPr>
        <w:t>722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وغیرهم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ابن حجر فی الدرر </w:t>
      </w:r>
      <w:r>
        <w:rPr>
          <w:rStyle w:val="FootnoteAnchor"/>
          <w:rtl w:val="true"/>
        </w:rPr>
        <w:footnoteReference w:id="10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وحدّث وأفتی ودرّس وصنّف وخرّج ، وتفرّد بأشیاء من مسموعاته ، وکانت وفاته فی سنة </w:t>
      </w:r>
      <w:r>
        <w:rPr>
          <w:rFonts w:eastAsia="IRNazanin" w:cs="IRNazanin"/>
          <w:color w:val="111111"/>
          <w:sz w:val="28"/>
          <w:szCs w:val="28"/>
          <w:rtl w:val="true"/>
          <w:lang w:bidi="fa-IR"/>
        </w:rPr>
        <w:t>(</w:t>
      </w:r>
      <w:r>
        <w:rPr>
          <w:rFonts w:eastAsia="IRNazanin" w:cs="IRNazanin"/>
          <w:color w:val="111111"/>
          <w:sz w:val="28"/>
          <w:szCs w:val="28"/>
          <w:lang w:bidi="fa-IR"/>
        </w:rPr>
        <w:t>777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وتوجد ترجمته فی شذرات الذهب </w:t>
      </w:r>
      <w:r>
        <w:rPr>
          <w:rStyle w:val="FootnoteAnchor"/>
          <w:rtl w:val="true"/>
        </w:rPr>
        <w:footnoteReference w:id="101"/>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252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وعدّ ممّن سمع من ابن مخلوف علیّ بن ناهض النویری المالکی القاضی المتوفّی </w:t>
      </w:r>
      <w:r>
        <w:rPr>
          <w:rFonts w:eastAsia="IRNazanin" w:cs="IRNazanin"/>
          <w:color w:val="111111"/>
          <w:sz w:val="28"/>
          <w:szCs w:val="28"/>
          <w:rtl w:val="true"/>
          <w:lang w:bidi="fa-IR"/>
        </w:rPr>
        <w:t>(</w:t>
      </w:r>
      <w:r>
        <w:rPr>
          <w:rFonts w:eastAsia="IRNazanin" w:cs="IRNazanin"/>
          <w:color w:val="111111"/>
          <w:sz w:val="28"/>
          <w:szCs w:val="28"/>
          <w:lang w:bidi="fa-IR"/>
        </w:rPr>
        <w:t>718</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والمترجم له وإن لم یوصف بالشعر فیما وقفنا علیه من ترجمته ، غیر أنّ الإمام أبا عبد الله محمد الشیبانی الشافعی الذی نسبت إلیه القصیدة بهذه الأوصاف فی المعاجم لم ینطبق إلاّ علیه ، والله العالم</w:t>
      </w:r>
      <w:r>
        <w:rPr>
          <w:rFonts w:eastAsia="IRNazanin" w:cs="IRNazanin"/>
          <w:color w:val="111111"/>
          <w:sz w:val="28"/>
          <w:szCs w:val="28"/>
          <w:rtl w:val="true"/>
          <w:lang w:bidi="fa-IR"/>
        </w:rPr>
        <w:t xml:space="preserve">. . </w:t>
      </w:r>
      <w:bookmarkStart w:id="33" w:name="pg11784_171922"/>
    </w:p>
    <w:p>
      <w:pPr>
        <w:pStyle w:val="BookText"/>
        <w:rPr/>
      </w:pPr>
      <w:bookmarkEnd w:id="33"/>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70</w:t>
      </w:r>
      <w:r>
        <w:rPr>
          <w:rFonts w:eastAsia="Times New Roman" w:cs="Times New Roman" w:ascii="Times New Roman" w:hAnsi="Times New Roman"/>
          <w:color w:val="111111"/>
          <w:sz w:val="28"/>
          <w:szCs w:val="28"/>
          <w:rtl w:val="true"/>
          <w:lang w:val="en-US" w:bidi="en-US"/>
        </w:rPr>
        <w:t xml:space="preserve"> -</w:t>
      </w:r>
    </w:p>
    <w:p>
      <w:pPr>
        <w:pStyle w:val="Heading3"/>
        <w:numPr>
          <w:ilvl w:val="2"/>
          <w:numId w:val="1"/>
        </w:numPr>
        <w:rPr/>
      </w:pPr>
      <w:bookmarkStart w:id="34" w:name="__RefHeading___Toc10075307_73709187"/>
      <w:bookmarkStart w:id="35" w:name="_Toc10"/>
      <w:bookmarkEnd w:id="34"/>
      <w:r>
        <w:rPr>
          <w:rtl w:val="true"/>
        </w:rPr>
        <w:t>شمس الدین المالکی</w:t>
      </w:r>
      <w:bookmarkEnd w:id="35"/>
    </w:p>
    <w:p>
      <w:pPr>
        <w:pStyle w:val="Heading4"/>
        <w:numPr>
          <w:ilvl w:val="3"/>
          <w:numId w:val="1"/>
        </w:numPr>
        <w:rPr/>
      </w:pPr>
      <w:bookmarkStart w:id="36" w:name="__RefHeading___Toc10075309_73709187"/>
      <w:bookmarkStart w:id="37" w:name="_Toc11"/>
      <w:bookmarkEnd w:id="36"/>
      <w:r>
        <w:rPr>
          <w:rtl w:val="true"/>
        </w:rPr>
        <w:t>اشارة</w:t>
      </w:r>
      <w:bookmarkEnd w:id="37"/>
    </w:p>
    <w:p>
      <w:pPr>
        <w:pStyle w:val="BookText"/>
        <w:rPr/>
      </w:pPr>
      <w:r>
        <w:rPr>
          <w:rFonts w:ascii="Amiri" w:hAnsi="Amiri" w:eastAsia="Amiri" w:cs="Amiri"/>
          <w:color w:val="111111"/>
          <w:sz w:val="28"/>
          <w:sz w:val="28"/>
          <w:szCs w:val="28"/>
          <w:rtl w:val="true"/>
          <w:lang w:bidi="ar-SA"/>
        </w:rPr>
        <w:t xml:space="preserve">المتوفّی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علیّا کان سیفَ رسوله</w:t>
      </w:r>
    </w:p>
    <w:p>
      <w:pPr>
        <w:pStyle w:val="BookText"/>
        <w:rPr/>
      </w:pPr>
      <w:r>
        <w:rPr>
          <w:rFonts w:ascii="Amiri" w:hAnsi="Amiri" w:eastAsia="Amiri" w:cs="Amiri"/>
          <w:color w:val="111111"/>
          <w:sz w:val="28"/>
          <w:sz w:val="28"/>
          <w:szCs w:val="28"/>
          <w:rtl w:val="true"/>
          <w:lang w:bidi="ar-SA"/>
        </w:rPr>
        <w:t>وصاحبه السامی لمجدٍ مشیّدِ</w:t>
      </w:r>
    </w:p>
    <w:p>
      <w:pPr>
        <w:pStyle w:val="BookText"/>
        <w:rPr/>
      </w:pPr>
      <w:r>
        <w:rPr>
          <w:rFonts w:ascii="Amiri" w:hAnsi="Amiri" w:eastAsia="Amiri" w:cs="Amiri"/>
          <w:color w:val="111111"/>
          <w:sz w:val="28"/>
          <w:sz w:val="28"/>
          <w:szCs w:val="28"/>
          <w:rtl w:val="true"/>
          <w:lang w:bidi="ar-SA"/>
        </w:rPr>
        <w:t>وصهر النبیِّ المجتبی وابن عمِّه</w:t>
      </w:r>
    </w:p>
    <w:p>
      <w:pPr>
        <w:pStyle w:val="BookText"/>
        <w:rPr/>
      </w:pPr>
      <w:r>
        <w:rPr>
          <w:rFonts w:ascii="Amiri" w:hAnsi="Amiri" w:eastAsia="Amiri" w:cs="Amiri"/>
          <w:color w:val="111111"/>
          <w:sz w:val="28"/>
          <w:sz w:val="28"/>
          <w:szCs w:val="28"/>
          <w:rtl w:val="true"/>
          <w:lang w:bidi="ar-SA"/>
        </w:rPr>
        <w:t>أبو الحسنین المحتوی کلَّ سوددِ</w:t>
      </w:r>
    </w:p>
    <w:p>
      <w:pPr>
        <w:pStyle w:val="BookText"/>
        <w:rPr/>
      </w:pPr>
      <w:r>
        <w:rPr>
          <w:rFonts w:ascii="Amiri" w:hAnsi="Amiri" w:eastAsia="Amiri" w:cs="Amiri"/>
          <w:color w:val="111111"/>
          <w:sz w:val="28"/>
          <w:sz w:val="28"/>
          <w:szCs w:val="28"/>
          <w:rtl w:val="true"/>
          <w:lang w:bidi="ar-SA"/>
        </w:rPr>
        <w:t>وزوَّجه ربُّ السما من سمائه</w:t>
      </w:r>
    </w:p>
    <w:p>
      <w:pPr>
        <w:pStyle w:val="BookText"/>
        <w:rPr/>
      </w:pPr>
      <w:r>
        <w:rPr>
          <w:rFonts w:ascii="IRNazanin" w:hAnsi="IRNazanin" w:eastAsia="IRNazanin"/>
          <w:color w:val="111111"/>
          <w:sz w:val="28"/>
          <w:sz w:val="28"/>
          <w:szCs w:val="28"/>
          <w:rtl w:val="true"/>
          <w:lang w:bidi="fa-IR"/>
        </w:rPr>
        <w:t>وناهیک تزویجاً من العرش قد بُدی</w:t>
      </w:r>
    </w:p>
    <w:p>
      <w:pPr>
        <w:pStyle w:val="BookText"/>
        <w:rPr/>
      </w:pPr>
      <w:r>
        <w:rPr>
          <w:rFonts w:ascii="Amiri" w:hAnsi="Amiri" w:eastAsia="Amiri" w:cs="Amiri"/>
          <w:color w:val="111111"/>
          <w:sz w:val="28"/>
          <w:sz w:val="28"/>
          <w:szCs w:val="28"/>
          <w:rtl w:val="true"/>
          <w:lang w:bidi="ar-SA"/>
        </w:rPr>
        <w:t>بخیرِ نساءِ الجنّة الغرِّ سؤدداً</w:t>
      </w:r>
    </w:p>
    <w:p>
      <w:pPr>
        <w:pStyle w:val="BookText"/>
        <w:rPr/>
      </w:pPr>
      <w:r>
        <w:rPr>
          <w:rFonts w:ascii="Amiri" w:hAnsi="Amiri" w:eastAsia="Amiri" w:cs="Amiri"/>
          <w:color w:val="111111"/>
          <w:sz w:val="28"/>
          <w:sz w:val="28"/>
          <w:szCs w:val="28"/>
          <w:rtl w:val="true"/>
          <w:lang w:bidi="ar-SA"/>
        </w:rPr>
        <w:t>وحسبُک هذا سؤدداً لمسوّدِ</w:t>
      </w:r>
    </w:p>
    <w:p>
      <w:pPr>
        <w:pStyle w:val="BookText"/>
        <w:rPr/>
      </w:pPr>
      <w:r>
        <w:rPr>
          <w:rFonts w:ascii="Amiri" w:hAnsi="Amiri" w:eastAsia="Amiri" w:cs="Amiri"/>
          <w:color w:val="111111"/>
          <w:sz w:val="28"/>
          <w:sz w:val="28"/>
          <w:szCs w:val="28"/>
          <w:rtl w:val="true"/>
          <w:lang w:bidi="ar-SA"/>
        </w:rPr>
        <w:t>فباتا وجلُّ الزهدِ خیرُ حلاهما</w:t>
      </w:r>
    </w:p>
    <w:p>
      <w:pPr>
        <w:pStyle w:val="BookText"/>
        <w:rPr/>
      </w:pPr>
      <w:r>
        <w:rPr>
          <w:rFonts w:ascii="IRNazanin" w:hAnsi="IRNazanin" w:eastAsia="IRNazanin"/>
          <w:color w:val="111111"/>
          <w:sz w:val="28"/>
          <w:sz w:val="28"/>
          <w:szCs w:val="28"/>
          <w:rtl w:val="true"/>
          <w:lang w:bidi="fa-IR"/>
        </w:rPr>
        <w:t>وقد آثرا بالزاد من کان یجتدی</w:t>
      </w:r>
    </w:p>
    <w:p>
      <w:pPr>
        <w:pStyle w:val="BookText"/>
        <w:rPr/>
      </w:pPr>
      <w:r>
        <w:rPr>
          <w:rFonts w:ascii="IRNazanin" w:hAnsi="IRNazanin" w:eastAsia="IRNazanin"/>
          <w:color w:val="111111"/>
          <w:sz w:val="28"/>
          <w:sz w:val="28"/>
          <w:szCs w:val="28"/>
          <w:rtl w:val="true"/>
          <w:lang w:bidi="fa-IR"/>
        </w:rPr>
        <w:t>فآثرت الجنّات من حللٍ ومن</w:t>
      </w:r>
    </w:p>
    <w:p>
      <w:pPr>
        <w:pStyle w:val="BookText"/>
        <w:rPr/>
      </w:pPr>
      <w:r>
        <w:rPr>
          <w:rFonts w:ascii="Amiri" w:hAnsi="Amiri" w:eastAsia="Amiri" w:cs="Amiri"/>
          <w:color w:val="111111"/>
          <w:sz w:val="28"/>
          <w:sz w:val="28"/>
          <w:szCs w:val="28"/>
          <w:rtl w:val="true"/>
          <w:lang w:bidi="ar-SA"/>
        </w:rPr>
        <w:t>حلیٍّ لها رعیاً لذاک التزهّدِ</w:t>
      </w:r>
    </w:p>
    <w:p>
      <w:pPr>
        <w:pStyle w:val="BookText"/>
        <w:rPr/>
      </w:pPr>
      <w:r>
        <w:rPr>
          <w:rFonts w:ascii="Amiri" w:hAnsi="Amiri" w:eastAsia="Amiri" w:cs="Amiri"/>
          <w:color w:val="111111"/>
          <w:sz w:val="28"/>
          <w:sz w:val="28"/>
          <w:szCs w:val="28"/>
          <w:rtl w:val="true"/>
          <w:lang w:bidi="ar-SA"/>
        </w:rPr>
        <w:t>وما ضرّ من قد بات والصوفُ لبسُهُ</w:t>
      </w:r>
    </w:p>
    <w:p>
      <w:pPr>
        <w:pStyle w:val="BookText"/>
        <w:rPr/>
      </w:pPr>
      <w:r>
        <w:rPr>
          <w:rFonts w:ascii="IRNazanin" w:hAnsi="IRNazanin" w:eastAsia="IRNazanin"/>
          <w:color w:val="111111"/>
          <w:sz w:val="28"/>
          <w:sz w:val="28"/>
          <w:szCs w:val="28"/>
          <w:rtl w:val="true"/>
          <w:lang w:bidi="fa-IR"/>
        </w:rPr>
        <w:t>وفی السندسِ الغالی غداً سوف یغتدی</w:t>
      </w:r>
    </w:p>
    <w:p>
      <w:pPr>
        <w:pStyle w:val="BookText"/>
        <w:rPr/>
      </w:pPr>
      <w:r>
        <w:rPr>
          <w:rFonts w:ascii="IRNazanin" w:hAnsi="IRNazanin" w:eastAsia="IRNazanin"/>
          <w:color w:val="111111"/>
          <w:sz w:val="28"/>
          <w:sz w:val="28"/>
          <w:szCs w:val="28"/>
          <w:rtl w:val="true"/>
          <w:lang w:bidi="fa-IR"/>
        </w:rPr>
        <w:t>وقال رسول الله إنّی مدینةٌ</w:t>
      </w:r>
    </w:p>
    <w:p>
      <w:pPr>
        <w:pStyle w:val="BookText"/>
        <w:rPr/>
      </w:pPr>
      <w:r>
        <w:rPr>
          <w:rFonts w:ascii="Amiri" w:hAnsi="Amiri" w:eastAsia="Amiri" w:cs="Amiri"/>
          <w:color w:val="111111"/>
          <w:sz w:val="28"/>
          <w:sz w:val="28"/>
          <w:szCs w:val="28"/>
          <w:rtl w:val="true"/>
          <w:lang w:bidi="ar-SA"/>
        </w:rPr>
        <w:t>من العلمِ وهو البابُ والبابَ فاقصدِ</w:t>
      </w:r>
    </w:p>
    <w:p>
      <w:pPr>
        <w:pStyle w:val="BookText"/>
        <w:rPr/>
      </w:pPr>
      <w:r>
        <w:rPr>
          <w:rFonts w:ascii="Amiri" w:hAnsi="Amiri" w:eastAsia="Amiri" w:cs="Amiri"/>
          <w:color w:val="111111"/>
          <w:sz w:val="28"/>
          <w:sz w:val="28"/>
          <w:szCs w:val="28"/>
          <w:rtl w:val="true"/>
          <w:lang w:bidi="ar-SA"/>
        </w:rPr>
        <w:t>ومن کنتُ مولاه علیٌّ ولیُّهُ</w:t>
      </w:r>
    </w:p>
    <w:p>
      <w:pPr>
        <w:pStyle w:val="BookText"/>
        <w:rPr/>
      </w:pPr>
      <w:r>
        <w:rPr>
          <w:rFonts w:ascii="Amiri" w:hAnsi="Amiri" w:eastAsia="Amiri" w:cs="Amiri"/>
          <w:color w:val="111111"/>
          <w:sz w:val="28"/>
          <w:sz w:val="28"/>
          <w:szCs w:val="28"/>
          <w:rtl w:val="true"/>
          <w:lang w:bidi="ar-SA"/>
        </w:rPr>
        <w:t>ومولاکَ فاقصد حبَّ مولاک ترشُدِ</w:t>
      </w:r>
    </w:p>
    <w:p>
      <w:pPr>
        <w:pStyle w:val="BookText"/>
        <w:rPr/>
      </w:pPr>
      <w:r>
        <w:rPr>
          <w:rFonts w:ascii="Amiri" w:hAnsi="Amiri" w:eastAsia="Amiri" w:cs="Amiri"/>
          <w:color w:val="111111"/>
          <w:sz w:val="28"/>
          <w:sz w:val="28"/>
          <w:szCs w:val="28"/>
          <w:rtl w:val="true"/>
          <w:lang w:bidi="ar-SA"/>
        </w:rPr>
        <w:t>وإنّک منّی خالیاً من نبوّةٍ</w:t>
      </w:r>
    </w:p>
    <w:p>
      <w:pPr>
        <w:pStyle w:val="BookText"/>
        <w:rPr/>
      </w:pPr>
      <w:r>
        <w:rPr>
          <w:rFonts w:ascii="Amiri" w:hAnsi="Amiri" w:eastAsia="Amiri" w:cs="Amiri"/>
          <w:color w:val="111111"/>
          <w:sz w:val="28"/>
          <w:sz w:val="28"/>
          <w:szCs w:val="28"/>
          <w:rtl w:val="true"/>
          <w:lang w:bidi="ar-SA"/>
        </w:rPr>
        <w:t>کهارون من موسی وحسبُکَ فاحمدِ</w:t>
      </w:r>
    </w:p>
    <w:p>
      <w:pPr>
        <w:pStyle w:val="BookText"/>
        <w:rPr/>
      </w:pPr>
      <w:r>
        <w:rPr>
          <w:rFonts w:ascii="IRNazanin" w:hAnsi="IRNazanin" w:eastAsia="IRNazanin"/>
          <w:color w:val="111111"/>
          <w:sz w:val="28"/>
          <w:sz w:val="28"/>
          <w:szCs w:val="28"/>
          <w:rtl w:val="true"/>
          <w:lang w:bidi="fa-IR"/>
        </w:rPr>
        <w:t xml:space="preserve">وکان من الصبیان أوّل سابقٍ </w:t>
      </w:r>
      <w:r>
        <w:rPr>
          <w:rStyle w:val="FootnoteAnchor"/>
          <w:rtl w:val="true"/>
        </w:rPr>
        <w:footnoteReference w:id="102"/>
      </w:r>
    </w:p>
    <w:p>
      <w:pPr>
        <w:pStyle w:val="BookText"/>
        <w:rPr/>
      </w:pPr>
      <w:r>
        <w:rPr>
          <w:rFonts w:ascii="IRNazanin" w:hAnsi="IRNazanin" w:eastAsia="IRNazanin"/>
          <w:color w:val="111111"/>
          <w:sz w:val="28"/>
          <w:sz w:val="28"/>
          <w:szCs w:val="28"/>
          <w:rtl w:val="true"/>
          <w:lang w:bidi="fa-IR"/>
        </w:rPr>
        <w:t>إلی الدین لم یسبق بطائع مرشدِ</w:t>
      </w:r>
    </w:p>
    <w:p>
      <w:pPr>
        <w:pStyle w:val="BookText"/>
        <w:rPr/>
      </w:pPr>
      <w:r>
        <w:rPr>
          <w:rFonts w:ascii="Amiri" w:hAnsi="Amiri" w:eastAsia="Amiri" w:cs="Amiri"/>
          <w:color w:val="111111"/>
          <w:sz w:val="28"/>
          <w:sz w:val="28"/>
          <w:szCs w:val="28"/>
          <w:rtl w:val="true"/>
          <w:lang w:bidi="ar-SA"/>
        </w:rPr>
        <w:t>وجاء رسولُ اللهِ مرتضیاً له</w:t>
      </w:r>
    </w:p>
    <w:p>
      <w:pPr>
        <w:pStyle w:val="BookText"/>
        <w:rPr/>
      </w:pPr>
      <w:r>
        <w:rPr>
          <w:rFonts w:ascii="Amiri" w:hAnsi="Amiri" w:eastAsia="Amiri" w:cs="Amiri"/>
          <w:color w:val="111111"/>
          <w:sz w:val="28"/>
          <w:sz w:val="28"/>
          <w:szCs w:val="28"/>
          <w:rtl w:val="true"/>
          <w:lang w:bidi="ar-SA"/>
        </w:rPr>
        <w:t>وکان عن الزهراء بالمتشرِّدِ</w:t>
      </w:r>
    </w:p>
    <w:p>
      <w:pPr>
        <w:pStyle w:val="BookText"/>
        <w:rPr/>
      </w:pPr>
      <w:r>
        <w:rPr>
          <w:rFonts w:ascii="Amiri" w:hAnsi="Amiri" w:eastAsia="Amiri" w:cs="Amiri"/>
          <w:color w:val="111111"/>
          <w:sz w:val="28"/>
          <w:sz w:val="28"/>
          <w:szCs w:val="28"/>
          <w:rtl w:val="true"/>
          <w:lang w:bidi="ar-SA"/>
        </w:rPr>
        <w:t>فمسّحَ عنه التربَ إذ مسَّ جلدَهُ</w:t>
      </w:r>
    </w:p>
    <w:p>
      <w:pPr>
        <w:pStyle w:val="BookText"/>
        <w:rPr/>
      </w:pPr>
      <w:r>
        <w:rPr>
          <w:rFonts w:ascii="Amiri" w:hAnsi="Amiri" w:eastAsia="Amiri" w:cs="Amiri"/>
          <w:color w:val="111111"/>
          <w:sz w:val="28"/>
          <w:sz w:val="28"/>
          <w:szCs w:val="28"/>
          <w:rtl w:val="true"/>
          <w:lang w:bidi="ar-SA"/>
        </w:rPr>
        <w:t>وقد قام منها آلفاً للتفرّدِ</w:t>
      </w:r>
    </w:p>
    <w:p>
      <w:pPr>
        <w:pStyle w:val="BookText"/>
        <w:rPr/>
      </w:pPr>
      <w:r>
        <w:rPr>
          <w:rFonts w:ascii="IRNazanin" w:hAnsi="IRNazanin" w:eastAsia="IRNazanin"/>
          <w:color w:val="111111"/>
          <w:sz w:val="28"/>
          <w:sz w:val="28"/>
          <w:szCs w:val="28"/>
          <w:rtl w:val="true"/>
          <w:lang w:bidi="fa-IR"/>
        </w:rPr>
        <w:t>وقال له قولَ التلطّف قم أبا</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ترابٍ کلام المخلص المتودّدِف</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وفی ابنیه قال المصطفی ذانِ سیِّدا</w:t>
      </w:r>
    </w:p>
    <w:p>
      <w:pPr>
        <w:pStyle w:val="BookText"/>
        <w:rPr/>
      </w:pPr>
      <w:r>
        <w:rPr>
          <w:rFonts w:ascii="Amiri" w:hAnsi="Amiri" w:eastAsia="Amiri" w:cs="Amiri"/>
          <w:color w:val="111111"/>
          <w:sz w:val="28"/>
          <w:sz w:val="28"/>
          <w:szCs w:val="28"/>
          <w:rtl w:val="true"/>
          <w:lang w:bidi="ar-SA"/>
        </w:rPr>
        <w:t>شبابِکمُ فی دارِ عزٍّ وسوددِ</w:t>
      </w:r>
    </w:p>
    <w:p>
      <w:pPr>
        <w:pStyle w:val="BookText"/>
        <w:rPr/>
      </w:pPr>
      <w:r>
        <w:rPr>
          <w:rFonts w:ascii="Amiri" w:hAnsi="Amiri" w:eastAsia="Amiri" w:cs="Amiri"/>
          <w:color w:val="111111"/>
          <w:sz w:val="28"/>
          <w:sz w:val="28"/>
          <w:szCs w:val="28"/>
          <w:rtl w:val="true"/>
          <w:lang w:bidi="ar-SA"/>
        </w:rPr>
        <w:t>وأرسله عنه الرسولُ مبلّغاً</w:t>
      </w:r>
    </w:p>
    <w:p>
      <w:pPr>
        <w:pStyle w:val="BookText"/>
        <w:rPr/>
      </w:pPr>
      <w:r>
        <w:rPr>
          <w:rFonts w:ascii="Amiri" w:hAnsi="Amiri" w:eastAsia="Amiri" w:cs="Amiri"/>
          <w:color w:val="111111"/>
          <w:sz w:val="28"/>
          <w:sz w:val="28"/>
          <w:szCs w:val="28"/>
          <w:rtl w:val="true"/>
          <w:lang w:bidi="ar-SA"/>
        </w:rPr>
        <w:t>وخصَّ بهذا الأمرِ تخصیصَ مفردِ</w:t>
      </w:r>
    </w:p>
    <w:p>
      <w:pPr>
        <w:pStyle w:val="BookText"/>
        <w:rPr/>
      </w:pPr>
      <w:r>
        <w:rPr>
          <w:rFonts w:ascii="IRNazanin" w:hAnsi="IRNazanin" w:eastAsia="IRNazanin"/>
          <w:color w:val="111111"/>
          <w:sz w:val="28"/>
          <w:sz w:val="28"/>
          <w:szCs w:val="28"/>
          <w:rtl w:val="true"/>
          <w:lang w:bidi="fa-IR"/>
        </w:rPr>
        <w:t>وقال هل التبلیغ عنّیَ ینبغی</w:t>
      </w:r>
    </w:p>
    <w:p>
      <w:pPr>
        <w:pStyle w:val="BookText"/>
        <w:rPr/>
      </w:pPr>
      <w:r>
        <w:rPr>
          <w:rFonts w:ascii="Amiri" w:hAnsi="Amiri" w:eastAsia="Amiri" w:cs="Amiri"/>
          <w:color w:val="111111"/>
          <w:sz w:val="28"/>
          <w:sz w:val="28"/>
          <w:szCs w:val="28"/>
          <w:rtl w:val="true"/>
          <w:lang w:bidi="ar-SA"/>
        </w:rPr>
        <w:t>لمن لیسَ من بیتی من القومِ فاقتدِ</w:t>
      </w:r>
    </w:p>
    <w:p>
      <w:pPr>
        <w:pStyle w:val="BookText"/>
        <w:rPr/>
      </w:pPr>
      <w:r>
        <w:rPr>
          <w:rFonts w:ascii="Amiri" w:hAnsi="Amiri" w:eastAsia="Amiri" w:cs="Amiri"/>
          <w:color w:val="111111"/>
          <w:sz w:val="28"/>
          <w:sz w:val="28"/>
          <w:szCs w:val="28"/>
          <w:rtl w:val="true"/>
          <w:lang w:bidi="ar-SA"/>
        </w:rPr>
        <w:t>وقد قال عبدُ اللهِ للسائلِ الذی</w:t>
      </w:r>
    </w:p>
    <w:p>
      <w:pPr>
        <w:pStyle w:val="BookText"/>
        <w:rPr/>
      </w:pPr>
      <w:r>
        <w:rPr>
          <w:rFonts w:ascii="Amiri" w:hAnsi="Amiri" w:eastAsia="Amiri" w:cs="Amiri"/>
          <w:color w:val="111111"/>
          <w:sz w:val="28"/>
          <w:sz w:val="28"/>
          <w:szCs w:val="28"/>
          <w:rtl w:val="true"/>
          <w:lang w:bidi="ar-SA"/>
        </w:rPr>
        <w:t>أتی سائلاً عنهم سؤالَ مشدّدِ</w:t>
      </w:r>
    </w:p>
    <w:p>
      <w:pPr>
        <w:pStyle w:val="BookText"/>
        <w:rPr/>
      </w:pPr>
      <w:r>
        <w:rPr>
          <w:rFonts w:ascii="Amiri" w:hAnsi="Amiri" w:eastAsia="Amiri" w:cs="Amiri"/>
          <w:color w:val="111111"/>
          <w:sz w:val="28"/>
          <w:sz w:val="28"/>
          <w:szCs w:val="28"/>
          <w:rtl w:val="true"/>
          <w:lang w:bidi="ar-SA"/>
        </w:rPr>
        <w:t>وأمّا علیٌّ فالتفت أین بیتُه</w:t>
      </w:r>
    </w:p>
    <w:p>
      <w:pPr>
        <w:pStyle w:val="BookText"/>
        <w:rPr/>
      </w:pPr>
      <w:r>
        <w:rPr>
          <w:rFonts w:ascii="Amiri" w:hAnsi="Amiri" w:eastAsia="Amiri" w:cs="Amiri"/>
          <w:color w:val="111111"/>
          <w:sz w:val="28"/>
          <w:sz w:val="28"/>
          <w:szCs w:val="28"/>
          <w:rtl w:val="true"/>
          <w:lang w:bidi="ar-SA"/>
        </w:rPr>
        <w:t>وبیتُ رسولِ الله فاعرفه تشهدِ</w:t>
      </w:r>
    </w:p>
    <w:p>
      <w:pPr>
        <w:pStyle w:val="BookText"/>
        <w:rPr/>
      </w:pPr>
      <w:r>
        <w:rPr>
          <w:rFonts w:ascii="Amiri" w:hAnsi="Amiri" w:eastAsia="Amiri" w:cs="Amiri"/>
          <w:color w:val="111111"/>
          <w:sz w:val="28"/>
          <w:sz w:val="28"/>
          <w:szCs w:val="28"/>
          <w:rtl w:val="true"/>
          <w:lang w:bidi="ar-SA"/>
        </w:rPr>
        <w:t>وما زال صوّاماً منیباً لربِّهِ</w:t>
      </w:r>
    </w:p>
    <w:p>
      <w:pPr>
        <w:pStyle w:val="BookText"/>
        <w:rPr/>
      </w:pPr>
      <w:r>
        <w:rPr>
          <w:rFonts w:ascii="Amiri" w:hAnsi="Amiri" w:eastAsia="Amiri" w:cs="Amiri"/>
          <w:color w:val="111111"/>
          <w:sz w:val="28"/>
          <w:sz w:val="28"/>
          <w:szCs w:val="28"/>
          <w:rtl w:val="true"/>
          <w:lang w:bidi="ar-SA"/>
        </w:rPr>
        <w:t>علی الحقِّ قوّاماً کثیرَ التعبّدِ</w:t>
      </w:r>
    </w:p>
    <w:p>
      <w:pPr>
        <w:pStyle w:val="BookText"/>
        <w:rPr/>
      </w:pPr>
      <w:r>
        <w:rPr>
          <w:rFonts w:ascii="Amiri" w:hAnsi="Amiri" w:eastAsia="Amiri" w:cs="Amiri"/>
          <w:color w:val="111111"/>
          <w:sz w:val="28"/>
          <w:sz w:val="28"/>
          <w:szCs w:val="28"/>
          <w:rtl w:val="true"/>
          <w:lang w:bidi="ar-SA"/>
        </w:rPr>
        <w:t>قنوعاً من الدنیا بما نالَ معرضاً</w:t>
      </w:r>
    </w:p>
    <w:p>
      <w:pPr>
        <w:pStyle w:val="BookText"/>
        <w:rPr/>
      </w:pPr>
      <w:r>
        <w:rPr>
          <w:rFonts w:ascii="Amiri" w:hAnsi="Amiri" w:eastAsia="Amiri" w:cs="Amiri"/>
          <w:color w:val="111111"/>
          <w:sz w:val="28"/>
          <w:sz w:val="28"/>
          <w:szCs w:val="28"/>
          <w:rtl w:val="true"/>
          <w:lang w:bidi="ar-SA"/>
        </w:rPr>
        <w:t>عن المالِ مهما جاءه المالُ یزهدِ</w:t>
      </w:r>
    </w:p>
    <w:p>
      <w:pPr>
        <w:pStyle w:val="BookText"/>
        <w:rPr/>
      </w:pPr>
      <w:r>
        <w:rPr>
          <w:rFonts w:ascii="Amiri" w:hAnsi="Amiri" w:eastAsia="Amiri" w:cs="Amiri"/>
          <w:color w:val="111111"/>
          <w:sz w:val="28"/>
          <w:sz w:val="28"/>
          <w:szCs w:val="28"/>
          <w:rtl w:val="true"/>
          <w:lang w:bidi="ar-SA"/>
        </w:rPr>
        <w:t>لقد طلَّقَ الدنیا ثلاثاً وکلّما</w:t>
      </w:r>
    </w:p>
    <w:p>
      <w:pPr>
        <w:pStyle w:val="BookText"/>
        <w:rPr/>
      </w:pPr>
      <w:r>
        <w:rPr>
          <w:rFonts w:ascii="IRNazanin" w:hAnsi="IRNazanin" w:eastAsia="IRNazanin"/>
          <w:color w:val="111111"/>
          <w:sz w:val="28"/>
          <w:sz w:val="28"/>
          <w:szCs w:val="28"/>
          <w:rtl w:val="true"/>
          <w:lang w:bidi="fa-IR"/>
        </w:rPr>
        <w:t>رآها وقد جاءت یقول لها ابعدی</w:t>
      </w:r>
    </w:p>
    <w:p>
      <w:pPr>
        <w:pStyle w:val="BookText"/>
        <w:rPr/>
      </w:pPr>
      <w:r>
        <w:rPr>
          <w:rFonts w:ascii="Amiri" w:hAnsi="Amiri" w:eastAsia="Amiri" w:cs="Amiri"/>
          <w:color w:val="111111"/>
          <w:sz w:val="28"/>
          <w:sz w:val="28"/>
          <w:szCs w:val="28"/>
          <w:rtl w:val="true"/>
          <w:lang w:bidi="ar-SA"/>
        </w:rPr>
        <w:t>وأقربهم للحقِّ فیها وکلّهم</w:t>
      </w:r>
    </w:p>
    <w:p>
      <w:pPr>
        <w:pStyle w:val="BookText"/>
        <w:rPr/>
      </w:pPr>
      <w:r>
        <w:rPr>
          <w:rFonts w:ascii="IRNazanin" w:hAnsi="IRNazanin" w:eastAsia="IRNazanin"/>
          <w:color w:val="111111"/>
          <w:sz w:val="28"/>
          <w:sz w:val="28"/>
          <w:szCs w:val="28"/>
          <w:rtl w:val="true"/>
          <w:lang w:bidi="fa-IR"/>
        </w:rPr>
        <w:t>أولو الحقِّ لکن کان أقرب مهتدی</w:t>
      </w:r>
    </w:p>
    <w:p>
      <w:pPr>
        <w:pStyle w:val="BookText"/>
        <w:rPr/>
      </w:pPr>
      <w:r>
        <w:rPr>
          <w:rFonts w:ascii="IRNazanin" w:hAnsi="IRNazanin" w:eastAsia="IRNazanin"/>
          <w:color w:val="111111"/>
          <w:sz w:val="28"/>
          <w:sz w:val="28"/>
          <w:szCs w:val="28"/>
          <w:rtl w:val="true"/>
          <w:lang w:bidi="fa-IR"/>
        </w:rPr>
        <w:t xml:space="preserve">ومدح بها العشرة المبشّرة ، فذکر ما یختصُّ بأبی بکر بن أبی قحافة من المناقب فی </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بیتاً ، أوّلها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فمنهم أبو بکرٍ خلیفتُهُ الذی</w:t>
      </w:r>
    </w:p>
    <w:p>
      <w:pPr>
        <w:pStyle w:val="BookText"/>
        <w:rPr/>
      </w:pPr>
      <w:r>
        <w:rPr>
          <w:rFonts w:ascii="Amiri" w:hAnsi="Amiri" w:eastAsia="Amiri" w:cs="Amiri"/>
          <w:color w:val="111111"/>
          <w:sz w:val="28"/>
          <w:sz w:val="28"/>
          <w:szCs w:val="28"/>
          <w:rtl w:val="true"/>
          <w:lang w:bidi="ar-SA"/>
        </w:rPr>
        <w:t>له الفضلُ والتقدیمُ فی کلِّ مشهدِ</w:t>
      </w:r>
    </w:p>
    <w:p>
      <w:pPr>
        <w:pStyle w:val="BookText"/>
        <w:rPr/>
      </w:pPr>
      <w:r>
        <w:rPr>
          <w:rFonts w:ascii="IRNazanin" w:hAnsi="IRNazanin" w:eastAsia="IRNazanin"/>
          <w:color w:val="111111"/>
          <w:sz w:val="28"/>
          <w:sz w:val="28"/>
          <w:szCs w:val="28"/>
          <w:rtl w:val="true"/>
          <w:lang w:bidi="fa-IR"/>
        </w:rPr>
        <w:t>وصدِّیق هادی الخلق والمؤثر الذی</w:t>
      </w:r>
    </w:p>
    <w:p>
      <w:pPr>
        <w:pStyle w:val="BookText"/>
        <w:rPr/>
      </w:pPr>
      <w:r>
        <w:rPr>
          <w:rFonts w:ascii="IRNazanin" w:hAnsi="IRNazanin" w:eastAsia="IRNazanin"/>
          <w:color w:val="111111"/>
          <w:sz w:val="28"/>
          <w:sz w:val="28"/>
          <w:szCs w:val="28"/>
          <w:rtl w:val="true"/>
          <w:lang w:bidi="fa-IR"/>
        </w:rPr>
        <w:t>لإنفاقه للمالِ فی الله قد هُدی</w:t>
      </w:r>
    </w:p>
    <w:p>
      <w:pPr>
        <w:pStyle w:val="BookText"/>
        <w:rPr/>
      </w:pPr>
      <w:r>
        <w:rPr>
          <w:rFonts w:ascii="Amiri" w:hAnsi="Amiri" w:eastAsia="Amiri" w:cs="Amiri"/>
          <w:color w:val="111111"/>
          <w:sz w:val="28"/>
          <w:sz w:val="28"/>
          <w:szCs w:val="28"/>
          <w:rtl w:val="true"/>
          <w:lang w:bidi="ar-SA"/>
        </w:rPr>
        <w:t xml:space="preserve">ثمّ ذکر ما یختصُّ بعمر بن الخطاب فی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بیتاً ، أوّلها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ویتبعُهُ فی فضلِهِ عمرُ الذی</w:t>
      </w:r>
    </w:p>
    <w:p>
      <w:pPr>
        <w:pStyle w:val="BookText"/>
        <w:rPr/>
      </w:pPr>
      <w:r>
        <w:rPr>
          <w:rFonts w:ascii="Amiri" w:hAnsi="Amiri" w:eastAsia="Amiri" w:cs="Amiri"/>
          <w:color w:val="111111"/>
          <w:sz w:val="28"/>
          <w:sz w:val="28"/>
          <w:szCs w:val="28"/>
          <w:rtl w:val="true"/>
          <w:lang w:bidi="ar-SA"/>
        </w:rPr>
        <w:t>رمی عن قسیِّ الصدقِ سهمَ مسدّدِ</w:t>
      </w:r>
    </w:p>
    <w:p>
      <w:pPr>
        <w:pStyle w:val="BookText"/>
        <w:rPr/>
      </w:pPr>
      <w:r>
        <w:rPr>
          <w:rFonts w:ascii="Amiri" w:hAnsi="Amiri" w:eastAsia="Amiri" w:cs="Amiri"/>
          <w:color w:val="111111"/>
          <w:sz w:val="28"/>
          <w:sz w:val="28"/>
          <w:szCs w:val="28"/>
          <w:rtl w:val="true"/>
          <w:lang w:bidi="ar-SA"/>
        </w:rPr>
        <w:t>وما کلُّ من رامَ السعادةَ نالها</w:t>
      </w:r>
    </w:p>
    <w:p>
      <w:pPr>
        <w:pStyle w:val="BookText"/>
        <w:rPr/>
      </w:pPr>
      <w:r>
        <w:rPr>
          <w:rFonts w:ascii="Amiri" w:hAnsi="Amiri" w:eastAsia="Amiri" w:cs="Amiri"/>
          <w:color w:val="111111"/>
          <w:sz w:val="28"/>
          <w:sz w:val="28"/>
          <w:szCs w:val="28"/>
          <w:rtl w:val="true"/>
          <w:lang w:bidi="ar-SA"/>
        </w:rPr>
        <w:t>ولکنّه من یسعدِ اللهُ یسعدِ</w:t>
      </w:r>
    </w:p>
    <w:p>
      <w:pPr>
        <w:pStyle w:val="BookText"/>
        <w:rPr/>
      </w:pPr>
      <w:r>
        <w:rPr>
          <w:rFonts w:ascii="Amiri" w:hAnsi="Amiri" w:eastAsia="Amiri" w:cs="Amiri"/>
          <w:color w:val="111111"/>
          <w:sz w:val="28"/>
          <w:sz w:val="28"/>
          <w:szCs w:val="28"/>
          <w:rtl w:val="true"/>
          <w:lang w:bidi="ar-SA"/>
        </w:rPr>
        <w:t xml:space="preserve">ثمَّ نظم مناقب عثمان فی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بیتاً ، أوّلها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وحبِّیَ عثمانَ بنَ عفّانَ إنَّه</w:t>
      </w:r>
    </w:p>
    <w:p>
      <w:pPr>
        <w:pStyle w:val="BookText"/>
        <w:rPr/>
      </w:pPr>
      <w:r>
        <w:rPr>
          <w:rFonts w:ascii="IRNazanin" w:hAnsi="IRNazanin" w:eastAsia="IRNazanin"/>
          <w:color w:val="111111"/>
          <w:sz w:val="28"/>
          <w:sz w:val="28"/>
          <w:szCs w:val="28"/>
          <w:rtl w:val="true"/>
          <w:lang w:bidi="fa-IR"/>
        </w:rPr>
        <w:t>علیه اعتمادی وهو سؤلی ومقصدی</w:t>
      </w:r>
    </w:p>
    <w:p>
      <w:pPr>
        <w:pStyle w:val="BookText"/>
        <w:rPr/>
      </w:pPr>
      <w:r>
        <w:rPr>
          <w:rFonts w:ascii="Amiri" w:hAnsi="Amiri" w:eastAsia="Amiri" w:cs="Amiri"/>
          <w:color w:val="111111"/>
          <w:sz w:val="28"/>
          <w:sz w:val="28"/>
          <w:szCs w:val="28"/>
          <w:rtl w:val="true"/>
          <w:lang w:bidi="ar-SA"/>
        </w:rPr>
        <w:t>إمامٌ صَبورٌ للأذی وهو قادرٌ</w:t>
      </w:r>
    </w:p>
    <w:p>
      <w:pPr>
        <w:pStyle w:val="BookText"/>
        <w:rPr/>
      </w:pPr>
      <w:r>
        <w:rPr>
          <w:rFonts w:ascii="Amiri" w:hAnsi="Amiri" w:eastAsia="Amiri" w:cs="Amiri"/>
          <w:color w:val="111111"/>
          <w:sz w:val="28"/>
          <w:sz w:val="28"/>
          <w:szCs w:val="28"/>
          <w:rtl w:val="true"/>
          <w:lang w:bidi="ar-SA"/>
        </w:rPr>
        <w:t>حلیمٌ عن الجانی جمیلُ التعوّدِ</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وبعد ذکر مناقب أمیر المؤمنین علیه‌السلام ذکر السبطین الإمامین صلوات الله علیهما بقوله </w:t>
      </w:r>
    </w:p>
    <w:p>
      <w:pPr>
        <w:pStyle w:val="BookText"/>
        <w:rPr/>
      </w:pPr>
      <w:r>
        <w:rPr>
          <w:rFonts w:ascii="IRNazanin" w:hAnsi="IRNazanin" w:eastAsia="IRNazanin"/>
          <w:color w:val="111111"/>
          <w:sz w:val="28"/>
          <w:sz w:val="28"/>
          <w:szCs w:val="28"/>
          <w:rtl w:val="true"/>
          <w:lang w:bidi="fa-IR"/>
        </w:rPr>
        <w:t>وبالحسنین السیدینِ توسّلی</w:t>
      </w:r>
    </w:p>
    <w:p>
      <w:pPr>
        <w:pStyle w:val="BookText"/>
        <w:rPr/>
      </w:pPr>
      <w:r>
        <w:rPr>
          <w:rFonts w:ascii="Amiri" w:hAnsi="Amiri" w:eastAsia="Amiri" w:cs="Amiri"/>
          <w:color w:val="111111"/>
          <w:sz w:val="28"/>
          <w:sz w:val="28"/>
          <w:szCs w:val="28"/>
          <w:rtl w:val="true"/>
          <w:lang w:bidi="ar-SA"/>
        </w:rPr>
        <w:t>بجدِّهما فی الحشرِ عند تفرّدی</w:t>
      </w:r>
    </w:p>
    <w:p>
      <w:pPr>
        <w:pStyle w:val="BookText"/>
        <w:rPr/>
      </w:pPr>
      <w:r>
        <w:rPr>
          <w:rFonts w:ascii="Amiri" w:hAnsi="Amiri" w:eastAsia="Amiri" w:cs="Amiri"/>
          <w:color w:val="111111"/>
          <w:sz w:val="28"/>
          <w:sz w:val="28"/>
          <w:szCs w:val="28"/>
          <w:rtl w:val="true"/>
          <w:lang w:bidi="ar-SA"/>
        </w:rPr>
        <w:t>هما قُرَّتا عین الرسول وسیِّدا</w:t>
      </w:r>
    </w:p>
    <w:p>
      <w:pPr>
        <w:pStyle w:val="BookText"/>
        <w:rPr/>
      </w:pPr>
      <w:r>
        <w:rPr>
          <w:rFonts w:ascii="Amiri" w:hAnsi="Amiri" w:eastAsia="Amiri" w:cs="Amiri"/>
          <w:color w:val="111111"/>
          <w:sz w:val="28"/>
          <w:sz w:val="28"/>
          <w:szCs w:val="28"/>
          <w:rtl w:val="true"/>
          <w:lang w:bidi="ar-SA"/>
        </w:rPr>
        <w:t>شبابِ الوری فی جنّةٍ وتخلّدِ</w:t>
      </w:r>
    </w:p>
    <w:p>
      <w:pPr>
        <w:pStyle w:val="BookText"/>
        <w:rPr/>
      </w:pPr>
      <w:r>
        <w:rPr>
          <w:rFonts w:ascii="Amiri" w:hAnsi="Amiri" w:eastAsia="Amiri" w:cs="Amiri"/>
          <w:color w:val="111111"/>
          <w:sz w:val="28"/>
          <w:sz w:val="28"/>
          <w:szCs w:val="28"/>
          <w:rtl w:val="true"/>
          <w:lang w:bidi="ar-SA"/>
        </w:rPr>
        <w:t>وقال هما ریحانتای أُحبُّ من</w:t>
      </w:r>
    </w:p>
    <w:p>
      <w:pPr>
        <w:pStyle w:val="BookText"/>
        <w:rPr/>
      </w:pPr>
      <w:r>
        <w:rPr>
          <w:rFonts w:ascii="Amiri" w:hAnsi="Amiri" w:eastAsia="Amiri" w:cs="Amiri"/>
          <w:color w:val="111111"/>
          <w:sz w:val="28"/>
          <w:sz w:val="28"/>
          <w:szCs w:val="28"/>
          <w:rtl w:val="true"/>
          <w:lang w:bidi="ar-SA"/>
        </w:rPr>
        <w:t>أَحبّهما فاصدقهما الحبَّ تسعدِ</w:t>
      </w:r>
    </w:p>
    <w:p>
      <w:pPr>
        <w:pStyle w:val="BookText"/>
        <w:rPr/>
      </w:pPr>
      <w:r>
        <w:rPr>
          <w:rFonts w:ascii="Amiri" w:hAnsi="Amiri" w:eastAsia="Amiri" w:cs="Amiri"/>
          <w:color w:val="111111"/>
          <w:sz w:val="28"/>
          <w:sz w:val="28"/>
          <w:szCs w:val="28"/>
          <w:rtl w:val="true"/>
          <w:lang w:bidi="ar-SA"/>
        </w:rPr>
        <w:t>هما اقتسما شبهَ الرسولِ تعادلاً</w:t>
      </w:r>
    </w:p>
    <w:p>
      <w:pPr>
        <w:pStyle w:val="BookText"/>
        <w:rPr/>
      </w:pPr>
      <w:r>
        <w:rPr>
          <w:rFonts w:ascii="IRNazanin" w:hAnsi="IRNazanin" w:eastAsia="IRNazanin"/>
          <w:color w:val="111111"/>
          <w:sz w:val="28"/>
          <w:sz w:val="28"/>
          <w:szCs w:val="28"/>
          <w:rtl w:val="true"/>
          <w:lang w:bidi="fa-IR"/>
        </w:rPr>
        <w:t>وما ذا عسی یحصیه منهم تعدّدی</w:t>
      </w:r>
    </w:p>
    <w:p>
      <w:pPr>
        <w:pStyle w:val="BookText"/>
        <w:rPr/>
      </w:pPr>
      <w:r>
        <w:rPr>
          <w:rFonts w:ascii="Amiri" w:hAnsi="Amiri" w:eastAsia="Amiri" w:cs="Amiri"/>
          <w:color w:val="111111"/>
          <w:sz w:val="28"/>
          <w:sz w:val="28"/>
          <w:szCs w:val="28"/>
          <w:rtl w:val="true"/>
          <w:lang w:bidi="ar-SA"/>
        </w:rPr>
        <w:t xml:space="preserve">فمن صدرِهِ شبهُ الحسینِ أجلّه </w:t>
      </w:r>
      <w:r>
        <w:rPr>
          <w:rStyle w:val="FootnoteAnchor"/>
          <w:rtl w:val="true"/>
        </w:rPr>
        <w:footnoteReference w:id="103"/>
      </w:r>
    </w:p>
    <w:p>
      <w:pPr>
        <w:pStyle w:val="BookText"/>
        <w:rPr/>
      </w:pPr>
      <w:r>
        <w:rPr>
          <w:rFonts w:ascii="Amiri" w:hAnsi="Amiri" w:eastAsia="Amiri" w:cs="Amiri"/>
          <w:color w:val="111111"/>
          <w:sz w:val="28"/>
          <w:sz w:val="28"/>
          <w:szCs w:val="28"/>
          <w:rtl w:val="true"/>
          <w:lang w:bidi="ar-SA"/>
        </w:rPr>
        <w:t>وللحسن الأعلی وحسبُکَ فاعددِ</w:t>
      </w:r>
    </w:p>
    <w:p>
      <w:pPr>
        <w:pStyle w:val="BookText"/>
        <w:rPr/>
      </w:pPr>
      <w:r>
        <w:rPr>
          <w:rFonts w:ascii="Amiri" w:hAnsi="Amiri" w:eastAsia="Amiri" w:cs="Amiri"/>
          <w:color w:val="111111"/>
          <w:sz w:val="28"/>
          <w:sz w:val="28"/>
          <w:szCs w:val="28"/>
          <w:rtl w:val="true"/>
          <w:lang w:bidi="ar-SA"/>
        </w:rPr>
        <w:t>وللحسنِ السامی مزایا کقولِهِ</w:t>
      </w:r>
    </w:p>
    <w:p>
      <w:pPr>
        <w:pStyle w:val="BookText"/>
        <w:rPr/>
      </w:pPr>
      <w:r>
        <w:rPr>
          <w:rFonts w:ascii="Amiri" w:hAnsi="Amiri" w:eastAsia="Amiri" w:cs="Amiri"/>
          <w:color w:val="111111"/>
          <w:sz w:val="28"/>
          <w:sz w:val="28"/>
          <w:szCs w:val="28"/>
          <w:rtl w:val="true"/>
          <w:lang w:bidi="ar-SA"/>
        </w:rPr>
        <w:t>هو ابنیَ هذا سیّدٌ وابن سیِّدِ</w:t>
      </w:r>
    </w:p>
    <w:p>
      <w:pPr>
        <w:pStyle w:val="BookText"/>
        <w:rPr/>
      </w:pPr>
      <w:r>
        <w:rPr>
          <w:rFonts w:ascii="Amiri" w:hAnsi="Amiri" w:eastAsia="Amiri" w:cs="Amiri"/>
          <w:color w:val="111111"/>
          <w:sz w:val="28"/>
          <w:sz w:val="28"/>
          <w:szCs w:val="28"/>
          <w:rtl w:val="true"/>
          <w:lang w:bidi="ar-SA"/>
        </w:rPr>
        <w:t>سیصلحُ ربُّ العالمین به الوری</w:t>
      </w:r>
    </w:p>
    <w:p>
      <w:pPr>
        <w:pStyle w:val="BookText"/>
        <w:rPr/>
      </w:pPr>
      <w:r>
        <w:rPr>
          <w:rFonts w:ascii="Amiri" w:hAnsi="Amiri" w:eastAsia="Amiri" w:cs="Amiri"/>
          <w:color w:val="111111"/>
          <w:sz w:val="28"/>
          <w:sz w:val="28"/>
          <w:szCs w:val="28"/>
          <w:rtl w:val="true"/>
          <w:lang w:bidi="ar-SA"/>
        </w:rPr>
        <w:t>علی فرقةٍ منهم وعظمِ تبدّدِ</w:t>
      </w:r>
    </w:p>
    <w:p>
      <w:pPr>
        <w:pStyle w:val="BookText"/>
        <w:rPr/>
      </w:pPr>
      <w:r>
        <w:rPr>
          <w:rFonts w:ascii="IRNazanin" w:hAnsi="IRNazanin" w:eastAsia="IRNazanin"/>
          <w:color w:val="111111"/>
          <w:sz w:val="28"/>
          <w:sz w:val="28"/>
          <w:szCs w:val="28"/>
          <w:rtl w:val="true"/>
          <w:lang w:bidi="fa-IR"/>
        </w:rPr>
        <w:t xml:space="preserve">إلی أن قال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وکان الحسینُ الصارمَ الحازمَ الذی</w:t>
      </w:r>
    </w:p>
    <w:p>
      <w:pPr>
        <w:pStyle w:val="BookText"/>
        <w:rPr/>
      </w:pPr>
      <w:r>
        <w:rPr>
          <w:rFonts w:ascii="Amiri" w:hAnsi="Amiri" w:eastAsia="Amiri" w:cs="Amiri"/>
          <w:color w:val="111111"/>
          <w:sz w:val="28"/>
          <w:sz w:val="28"/>
          <w:szCs w:val="28"/>
          <w:rtl w:val="true"/>
          <w:lang w:bidi="ar-SA"/>
        </w:rPr>
        <w:t>متی یقصرُ الأبطالُ فی الحرب یشددِ</w:t>
      </w:r>
    </w:p>
    <w:p>
      <w:pPr>
        <w:pStyle w:val="BookText"/>
        <w:rPr/>
      </w:pPr>
      <w:r>
        <w:rPr>
          <w:rFonts w:ascii="Amiri" w:hAnsi="Amiri" w:eastAsia="Amiri" w:cs="Amiri"/>
          <w:color w:val="111111"/>
          <w:sz w:val="28"/>
          <w:sz w:val="28"/>
          <w:szCs w:val="28"/>
          <w:rtl w:val="true"/>
          <w:lang w:bidi="ar-SA"/>
        </w:rPr>
        <w:t>شبیهُ رسولِ اللهِ فی البأسِ والندی</w:t>
      </w:r>
    </w:p>
    <w:p>
      <w:pPr>
        <w:pStyle w:val="BookText"/>
        <w:rPr/>
      </w:pPr>
      <w:r>
        <w:rPr>
          <w:rFonts w:ascii="Amiri" w:hAnsi="Amiri" w:eastAsia="Amiri" w:cs="Amiri"/>
          <w:color w:val="111111"/>
          <w:sz w:val="28"/>
          <w:sz w:val="28"/>
          <w:szCs w:val="28"/>
          <w:rtl w:val="true"/>
          <w:lang w:bidi="ar-SA"/>
        </w:rPr>
        <w:t>وخیرُ شهیدٍ ذاقَ طعمَ المهنَّدِ</w:t>
      </w:r>
    </w:p>
    <w:p>
      <w:pPr>
        <w:pStyle w:val="BookText"/>
        <w:rPr/>
      </w:pPr>
      <w:r>
        <w:rPr>
          <w:rFonts w:ascii="Amiri" w:hAnsi="Amiri" w:eastAsia="Amiri" w:cs="Amiri"/>
          <w:color w:val="111111"/>
          <w:sz w:val="28"/>
          <w:sz w:val="28"/>
          <w:szCs w:val="28"/>
          <w:rtl w:val="true"/>
          <w:lang w:bidi="ar-SA"/>
        </w:rPr>
        <w:t>لمصرعِهِ تبکی العیونُ وحقُّها</w:t>
      </w:r>
    </w:p>
    <w:p>
      <w:pPr>
        <w:pStyle w:val="BookText"/>
        <w:rPr/>
      </w:pPr>
      <w:r>
        <w:rPr>
          <w:rFonts w:ascii="Amiri" w:hAnsi="Amiri" w:eastAsia="Amiri" w:cs="Amiri"/>
          <w:color w:val="111111"/>
          <w:sz w:val="28"/>
          <w:sz w:val="28"/>
          <w:szCs w:val="28"/>
          <w:rtl w:val="true"/>
          <w:lang w:bidi="ar-SA"/>
        </w:rPr>
        <w:t>فلله من جرمٍ وعظمِ تودّدِ</w:t>
      </w:r>
    </w:p>
    <w:p>
      <w:pPr>
        <w:pStyle w:val="BookText"/>
        <w:rPr/>
      </w:pPr>
      <w:r>
        <w:rPr>
          <w:rFonts w:ascii="Amiri" w:hAnsi="Amiri" w:eastAsia="Amiri" w:cs="Amiri"/>
          <w:color w:val="111111"/>
          <w:sz w:val="28"/>
          <w:sz w:val="28"/>
          <w:szCs w:val="28"/>
          <w:rtl w:val="true"/>
          <w:lang w:bidi="ar-SA"/>
        </w:rPr>
        <w:t>فبعداً وسحقاً للیزیدِ وشمرِهِ</w:t>
      </w:r>
    </w:p>
    <w:p>
      <w:pPr>
        <w:pStyle w:val="BookText"/>
        <w:rPr/>
      </w:pPr>
      <w:r>
        <w:rPr>
          <w:rFonts w:ascii="IRNazanin" w:hAnsi="IRNazanin" w:eastAsia="IRNazanin"/>
          <w:color w:val="111111"/>
          <w:sz w:val="28"/>
          <w:sz w:val="28"/>
          <w:szCs w:val="28"/>
          <w:rtl w:val="true"/>
          <w:lang w:bidi="fa-IR"/>
        </w:rPr>
        <w:t>ومن سار مسری ذلک المقصدِ الردی</w:t>
      </w:r>
    </w:p>
    <w:p>
      <w:pPr>
        <w:pStyle w:val="BookText"/>
        <w:rPr/>
      </w:pPr>
      <w:r>
        <w:rPr>
          <w:rFonts w:ascii="IRNazanin" w:hAnsi="IRNazanin" w:eastAsia="IRNazanin"/>
          <w:color w:val="111111"/>
          <w:sz w:val="28"/>
          <w:sz w:val="28"/>
          <w:szCs w:val="28"/>
          <w:rtl w:val="true"/>
          <w:lang w:bidi="fa-IR"/>
        </w:rPr>
        <w:t xml:space="preserve">وذکر فیها سیّد الشهداء حمزة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ومن مثلُ لیثِ اللهِ حمزةَ ذی الندی</w:t>
      </w:r>
    </w:p>
    <w:p>
      <w:pPr>
        <w:pStyle w:val="BookText"/>
        <w:rPr/>
      </w:pPr>
      <w:r>
        <w:rPr>
          <w:rFonts w:ascii="Amiri" w:hAnsi="Amiri" w:eastAsia="Amiri" w:cs="Amiri"/>
          <w:color w:val="111111"/>
          <w:sz w:val="28"/>
          <w:sz w:val="28"/>
          <w:szCs w:val="28"/>
          <w:rtl w:val="true"/>
          <w:lang w:bidi="ar-SA"/>
        </w:rPr>
        <w:t>مبیدِ العدی مأوی الغریبِ المطرّدِ</w:t>
      </w:r>
    </w:p>
    <w:p>
      <w:pPr>
        <w:pStyle w:val="BookText"/>
        <w:rPr/>
      </w:pPr>
      <w:r>
        <w:rPr>
          <w:rFonts w:ascii="Amiri" w:hAnsi="Amiri" w:eastAsia="Amiri" w:cs="Amiri"/>
          <w:color w:val="111111"/>
          <w:sz w:val="28"/>
          <w:sz w:val="28"/>
          <w:szCs w:val="28"/>
          <w:rtl w:val="true"/>
          <w:lang w:bidi="ar-SA"/>
        </w:rPr>
        <w:t>فکم حزّ أعناقَ العداةِ بسیفِهِ</w:t>
      </w:r>
    </w:p>
    <w:p>
      <w:pPr>
        <w:pStyle w:val="BookText"/>
        <w:rPr/>
      </w:pPr>
      <w:r>
        <w:rPr>
          <w:rFonts w:ascii="Amiri" w:hAnsi="Amiri" w:eastAsia="Amiri" w:cs="Amiri"/>
          <w:color w:val="111111"/>
          <w:sz w:val="28"/>
          <w:sz w:val="28"/>
          <w:szCs w:val="28"/>
          <w:rtl w:val="true"/>
          <w:lang w:bidi="ar-SA"/>
        </w:rPr>
        <w:t>وذبَّ عن المختارِ کلّ مشدَّدِ</w:t>
      </w:r>
    </w:p>
    <w:p>
      <w:pPr>
        <w:pStyle w:val="BookText"/>
        <w:rPr/>
      </w:pPr>
      <w:r>
        <w:rPr>
          <w:rFonts w:ascii="IRNazanin" w:hAnsi="IRNazanin" w:eastAsia="IRNazanin"/>
          <w:color w:val="111111"/>
          <w:sz w:val="28"/>
          <w:sz w:val="28"/>
          <w:szCs w:val="28"/>
          <w:rtl w:val="true"/>
          <w:lang w:bidi="fa-IR"/>
        </w:rPr>
        <w:t>فقال رسولُ الله هذا أمرته</w:t>
      </w:r>
    </w:p>
    <w:p>
      <w:pPr>
        <w:pStyle w:val="BookText"/>
        <w:rPr/>
      </w:pPr>
      <w:r>
        <w:rPr>
          <w:rFonts w:ascii="Amiri" w:hAnsi="Amiri" w:eastAsia="Amiri" w:cs="Amiri"/>
          <w:color w:val="111111"/>
          <w:sz w:val="28"/>
          <w:sz w:val="28"/>
          <w:szCs w:val="28"/>
          <w:rtl w:val="true"/>
          <w:lang w:bidi="ar-SA"/>
        </w:rPr>
        <w:t>ولی أسدٌ ضارٍ لدی کلِّ مشهدِ</w:t>
      </w:r>
    </w:p>
    <w:p>
      <w:pPr>
        <w:pStyle w:val="BookText"/>
        <w:rPr/>
      </w:pPr>
      <w:r>
        <w:rPr>
          <w:rFonts w:ascii="IRNazanin" w:hAnsi="IRNazanin" w:eastAsia="IRNazanin"/>
          <w:color w:val="111111"/>
          <w:sz w:val="28"/>
          <w:sz w:val="28"/>
          <w:szCs w:val="28"/>
          <w:rtl w:val="true"/>
          <w:lang w:bidi="fa-IR"/>
        </w:rPr>
        <w:t xml:space="preserve">وقال أبو جهل أجبت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لما شاءه فاهتزّ هزَّة سیّدِ</w:t>
      </w:r>
    </w:p>
    <w:p>
      <w:pPr>
        <w:pStyle w:val="BookText"/>
        <w:rPr/>
      </w:pPr>
      <w:r>
        <w:rPr>
          <w:rFonts w:ascii="IRNazanin" w:hAnsi="IRNazanin" w:eastAsia="IRNazanin"/>
          <w:color w:val="111111"/>
          <w:sz w:val="28"/>
          <w:sz w:val="28"/>
          <w:szCs w:val="28"/>
          <w:rtl w:val="true"/>
          <w:lang w:bidi="fa-IR"/>
        </w:rPr>
        <w:t>وأهوی له بالقوسِ ما بین قومه</w:t>
      </w:r>
    </w:p>
    <w:p>
      <w:pPr>
        <w:pStyle w:val="BookText"/>
        <w:rPr/>
      </w:pPr>
      <w:r>
        <w:rPr>
          <w:rFonts w:ascii="Amiri" w:hAnsi="Amiri" w:eastAsia="Amiri" w:cs="Amiri"/>
          <w:color w:val="111111"/>
          <w:sz w:val="28"/>
          <w:sz w:val="28"/>
          <w:szCs w:val="28"/>
          <w:rtl w:val="true"/>
          <w:lang w:bidi="ar-SA"/>
        </w:rPr>
        <w:t>ونال وأُخری بالحسام المهنَّدِ</w:t>
      </w:r>
    </w:p>
    <w:p>
      <w:pPr>
        <w:pStyle w:val="BookText"/>
        <w:rPr/>
      </w:pPr>
      <w:r>
        <w:rPr>
          <w:rFonts w:ascii="IRNazanin" w:hAnsi="IRNazanin" w:eastAsia="IRNazanin"/>
          <w:color w:val="111111"/>
          <w:sz w:val="28"/>
          <w:sz w:val="28"/>
          <w:szCs w:val="28"/>
          <w:rtl w:val="true"/>
          <w:lang w:bidi="fa-IR"/>
        </w:rPr>
        <w:t>وقال له إنِّی علی دینه فإن</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أطقت فعرِّجْ عن طریقیَ فارددِف</w:t>
      </w:r>
      <w:r>
        <w:rPr>
          <w:rFonts w:eastAsia="Amiri" w:cs="Amiri" w:ascii="Amiri" w:hAnsi="Amiri"/>
          <w:color w:val="111111"/>
          <w:sz w:val="28"/>
          <w:szCs w:val="28"/>
          <w:rtl w:val="true"/>
          <w:lang w:bidi="ar-SA"/>
        </w:rPr>
        <w:t xml:space="preserve">) </w:t>
      </w:r>
      <w:bookmarkStart w:id="38" w:name="pg11784_171925"/>
    </w:p>
    <w:p>
      <w:pPr>
        <w:pStyle w:val="BookText"/>
        <w:rPr/>
      </w:pPr>
      <w:bookmarkEnd w:id="38"/>
      <w:r>
        <w:rPr>
          <w:rFonts w:ascii="Amiri" w:hAnsi="Amiri" w:eastAsia="Amiri" w:cs="Amiri"/>
          <w:color w:val="111111"/>
          <w:sz w:val="28"/>
          <w:sz w:val="28"/>
          <w:szCs w:val="28"/>
          <w:rtl w:val="true"/>
          <w:lang w:bidi="ar-SA"/>
        </w:rPr>
        <w:t>فذلَّ أبو جهل وأبدی تلطّفاً</w:t>
      </w:r>
    </w:p>
    <w:p>
      <w:pPr>
        <w:pStyle w:val="BookText"/>
        <w:rPr/>
      </w:pPr>
      <w:r>
        <w:rPr>
          <w:rFonts w:ascii="Amiri" w:hAnsi="Amiri" w:eastAsia="Amiri" w:cs="Amiri"/>
          <w:color w:val="111111"/>
          <w:sz w:val="28"/>
          <w:sz w:val="28"/>
          <w:szCs w:val="28"/>
          <w:rtl w:val="true"/>
          <w:lang w:bidi="ar-SA"/>
        </w:rPr>
        <w:t xml:space="preserve">مقرّا بقُبح السبّ فی حقّ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فعاد وقد نال السعادةَ واهتدی</w:t>
      </w:r>
    </w:p>
    <w:p>
      <w:pPr>
        <w:pStyle w:val="BookText"/>
        <w:rPr/>
      </w:pPr>
      <w:r>
        <w:rPr>
          <w:rFonts w:ascii="Amiri" w:hAnsi="Amiri" w:eastAsia="Amiri" w:cs="Amiri"/>
          <w:color w:val="111111"/>
          <w:sz w:val="28"/>
          <w:sz w:val="28"/>
          <w:szCs w:val="28"/>
          <w:rtl w:val="true"/>
          <w:lang w:bidi="ar-SA"/>
        </w:rPr>
        <w:t>وأضحی لدینِ اللهِ أکرمَ مُسعدِ</w:t>
      </w:r>
    </w:p>
    <w:p>
      <w:pPr>
        <w:pStyle w:val="BookText"/>
        <w:rPr/>
      </w:pPr>
      <w:r>
        <w:rPr>
          <w:rFonts w:ascii="Amiri" w:hAnsi="Amiri" w:eastAsia="Amiri" w:cs="Amiri"/>
          <w:color w:val="111111"/>
          <w:sz w:val="28"/>
          <w:sz w:val="28"/>
          <w:szCs w:val="28"/>
          <w:rtl w:val="true"/>
          <w:lang w:bidi="ar-SA"/>
        </w:rPr>
        <w:t>وفی یومِ بدرٍ حثَّ عند سؤالِهمْ</w:t>
      </w:r>
    </w:p>
    <w:p>
      <w:pPr>
        <w:pStyle w:val="BookText"/>
        <w:rPr/>
      </w:pPr>
      <w:r>
        <w:rPr>
          <w:rFonts w:ascii="IRNazanin" w:hAnsi="IRNazanin" w:eastAsia="IRNazanin"/>
          <w:color w:val="111111"/>
          <w:sz w:val="28"/>
          <w:sz w:val="28"/>
          <w:szCs w:val="28"/>
          <w:rtl w:val="true"/>
          <w:lang w:bidi="fa-IR"/>
        </w:rPr>
        <w:t>لما شهدوا من بأسه المتوقّدِ</w:t>
      </w:r>
    </w:p>
    <w:p>
      <w:pPr>
        <w:pStyle w:val="BookText"/>
        <w:rPr/>
      </w:pPr>
      <w:r>
        <w:rPr>
          <w:rFonts w:ascii="Amiri" w:hAnsi="Amiri" w:eastAsia="Amiri" w:cs="Amiri"/>
          <w:color w:val="111111"/>
          <w:sz w:val="28"/>
          <w:sz w:val="28"/>
          <w:szCs w:val="28"/>
          <w:rtl w:val="true"/>
          <w:lang w:bidi="ar-SA"/>
        </w:rPr>
        <w:t>لمن کان أعلامٌ بریشِ نعامةٍ</w:t>
      </w:r>
    </w:p>
    <w:p>
      <w:pPr>
        <w:pStyle w:val="BookText"/>
        <w:rPr/>
      </w:pPr>
      <w:r>
        <w:rPr>
          <w:rFonts w:ascii="Amiri" w:hAnsi="Amiri" w:eastAsia="Amiri" w:cs="Amiri"/>
          <w:color w:val="111111"/>
          <w:sz w:val="28"/>
          <w:sz w:val="28"/>
          <w:szCs w:val="28"/>
          <w:rtl w:val="true"/>
          <w:lang w:bidi="ar-SA"/>
        </w:rPr>
        <w:t>یشرِّدنا مثلَ النعامِ المشرَّدِ</w:t>
      </w:r>
    </w:p>
    <w:p>
      <w:pPr>
        <w:pStyle w:val="BookText"/>
        <w:rPr/>
      </w:pPr>
      <w:r>
        <w:rPr>
          <w:rFonts w:ascii="IRNazanin" w:hAnsi="IRNazanin" w:eastAsia="IRNazanin"/>
          <w:color w:val="111111"/>
          <w:sz w:val="28"/>
          <w:sz w:val="28"/>
          <w:szCs w:val="28"/>
          <w:rtl w:val="true"/>
          <w:lang w:bidi="fa-IR"/>
        </w:rPr>
        <w:t>فذاک الذی والله قد فعلتْ بنا</w:t>
      </w:r>
    </w:p>
    <w:p>
      <w:pPr>
        <w:pStyle w:val="BookText"/>
        <w:rPr/>
      </w:pPr>
      <w:r>
        <w:rPr>
          <w:rFonts w:ascii="Amiri" w:hAnsi="Amiri" w:eastAsia="Amiri" w:cs="Amiri"/>
          <w:color w:val="111111"/>
          <w:sz w:val="28"/>
          <w:sz w:val="28"/>
          <w:szCs w:val="28"/>
          <w:rtl w:val="true"/>
          <w:lang w:bidi="ar-SA"/>
        </w:rPr>
        <w:t>أفاعیلُه فی الحربِ ما لم تعوّدِ</w:t>
      </w:r>
    </w:p>
    <w:p>
      <w:pPr>
        <w:pStyle w:val="BookText"/>
        <w:rPr/>
      </w:pPr>
      <w:r>
        <w:rPr>
          <w:rFonts w:ascii="Amiri" w:hAnsi="Amiri" w:eastAsia="Amiri" w:cs="Amiri"/>
          <w:color w:val="111111"/>
          <w:sz w:val="28"/>
          <w:sz w:val="28"/>
          <w:szCs w:val="28"/>
          <w:rtl w:val="true"/>
          <w:lang w:bidi="ar-SA"/>
        </w:rPr>
        <w:t>وفی أُحدٍ نالَ الشهادةَ بعد ما</w:t>
      </w:r>
    </w:p>
    <w:p>
      <w:pPr>
        <w:pStyle w:val="BookText"/>
        <w:rPr/>
      </w:pPr>
      <w:r>
        <w:rPr>
          <w:rFonts w:ascii="Amiri" w:hAnsi="Amiri" w:eastAsia="Amiri" w:cs="Amiri"/>
          <w:color w:val="111111"/>
          <w:sz w:val="28"/>
          <w:sz w:val="28"/>
          <w:szCs w:val="28"/>
          <w:rtl w:val="true"/>
          <w:lang w:bidi="ar-SA"/>
        </w:rPr>
        <w:t>أذاقَ سباعاً للردی شرَّ موردِ</w:t>
      </w:r>
    </w:p>
    <w:p>
      <w:pPr>
        <w:pStyle w:val="BookText"/>
        <w:rPr/>
      </w:pPr>
      <w:r>
        <w:rPr>
          <w:rFonts w:ascii="IRNazanin" w:hAnsi="IRNazanin" w:eastAsia="IRNazanin"/>
          <w:color w:val="111111"/>
          <w:sz w:val="28"/>
          <w:sz w:val="28"/>
          <w:szCs w:val="28"/>
          <w:rtl w:val="true"/>
          <w:lang w:bidi="fa-IR"/>
        </w:rPr>
        <w:t>ففاز وأضحی سیّدَ الشهداء فی</w:t>
      </w:r>
    </w:p>
    <w:p>
      <w:pPr>
        <w:pStyle w:val="BookText"/>
        <w:rPr/>
      </w:pPr>
      <w:r>
        <w:rPr>
          <w:rFonts w:ascii="IRNazanin" w:hAnsi="IRNazanin" w:eastAsia="IRNazanin"/>
          <w:color w:val="111111"/>
          <w:sz w:val="28"/>
          <w:sz w:val="28"/>
          <w:szCs w:val="28"/>
          <w:rtl w:val="true"/>
          <w:lang w:bidi="fa-IR"/>
        </w:rPr>
        <w:t>ملائکةِ الرحمنِ یسعی ویغتدی</w:t>
      </w:r>
    </w:p>
    <w:p>
      <w:pPr>
        <w:pStyle w:val="BookText"/>
        <w:rPr/>
      </w:pPr>
      <w:r>
        <w:rPr>
          <w:rFonts w:ascii="Amiri" w:hAnsi="Amiri" w:eastAsia="Amiri" w:cs="Amiri"/>
          <w:color w:val="111111"/>
          <w:sz w:val="28"/>
          <w:sz w:val="28"/>
          <w:szCs w:val="28"/>
          <w:rtl w:val="true"/>
          <w:lang w:bidi="ar-SA"/>
        </w:rPr>
        <w:t>وصلّی رسولُ اللهِ سبعین مرّةً</w:t>
      </w:r>
    </w:p>
    <w:p>
      <w:pPr>
        <w:pStyle w:val="BookText"/>
        <w:rPr/>
      </w:pPr>
      <w:r>
        <w:rPr>
          <w:rFonts w:ascii="IRNazanin" w:hAnsi="IRNazanin" w:eastAsia="IRNazanin"/>
          <w:color w:val="111111"/>
          <w:sz w:val="28"/>
          <w:sz w:val="28"/>
          <w:szCs w:val="28"/>
          <w:rtl w:val="true"/>
          <w:lang w:bidi="fa-IR"/>
        </w:rPr>
        <w:t>علیه إلی ثنتین عند التعدّدِ</w:t>
      </w:r>
    </w:p>
    <w:p>
      <w:pPr>
        <w:pStyle w:val="BookText"/>
        <w:rPr/>
      </w:pPr>
      <w:r>
        <w:rPr>
          <w:rFonts w:ascii="Amiri" w:hAnsi="Amiri" w:eastAsia="Amiri" w:cs="Amiri"/>
          <w:color w:val="111111"/>
          <w:sz w:val="28"/>
          <w:sz w:val="28"/>
          <w:szCs w:val="28"/>
          <w:rtl w:val="true"/>
          <w:lang w:bidi="ar-SA"/>
        </w:rPr>
        <w:t>وقال مصابٌ لن نُصابَ بمثلِهِ</w:t>
      </w:r>
    </w:p>
    <w:p>
      <w:pPr>
        <w:pStyle w:val="BookText"/>
        <w:rPr/>
      </w:pPr>
      <w:r>
        <w:rPr>
          <w:rFonts w:ascii="IRNazanin" w:hAnsi="IRNazanin" w:eastAsia="IRNazanin"/>
          <w:color w:val="111111"/>
          <w:sz w:val="28"/>
          <w:sz w:val="28"/>
          <w:szCs w:val="28"/>
          <w:rtl w:val="true"/>
          <w:lang w:bidi="fa-IR"/>
        </w:rPr>
        <w:t>وإن کان لی یومٌ سأجزی بأزیدِ</w:t>
      </w:r>
    </w:p>
    <w:p>
      <w:pPr>
        <w:pStyle w:val="BookText"/>
        <w:rPr/>
      </w:pPr>
      <w:r>
        <w:rPr>
          <w:rFonts w:ascii="Amiri" w:hAnsi="Amiri" w:eastAsia="Amiri" w:cs="Amiri"/>
          <w:color w:val="111111"/>
          <w:sz w:val="28"/>
          <w:sz w:val="28"/>
          <w:szCs w:val="28"/>
          <w:rtl w:val="true"/>
          <w:lang w:bidi="ar-SA"/>
        </w:rPr>
        <w:t>وزاد إلی فضلِ العمومةِ أنَّه</w:t>
      </w:r>
    </w:p>
    <w:p>
      <w:pPr>
        <w:pStyle w:val="BookText"/>
        <w:rPr/>
      </w:pPr>
      <w:r>
        <w:rPr>
          <w:rFonts w:ascii="Amiri" w:hAnsi="Amiri" w:eastAsia="Amiri" w:cs="Amiri"/>
          <w:color w:val="111111"/>
          <w:sz w:val="28"/>
          <w:sz w:val="28"/>
          <w:szCs w:val="28"/>
          <w:rtl w:val="true"/>
          <w:lang w:bidi="ar-SA"/>
        </w:rPr>
        <w:t>أخوه رضاعاً هکذا المجدُ فاشهدِ</w:t>
      </w:r>
    </w:p>
    <w:p>
      <w:pPr>
        <w:pStyle w:val="BookText"/>
        <w:rPr/>
      </w:pPr>
      <w:r>
        <w:rPr>
          <w:rFonts w:ascii="IRNazanin" w:hAnsi="IRNazanin" w:eastAsia="IRNazanin"/>
          <w:color w:val="111111"/>
          <w:sz w:val="28"/>
          <w:sz w:val="28"/>
          <w:szCs w:val="28"/>
          <w:rtl w:val="true"/>
          <w:lang w:bidi="fa-IR"/>
        </w:rPr>
        <w:t>وما زال ذا عرضٍ مصونٍ عن الأذی</w:t>
      </w:r>
    </w:p>
    <w:p>
      <w:pPr>
        <w:pStyle w:val="BookText"/>
        <w:rPr/>
      </w:pPr>
      <w:r>
        <w:rPr>
          <w:rFonts w:ascii="Amiri" w:hAnsi="Amiri" w:eastAsia="Amiri" w:cs="Amiri"/>
          <w:color w:val="111111"/>
          <w:sz w:val="28"/>
          <w:sz w:val="28"/>
          <w:szCs w:val="28"/>
          <w:rtl w:val="true"/>
          <w:lang w:bidi="ar-SA"/>
        </w:rPr>
        <w:t>ومالٍ مهانٍ فی العطایا مبدَّدِ</w:t>
      </w:r>
    </w:p>
    <w:p>
      <w:pPr>
        <w:pStyle w:val="BookText"/>
        <w:rPr/>
      </w:pPr>
      <w:r>
        <w:rPr>
          <w:rFonts w:ascii="Amiri" w:hAnsi="Amiri" w:eastAsia="Amiri" w:cs="Amiri"/>
          <w:color w:val="111111"/>
          <w:sz w:val="28"/>
          <w:sz w:val="28"/>
          <w:szCs w:val="28"/>
          <w:rtl w:val="true"/>
          <w:lang w:bidi="ar-SA"/>
        </w:rPr>
        <w:t>کریمٌ متی ما أوقد النارَ للقِری</w:t>
      </w:r>
    </w:p>
    <w:p>
      <w:pPr>
        <w:pStyle w:val="BookText"/>
        <w:rPr/>
      </w:pPr>
      <w:r>
        <w:rPr>
          <w:rFonts w:ascii="Amiri" w:hAnsi="Amiri" w:eastAsia="Amiri" w:cs="Amiri"/>
          <w:color w:val="111111"/>
          <w:sz w:val="28"/>
          <w:sz w:val="28"/>
          <w:szCs w:val="28"/>
          <w:rtl w:val="true"/>
          <w:lang w:bidi="ar-SA"/>
        </w:rPr>
        <w:t>تجد خیرَ نار عندها خیرُ موقدِ</w:t>
      </w:r>
    </w:p>
    <w:p>
      <w:pPr>
        <w:pStyle w:val="BookText"/>
        <w:rPr/>
      </w:pPr>
      <w:r>
        <w:rPr>
          <w:rFonts w:ascii="IRNazanin" w:hAnsi="IRNazanin" w:eastAsia="IRNazanin"/>
          <w:color w:val="111111"/>
          <w:sz w:val="28"/>
          <w:sz w:val="28"/>
          <w:szCs w:val="28"/>
          <w:rtl w:val="true"/>
          <w:lang w:bidi="fa-IR"/>
        </w:rPr>
        <w:t xml:space="preserve">وذکر فیها سیّدنا العبّاس عمّ النبیِّ صلی‌الله‌علیه‌وآله‌وسلم وقال من أبیات ، أوّلها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وقد بلغ العبّاسُ فی المجدِ رتبةً</w:t>
      </w:r>
    </w:p>
    <w:p>
      <w:pPr>
        <w:pStyle w:val="BookText"/>
        <w:rPr/>
      </w:pPr>
      <w:r>
        <w:rPr>
          <w:rFonts w:ascii="Amiri" w:hAnsi="Amiri" w:eastAsia="Amiri" w:cs="Amiri"/>
          <w:color w:val="111111"/>
          <w:sz w:val="28"/>
          <w:sz w:val="28"/>
          <w:szCs w:val="28"/>
          <w:rtl w:val="true"/>
          <w:lang w:bidi="ar-SA"/>
        </w:rPr>
        <w:t>تقول لبدرِ التمِّ قصّرت فابعدِ</w:t>
      </w:r>
    </w:p>
    <w:p>
      <w:pPr>
        <w:pStyle w:val="BookText"/>
        <w:rPr/>
      </w:pPr>
      <w:r>
        <w:rPr>
          <w:rFonts w:ascii="IRNazanin" w:hAnsi="IRNazanin" w:eastAsia="IRNazanin"/>
          <w:color w:val="111111"/>
          <w:sz w:val="28"/>
          <w:sz w:val="28"/>
          <w:szCs w:val="28"/>
          <w:rtl w:val="true"/>
          <w:lang w:bidi="fa-IR"/>
        </w:rPr>
        <w:t xml:space="preserve">حسبنا هذه القصیدة فی إیقاف القارئ علی مذهب الرجل ومقداره من الشعر ، أخذناها من نفح الطیب </w:t>
      </w:r>
      <w:r>
        <w:rPr>
          <w:rStyle w:val="FootnoteAnchor"/>
          <w:rtl w:val="true"/>
        </w:rPr>
        <w:footnoteReference w:id="104"/>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603</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607</w:t>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9" w:name="__RefHeading___Toc10075311_73709187"/>
      <w:bookmarkStart w:id="40" w:name="_Toc12"/>
      <w:bookmarkEnd w:id="39"/>
      <w:r>
        <w:rPr>
          <w:rtl w:val="true"/>
        </w:rPr>
        <w:t>ما یتبع الشعر</w:t>
      </w:r>
      <w:bookmarkEnd w:id="40"/>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أشار شاعرنا شمس الدین المالکی فی شعره هذا إلی عدّة من مناقب مولانا أمیر المؤمنین علیه‌السلام ممّا أخرجته أئمّة القوم وحفّاظ حدیثهم فی الصحاح والمسانید </w:t>
      </w:r>
    </w:p>
    <w:p>
      <w:pPr>
        <w:pStyle w:val="BookText"/>
        <w:rPr/>
      </w:pPr>
      <w:r>
        <w:rPr>
          <w:rFonts w:ascii="IRNazanin" w:hAnsi="IRNazanin" w:eastAsia="IRNazanin"/>
          <w:color w:val="111111"/>
          <w:sz w:val="28"/>
          <w:sz w:val="28"/>
          <w:szCs w:val="28"/>
          <w:rtl w:val="true"/>
          <w:lang w:bidi="fa-IR"/>
        </w:rPr>
        <w:t xml:space="preserve">بطرقهم عن النبیِّ الأعظم صلی‌الله‌علیه‌وآله‌وسلم ، ألا وهی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حدیث تزویج المولی سبحانه فاطمة من علیّ علیه‌السلام ونثر الجنّة الحلیّ والحلل فی ذلک الزواج المیمون ، مرّ تفصیل ذلک فی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315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 مدینة العلم وعلیّ بابها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قال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رسول الله إنّی مدینةٌ</w:t>
      </w:r>
    </w:p>
    <w:p>
      <w:pPr>
        <w:pStyle w:val="BookText"/>
        <w:rPr/>
      </w:pPr>
      <w:r>
        <w:rPr>
          <w:rFonts w:ascii="Amiri" w:hAnsi="Amiri" w:eastAsia="Amiri" w:cs="Amiri"/>
          <w:color w:val="111111"/>
          <w:sz w:val="28"/>
          <w:sz w:val="28"/>
          <w:szCs w:val="28"/>
          <w:rtl w:val="true"/>
          <w:lang w:bidi="ar-SA"/>
        </w:rPr>
        <w:t>من العلمِ وهو البابُ والبابَ فاقصدِ</w:t>
      </w:r>
    </w:p>
    <w:p>
      <w:pPr>
        <w:pStyle w:val="BookText"/>
        <w:rPr/>
      </w:pPr>
      <w:r>
        <w:rPr>
          <w:rFonts w:ascii="IRNazanin" w:hAnsi="IRNazanin" w:eastAsia="IRNazanin"/>
          <w:color w:val="111111"/>
          <w:sz w:val="28"/>
          <w:sz w:val="28"/>
          <w:szCs w:val="28"/>
          <w:rtl w:val="true"/>
          <w:lang w:bidi="fa-IR"/>
        </w:rPr>
        <w:t xml:space="preserve">قد أسلفنا الکلام حول علم أمیر المؤمنین علیه‌السلام فی الجزء الثالث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95</w:t>
      </w:r>
      <w:r>
        <w:rPr>
          <w:rFonts w:eastAsia="IRNazanin" w:cs="IRNazanin"/>
          <w:color w:val="111111"/>
          <w:sz w:val="28"/>
          <w:szCs w:val="28"/>
          <w:rtl w:val="true"/>
          <w:lang w:bidi="fa-IR"/>
        </w:rPr>
        <w:t xml:space="preserve"> - </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وأوعزنا هناک إلی أنّ حدیث هذه الأثارة صحّحه الطبری وابن معین والحاکم والخطیب والسیوطی ، وهنا نفصّل القول فیه وأنّه أخرجه جمع کثیر من الحفّاظ وأئمّة الحدیث ، فإلیک جمّ غفیر ممّن ذکره فی تلکم القرون الخالیة محتجّین به ، مرسلین إیّاه إرسال المسلّم ، مدافعین عنه قالة المزیِّفین وجلبة المبطلین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الحافظ أبو بکر عبد الرزاق بن همام الصنعانی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rtl w:val="true"/>
          <w:lang w:bidi="fa-IR"/>
        </w:rPr>
        <w:t>(</w:t>
      </w:r>
      <w:r>
        <w:rPr>
          <w:rFonts w:eastAsia="IRNazanin" w:cs="IRNazanin"/>
          <w:color w:val="111111"/>
          <w:sz w:val="28"/>
          <w:szCs w:val="28"/>
          <w:lang w:bidi="fa-IR"/>
        </w:rPr>
        <w:t>211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حکاه عنه بإسناده الحاکم فی المستدرک </w:t>
      </w:r>
      <w:r>
        <w:rPr>
          <w:rStyle w:val="FootnoteAnchor"/>
          <w:rtl w:val="true"/>
        </w:rPr>
        <w:footnoteReference w:id="105"/>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127</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الحافظ یحیی بن معین أبو زکریّا البغدادی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rtl w:val="true"/>
          <w:lang w:bidi="fa-IR"/>
        </w:rPr>
        <w:t>(</w:t>
      </w:r>
      <w:r>
        <w:rPr>
          <w:rFonts w:eastAsia="IRNazanin" w:cs="IRNazanin"/>
          <w:color w:val="111111"/>
          <w:sz w:val="28"/>
          <w:szCs w:val="28"/>
          <w:lang w:bidi="fa-IR"/>
        </w:rPr>
        <w:t>233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کما فی مستدرک الحاکم وتاریخ الخطیب البغدادی </w:t>
      </w:r>
      <w:r>
        <w:rPr>
          <w:rStyle w:val="FootnoteAnchor"/>
          <w:rtl w:val="true"/>
        </w:rPr>
        <w:footnoteReference w:id="10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أبو عبد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جعفر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جعفر الفیدی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rtl w:val="true"/>
          <w:lang w:bidi="fa-IR"/>
        </w:rPr>
        <w:t>(</w:t>
      </w:r>
      <w:r>
        <w:rPr>
          <w:rFonts w:eastAsia="IRNazanin" w:cs="IRNazanin"/>
          <w:color w:val="111111"/>
          <w:sz w:val="28"/>
          <w:szCs w:val="28"/>
          <w:lang w:bidi="fa-IR"/>
        </w:rPr>
        <w:t>236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رواه عنه ابن معین</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أبو محمد سُوید بن سعید الهروی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rtl w:val="true"/>
          <w:lang w:bidi="fa-IR"/>
        </w:rPr>
        <w:t>(</w:t>
      </w:r>
      <w:r>
        <w:rPr>
          <w:rFonts w:eastAsia="IRNazanin" w:cs="IRNazanin"/>
          <w:color w:val="111111"/>
          <w:sz w:val="28"/>
          <w:szCs w:val="28"/>
          <w:lang w:bidi="fa-IR"/>
        </w:rPr>
        <w:t>240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أحد مشایخ مسلم وابن ماجة ، نقله عنه ابن کثیر فی تاریخه </w:t>
      </w:r>
      <w:r>
        <w:rPr>
          <w:rStyle w:val="FootnoteAnchor"/>
          <w:rtl w:val="true"/>
        </w:rPr>
        <w:footnoteReference w:id="107"/>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358</w:t>
      </w:r>
      <w:r>
        <w:rPr>
          <w:rFonts w:eastAsia="Times New Roman" w:cs="Times New Roman" w:ascii="Times New Roman" w:hAnsi="Times New Roman"/>
          <w:color w:val="111111"/>
          <w:sz w:val="28"/>
          <w:szCs w:val="28"/>
          <w:rtl w:val="true"/>
          <w:lang w:val="en-US" w:bidi="en-US"/>
        </w:rPr>
        <w:t xml:space="preserve">). . </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إمام الحنابلة أحمد بن حنبل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rtl w:val="true"/>
          <w:lang w:bidi="fa-IR"/>
        </w:rPr>
        <w:t>(</w:t>
      </w:r>
      <w:r>
        <w:rPr>
          <w:rFonts w:eastAsia="IRNazanin" w:cs="IRNazanin"/>
          <w:color w:val="111111"/>
          <w:sz w:val="28"/>
          <w:szCs w:val="28"/>
          <w:lang w:bidi="fa-IR"/>
        </w:rPr>
        <w:t>241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أخرجه فی المناقب </w:t>
      </w:r>
      <w:r>
        <w:rPr>
          <w:rStyle w:val="FootnoteAnchor"/>
          <w:rtl w:val="true"/>
        </w:rPr>
        <w:footnoteReference w:id="10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عبّاد بن یعقوب الرواجنی الأسدی ، أحد مشایخ البخاری والترمذی وابن ماجة ، یروی عنه الحافظ الکنجی فی الکفایة </w:t>
      </w:r>
      <w:r>
        <w:rPr>
          <w:rStyle w:val="FootnoteAnchor"/>
          <w:rtl w:val="true"/>
        </w:rPr>
        <w:footnoteReference w:id="109"/>
      </w:r>
      <w:r>
        <w:rPr>
          <w:rFonts w:ascii="IRNazanin" w:hAnsi="IRNazanin" w:eastAsia="IRNazanin"/>
          <w:color w:val="111111"/>
          <w:sz w:val="28"/>
          <w:sz w:val="28"/>
          <w:szCs w:val="28"/>
          <w:rtl w:val="true"/>
          <w:lang w:bidi="fa-IR"/>
        </w:rPr>
        <w:t>من طریق الخطیب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الحافظ أبو عیسی محمد الترمذی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rtl w:val="true"/>
          <w:lang w:bidi="fa-IR"/>
        </w:rPr>
        <w:t>(</w:t>
      </w:r>
      <w:r>
        <w:rPr>
          <w:rFonts w:eastAsia="IRNazanin" w:cs="IRNazanin"/>
          <w:color w:val="111111"/>
          <w:sz w:val="28"/>
          <w:szCs w:val="28"/>
          <w:lang w:bidi="fa-IR"/>
        </w:rPr>
        <w:t>279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فی جامعه الصحیح </w:t>
      </w:r>
      <w:r>
        <w:rPr>
          <w:rStyle w:val="FootnoteAnchor"/>
          <w:rtl w:val="true"/>
        </w:rPr>
        <w:footnoteReference w:id="11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الحافظ أبو علیّ الحسین بن محمد بن فهم البغدادی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rtl w:val="true"/>
          <w:lang w:bidi="fa-IR"/>
        </w:rPr>
        <w:t>(</w:t>
      </w:r>
      <w:r>
        <w:rPr>
          <w:rFonts w:eastAsia="IRNazanin" w:cs="IRNazanin"/>
          <w:color w:val="111111"/>
          <w:sz w:val="28"/>
          <w:szCs w:val="28"/>
          <w:lang w:bidi="fa-IR"/>
        </w:rPr>
        <w:t>289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روی عنه الحاکم فی المستدرک </w:t>
      </w:r>
      <w:r>
        <w:rPr>
          <w:rStyle w:val="FootnoteAnchor"/>
          <w:rtl w:val="true"/>
        </w:rPr>
        <w:footnoteReference w:id="111"/>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127</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الحافظ أبو بکر أحمد بن عمر البصری البزّار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rtl w:val="true"/>
          <w:lang w:bidi="fa-IR"/>
        </w:rPr>
        <w:t>(</w:t>
      </w:r>
      <w:r>
        <w:rPr>
          <w:rFonts w:eastAsia="IRNazanin" w:cs="IRNazanin"/>
          <w:color w:val="111111"/>
          <w:sz w:val="28"/>
          <w:szCs w:val="28"/>
          <w:lang w:bidi="fa-IR"/>
        </w:rPr>
        <w:t>292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صاحب المسند الکبیر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الحافظ أبو جعفر محمد بن جریر الطبری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rtl w:val="true"/>
          <w:lang w:bidi="fa-IR"/>
        </w:rPr>
        <w:t>(</w:t>
      </w:r>
      <w:r>
        <w:rPr>
          <w:rFonts w:eastAsia="IRNazanin" w:cs="IRNazanin"/>
          <w:color w:val="111111"/>
          <w:sz w:val="28"/>
          <w:szCs w:val="28"/>
          <w:lang w:bidi="fa-IR"/>
        </w:rPr>
        <w:t>310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فی تهذیب الآثار </w:t>
      </w:r>
      <w:r>
        <w:rPr>
          <w:rStyle w:val="FootnoteAnchor"/>
          <w:rtl w:val="true"/>
        </w:rPr>
        <w:footnoteReference w:id="112"/>
      </w:r>
      <w:r>
        <w:rPr>
          <w:rFonts w:ascii="IRNazanin" w:hAnsi="IRNazanin" w:eastAsia="IRNazanin"/>
          <w:color w:val="111111"/>
          <w:sz w:val="28"/>
          <w:sz w:val="28"/>
          <w:szCs w:val="28"/>
          <w:rtl w:val="true"/>
          <w:lang w:bidi="fa-IR"/>
        </w:rPr>
        <w:t>وصحّحه ، حکاه عنه غیر واحد من أعلام القوم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أبو بکر محمد بن محمد بن الباغندی الواسطی البغدادی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rtl w:val="true"/>
          <w:lang w:bidi="fa-IR"/>
        </w:rPr>
        <w:t>(</w:t>
      </w:r>
      <w:r>
        <w:rPr>
          <w:rFonts w:eastAsia="IRNazanin" w:cs="IRNazanin"/>
          <w:color w:val="111111"/>
          <w:sz w:val="28"/>
          <w:szCs w:val="28"/>
          <w:lang w:bidi="fa-IR"/>
        </w:rPr>
        <w:t>312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رواه عنه الفقیه ابن المغازلی فی المناقب </w:t>
      </w:r>
      <w:r>
        <w:rPr>
          <w:rStyle w:val="FootnoteAnchor"/>
          <w:rtl w:val="true"/>
        </w:rPr>
        <w:footnoteReference w:id="11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أبو الطیّب محمد بن عبد الصمد الدقّاق البغوی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rtl w:val="true"/>
          <w:lang w:bidi="fa-IR"/>
        </w:rPr>
        <w:t>(</w:t>
      </w:r>
      <w:r>
        <w:rPr>
          <w:rFonts w:eastAsia="IRNazanin" w:cs="IRNazanin"/>
          <w:color w:val="111111"/>
          <w:sz w:val="28"/>
          <w:szCs w:val="28"/>
          <w:lang w:bidi="fa-IR"/>
        </w:rPr>
        <w:t>319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أخرجه عنه بإسناده الخطیب البغدادی فی تاریخه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377</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أبو العبّاس محمد بن یعقوب الأموی النیسابوری الأصمّ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rtl w:val="true"/>
          <w:lang w:bidi="fa-IR"/>
        </w:rPr>
        <w:t>(</w:t>
      </w:r>
      <w:r>
        <w:rPr>
          <w:rFonts w:eastAsia="IRNazanin" w:cs="IRNazanin"/>
          <w:color w:val="111111"/>
          <w:sz w:val="28"/>
          <w:szCs w:val="28"/>
          <w:lang w:bidi="fa-IR"/>
        </w:rPr>
        <w:t>346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رواه عنه الحاکم فی المستدرک </w:t>
      </w:r>
      <w:r>
        <w:rPr>
          <w:rStyle w:val="FootnoteAnchor"/>
          <w:rtl w:val="true"/>
        </w:rPr>
        <w:footnoteReference w:id="114"/>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126</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أبو بکر محمد بن عمر بن محمد التمیمی البغدادی ابن الجعابی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rtl w:val="true"/>
          <w:lang w:bidi="fa-IR"/>
        </w:rPr>
        <w:t>(</w:t>
      </w:r>
      <w:r>
        <w:rPr>
          <w:rFonts w:eastAsia="IRNazanin" w:cs="IRNazanin"/>
          <w:color w:val="111111"/>
          <w:sz w:val="28"/>
          <w:szCs w:val="28"/>
          <w:lang w:bidi="fa-IR"/>
        </w:rPr>
        <w:t>355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أخرجه بخمسة طرق کما فی مناقب ابن شهرآشوب </w:t>
      </w:r>
      <w:r>
        <w:rPr>
          <w:rStyle w:val="FootnoteAnchor"/>
          <w:rtl w:val="true"/>
        </w:rPr>
        <w:footnoteReference w:id="115"/>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261</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أبو القاسم سلیمان بن أحمد الطبرانی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rtl w:val="true"/>
          <w:lang w:bidi="fa-IR"/>
        </w:rPr>
        <w:t>(</w:t>
      </w:r>
      <w:r>
        <w:rPr>
          <w:rFonts w:eastAsia="IRNazanin" w:cs="IRNazanin"/>
          <w:color w:val="111111"/>
          <w:sz w:val="28"/>
          <w:szCs w:val="28"/>
          <w:lang w:bidi="fa-IR"/>
        </w:rPr>
        <w:t>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أخرجه فی معجمیه الکبیر </w:t>
      </w:r>
      <w:r>
        <w:rPr>
          <w:rStyle w:val="FootnoteAnchor"/>
          <w:rtl w:val="true"/>
        </w:rPr>
        <w:footnoteReference w:id="116"/>
      </w:r>
      <w:r>
        <w:rPr>
          <w:rFonts w:ascii="IRNazanin" w:hAnsi="IRNazanin" w:eastAsia="IRNazanin"/>
          <w:color w:val="111111"/>
          <w:sz w:val="28"/>
          <w:sz w:val="28"/>
          <w:szCs w:val="28"/>
          <w:rtl w:val="true"/>
          <w:lang w:bidi="fa-IR"/>
        </w:rPr>
        <w:t>والأوسط</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أبو بکر محمد بن علیّ بن إسماعیل الشاشی المعروف بالقفّال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rtl w:val="true"/>
          <w:lang w:bidi="fa-IR"/>
        </w:rPr>
        <w:t>(</w:t>
      </w:r>
      <w:r>
        <w:rPr>
          <w:rFonts w:eastAsia="IRNazanin" w:cs="IRNazanin"/>
          <w:color w:val="111111"/>
          <w:sz w:val="28"/>
          <w:szCs w:val="28"/>
          <w:lang w:bidi="fa-IR"/>
        </w:rPr>
        <w:t>366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حکاه عنه الحاکم فی المستدرک </w:t>
      </w:r>
      <w:r>
        <w:rPr>
          <w:rStyle w:val="FootnoteAnchor"/>
          <w:rtl w:val="true"/>
        </w:rPr>
        <w:footnoteReference w:id="117"/>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127</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الحافظ أبو محمد عبد الله بن جعفر بن حیّان الأصبهانی المعروف بأبی الشیخ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rtl w:val="true"/>
          <w:lang w:bidi="fa-IR"/>
        </w:rPr>
        <w:t>(</w:t>
      </w:r>
      <w:r>
        <w:rPr>
          <w:rFonts w:eastAsia="IRNazanin" w:cs="IRNazanin"/>
          <w:color w:val="111111"/>
          <w:sz w:val="28"/>
          <w:szCs w:val="28"/>
          <w:lang w:bidi="fa-IR"/>
        </w:rPr>
        <w:t>369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أخرجه فی کتابه السنّة ، حکاه عنه السخاوی فی المقاصد الحسنة </w:t>
      </w:r>
      <w:r>
        <w:rPr>
          <w:rStyle w:val="FootnoteAnchor"/>
          <w:rtl w:val="true"/>
        </w:rPr>
        <w:footnoteReference w:id="11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الحافظ أبو محمد عبد الله بن محمد بن عثمان المعروف بابن السقّا الواسطی المتوفّی </w:t>
      </w:r>
      <w:r>
        <w:rPr>
          <w:rFonts w:eastAsia="IRNazanin" w:cs="IRNazanin"/>
          <w:color w:val="111111"/>
          <w:sz w:val="28"/>
          <w:szCs w:val="28"/>
          <w:rtl w:val="true"/>
          <w:lang w:bidi="fa-IR"/>
        </w:rPr>
        <w:t>(</w:t>
      </w:r>
      <w:r>
        <w:rPr>
          <w:rFonts w:eastAsia="IRNazanin" w:cs="IRNazanin"/>
          <w:color w:val="111111"/>
          <w:sz w:val="28"/>
          <w:szCs w:val="28"/>
          <w:lang w:bidi="fa-IR"/>
        </w:rPr>
        <w:t>373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رواه عنه ابن المغازلی فی المناقب </w:t>
      </w:r>
      <w:r>
        <w:rPr>
          <w:rStyle w:val="FootnoteAnchor"/>
          <w:rtl w:val="true"/>
        </w:rPr>
        <w:footnoteReference w:id="11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الحافظ أبو اللیث نصر بن محمد السمرقندی الحنفی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rtl w:val="true"/>
          <w:lang w:bidi="fa-IR"/>
        </w:rPr>
        <w:t>(</w:t>
      </w:r>
      <w:r>
        <w:rPr>
          <w:rFonts w:eastAsia="IRNazanin" w:cs="IRNazanin"/>
          <w:color w:val="111111"/>
          <w:sz w:val="28"/>
          <w:szCs w:val="28"/>
          <w:lang w:bidi="fa-IR"/>
        </w:rPr>
        <w:t>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کما فی کتابه المجالس</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الحافظ أبو الحسین محمد بن المظفّر البزّاز البغدادی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rtl w:val="true"/>
          <w:lang w:bidi="fa-IR"/>
        </w:rPr>
        <w:t>(</w:t>
      </w:r>
      <w:r>
        <w:rPr>
          <w:rFonts w:eastAsia="IRNazanin" w:cs="IRNazanin"/>
          <w:color w:val="111111"/>
          <w:sz w:val="28"/>
          <w:szCs w:val="28"/>
          <w:lang w:bidi="fa-IR"/>
        </w:rPr>
        <w:t>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کما فی مناقب ابن المغازلی </w:t>
      </w:r>
      <w:r>
        <w:rPr>
          <w:rStyle w:val="FootnoteAnchor"/>
          <w:rtl w:val="true"/>
        </w:rPr>
        <w:footnoteReference w:id="120"/>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الحافظ أبو حفص عمر بن أحمد بن عثمان البغدادی ابن شاهین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rtl w:val="true"/>
          <w:lang w:bidi="fa-IR"/>
        </w:rPr>
        <w:t>(</w:t>
      </w:r>
      <w:r>
        <w:rPr>
          <w:rFonts w:eastAsia="IRNazanin" w:cs="IRNazanin"/>
          <w:color w:val="111111"/>
          <w:sz w:val="28"/>
          <w:szCs w:val="28"/>
          <w:lang w:bidi="fa-IR"/>
        </w:rPr>
        <w:t>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أخرجه بأربعة طرق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الحافظ أبو عبد الله عبید الله بن محمد الشهیر بابن بطّة العکبری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rtl w:val="true"/>
          <w:lang w:bidi="fa-IR"/>
        </w:rPr>
        <w:t>(</w:t>
      </w:r>
      <w:r>
        <w:rPr>
          <w:rFonts w:eastAsia="IRNazanin" w:cs="IRNazanin"/>
          <w:color w:val="111111"/>
          <w:sz w:val="28"/>
          <w:szCs w:val="28"/>
          <w:lang w:bidi="fa-IR"/>
        </w:rPr>
        <w:t>387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أخرجه من ستّة طرق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الحافظ أبو عبد الله محمد بن عبد الله الحاکم النیسابوری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rtl w:val="true"/>
          <w:lang w:bidi="fa-IR"/>
        </w:rPr>
        <w:t>(</w:t>
      </w:r>
      <w:r>
        <w:rPr>
          <w:rFonts w:eastAsia="IRNazanin" w:cs="IRNazanin"/>
          <w:color w:val="111111"/>
          <w:sz w:val="28"/>
          <w:szCs w:val="28"/>
          <w:lang w:bidi="fa-IR"/>
        </w:rPr>
        <w:t>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أخرجه فی المستدرک </w:t>
      </w:r>
      <w:r>
        <w:rPr>
          <w:rStyle w:val="FootnoteAnchor"/>
          <w:rtl w:val="true"/>
        </w:rPr>
        <w:footnoteReference w:id="121"/>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126</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128</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الحافظ أبو بکر أحمد بن موسی بن مردویه الأصبهانی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rtl w:val="true"/>
          <w:lang w:bidi="fa-IR"/>
        </w:rPr>
        <w:t>(</w:t>
      </w:r>
      <w:r>
        <w:rPr>
          <w:rFonts w:eastAsia="IRNazanin" w:cs="IRNazanin"/>
          <w:color w:val="111111"/>
          <w:sz w:val="28"/>
          <w:szCs w:val="28"/>
          <w:lang w:bidi="fa-IR"/>
        </w:rPr>
        <w:t>416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حکاه عنه جمع کثیر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الحافظ أبو نعیم أحمد بن عبد الله الأصبهانی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rtl w:val="true"/>
          <w:lang w:bidi="fa-IR"/>
        </w:rPr>
        <w:t>(</w:t>
      </w:r>
      <w:r>
        <w:rPr>
          <w:rFonts w:eastAsia="IRNazanin" w:cs="IRNazanin"/>
          <w:color w:val="111111"/>
          <w:sz w:val="28"/>
          <w:szCs w:val="28"/>
          <w:lang w:bidi="fa-IR"/>
        </w:rPr>
        <w:t>430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فی کتابه معرفة الصحابة </w:t>
      </w:r>
      <w:r>
        <w:rPr>
          <w:rStyle w:val="FootnoteAnchor"/>
          <w:rtl w:val="true"/>
        </w:rPr>
        <w:footnoteReference w:id="12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الفقیه الشافعی أبو الحسن أحمد بن المظفّر العطار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rtl w:val="true"/>
          <w:lang w:bidi="fa-IR"/>
        </w:rPr>
        <w:t>(</w:t>
      </w:r>
      <w:r>
        <w:rPr>
          <w:rFonts w:eastAsia="IRNazanin" w:cs="IRNazanin"/>
          <w:color w:val="111111"/>
          <w:sz w:val="28"/>
          <w:szCs w:val="28"/>
          <w:lang w:bidi="fa-IR"/>
        </w:rPr>
        <w:t>441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رواه للفقیه ابن المغازلی سنة </w:t>
      </w:r>
      <w:r>
        <w:rPr>
          <w:rFonts w:eastAsia="IRNazanin" w:cs="IRNazanin"/>
          <w:color w:val="111111"/>
          <w:sz w:val="28"/>
          <w:szCs w:val="28"/>
          <w:rtl w:val="true"/>
          <w:lang w:bidi="fa-IR"/>
        </w:rPr>
        <w:t>(</w:t>
      </w:r>
      <w:r>
        <w:rPr>
          <w:rFonts w:eastAsia="IRNazanin" w:cs="IRNazanin"/>
          <w:color w:val="111111"/>
          <w:sz w:val="28"/>
          <w:szCs w:val="28"/>
          <w:lang w:bidi="fa-IR"/>
        </w:rPr>
        <w:t>434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فی مناقبه </w:t>
      </w:r>
      <w:r>
        <w:rPr>
          <w:rStyle w:val="FootnoteAnchor"/>
          <w:rtl w:val="true"/>
        </w:rPr>
        <w:footnoteReference w:id="12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أبو الحسن علیّ بن محمد بن حبیب البصری الشافعی الشهیر بالماوردی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rtl w:val="true"/>
          <w:lang w:bidi="fa-IR"/>
        </w:rPr>
        <w:t>(</w:t>
      </w:r>
      <w:r>
        <w:rPr>
          <w:rFonts w:eastAsia="IRNazanin" w:cs="IRNazanin"/>
          <w:color w:val="111111"/>
          <w:sz w:val="28"/>
          <w:szCs w:val="28"/>
          <w:lang w:bidi="fa-IR"/>
        </w:rPr>
        <w:t>450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حکاه عنه ابن شهرآشوب فی المناقب </w:t>
      </w:r>
      <w:r>
        <w:rPr>
          <w:rStyle w:val="FootnoteAnchor"/>
          <w:rtl w:val="true"/>
        </w:rPr>
        <w:footnoteReference w:id="124"/>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261</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الحافظ أبو بکر أحمد بن الحسین بن علیّ البیهقی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rtl w:val="true"/>
          <w:lang w:bidi="fa-IR"/>
        </w:rPr>
        <w:t>(</w:t>
      </w:r>
      <w:r>
        <w:rPr>
          <w:rFonts w:eastAsia="IRNazanin" w:cs="IRNazanin"/>
          <w:color w:val="111111"/>
          <w:sz w:val="28"/>
          <w:szCs w:val="28"/>
          <w:lang w:bidi="fa-IR"/>
        </w:rPr>
        <w:t>458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کما فی مقتل الخوارزمی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43</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أبو غالب محمد بن أحمد الشهیر بابن بشران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rtl w:val="true"/>
          <w:lang w:bidi="fa-IR"/>
        </w:rPr>
        <w:t>(</w:t>
      </w:r>
      <w:r>
        <w:rPr>
          <w:rFonts w:eastAsia="IRNazanin" w:cs="IRNazanin"/>
          <w:color w:val="111111"/>
          <w:sz w:val="28"/>
          <w:szCs w:val="28"/>
          <w:lang w:bidi="fa-IR"/>
        </w:rPr>
        <w:t>462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رواه عنه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ابن المغازلی فی المناقب </w:t>
      </w:r>
      <w:r>
        <w:rPr>
          <w:rStyle w:val="FootnoteAnchor"/>
          <w:rtl w:val="true"/>
        </w:rPr>
        <w:footnoteReference w:id="12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الحافظ أبو بکر أحمد بن علیّ الخطیب البغدادی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rtl w:val="true"/>
          <w:lang w:bidi="fa-IR"/>
        </w:rPr>
        <w:t>(</w:t>
      </w:r>
      <w:r>
        <w:rPr>
          <w:rFonts w:eastAsia="IRNazanin" w:cs="IRNazanin"/>
          <w:color w:val="111111"/>
          <w:sz w:val="28"/>
          <w:szCs w:val="28"/>
          <w:lang w:bidi="fa-IR"/>
        </w:rPr>
        <w:t>463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أخرجه فی المتّفق والمفترق وتاریخ بغداد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348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377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173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eastAsia="IRNazanin" w:cs="IRNazanin"/>
          <w:color w:val="111111"/>
          <w:sz w:val="28"/>
          <w:szCs w:val="28"/>
          <w:lang w:bidi="fa-IR"/>
        </w:rPr>
        <w:t>204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الحافظ أبو عمرو یوسف بن عبد الله بن عبد البرّ القرطبی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rtl w:val="true"/>
          <w:lang w:bidi="fa-IR"/>
        </w:rPr>
        <w:t>(</w:t>
      </w:r>
      <w:r>
        <w:rPr>
          <w:rFonts w:eastAsia="IRNazanin" w:cs="IRNazanin"/>
          <w:color w:val="111111"/>
          <w:sz w:val="28"/>
          <w:szCs w:val="28"/>
          <w:lang w:bidi="fa-IR"/>
        </w:rPr>
        <w:t>463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فی الاستیعاب </w:t>
      </w:r>
      <w:r>
        <w:rPr>
          <w:rStyle w:val="FootnoteAnchor"/>
          <w:rtl w:val="true"/>
        </w:rPr>
        <w:footnoteReference w:id="126"/>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461</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أبو محمد حسن بن أحمد بن موسی الغندجانی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rtl w:val="true"/>
          <w:lang w:bidi="fa-IR"/>
        </w:rPr>
        <w:t>(</w:t>
      </w:r>
      <w:r>
        <w:rPr>
          <w:rFonts w:eastAsia="IRNazanin" w:cs="IRNazanin"/>
          <w:color w:val="111111"/>
          <w:sz w:val="28"/>
          <w:szCs w:val="28"/>
          <w:lang w:bidi="fa-IR"/>
        </w:rPr>
        <w:t>467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نقله عنه ابن المغازلی فی المناقب </w:t>
      </w:r>
      <w:r>
        <w:rPr>
          <w:rStyle w:val="FootnoteAnchor"/>
          <w:rtl w:val="true"/>
        </w:rPr>
        <w:footnoteReference w:id="12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الفقیه أبو الحسن علیّ بن محمد بن الطیّب الجلاّبی ابن المغازلی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rtl w:val="true"/>
          <w:lang w:bidi="fa-IR"/>
        </w:rPr>
        <w:t>(</w:t>
      </w:r>
      <w:r>
        <w:rPr>
          <w:rFonts w:eastAsia="IRNazanin" w:cs="IRNazanin"/>
          <w:color w:val="111111"/>
          <w:sz w:val="28"/>
          <w:szCs w:val="28"/>
          <w:lang w:bidi="fa-IR"/>
        </w:rPr>
        <w:t>483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أخرجه فی مناقبه </w:t>
      </w:r>
      <w:r>
        <w:rPr>
          <w:rStyle w:val="FootnoteAnchor"/>
          <w:rtl w:val="true"/>
        </w:rPr>
        <w:footnoteReference w:id="128"/>
      </w:r>
      <w:r>
        <w:rPr>
          <w:rFonts w:ascii="Amiri" w:hAnsi="Amiri" w:eastAsia="Amiri" w:cs="Amiri"/>
          <w:color w:val="111111"/>
          <w:sz w:val="28"/>
          <w:sz w:val="28"/>
          <w:szCs w:val="28"/>
          <w:rtl w:val="true"/>
          <w:lang w:bidi="ar-SA"/>
        </w:rPr>
        <w:t>بسبعة طرق</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أبو المظفر منصور بن محمد بن عبد الجبّار السمعانی الشافعی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rtl w:val="true"/>
          <w:lang w:bidi="fa-IR"/>
        </w:rPr>
        <w:t>(</w:t>
      </w:r>
      <w:r>
        <w:rPr>
          <w:rFonts w:eastAsia="IRNazanin" w:cs="IRNazanin"/>
          <w:color w:val="111111"/>
          <w:sz w:val="28"/>
          <w:szCs w:val="28"/>
          <w:lang w:bidi="fa-IR"/>
        </w:rPr>
        <w:t>489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کما فی مناقب ابن شهرآشوب </w:t>
      </w:r>
      <w:r>
        <w:rPr>
          <w:rStyle w:val="FootnoteAnchor"/>
          <w:rtl w:val="true"/>
        </w:rPr>
        <w:footnoteReference w:id="12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الحافظ أبو محمد الحسن بن أحمد السمرقندی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rtl w:val="true"/>
          <w:lang w:bidi="fa-IR"/>
        </w:rPr>
        <w:t>(</w:t>
      </w:r>
      <w:r>
        <w:rPr>
          <w:rFonts w:eastAsia="IRNazanin" w:cs="IRNazanin"/>
          <w:color w:val="111111"/>
          <w:sz w:val="28"/>
          <w:szCs w:val="28"/>
          <w:lang w:bidi="fa-IR"/>
        </w:rPr>
        <w:t>491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أخرجه فی بحر الأسانید فی صحاح المسانید ، فالحدیث صحیح عنده کما فی تذکرة الذهبی </w:t>
      </w:r>
      <w:r>
        <w:rPr>
          <w:rStyle w:val="FootnoteAnchor"/>
          <w:rtl w:val="true"/>
        </w:rPr>
        <w:footnoteReference w:id="130"/>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أبو علی إسماعیل بن أحمد بن الحسین البیهقی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rtl w:val="true"/>
          <w:lang w:bidi="fa-IR"/>
        </w:rPr>
        <w:t>(</w:t>
      </w:r>
      <w:r>
        <w:rPr>
          <w:rFonts w:eastAsia="IRNazanin" w:cs="IRNazanin"/>
          <w:color w:val="111111"/>
          <w:sz w:val="28"/>
          <w:szCs w:val="28"/>
          <w:lang w:bidi="fa-IR"/>
        </w:rPr>
        <w:t>507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رواه عنه </w:t>
      </w:r>
      <w:r>
        <w:rPr>
          <w:rFonts w:eastAsia="IRNazanin" w:cs="IRNazanin"/>
          <w:color w:val="111111"/>
          <w:sz w:val="28"/>
          <w:szCs w:val="28"/>
          <w:lang w:bidi="fa-IR"/>
        </w:rPr>
        <w:t>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الخوارزمی فی المناقب </w:t>
      </w:r>
      <w:r>
        <w:rPr>
          <w:rStyle w:val="FootnoteAnchor"/>
          <w:rtl w:val="true"/>
        </w:rPr>
        <w:footnoteReference w:id="13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أبو شجاع شیرویه بن شهردار الهمدانی الدیلمی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rtl w:val="true"/>
          <w:lang w:bidi="fa-IR"/>
        </w:rPr>
        <w:t>(</w:t>
      </w:r>
      <w:r>
        <w:rPr>
          <w:rFonts w:eastAsia="IRNazanin" w:cs="IRNazanin"/>
          <w:color w:val="111111"/>
          <w:sz w:val="28"/>
          <w:szCs w:val="28"/>
          <w:lang w:bidi="fa-IR"/>
        </w:rPr>
        <w:t>509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فی فردوس الأخبار </w:t>
      </w:r>
      <w:r>
        <w:rPr>
          <w:rStyle w:val="FootnoteAnchor"/>
          <w:rtl w:val="true"/>
        </w:rPr>
        <w:footnoteReference w:id="13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أبو محمد أحمد بن محمد بن علیّ العاصمی ، أخرجه فی زین الفتی شرح سورة هل أتی ، الموجود عندنا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أبو القاسم الزمخشری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rtl w:val="true"/>
          <w:lang w:bidi="fa-IR"/>
        </w:rPr>
        <w:t>(</w:t>
      </w:r>
      <w:r>
        <w:rPr>
          <w:rFonts w:eastAsia="IRNazanin" w:cs="IRNazanin"/>
          <w:color w:val="111111"/>
          <w:sz w:val="28"/>
          <w:szCs w:val="28"/>
          <w:lang w:bidi="fa-IR"/>
        </w:rPr>
        <w:t>538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سمّی فی الفائق </w:t>
      </w:r>
      <w:r>
        <w:rPr>
          <w:rStyle w:val="FootnoteAnchor"/>
          <w:rtl w:val="true"/>
        </w:rPr>
        <w:footnoteReference w:id="133"/>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مدینة العلم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الحافظ أبو منصور شهردار بن شیرویه الهمدانی الدیلمی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rtl w:val="true"/>
          <w:lang w:bidi="fa-IR"/>
        </w:rPr>
        <w:t>(</w:t>
      </w:r>
      <w:r>
        <w:rPr>
          <w:rFonts w:eastAsia="IRNazanin" w:cs="IRNazanin"/>
          <w:color w:val="111111"/>
          <w:sz w:val="28"/>
          <w:szCs w:val="28"/>
          <w:lang w:bidi="fa-IR"/>
        </w:rPr>
        <w:t>558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أخرجه مسنداً فی کتابه مسند الفردوس</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الحافظ أبو سعد عبد الکریم بن محمد بن منصور التمیمی السمعانی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rtl w:val="true"/>
          <w:lang w:bidi="fa-IR"/>
        </w:rPr>
        <w:t>(</w:t>
      </w:r>
      <w:r>
        <w:rPr>
          <w:rFonts w:eastAsia="IRNazanin" w:cs="IRNazanin"/>
          <w:color w:val="111111"/>
          <w:sz w:val="28"/>
          <w:szCs w:val="28"/>
          <w:lang w:bidi="fa-IR"/>
        </w:rPr>
        <w:t>562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قال فی الأنساب </w:t>
      </w:r>
      <w:r>
        <w:rPr>
          <w:rStyle w:val="FootnoteAnchor"/>
          <w:rtl w:val="true"/>
        </w:rPr>
        <w:footnoteReference w:id="134"/>
      </w:r>
      <w:r>
        <w:rPr>
          <w:rFonts w:ascii="IRNazanin" w:hAnsi="IRNazanin" w:eastAsia="IRNazanin"/>
          <w:color w:val="111111"/>
          <w:sz w:val="28"/>
          <w:sz w:val="28"/>
          <w:szCs w:val="28"/>
          <w:rtl w:val="true"/>
          <w:lang w:bidi="fa-IR"/>
        </w:rPr>
        <w:t xml:space="preserve">فی الشهید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اشتهر بهذا الاسم جماعة من العلماء المعروفین قتلوا فعرفوا بالشهید أوّلهم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باب مدینة العلم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آخره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ینمّ کلامه هذا عن کون الحدیث من المتسالم علیه عند حفّاظ الحدیث</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الحافظ أخطب خوارزم أبو المؤیّد موفّق بن أحمد المکّی الحنفی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rtl w:val="true"/>
          <w:lang w:bidi="fa-IR"/>
        </w:rPr>
        <w:t>(</w:t>
      </w:r>
      <w:r>
        <w:rPr>
          <w:rFonts w:eastAsia="IRNazanin" w:cs="IRNazanin"/>
          <w:color w:val="111111"/>
          <w:sz w:val="28"/>
          <w:szCs w:val="28"/>
          <w:lang w:bidi="fa-IR"/>
        </w:rPr>
        <w:t>568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أخرجه فی المناقب </w:t>
      </w:r>
      <w:r>
        <w:rPr>
          <w:rStyle w:val="FootnoteAnchor"/>
          <w:rtl w:val="true"/>
        </w:rPr>
        <w:footnoteReference w:id="13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وفی مقتل الإمام السبط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43</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الحافظ أبو القاسم علیّ بن حسن الشهیر بابن عساکر الدمشقی </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rtl w:val="true"/>
          <w:lang w:bidi="fa-IR"/>
        </w:rPr>
        <w:t>(</w:t>
      </w:r>
      <w:r>
        <w:rPr>
          <w:rFonts w:eastAsia="IRNazanin" w:cs="IRNazanin"/>
          <w:color w:val="111111"/>
          <w:sz w:val="28"/>
          <w:szCs w:val="28"/>
          <w:lang w:bidi="fa-IR"/>
        </w:rPr>
        <w:t>571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أخرجه بعدّة طرق </w:t>
      </w:r>
      <w:r>
        <w:rPr>
          <w:rStyle w:val="FootnoteAnchor"/>
          <w:rtl w:val="true"/>
        </w:rPr>
        <w:footnoteReference w:id="13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أبو الحجّاج یوسف بن محمد البلوی الأندلسی الشهیر بابن الشیخ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المتوفّی حدود </w:t>
      </w:r>
      <w:r>
        <w:rPr>
          <w:rFonts w:eastAsia="IRNazanin" w:cs="IRNazanin"/>
          <w:color w:val="111111"/>
          <w:sz w:val="28"/>
          <w:szCs w:val="28"/>
          <w:rtl w:val="true"/>
          <w:lang w:bidi="fa-IR"/>
        </w:rPr>
        <w:t>(</w:t>
      </w:r>
      <w:r>
        <w:rPr>
          <w:rFonts w:eastAsia="IRNazanin" w:cs="IRNazanin"/>
          <w:color w:val="111111"/>
          <w:sz w:val="28"/>
          <w:szCs w:val="28"/>
          <w:lang w:bidi="fa-IR"/>
        </w:rPr>
        <w:t>605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أرسله إرسال المسلّم فی کتابه ألف باء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222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أبو السعادات مبارک بن محمد بن الأثیر الجزری الشافعی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rtl w:val="true"/>
          <w:lang w:bidi="fa-IR"/>
        </w:rPr>
        <w:t>(</w:t>
      </w:r>
      <w:r>
        <w:rPr>
          <w:rFonts w:eastAsia="IRNazanin" w:cs="IRNazanin"/>
          <w:color w:val="111111"/>
          <w:sz w:val="28"/>
          <w:szCs w:val="28"/>
          <w:lang w:bidi="fa-IR"/>
        </w:rPr>
        <w:t>606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ذکره فی جامع الأصول </w:t>
      </w:r>
      <w:r>
        <w:rPr>
          <w:rStyle w:val="FootnoteAnchor"/>
          <w:rtl w:val="true"/>
        </w:rPr>
        <w:footnoteReference w:id="137"/>
      </w:r>
      <w:r>
        <w:rPr>
          <w:rFonts w:ascii="IRNazanin" w:hAnsi="IRNazanin" w:eastAsia="IRNazanin"/>
          <w:color w:val="111111"/>
          <w:sz w:val="28"/>
          <w:sz w:val="28"/>
          <w:szCs w:val="28"/>
          <w:rtl w:val="true"/>
          <w:lang w:bidi="fa-IR"/>
        </w:rPr>
        <w:t>نقلاً عن الترمذی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الحافظ أبو الحسن علیّ بن محمد بن الأثیر الجزری </w:t>
      </w:r>
      <w:r>
        <w:rPr>
          <w:rFonts w:eastAsia="IRNazanin" w:cs="IRNazanin"/>
          <w:color w:val="111111"/>
          <w:sz w:val="28"/>
          <w:szCs w:val="28"/>
          <w:rtl w:val="true"/>
          <w:lang w:bidi="fa-IR"/>
        </w:rPr>
        <w:t>(</w:t>
      </w:r>
      <w:r>
        <w:rPr>
          <w:rFonts w:eastAsia="IRNazanin" w:cs="IRNazanin"/>
          <w:color w:val="111111"/>
          <w:sz w:val="28"/>
          <w:szCs w:val="28"/>
          <w:lang w:bidi="fa-IR"/>
        </w:rPr>
        <w:t>630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أخرجه فی أُسد الغابة </w:t>
      </w:r>
      <w:r>
        <w:rPr>
          <w:rStyle w:val="FootnoteAnchor"/>
          <w:rtl w:val="true"/>
        </w:rPr>
        <w:footnoteReference w:id="138"/>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محیی الدین محمد بن علی بن العربی الطائی الأندلسی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rtl w:val="true"/>
          <w:lang w:bidi="fa-IR"/>
        </w:rPr>
        <w:t>(</w:t>
      </w:r>
      <w:r>
        <w:rPr>
          <w:rFonts w:eastAsia="IRNazanin" w:cs="IRNazanin"/>
          <w:color w:val="111111"/>
          <w:sz w:val="28"/>
          <w:szCs w:val="28"/>
          <w:lang w:bidi="fa-IR"/>
        </w:rPr>
        <w:t>638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فی الدرّ المکنون والجوهر المصون کما فی ینابیع المودّة </w:t>
      </w:r>
      <w:r>
        <w:rPr>
          <w:rStyle w:val="FootnoteAnchor"/>
          <w:rtl w:val="true"/>
        </w:rPr>
        <w:footnoteReference w:id="13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419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الحافظ محبّ الدین محمد بن محمود ابن النجّار البغدادی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rtl w:val="true"/>
          <w:lang w:bidi="fa-IR"/>
        </w:rPr>
        <w:t>(</w:t>
      </w:r>
      <w:r>
        <w:rPr>
          <w:rFonts w:eastAsia="IRNazanin" w:cs="IRNazanin"/>
          <w:color w:val="111111"/>
          <w:sz w:val="28"/>
          <w:szCs w:val="28"/>
          <w:lang w:bidi="fa-IR"/>
        </w:rPr>
        <w:t>643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أخرجه فی ذیل تاریخ بغداد مسنداً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أبو سالم محمد بن طلحة الشافعی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rtl w:val="true"/>
          <w:lang w:bidi="fa-IR"/>
        </w:rPr>
        <w:t>(</w:t>
      </w:r>
      <w:r>
        <w:rPr>
          <w:rFonts w:eastAsia="IRNazanin" w:cs="IRNazanin"/>
          <w:color w:val="111111"/>
          <w:sz w:val="28"/>
          <w:szCs w:val="28"/>
          <w:lang w:bidi="fa-IR"/>
        </w:rPr>
        <w:t>652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فی مطالب السؤول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والدرّ المنظّم کما فی ینابیع المودّة </w:t>
      </w:r>
      <w:r>
        <w:rPr>
          <w:rStyle w:val="FootnoteAnchor"/>
          <w:rtl w:val="true"/>
        </w:rPr>
        <w:footnoteReference w:id="14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65</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شمس الدین أبو المظفر یوسف بن قزاوغلی سبط ابن الجوزی الحنفی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rtl w:val="true"/>
          <w:lang w:bidi="fa-IR"/>
        </w:rPr>
        <w:t>(</w:t>
      </w:r>
      <w:r>
        <w:rPr>
          <w:rFonts w:eastAsia="IRNazanin" w:cs="IRNazanin"/>
          <w:color w:val="111111"/>
          <w:sz w:val="28"/>
          <w:szCs w:val="28"/>
          <w:lang w:bidi="fa-IR"/>
        </w:rPr>
        <w:t>654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ذکره فی تذکرته </w:t>
      </w:r>
      <w:r>
        <w:rPr>
          <w:rStyle w:val="FootnoteAnchor"/>
          <w:rtl w:val="true"/>
        </w:rPr>
        <w:footnoteReference w:id="14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51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الحافظ أبو عبد الله محمد بن یوسف الکنجی الشافعی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rtl w:val="true"/>
          <w:lang w:bidi="fa-IR"/>
        </w:rPr>
        <w:t>(</w:t>
      </w:r>
      <w:r>
        <w:rPr>
          <w:rFonts w:eastAsia="IRNazanin" w:cs="IRNazanin"/>
          <w:color w:val="111111"/>
          <w:sz w:val="28"/>
          <w:szCs w:val="28"/>
          <w:lang w:bidi="fa-IR"/>
        </w:rPr>
        <w:t>658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أخرجه فی الکفایة </w:t>
      </w:r>
      <w:r>
        <w:rPr>
          <w:rStyle w:val="FootnoteAnchor"/>
          <w:rtl w:val="true"/>
        </w:rPr>
        <w:footnoteReference w:id="14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98</w:t>
      </w:r>
      <w:r>
        <w:rPr>
          <w:rFonts w:eastAsia="IRNazanin" w:cs="IRNazanin"/>
          <w:color w:val="111111"/>
          <w:sz w:val="28"/>
          <w:szCs w:val="28"/>
          <w:rtl w:val="true"/>
          <w:lang w:bidi="fa-IR"/>
        </w:rPr>
        <w:t xml:space="preserve"> - </w:t>
      </w:r>
      <w:r>
        <w:rPr>
          <w:rFonts w:eastAsia="IRNazanin" w:cs="IRNazanin"/>
          <w:color w:val="111111"/>
          <w:sz w:val="28"/>
          <w:szCs w:val="28"/>
          <w:lang w:bidi="fa-IR"/>
        </w:rPr>
        <w:t>102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وقال بعد إخراجه بعدّة طرق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حدیث حسن عال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أن قال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ومع هذا فقد قال العلماء من الصحابة والتابعین وأهل بیته بتفضیل علیّ علیه‌السلام وزیادة علمه وغزارته ، وحدّة فهمه ، ووفور حکمته ، وحسن قضایاه ، وصحّة فتواه ، وقد کان أبو بکر وعمر وعثمان وغیرهم من علماء الصحابة یشاورونه فی الأحکام ویأخذون بقوله فی النقض والإبرام ، اعترافاً منهم بعلمه ، ووفور فضله ، ورجاحة عقله ، وصحّة حکمه ، ولیس هذا الحدیث فی حقّه بکثیر ؛ لأنّ رتبته عند الله وعند رسوله وعند المؤمنین من عباده أجلّ وأعلی من ذلک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أبو محمد الشیخ عزُّ الدین عبد العزیز بن عبد السلام السلمی الشافعی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rtl w:val="true"/>
          <w:lang w:bidi="fa-IR"/>
        </w:rPr>
        <w:t>(</w:t>
      </w:r>
      <w:r>
        <w:rPr>
          <w:rFonts w:eastAsia="IRNazanin" w:cs="IRNazanin"/>
          <w:color w:val="111111"/>
          <w:sz w:val="28"/>
          <w:szCs w:val="28"/>
          <w:lang w:bidi="fa-IR"/>
        </w:rPr>
        <w:t>660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ذکره فی مقال حکاه عنه شهاب الدین أحمد فی توضیح الدلائل علی ترجیح الفضائل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الحافظ محبّ الدین أحمد بن عبد الله الطبری الشافعی المکّی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rtl w:val="true"/>
          <w:lang w:bidi="fa-IR"/>
        </w:rPr>
        <w:t>(</w:t>
      </w:r>
      <w:r>
        <w:rPr>
          <w:rFonts w:eastAsia="IRNazanin" w:cs="IRNazanin"/>
          <w:color w:val="111111"/>
          <w:sz w:val="28"/>
          <w:szCs w:val="28"/>
          <w:lang w:bidi="fa-IR"/>
        </w:rPr>
        <w:t>694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رواه فی الریاض النضرة </w:t>
      </w:r>
      <w:r>
        <w:rPr>
          <w:rStyle w:val="FootnoteAnchor"/>
          <w:rtl w:val="true"/>
        </w:rPr>
        <w:footnoteReference w:id="143"/>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وذخائر العقبی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سعید الدین محمد بن أحمد الفرغانی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rtl w:val="true"/>
          <w:lang w:bidi="fa-IR"/>
        </w:rPr>
        <w:t>(</w:t>
      </w:r>
      <w:r>
        <w:rPr>
          <w:rFonts w:eastAsia="IRNazanin" w:cs="IRNazanin"/>
          <w:color w:val="111111"/>
          <w:sz w:val="28"/>
          <w:szCs w:val="28"/>
          <w:lang w:bidi="fa-IR"/>
        </w:rPr>
        <w:t>699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ذکره فی شرح تائیّة ابن الفارض فی شرح قوله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کراماتهم من بعض ما خصّهم به</w:t>
      </w:r>
    </w:p>
    <w:p>
      <w:pPr>
        <w:pStyle w:val="BookText"/>
        <w:rPr/>
      </w:pPr>
      <w:r>
        <w:rPr>
          <w:rFonts w:ascii="Amiri" w:hAnsi="Amiri" w:eastAsia="Amiri" w:cs="Amiri"/>
          <w:color w:val="111111"/>
          <w:sz w:val="28"/>
          <w:sz w:val="28"/>
          <w:szCs w:val="28"/>
          <w:rtl w:val="true"/>
          <w:lang w:bidi="ar-SA"/>
        </w:rPr>
        <w:t>بما خصّهم من إرث کلّ فضیلةِ</w:t>
      </w:r>
    </w:p>
    <w:p>
      <w:pPr>
        <w:pStyle w:val="BookText"/>
        <w:rPr/>
      </w:pPr>
      <w:r>
        <w:rPr>
          <w:rFonts w:ascii="IRNazanin" w:hAnsi="IRNazanin" w:eastAsia="IRNazanin"/>
          <w:color w:val="111111"/>
          <w:sz w:val="28"/>
          <w:sz w:val="28"/>
          <w:szCs w:val="28"/>
          <w:rtl w:val="true"/>
          <w:lang w:bidi="fa-IR"/>
        </w:rPr>
        <w:t xml:space="preserve">وذکره فی شرحه الفارسی عند قوله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وأوضح بالتأویل ما کان مشکلاً</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علیٌّ بعلم ناله بالوصیّةِ</w:t>
      </w: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55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الحافظ أبو محمد بن أبی جمرة الأزدی الأندلسی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rtl w:val="true"/>
          <w:lang w:bidi="fa-IR"/>
        </w:rPr>
        <w:t>(</w:t>
      </w:r>
      <w:r>
        <w:rPr>
          <w:rFonts w:eastAsia="IRNazanin" w:cs="IRNazanin"/>
          <w:color w:val="111111"/>
          <w:sz w:val="28"/>
          <w:szCs w:val="28"/>
          <w:lang w:bidi="fa-IR"/>
        </w:rPr>
        <w:t>699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فی بهجة النفوس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78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صدر الدین السیّد حسین بن محمد الهروی الفوزی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rtl w:val="true"/>
          <w:lang w:bidi="fa-IR"/>
        </w:rPr>
        <w:t>(</w:t>
      </w:r>
      <w:r>
        <w:rPr>
          <w:rFonts w:eastAsia="IRNazanin" w:cs="IRNazanin"/>
          <w:color w:val="111111"/>
          <w:sz w:val="28"/>
          <w:szCs w:val="28"/>
          <w:lang w:bidi="fa-IR"/>
        </w:rPr>
        <w:t>718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ذکره فی نزهة الأرواح </w:t>
      </w:r>
      <w:r>
        <w:rPr>
          <w:rStyle w:val="FootnoteAnchor"/>
          <w:rtl w:val="true"/>
        </w:rPr>
        <w:footnoteReference w:id="14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57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شیخ الإسلام إبراهیم بن محمد الحمّوئی الجوینی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rtl w:val="true"/>
          <w:lang w:bidi="fa-IR"/>
        </w:rPr>
        <w:t>(</w:t>
      </w:r>
      <w:r>
        <w:rPr>
          <w:rFonts w:eastAsia="IRNazanin" w:cs="IRNazanin"/>
          <w:color w:val="111111"/>
          <w:sz w:val="28"/>
          <w:szCs w:val="28"/>
          <w:lang w:bidi="fa-IR"/>
        </w:rPr>
        <w:t>722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ذکره فی فرائد السمطین فی فضائل المرتضی والبتول والسبطین </w:t>
      </w:r>
      <w:r>
        <w:rPr>
          <w:rStyle w:val="FootnoteAnchor"/>
          <w:rtl w:val="true"/>
        </w:rPr>
        <w:footnoteReference w:id="14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58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نظام الدین محمد بن أحمد بن علیّ البخاری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rtl w:val="true"/>
          <w:lang w:bidi="fa-IR"/>
        </w:rPr>
        <w:t>(</w:t>
      </w:r>
      <w:r>
        <w:rPr>
          <w:rFonts w:eastAsia="IRNazanin" w:cs="IRNazanin"/>
          <w:color w:val="111111"/>
          <w:sz w:val="28"/>
          <w:szCs w:val="28"/>
          <w:lang w:bidi="fa-IR"/>
        </w:rPr>
        <w:t>725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حکاه عنه الشیخ عبد الرحمن الچشتی فی مرآة الأسرار عن سیر الأولیاء</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الحافظ أبو الحجّاج یوسف بن عبد الرحمن المزّی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rtl w:val="true"/>
          <w:lang w:bidi="fa-IR"/>
        </w:rPr>
        <w:t>(</w:t>
      </w:r>
      <w:r>
        <w:rPr>
          <w:rFonts w:eastAsia="IRNazanin" w:cs="IRNazanin"/>
          <w:color w:val="111111"/>
          <w:sz w:val="28"/>
          <w:szCs w:val="28"/>
          <w:lang w:bidi="fa-IR"/>
        </w:rPr>
        <w:t>742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ذکره فی تهذیب الکمال </w:t>
      </w:r>
      <w:r>
        <w:rPr>
          <w:rStyle w:val="FootnoteAnchor"/>
          <w:rtl w:val="true"/>
        </w:rPr>
        <w:footnoteReference w:id="146"/>
      </w:r>
      <w:r>
        <w:rPr>
          <w:rFonts w:ascii="IRNazanin" w:hAnsi="IRNazanin" w:eastAsia="IRNazanin"/>
          <w:color w:val="111111"/>
          <w:sz w:val="28"/>
          <w:sz w:val="28"/>
          <w:szCs w:val="28"/>
          <w:rtl w:val="true"/>
          <w:lang w:bidi="fa-IR"/>
        </w:rPr>
        <w:t>فی ترجمة أمیر المؤمنین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الحافظ شمس الدین محمد بن أحمد الذهبی الشافعی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rtl w:val="true"/>
          <w:lang w:bidi="fa-IR"/>
        </w:rPr>
        <w:t>(</w:t>
      </w:r>
      <w:r>
        <w:rPr>
          <w:rFonts w:eastAsia="IRNazanin" w:cs="IRNazanin"/>
          <w:color w:val="111111"/>
          <w:sz w:val="28"/>
          <w:szCs w:val="28"/>
          <w:lang w:bidi="fa-IR"/>
        </w:rPr>
        <w:t>748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ذکره فی تذکرة الحفّاظ </w:t>
      </w:r>
      <w:r>
        <w:rPr>
          <w:rStyle w:val="FootnoteAnchor"/>
          <w:rtl w:val="true"/>
        </w:rPr>
        <w:footnoteReference w:id="147"/>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صحیح الحافظ السمرقندی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الحدیث صحیح</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الحافظ جمال الدین محمد بن یوسف الزرندی الأنصاری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المتوفّی سنة بضع و </w:t>
      </w:r>
      <w:r>
        <w:rPr>
          <w:rFonts w:eastAsia="IRNazanin" w:cs="IRNazanin"/>
          <w:color w:val="111111"/>
          <w:sz w:val="28"/>
          <w:szCs w:val="28"/>
          <w:rtl w:val="true"/>
          <w:lang w:bidi="fa-IR"/>
        </w:rPr>
        <w:t>(</w:t>
      </w:r>
      <w:r>
        <w:rPr>
          <w:rFonts w:eastAsia="IRNazanin" w:cs="IRNazanin"/>
          <w:color w:val="111111"/>
          <w:sz w:val="28"/>
          <w:szCs w:val="28"/>
          <w:lang w:bidi="fa-IR"/>
        </w:rPr>
        <w:t>750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ذکره فی نظم درر السمطین فی فضائل المصطفی والمرتضی والبتول والسبطین </w:t>
      </w:r>
      <w:r>
        <w:rPr>
          <w:rStyle w:val="FootnoteAnchor"/>
          <w:rtl w:val="true"/>
        </w:rPr>
        <w:footnoteReference w:id="148"/>
      </w:r>
      <w:r>
        <w:rPr>
          <w:rFonts w:ascii="IRNazanin" w:hAnsi="IRNazanin" w:eastAsia="IRNazanin"/>
          <w:color w:val="111111"/>
          <w:sz w:val="28"/>
          <w:sz w:val="28"/>
          <w:szCs w:val="28"/>
          <w:rtl w:val="true"/>
          <w:lang w:bidi="fa-IR"/>
        </w:rPr>
        <w:t xml:space="preserve">وقفت علیه فی قرمیسین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کرمانشاه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 العلاّمة الحجّة سردار الکابلی</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62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الحافظ صلاح الدین أبو سعید خلیل العلائی الدمشقی الشافعی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rtl w:val="true"/>
          <w:lang w:bidi="fa-IR"/>
        </w:rPr>
        <w:t>(</w:t>
      </w:r>
      <w:r>
        <w:rPr>
          <w:rFonts w:eastAsia="IRNazanin" w:cs="IRNazanin"/>
          <w:color w:val="111111"/>
          <w:sz w:val="28"/>
          <w:szCs w:val="28"/>
          <w:lang w:bidi="fa-IR"/>
        </w:rPr>
        <w:t>761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حکاه عنه غیر واحد من أعلام القوم ، وصحّحه من طریق ابن معین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وأیّ استحالة فی أن یقول النبیُّ صلی‌الله‌علیه‌وآله‌وسلم مثل هذا فی حقِّ علیّ رضی‌الله‌عنه؟ ولم یأتِ کلُّ من تکلّم فی هذا الحدیث وجزم بوضعه بجواب عن هذه الروایات الصحیحة عن ابن معین ، ومع ذلک فله شاهد رواه الترمذی فی جامعه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إلخ </w:t>
      </w:r>
      <w:r>
        <w:rPr>
          <w:rStyle w:val="FootnoteAnchor"/>
          <w:rtl w:val="true"/>
        </w:rPr>
        <w:footnoteReference w:id="14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63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السیّد علیّ بن شهاب الدین الهمدانی ، ذکره فی المودّة فی القربی </w:t>
      </w:r>
      <w:r>
        <w:rPr>
          <w:rStyle w:val="FootnoteAnchor"/>
          <w:rtl w:val="true"/>
        </w:rPr>
        <w:footnoteReference w:id="150"/>
      </w:r>
      <w:r>
        <w:rPr>
          <w:rFonts w:ascii="IRNazanin" w:hAnsi="IRNazanin" w:eastAsia="IRNazanin"/>
          <w:color w:val="111111"/>
          <w:sz w:val="28"/>
          <w:sz w:val="28"/>
          <w:szCs w:val="28"/>
          <w:rtl w:val="true"/>
          <w:lang w:bidi="fa-IR"/>
        </w:rPr>
        <w:t xml:space="preserve">من طریق جابر بن عبد الله ،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وعن ابن مسعود وأنس مثل ذلک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بدر الدین محمد أبو عبد الله الزرکشی المصری الشافعی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rtl w:val="true"/>
          <w:lang w:bidi="fa-IR"/>
        </w:rPr>
        <w:t>(</w:t>
      </w:r>
      <w:r>
        <w:rPr>
          <w:rFonts w:eastAsia="IRNazanin" w:cs="IRNazanin"/>
          <w:color w:val="111111"/>
          <w:sz w:val="28"/>
          <w:szCs w:val="28"/>
          <w:lang w:bidi="fa-IR"/>
        </w:rPr>
        <w:t>794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الحدیث ینتهی إلی درجة الحسن المحتج به ، ولا یکون ضعیفاً فضلاً عن کونه موضوعاً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فیض القدیر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47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الحافظ أبو الحسن علیّ بن أبی بکر الهیثمی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rtl w:val="true"/>
          <w:lang w:bidi="fa-IR"/>
        </w:rPr>
        <w:t>(</w:t>
      </w:r>
      <w:r>
        <w:rPr>
          <w:rFonts w:eastAsia="IRNazanin" w:cs="IRNazanin"/>
          <w:color w:val="111111"/>
          <w:sz w:val="28"/>
          <w:szCs w:val="28"/>
          <w:lang w:bidi="fa-IR"/>
        </w:rPr>
        <w:t>807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فی مجمع الزوائد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114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کمال الدین محمد بن موسی الدمیری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rtl w:val="true"/>
          <w:lang w:bidi="fa-IR"/>
        </w:rPr>
        <w:t>(</w:t>
      </w:r>
      <w:r>
        <w:rPr>
          <w:rFonts w:eastAsia="IRNazanin" w:cs="IRNazanin"/>
          <w:color w:val="111111"/>
          <w:sz w:val="28"/>
          <w:szCs w:val="28"/>
          <w:lang w:bidi="fa-IR"/>
        </w:rPr>
        <w:t>808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فی حیاة الحیوان </w:t>
      </w:r>
      <w:r>
        <w:rPr>
          <w:rStyle w:val="FootnoteAnchor"/>
          <w:rtl w:val="true"/>
        </w:rPr>
        <w:footnoteReference w:id="151"/>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55</w:t>
      </w:r>
      <w:r>
        <w:rPr>
          <w:rFonts w:eastAsia="Times New Roman" w:cs="Times New Roman" w:ascii="Times New Roman" w:hAnsi="Times New Roman"/>
          <w:color w:val="111111"/>
          <w:sz w:val="28"/>
          <w:szCs w:val="28"/>
          <w:rtl w:val="true"/>
          <w:lang w:val="en-US" w:bidi="en-US"/>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مجد الدین محمد بن یعقوب الفیروزآبادی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rtl w:val="true"/>
          <w:lang w:bidi="fa-IR"/>
        </w:rPr>
        <w:t>(</w:t>
      </w:r>
      <w:r>
        <w:rPr>
          <w:rFonts w:eastAsia="IRNazanin" w:cs="IRNazanin"/>
          <w:color w:val="111111"/>
          <w:sz w:val="28"/>
          <w:szCs w:val="28"/>
          <w:lang w:bidi="fa-IR"/>
        </w:rPr>
        <w:t>816</w:t>
      </w:r>
      <w:r>
        <w:rPr>
          <w:rFonts w:eastAsia="IRNazanin" w:cs="IRNazanin"/>
          <w:color w:val="111111"/>
          <w:sz w:val="28"/>
          <w:szCs w:val="28"/>
          <w:rtl w:val="true"/>
          <w:lang w:bidi="fa-IR"/>
        </w:rPr>
        <w:t xml:space="preserve"> - </w:t>
      </w:r>
      <w:r>
        <w:rPr>
          <w:rFonts w:eastAsia="IRNazanin" w:cs="IRNazanin"/>
          <w:color w:val="111111"/>
          <w:sz w:val="28"/>
          <w:szCs w:val="28"/>
          <w:lang w:bidi="fa-IR"/>
        </w:rPr>
        <w:t>817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فی کتابه النقد الصحیح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فی کلام له طویل حول الحدیث بعد روایته بطریق عن ابن معین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 یأت من تکلّم علی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 مدینة العلم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بجواب عن هذه الروایات الثابتة عن یحیی بن معین ، والحکم بالوضع علیه باطل قطعاً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أن قال </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والحاصل أنّ الحدیث ینتهی بمجموع طریقی أبی معاویة وشریک إلی درجة الحسن المحتجّ به ، ولا یکون ضعیفاً فضلاً عن أن یکون موضوعاً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إمام الدین محمد الهجروی اللاّیجی ، یُحکی عن کتابه أسماء النبیّ وخلفائه الأربعة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الشیخ یوسف الواسطی الأعور ، ذکره فی رسالة ردّ بها الشیعة ، عدّه من حجج الرافضة ، وأجاب عنه متسالماً علیه من حیث السند بوجوه فی مفاده ، وستأتی کلمته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شمس الدین محمد بن محمد الجزری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rtl w:val="true"/>
          <w:lang w:bidi="fa-IR"/>
        </w:rPr>
        <w:t>(</w:t>
      </w:r>
      <w:r>
        <w:rPr>
          <w:rFonts w:eastAsia="IRNazanin" w:cs="IRNazanin"/>
          <w:color w:val="111111"/>
          <w:sz w:val="28"/>
          <w:szCs w:val="28"/>
          <w:lang w:bidi="fa-IR"/>
        </w:rPr>
        <w:t>833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أخرجه فی أسنی المطالب فی مناقب علیّ بن أبی طالب </w:t>
      </w:r>
      <w:r>
        <w:rPr>
          <w:rStyle w:val="FootnoteAnchor"/>
          <w:rtl w:val="true"/>
        </w:rPr>
        <w:footnoteReference w:id="15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طریق الحاکم وذکر تصحیحه ، وقد اشترط فی أوّل کتابه أن یذکر فیه ما تواتر وصحّ وحسن من مناقب أمیر المؤمنین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الشیخ زین الدین أبو بکر محمد بن محمد بن علیّ الخوافی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rtl w:val="true"/>
          <w:lang w:bidi="fa-IR"/>
        </w:rPr>
        <w:t>(</w:t>
      </w:r>
      <w:r>
        <w:rPr>
          <w:rFonts w:eastAsia="IRNazanin" w:cs="IRNazanin"/>
          <w:color w:val="111111"/>
          <w:sz w:val="28"/>
          <w:szCs w:val="28"/>
          <w:lang w:bidi="fa-IR"/>
        </w:rPr>
        <w:t>838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ذکره مرسلاً محتجّا به لاختصاص علیّ علیه‌السلام بمزید العلم والحکمة ، حکاه عنه الشیخ شهاب الدین أحمد فی توضیح الدلائل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شهاب الدین بن شمس الدین الزاولی الدولت آبادی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rtl w:val="true"/>
          <w:lang w:bidi="fa-IR"/>
        </w:rPr>
        <w:t>(</w:t>
      </w:r>
      <w:r>
        <w:rPr>
          <w:rFonts w:eastAsia="IRNazanin" w:cs="IRNazanin"/>
          <w:color w:val="111111"/>
          <w:sz w:val="28"/>
          <w:szCs w:val="28"/>
          <w:lang w:bidi="fa-IR"/>
        </w:rPr>
        <w:t>849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احتجّ به لفضل أمیر المؤمنین فی کتابه هدایة السعداء</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شهاب الدین أبو الفضل أحمد بن علیّ الشهیر بابن حجر العسقلانی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rtl w:val="true"/>
          <w:lang w:bidi="fa-IR"/>
        </w:rPr>
        <w:t>(</w:t>
      </w:r>
      <w:r>
        <w:rPr>
          <w:rFonts w:eastAsia="IRNazanin" w:cs="IRNazanin"/>
          <w:color w:val="111111"/>
          <w:sz w:val="28"/>
          <w:szCs w:val="28"/>
          <w:lang w:bidi="fa-IR"/>
        </w:rPr>
        <w:t>852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ذکره فی تهذیب التهذیب </w:t>
      </w:r>
      <w:r>
        <w:rPr>
          <w:rStyle w:val="FootnoteAnchor"/>
          <w:rtl w:val="true"/>
        </w:rPr>
        <w:footnoteReference w:id="153"/>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337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وقال فی لسان المیزان </w:t>
      </w:r>
      <w:r>
        <w:rPr>
          <w:rStyle w:val="FootnoteAnchor"/>
          <w:rtl w:val="true"/>
        </w:rPr>
        <w:footnoteReference w:id="15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w:t>
      </w:r>
      <w:r>
        <w:rPr>
          <w:rFonts w:eastAsia="IRNazanin" w:cs="IRNazanin"/>
          <w:color w:val="111111"/>
          <w:sz w:val="28"/>
          <w:szCs w:val="28"/>
          <w:lang w:bidi="fa-IR"/>
        </w:rPr>
        <w:t>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الحدیث له طرق کثیرة فی مستدرک الحاکم </w:t>
      </w:r>
      <w:r>
        <w:rPr>
          <w:rStyle w:val="FootnoteAnchor"/>
          <w:rtl w:val="true"/>
        </w:rPr>
        <w:footnoteReference w:id="155"/>
      </w:r>
      <w:r>
        <w:rPr>
          <w:rFonts w:ascii="IRNazanin" w:hAnsi="IRNazanin" w:eastAsia="IRNazanin"/>
          <w:color w:val="111111"/>
          <w:sz w:val="28"/>
          <w:sz w:val="28"/>
          <w:szCs w:val="28"/>
          <w:rtl w:val="true"/>
          <w:lang w:bidi="fa-IR"/>
        </w:rPr>
        <w:t>أقلّ أحوالها أن یکون للحدیث أصل ، فلا ینبغی أن یطلق القول علیه بالوضع</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شهاب الدین أحمد ، ذکره فی توضیح الدلائل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فضیلة اعترف بها الأصحاب وابتهجوا ، وسلکوا طریق الوفاق وانتهجوا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نور الدین علیّ بن محمد بن الصبّاغ المالکی المکّی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rtl w:val="true"/>
          <w:lang w:bidi="fa-IR"/>
        </w:rPr>
        <w:t>(</w:t>
      </w:r>
      <w:r>
        <w:rPr>
          <w:rFonts w:eastAsia="IRNazanin" w:cs="IRNazanin"/>
          <w:color w:val="111111"/>
          <w:sz w:val="28"/>
          <w:szCs w:val="28"/>
          <w:lang w:bidi="fa-IR"/>
        </w:rPr>
        <w:t>855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ذکره فی الفصول المهمّة </w:t>
      </w:r>
      <w:r>
        <w:rPr>
          <w:rStyle w:val="FootnoteAnchor"/>
          <w:rtl w:val="true"/>
        </w:rPr>
        <w:footnoteReference w:id="15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بدر الدین محمود بن أحمد بن موسی الحنفی العینی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المتوفّی بالقاهرة </w:t>
      </w:r>
      <w:r>
        <w:rPr>
          <w:rFonts w:eastAsia="IRNazanin" w:cs="IRNazanin"/>
          <w:color w:val="111111"/>
          <w:sz w:val="28"/>
          <w:szCs w:val="28"/>
          <w:rtl w:val="true"/>
          <w:lang w:bidi="fa-IR"/>
        </w:rPr>
        <w:t>(</w:t>
      </w:r>
      <w:r>
        <w:rPr>
          <w:rFonts w:eastAsia="IRNazanin" w:cs="IRNazanin"/>
          <w:color w:val="111111"/>
          <w:sz w:val="28"/>
          <w:szCs w:val="28"/>
          <w:lang w:bidi="fa-IR"/>
        </w:rPr>
        <w:t>855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ذکره فی عمدة القاری </w:t>
      </w:r>
      <w:r>
        <w:rPr>
          <w:rStyle w:val="FootnoteAnchor"/>
          <w:rtl w:val="true"/>
        </w:rPr>
        <w:footnoteReference w:id="157"/>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631</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77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الشیخ عبد الرحمن بن محمد بن علی البسطامی الحنفی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rtl w:val="true"/>
          <w:lang w:bidi="fa-IR"/>
        </w:rPr>
        <w:t>(</w:t>
      </w:r>
      <w:r>
        <w:rPr>
          <w:rFonts w:eastAsia="IRNazanin" w:cs="IRNazanin"/>
          <w:color w:val="111111"/>
          <w:sz w:val="28"/>
          <w:szCs w:val="28"/>
          <w:lang w:bidi="fa-IR"/>
        </w:rPr>
        <w:t>858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ذکره فی کتابه درّة المعارف الإلهیّة ، واحتجّ به لوراثة علیّ علم الرسول الأعظم صلی‌الله‌علیه‌وآله‌وسلم ، راجع ینابیع المودّة </w:t>
      </w:r>
      <w:r>
        <w:rPr>
          <w:rStyle w:val="FootnoteAnchor"/>
          <w:rtl w:val="true"/>
        </w:rPr>
        <w:footnoteReference w:id="15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400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شمس الدین محمد بن یحیی الجیلانی اللاهجی النوربخش ، ذکره فی مفاتیح الإعجاز شرح گلشن راز </w:t>
      </w:r>
      <w:r>
        <w:rPr>
          <w:rStyle w:val="FootnoteAnchor"/>
          <w:rtl w:val="true"/>
        </w:rPr>
        <w:footnoteReference w:id="159"/>
      </w:r>
      <w:r>
        <w:rPr>
          <w:rFonts w:ascii="Amiri" w:hAnsi="Amiri" w:eastAsia="Amiri" w:cs="Amiri"/>
          <w:color w:val="111111"/>
          <w:sz w:val="28"/>
          <w:sz w:val="28"/>
          <w:szCs w:val="28"/>
          <w:rtl w:val="true"/>
          <w:lang w:bidi="ar-SA"/>
        </w:rPr>
        <w:t xml:space="preserve">المؤلَّف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877</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79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شمس الدین أبو الخیر محمد بن عبد الرحمن السخاوی المصری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rtl w:val="true"/>
          <w:lang w:bidi="fa-IR"/>
        </w:rPr>
        <w:t>(</w:t>
      </w:r>
      <w:r>
        <w:rPr>
          <w:rFonts w:eastAsia="IRNazanin" w:cs="IRNazanin"/>
          <w:color w:val="111111"/>
          <w:sz w:val="28"/>
          <w:szCs w:val="28"/>
          <w:lang w:bidi="fa-IR"/>
        </w:rPr>
        <w:t>902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ذکره فی المقاصد الحسنة </w:t>
      </w:r>
      <w:r>
        <w:rPr>
          <w:rStyle w:val="FootnoteAnchor"/>
          <w:rtl w:val="true"/>
        </w:rPr>
        <w:footnoteReference w:id="160"/>
      </w:r>
      <w:r>
        <w:rPr>
          <w:rFonts w:ascii="Amiri" w:hAnsi="Amiri" w:eastAsia="Amiri" w:cs="Amiri"/>
          <w:color w:val="111111"/>
          <w:sz w:val="28"/>
          <w:sz w:val="28"/>
          <w:szCs w:val="28"/>
          <w:rtl w:val="true"/>
          <w:lang w:bidi="ar-SA"/>
        </w:rPr>
        <w:t>، وحسّنه</w:t>
      </w:r>
      <w:r>
        <w:rPr>
          <w:rFonts w:eastAsia="Amiri" w:cs="Amiri" w:ascii="Amiri" w:hAnsi="Amiri"/>
          <w:color w:val="111111"/>
          <w:sz w:val="28"/>
          <w:szCs w:val="28"/>
          <w:rtl w:val="true"/>
          <w:lang w:bidi="ar-SA"/>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الحافظ جلال الدین عبد الرحمن بن کمال الدین السیوطی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rtl w:val="true"/>
          <w:lang w:bidi="fa-IR"/>
        </w:rPr>
        <w:t>(</w:t>
      </w:r>
      <w:r>
        <w:rPr>
          <w:rFonts w:eastAsia="IRNazanin" w:cs="IRNazanin"/>
          <w:color w:val="111111"/>
          <w:sz w:val="28"/>
          <w:szCs w:val="28"/>
          <w:lang w:bidi="fa-IR"/>
        </w:rPr>
        <w:t>911</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ذکره فی الجامع الصغیر </w:t>
      </w:r>
      <w:r>
        <w:rPr>
          <w:rStyle w:val="FootnoteAnchor"/>
          <w:rtl w:val="true"/>
        </w:rPr>
        <w:footnoteReference w:id="161"/>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374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وفی غیر واحد من تآلیفه وحسّنه فی کثیر منها ثمّ حکم بصحّته فی جمع الجوامع کما فی ترتیبه </w:t>
      </w:r>
      <w:r>
        <w:rPr>
          <w:rStyle w:val="FootnoteAnchor"/>
          <w:rtl w:val="true"/>
        </w:rPr>
        <w:footnoteReference w:id="162"/>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401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کنت أُجیب بهذا 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بحسن الحدیث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دهراً إلی أن وقفت علی تصحیح ابن جریر لحدیث علیّ فی تهذیب الآثار </w:t>
      </w:r>
      <w:r>
        <w:rPr>
          <w:rStyle w:val="FootnoteAnchor"/>
          <w:rtl w:val="true"/>
        </w:rPr>
        <w:footnoteReference w:id="163"/>
      </w:r>
      <w:r>
        <w:rPr>
          <w:rFonts w:ascii="IRNazanin" w:hAnsi="IRNazanin" w:eastAsia="IRNazanin"/>
          <w:color w:val="111111"/>
          <w:sz w:val="28"/>
          <w:sz w:val="28"/>
          <w:szCs w:val="28"/>
          <w:rtl w:val="true"/>
          <w:lang w:bidi="fa-IR"/>
        </w:rPr>
        <w:t xml:space="preserve">مع تصحیح الحاکم </w:t>
      </w:r>
      <w:r>
        <w:rPr>
          <w:rStyle w:val="FootnoteAnchor"/>
          <w:rtl w:val="true"/>
        </w:rPr>
        <w:footnoteReference w:id="164"/>
      </w:r>
      <w:r>
        <w:rPr>
          <w:rFonts w:ascii="IRNazanin" w:hAnsi="IRNazanin" w:eastAsia="IRNazanin"/>
          <w:color w:val="111111"/>
          <w:sz w:val="28"/>
          <w:sz w:val="28"/>
          <w:szCs w:val="28"/>
          <w:rtl w:val="true"/>
          <w:lang w:bidi="fa-IR"/>
        </w:rPr>
        <w:t>لحدیث ابن عبّاس ، فاستخرت الله وجزمت بارتقاء الحدیث من مرتبة الحسن إلی مرتبة الصحّة والله أعلم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أفرد فی طرقه جزءاً وعدّه من تآلیفه ، وذکر الحدیث فی الدرر المنتثرة </w:t>
      </w:r>
      <w:r>
        <w:rPr>
          <w:rStyle w:val="FootnoteAnchor"/>
          <w:rtl w:val="true"/>
        </w:rPr>
        <w:footnoteReference w:id="165"/>
      </w:r>
      <w:r>
        <w:rPr>
          <w:rFonts w:ascii="IRNazanin" w:hAnsi="IRNazanin" w:eastAsia="IRNazanin"/>
          <w:color w:val="111111"/>
          <w:sz w:val="28"/>
          <w:sz w:val="28"/>
          <w:szCs w:val="28"/>
          <w:rtl w:val="true"/>
          <w:lang w:bidi="fa-IR"/>
        </w:rPr>
        <w:t xml:space="preserve">وعدّه من الأحادیث المشهورة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هامش الفتاوی الحدیثیّة لابن حجر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السید نور الدین علیّ بن عبد الله السمهودی الشافعی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rtl w:val="true"/>
          <w:lang w:bidi="fa-IR"/>
        </w:rPr>
        <w:t>(</w:t>
      </w:r>
      <w:r>
        <w:rPr>
          <w:rFonts w:eastAsia="IRNazanin" w:cs="IRNazanin"/>
          <w:color w:val="111111"/>
          <w:sz w:val="28"/>
          <w:szCs w:val="28"/>
          <w:lang w:bidi="fa-IR"/>
        </w:rPr>
        <w:t>911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ذکره فی جواهر العقدین </w:t>
      </w:r>
      <w:r>
        <w:rPr>
          <w:rStyle w:val="FootnoteAnchor"/>
          <w:rtl w:val="true"/>
        </w:rPr>
        <w:footnoteReference w:id="166"/>
      </w:r>
      <w:r>
        <w:rPr>
          <w:rFonts w:ascii="IRNazanin" w:hAnsi="IRNazanin" w:eastAsia="IRNazanin"/>
          <w:color w:val="111111"/>
          <w:sz w:val="28"/>
          <w:sz w:val="28"/>
          <w:szCs w:val="28"/>
          <w:rtl w:val="true"/>
          <w:lang w:bidi="fa-IR"/>
        </w:rPr>
        <w:t>، وأردفه بشواهد من الأحادیث الواردة فی علم علیّ علیه‌السلام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فضل بن روزبهان ، ذکره فی الردّ علی نهج الحقّ للعلاّمة الحلّی متسالماً علیه بلا أیّ غمز فی سنده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فی ردِّ حجاج العلاّمة بأعلمیّة أمیر المؤمنین بحدیثی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أقضاکم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 مدینة العلم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من طریق الترمذی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ما ذکره المصنّف من علم أمیر المؤمنین فلا شکّ فی أنّه من علماء الأُمّة والناس محتاجون إلیه فیه ، وکیف لا وهو وصیُّ النبیّ صلی‌الله‌علیه‌وآله‌وسلم فی إبلاغ العلم وودائع حقائق المعارف؟ فلا نزاع لأحد فیه ، وأمّا ما ذکره من صحیح الترمذی فصحیح</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الحافظ عز الدین عبد العزیز المعروف بابن فهد الهاشمی المکّی الشافعی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rtl w:val="true"/>
          <w:lang w:bidi="fa-IR"/>
        </w:rPr>
        <w:t>(</w:t>
      </w:r>
      <w:r>
        <w:rPr>
          <w:rFonts w:eastAsia="IRNazanin" w:cs="IRNazanin"/>
          <w:color w:val="111111"/>
          <w:sz w:val="28"/>
          <w:szCs w:val="28"/>
          <w:lang w:bidi="fa-IR"/>
        </w:rPr>
        <w:t>922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أشار إلیه فی أبیات له یمدح بها أمیر المؤمنین علیه‌السلام وهی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لیثُ الحروبِ المدرهُ الضرغامُ من</w:t>
      </w:r>
    </w:p>
    <w:p>
      <w:pPr>
        <w:pStyle w:val="BookText"/>
        <w:rPr/>
      </w:pPr>
      <w:r>
        <w:rPr>
          <w:rFonts w:ascii="Amiri" w:hAnsi="Amiri" w:eastAsia="Amiri" w:cs="Amiri"/>
          <w:color w:val="111111"/>
          <w:sz w:val="28"/>
          <w:sz w:val="28"/>
          <w:szCs w:val="28"/>
          <w:rtl w:val="true"/>
          <w:lang w:bidi="ar-SA"/>
        </w:rPr>
        <w:t xml:space="preserve">بحسامِهِ جابَ الدیاجی والظلم </w:t>
      </w:r>
      <w:r>
        <w:rPr>
          <w:rStyle w:val="FootnoteAnchor"/>
          <w:rtl w:val="true"/>
        </w:rPr>
        <w:footnoteReference w:id="167"/>
      </w:r>
    </w:p>
    <w:p>
      <w:pPr>
        <w:pStyle w:val="BookText"/>
        <w:rPr/>
      </w:pPr>
      <w:r>
        <w:rPr>
          <w:rFonts w:ascii="Amiri" w:hAnsi="Amiri" w:eastAsia="Amiri" w:cs="Amiri"/>
          <w:color w:val="111111"/>
          <w:sz w:val="28"/>
          <w:sz w:val="28"/>
          <w:szCs w:val="28"/>
          <w:rtl w:val="true"/>
          <w:lang w:bidi="ar-SA"/>
        </w:rPr>
        <w:t>صهرُ الرسولِ أخوه بابُ علومِهِ</w:t>
      </w:r>
    </w:p>
    <w:p>
      <w:pPr>
        <w:pStyle w:val="BookText"/>
        <w:rPr/>
      </w:pPr>
      <w:r>
        <w:rPr>
          <w:rFonts w:ascii="Amiri" w:hAnsi="Amiri" w:eastAsia="Amiri" w:cs="Amiri"/>
          <w:color w:val="111111"/>
          <w:sz w:val="28"/>
          <w:sz w:val="28"/>
          <w:szCs w:val="28"/>
          <w:rtl w:val="true"/>
          <w:lang w:bidi="ar-SA"/>
        </w:rPr>
        <w:t>أقضی الصحابةِ ذو الشمائل والشِّیَمْ</w:t>
      </w:r>
    </w:p>
    <w:p>
      <w:pPr>
        <w:pStyle w:val="BookText"/>
        <w:rPr/>
      </w:pPr>
      <w:r>
        <w:rPr>
          <w:rFonts w:ascii="Amiri" w:hAnsi="Amiri" w:eastAsia="Amiri" w:cs="Amiri"/>
          <w:color w:val="111111"/>
          <w:sz w:val="28"/>
          <w:sz w:val="28"/>
          <w:szCs w:val="28"/>
          <w:rtl w:val="true"/>
          <w:lang w:bidi="ar-SA"/>
        </w:rPr>
        <w:t>الزهدُ والورعُ الشدیدُ شعارُه</w:t>
      </w:r>
    </w:p>
    <w:p>
      <w:pPr>
        <w:pStyle w:val="BookText"/>
        <w:rPr/>
      </w:pPr>
      <w:r>
        <w:rPr>
          <w:rFonts w:ascii="Amiri" w:hAnsi="Amiri" w:eastAsia="Amiri" w:cs="Amiri"/>
          <w:color w:val="111111"/>
          <w:sz w:val="28"/>
          <w:sz w:val="28"/>
          <w:szCs w:val="28"/>
          <w:rtl w:val="true"/>
          <w:lang w:bidi="ar-SA"/>
        </w:rPr>
        <w:t>ودثارُه العدلُ العمیمُ مع الکرمْ</w:t>
      </w:r>
    </w:p>
    <w:p>
      <w:pPr>
        <w:pStyle w:val="BookText"/>
        <w:rPr/>
      </w:pPr>
      <w:r>
        <w:rPr>
          <w:rFonts w:ascii="IRNazanin" w:hAnsi="IRNazanin" w:eastAsia="IRNazanin"/>
          <w:color w:val="111111"/>
          <w:sz w:val="28"/>
          <w:sz w:val="28"/>
          <w:szCs w:val="28"/>
          <w:rtl w:val="true"/>
          <w:lang w:bidi="fa-IR"/>
        </w:rPr>
        <w:t>فی جودِه ما البحر ما التیّار ما</w:t>
      </w:r>
    </w:p>
    <w:p>
      <w:pPr>
        <w:pStyle w:val="BookText"/>
        <w:rPr/>
      </w:pPr>
      <w:r>
        <w:rPr>
          <w:rFonts w:ascii="Amiri" w:hAnsi="Amiri" w:eastAsia="Amiri" w:cs="Amiri"/>
          <w:color w:val="111111"/>
          <w:sz w:val="28"/>
          <w:sz w:val="28"/>
          <w:szCs w:val="28"/>
          <w:rtl w:val="true"/>
          <w:lang w:bidi="ar-SA"/>
        </w:rPr>
        <w:t>کلُّ السیول وما الغوادی والدِّیَمْ</w:t>
      </w:r>
    </w:p>
    <w:p>
      <w:pPr>
        <w:pStyle w:val="BookText"/>
        <w:rPr/>
      </w:pPr>
      <w:r>
        <w:rPr>
          <w:rFonts w:ascii="IRNazanin" w:hAnsi="IRNazanin" w:eastAsia="IRNazanin"/>
          <w:color w:val="111111"/>
          <w:sz w:val="28"/>
          <w:sz w:val="28"/>
          <w:szCs w:val="28"/>
          <w:rtl w:val="true"/>
          <w:lang w:bidi="fa-IR"/>
        </w:rPr>
        <w:t>وله الشجاعةُ والشهامةُ والحیا</w:t>
      </w:r>
    </w:p>
    <w:p>
      <w:pPr>
        <w:pStyle w:val="BookText"/>
        <w:rPr/>
      </w:pPr>
      <w:r>
        <w:rPr>
          <w:rFonts w:ascii="Amiri" w:hAnsi="Amiri" w:eastAsia="Amiri" w:cs="Amiri"/>
          <w:color w:val="111111"/>
          <w:sz w:val="28"/>
          <w:sz w:val="28"/>
          <w:szCs w:val="28"/>
          <w:rtl w:val="true"/>
          <w:lang w:bidi="ar-SA"/>
        </w:rPr>
        <w:t>وکذا الفصاحةُ والبلاغةُ والحِکَمْ</w:t>
      </w:r>
    </w:p>
    <w:p>
      <w:pPr>
        <w:pStyle w:val="BookText"/>
        <w:rPr/>
      </w:pPr>
      <w:r>
        <w:rPr>
          <w:rFonts w:ascii="IRNazanin" w:hAnsi="IRNazanin" w:eastAsia="IRNazanin"/>
          <w:color w:val="111111"/>
          <w:sz w:val="28"/>
          <w:sz w:val="28"/>
          <w:szCs w:val="28"/>
          <w:rtl w:val="true"/>
          <w:lang w:bidi="fa-IR"/>
        </w:rPr>
        <w:t>ما عنترٌ ما غیره فی الباس ما</w:t>
      </w:r>
    </w:p>
    <w:p>
      <w:pPr>
        <w:pStyle w:val="BookText"/>
        <w:rPr/>
      </w:pPr>
      <w:r>
        <w:rPr>
          <w:rFonts w:ascii="IRNazanin" w:hAnsi="IRNazanin" w:eastAsia="IRNazanin"/>
          <w:color w:val="111111"/>
          <w:sz w:val="28"/>
          <w:sz w:val="28"/>
          <w:szCs w:val="28"/>
          <w:rtl w:val="true"/>
          <w:lang w:bidi="fa-IR"/>
        </w:rPr>
        <w:t>أُسد الشری معه إذا الحرب اصطلمْ</w:t>
      </w:r>
    </w:p>
    <w:p>
      <w:pPr>
        <w:pStyle w:val="BookText"/>
        <w:rPr/>
      </w:pPr>
      <w:r>
        <w:rPr>
          <w:rFonts w:ascii="Amiri" w:hAnsi="Amiri" w:eastAsia="Amiri" w:cs="Amiri"/>
          <w:color w:val="111111"/>
          <w:sz w:val="28"/>
          <w:sz w:val="28"/>
          <w:szCs w:val="28"/>
          <w:rtl w:val="true"/>
          <w:lang w:bidi="ar-SA"/>
        </w:rPr>
        <w:t>ما نجلُ ساعدةَ البلیغُ لدیه ما</w:t>
      </w:r>
    </w:p>
    <w:p>
      <w:pPr>
        <w:pStyle w:val="BookText"/>
        <w:rPr/>
      </w:pPr>
      <w:r>
        <w:rPr>
          <w:rFonts w:ascii="Amiri" w:hAnsi="Amiri" w:eastAsia="Amiri" w:cs="Amiri"/>
          <w:color w:val="111111"/>
          <w:sz w:val="28"/>
          <w:sz w:val="28"/>
          <w:szCs w:val="28"/>
          <w:rtl w:val="true"/>
          <w:lang w:bidi="ar-SA"/>
        </w:rPr>
        <w:t xml:space="preserve">سَحبانُ إن نثرَ الکلامَ وإن نظمْ </w:t>
      </w:r>
      <w:r>
        <w:rPr>
          <w:rStyle w:val="FootnoteAnchor"/>
          <w:rtl w:val="true"/>
        </w:rPr>
        <w:footnoteReference w:id="168"/>
      </w:r>
    </w:p>
    <w:p>
      <w:pPr>
        <w:pStyle w:val="BookText"/>
        <w:rPr/>
      </w:pPr>
      <w:r>
        <w:rPr>
          <w:rFonts w:ascii="Amiri" w:hAnsi="Amiri" w:eastAsia="Amiri" w:cs="Amiri"/>
          <w:color w:val="111111"/>
          <w:sz w:val="28"/>
          <w:sz w:val="28"/>
          <w:szCs w:val="28"/>
          <w:rtl w:val="true"/>
          <w:lang w:bidi="ar-SA"/>
        </w:rPr>
        <w:t>حاز الفضائلَ کلَّها سبحان من</w:t>
      </w:r>
    </w:p>
    <w:p>
      <w:pPr>
        <w:pStyle w:val="BookText"/>
        <w:rPr/>
      </w:pPr>
      <w:r>
        <w:rPr>
          <w:rFonts w:ascii="Amiri" w:hAnsi="Amiri" w:eastAsia="Amiri" w:cs="Amiri"/>
          <w:color w:val="111111"/>
          <w:sz w:val="28"/>
          <w:sz w:val="28"/>
          <w:szCs w:val="28"/>
          <w:rtl w:val="true"/>
          <w:lang w:bidi="ar-SA"/>
        </w:rPr>
        <w:t>مِن فضلهِ أعطاه ذاک من القِدمْ</w:t>
      </w:r>
    </w:p>
    <w:p>
      <w:pPr>
        <w:pStyle w:val="BookText"/>
        <w:rPr/>
      </w:pPr>
      <w:r>
        <w:rPr>
          <w:rFonts w:ascii="IRNazanin" w:hAnsi="IRNazanin" w:eastAsia="IRNazanin"/>
          <w:color w:val="111111"/>
          <w:sz w:val="28"/>
          <w:sz w:val="28"/>
          <w:szCs w:val="28"/>
          <w:rtl w:val="true"/>
          <w:lang w:bidi="fa-IR"/>
        </w:rPr>
        <w:t>نصر الرسولَ وکم فداه فیا له</w:t>
      </w:r>
    </w:p>
    <w:p>
      <w:pPr>
        <w:pStyle w:val="BookText"/>
        <w:rPr/>
      </w:pPr>
      <w:r>
        <w:rPr>
          <w:rFonts w:ascii="Amiri" w:hAnsi="Amiri" w:eastAsia="Amiri" w:cs="Amiri"/>
          <w:color w:val="111111"/>
          <w:sz w:val="28"/>
          <w:sz w:val="28"/>
          <w:szCs w:val="28"/>
          <w:rtl w:val="true"/>
          <w:lang w:bidi="ar-SA"/>
        </w:rPr>
        <w:t>من نجلِ عمٍّ فضلُه للخلقِ عمْ</w:t>
      </w:r>
    </w:p>
    <w:p>
      <w:pPr>
        <w:pStyle w:val="BookText"/>
        <w:rPr/>
      </w:pPr>
      <w:r>
        <w:rPr>
          <w:rFonts w:ascii="Amiri" w:hAnsi="Amiri" w:eastAsia="Amiri" w:cs="Amiri"/>
          <w:color w:val="111111"/>
          <w:sz w:val="28"/>
          <w:sz w:val="28"/>
          <w:szCs w:val="28"/>
          <w:rtl w:val="true"/>
          <w:lang w:bidi="ar-SA"/>
        </w:rPr>
        <w:t>کلٌّ أقرّ بفضله حقّا وذا</w:t>
      </w:r>
    </w:p>
    <w:p>
      <w:pPr>
        <w:pStyle w:val="BookText"/>
        <w:rPr/>
      </w:pPr>
      <w:r>
        <w:rPr>
          <w:rFonts w:ascii="Amiri" w:hAnsi="Amiri" w:eastAsia="Amiri" w:cs="Amiri"/>
          <w:color w:val="111111"/>
          <w:sz w:val="28"/>
          <w:sz w:val="28"/>
          <w:szCs w:val="28"/>
          <w:rtl w:val="true"/>
          <w:lang w:bidi="ar-SA"/>
        </w:rPr>
        <w:t>أمرٌ جلیٌّ فی علیّ ما انبهمْ</w:t>
      </w:r>
    </w:p>
    <w:p>
      <w:pPr>
        <w:pStyle w:val="BookText"/>
        <w:rPr/>
      </w:pPr>
      <w:r>
        <w:rPr>
          <w:rFonts w:ascii="Amiri" w:hAnsi="Amiri" w:eastAsia="Amiri" w:cs="Amiri"/>
          <w:color w:val="111111"/>
          <w:sz w:val="28"/>
          <w:sz w:val="28"/>
          <w:szCs w:val="28"/>
          <w:rtl w:val="true"/>
          <w:lang w:bidi="ar-SA"/>
        </w:rPr>
        <w:t>فعلیه منّی ألفُ ألفِ تحیّةٍ</w:t>
      </w:r>
    </w:p>
    <w:p>
      <w:pPr>
        <w:pStyle w:val="BookText"/>
        <w:rPr/>
      </w:pPr>
      <w:r>
        <w:rPr>
          <w:rFonts w:ascii="Amiri" w:hAnsi="Amiri" w:eastAsia="Amiri" w:cs="Amiri"/>
          <w:color w:val="111111"/>
          <w:sz w:val="28"/>
          <w:sz w:val="28"/>
          <w:szCs w:val="28"/>
          <w:rtl w:val="true"/>
          <w:lang w:bidi="ar-SA"/>
        </w:rPr>
        <w:t>وعلی الصحابةِ کلّهم أهلِ الذممْ</w:t>
      </w:r>
    </w:p>
    <w:p>
      <w:pPr>
        <w:pStyle w:val="BookText"/>
        <w:rPr/>
      </w:pPr>
      <w:r>
        <w:rPr>
          <w:rFonts w:eastAsia="IRNazanin" w:cs="IRNazanin"/>
          <w:color w:val="111111"/>
          <w:sz w:val="28"/>
          <w:szCs w:val="28"/>
          <w:lang w:bidi="fa-IR"/>
        </w:rPr>
        <w:t>84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الحافظ شهاب الدین أحمد بن محمد القسطلانی المصری الشافعی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rtl w:val="true"/>
          <w:lang w:bidi="fa-IR"/>
        </w:rPr>
        <w:t>(</w:t>
      </w:r>
      <w:r>
        <w:rPr>
          <w:rFonts w:eastAsia="IRNazanin" w:cs="IRNazanin"/>
          <w:color w:val="111111"/>
          <w:sz w:val="28"/>
          <w:szCs w:val="28"/>
          <w:lang w:bidi="fa-IR"/>
        </w:rPr>
        <w:t>923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عدّ فی المواهب اللدنیّة </w:t>
      </w:r>
      <w:r>
        <w:rPr>
          <w:rStyle w:val="FootnoteAnchor"/>
          <w:rtl w:val="true"/>
        </w:rPr>
        <w:footnoteReference w:id="169"/>
      </w:r>
      <w:r>
        <w:rPr>
          <w:rFonts w:ascii="IRNazanin" w:hAnsi="IRNazanin" w:eastAsia="IRNazanin"/>
          <w:color w:val="111111"/>
          <w:sz w:val="28"/>
          <w:sz w:val="28"/>
          <w:szCs w:val="28"/>
          <w:rtl w:val="true"/>
          <w:lang w:bidi="fa-IR"/>
        </w:rPr>
        <w:t xml:space="preserve">فی أسماء النبیّ الأعظم صلی‌الله‌علیه‌وآله‌وسلم مدینة العلم ، أخذاً بالحدیث کما قاله الزرقانی فی شرحه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143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المولی جلال الدین محمد بن أسعد الدوانی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rtl w:val="true"/>
          <w:lang w:bidi="fa-IR"/>
        </w:rPr>
        <w:t>(</w:t>
      </w:r>
      <w:r>
        <w:rPr>
          <w:rFonts w:eastAsia="IRNazanin" w:cs="IRNazanin"/>
          <w:color w:val="111111"/>
          <w:sz w:val="28"/>
          <w:szCs w:val="28"/>
          <w:lang w:bidi="fa-IR"/>
        </w:rPr>
        <w:t>928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أوعز إلیه فی شرح رسالة الزوراء</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القاضی کمال الدین حسین بن معین المیبذی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المتوفّی فی أوائل القرن </w:t>
      </w:r>
      <w:r>
        <w:rPr>
          <w:rFonts w:eastAsia="IRNazanin" w:cs="IRNazanin"/>
          <w:color w:val="111111"/>
          <w:sz w:val="28"/>
          <w:szCs w:val="28"/>
          <w:lang w:bidi="fa-IR"/>
        </w:rPr>
        <w:t>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العاشر ، ذکره فی شرح الدیوان المنسوب إلی أمیر المؤمنین علیه‌السلام </w:t>
      </w:r>
      <w:r>
        <w:rPr>
          <w:rStyle w:val="FootnoteAnchor"/>
          <w:rtl w:val="true"/>
        </w:rPr>
        <w:footnoteReference w:id="170"/>
      </w:r>
      <w:r>
        <w:rPr>
          <w:rFonts w:ascii="Amiri" w:hAnsi="Amiri" w:eastAsia="Amiri" w:cs="Amiri"/>
          <w:color w:val="111111"/>
          <w:sz w:val="28"/>
          <w:sz w:val="28"/>
          <w:szCs w:val="28"/>
          <w:rtl w:val="true"/>
          <w:lang w:bidi="ar-SA"/>
        </w:rPr>
        <w:t>محتجّا 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الحاج عبد الوهّاب بن محمد البخاری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المتوفّی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فی تفسیره الأنوری عند 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لا أَسْئَلُکُمْ عَلَیْهِ أَجْراً إِلاَّ الْمَوَدَّةَ فِی الْقُرْبی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ذکره من طریق جابر نقلاً عن ابن المغازلی وأردفه بعدّة من الفضائل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اعلم یا هذا أنّ هذه الأحادیث وردت عن رسول الله صلی‌الله‌علیه‌وآله‌وسلم فی علیّ رضی الله عنه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88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الحافظ الشیخ محمد بن یوسف الشامی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rtl w:val="true"/>
          <w:lang w:bidi="fa-IR"/>
        </w:rPr>
        <w:t>(</w:t>
      </w:r>
      <w:r>
        <w:rPr>
          <w:rFonts w:eastAsia="IRNazanin" w:cs="IRNazanin"/>
          <w:color w:val="111111"/>
          <w:sz w:val="28"/>
          <w:szCs w:val="28"/>
          <w:lang w:bidi="fa-IR"/>
        </w:rPr>
        <w:t>942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ذکره فی سبل الهدی والرشاد فی سیرة خیر العباد </w:t>
      </w:r>
      <w:r>
        <w:rPr>
          <w:rStyle w:val="FootnoteAnchor"/>
          <w:rtl w:val="true"/>
        </w:rPr>
        <w:footnoteReference w:id="171"/>
      </w:r>
      <w:r>
        <w:rPr>
          <w:rFonts w:ascii="IRNazanin" w:hAnsi="IRNazanin" w:eastAsia="IRNazanin"/>
          <w:color w:val="111111"/>
          <w:sz w:val="28"/>
          <w:sz w:val="28"/>
          <w:szCs w:val="28"/>
          <w:rtl w:val="true"/>
          <w:lang w:bidi="fa-IR"/>
        </w:rPr>
        <w:t xml:space="preserve">،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والصواب أنّه حدیثٌ حسنٌ کما قال الحافظان العلائی وابن حجر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الشیخ أبو الحسن علیّ بن محمد بن عراق الکنانی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rtl w:val="true"/>
          <w:lang w:bidi="fa-IR"/>
        </w:rPr>
        <w:t>(</w:t>
      </w:r>
      <w:r>
        <w:rPr>
          <w:rFonts w:eastAsia="IRNazanin" w:cs="IRNazanin"/>
          <w:color w:val="111111"/>
          <w:sz w:val="28"/>
          <w:szCs w:val="28"/>
          <w:lang w:bidi="fa-IR"/>
        </w:rPr>
        <w:t>863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ذکره فی تنزیه الشریعة عن الأخبار الشنیعة </w:t>
      </w:r>
      <w:r>
        <w:rPr>
          <w:rStyle w:val="FootnoteAnchor"/>
          <w:rtl w:val="true"/>
        </w:rPr>
        <w:footnoteReference w:id="172"/>
      </w:r>
      <w:r>
        <w:rPr>
          <w:rFonts w:ascii="IRNazanin" w:hAnsi="IRNazanin" w:eastAsia="IRNazanin"/>
          <w:color w:val="111111"/>
          <w:sz w:val="28"/>
          <w:sz w:val="28"/>
          <w:szCs w:val="28"/>
          <w:rtl w:val="true"/>
          <w:lang w:bidi="fa-IR"/>
        </w:rPr>
        <w:t>، وأردفه بتصحیح الحاکم وتضعیف ابن الجوزی وتحسین ابن حجر والعلائی إیّاه ، ویظهر منه اختیار الأخیر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شهاب الدین أحمد بن محمد بن حجر الهیتمی المکّی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rtl w:val="true"/>
          <w:lang w:bidi="fa-IR"/>
        </w:rPr>
        <w:t>(</w:t>
      </w:r>
      <w:r>
        <w:rPr>
          <w:rFonts w:eastAsia="IRNazanin" w:cs="IRNazanin"/>
          <w:color w:val="111111"/>
          <w:sz w:val="28"/>
          <w:szCs w:val="28"/>
          <w:lang w:bidi="fa-IR"/>
        </w:rPr>
        <w:t>974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ذکره فی الصواعق </w:t>
      </w:r>
      <w:r>
        <w:rPr>
          <w:rStyle w:val="FootnoteAnchor"/>
          <w:rtl w:val="true"/>
        </w:rPr>
        <w:footnoteReference w:id="17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وفی شرح الهمزیّة </w:t>
      </w:r>
      <w:r>
        <w:rPr>
          <w:rStyle w:val="FootnoteAnchor"/>
          <w:rtl w:val="true"/>
        </w:rPr>
        <w:footnoteReference w:id="174"/>
      </w:r>
      <w:r>
        <w:rPr>
          <w:rFonts w:ascii="IRNazanin" w:hAnsi="IRNazanin" w:eastAsia="IRNazanin"/>
          <w:color w:val="111111"/>
          <w:sz w:val="28"/>
          <w:sz w:val="28"/>
          <w:szCs w:val="28"/>
          <w:rtl w:val="true"/>
          <w:lang w:bidi="fa-IR"/>
        </w:rPr>
        <w:t xml:space="preserve">للبوصیری </w:t>
      </w:r>
      <w:r>
        <w:rPr>
          <w:rStyle w:val="FootnoteAnchor"/>
          <w:rtl w:val="true"/>
        </w:rPr>
        <w:footnoteReference w:id="175"/>
      </w:r>
      <w:r>
        <w:rPr>
          <w:rFonts w:ascii="IRNazanin" w:hAnsi="IRNazanin" w:eastAsia="IRNazanin"/>
          <w:color w:val="111111"/>
          <w:sz w:val="28"/>
          <w:sz w:val="28"/>
          <w:szCs w:val="28"/>
          <w:rtl w:val="true"/>
          <w:lang w:bidi="fa-IR"/>
        </w:rPr>
        <w:t xml:space="preserve">عند شرح قوله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کم أبانت آیاتُه من علومٍ</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حروفٍ أبانَ عنها الهجاءُف</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وفی شرح قوله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ووزیرُ ابنِ عمّهِ فی المعالی</w:t>
      </w:r>
    </w:p>
    <w:p>
      <w:pPr>
        <w:pStyle w:val="BookText"/>
        <w:rPr/>
      </w:pPr>
      <w:r>
        <w:rPr>
          <w:rFonts w:ascii="IRNazanin" w:hAnsi="IRNazanin" w:eastAsia="IRNazanin"/>
          <w:color w:val="111111"/>
          <w:sz w:val="28"/>
          <w:sz w:val="28"/>
          <w:szCs w:val="28"/>
          <w:rtl w:val="true"/>
          <w:lang w:bidi="fa-IR"/>
        </w:rPr>
        <w:t>ومن الأهلِ تسعد الوزراءُ</w:t>
      </w:r>
    </w:p>
    <w:p>
      <w:pPr>
        <w:pStyle w:val="BookText"/>
        <w:rPr/>
      </w:pPr>
      <w:r>
        <w:rPr>
          <w:rFonts w:ascii="IRNazanin" w:hAnsi="IRNazanin" w:eastAsia="IRNazanin"/>
          <w:color w:val="111111"/>
          <w:sz w:val="28"/>
          <w:sz w:val="28"/>
          <w:szCs w:val="28"/>
          <w:rtl w:val="true"/>
          <w:lang w:bidi="fa-IR"/>
        </w:rPr>
        <w:t xml:space="preserve">وفی شرح قوله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لم یزده کشفُ الغطاءِ یقیناً</w:t>
      </w:r>
    </w:p>
    <w:p>
      <w:pPr>
        <w:pStyle w:val="BookText"/>
        <w:rPr/>
      </w:pPr>
      <w:r>
        <w:rPr>
          <w:rFonts w:ascii="IRNazanin" w:hAnsi="IRNazanin" w:eastAsia="IRNazanin"/>
          <w:color w:val="111111"/>
          <w:sz w:val="28"/>
          <w:sz w:val="28"/>
          <w:szCs w:val="28"/>
          <w:rtl w:val="true"/>
          <w:lang w:bidi="fa-IR"/>
        </w:rPr>
        <w:t>بل هو الشمسُ ما علیه غطاءُ</w:t>
      </w:r>
    </w:p>
    <w:p>
      <w:pPr>
        <w:pStyle w:val="BookText"/>
        <w:rPr/>
      </w:pPr>
      <w:r>
        <w:rPr>
          <w:rFonts w:ascii="IRNazanin" w:hAnsi="IRNazanin" w:eastAsia="IRNazanin"/>
          <w:color w:val="111111"/>
          <w:sz w:val="28"/>
          <w:sz w:val="28"/>
          <w:szCs w:val="28"/>
          <w:rtl w:val="true"/>
          <w:lang w:bidi="fa-IR"/>
        </w:rPr>
        <w:t>وذکره وحسّنه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فی تطهیر الجنان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هامش الصواعق </w:t>
      </w:r>
      <w:r>
        <w:rPr>
          <w:rStyle w:val="FootnoteAnchor"/>
          <w:rtl w:val="true"/>
        </w:rPr>
        <w:footnoteReference w:id="176"/>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ورواه فی الفتاوی الحدیثیة </w:t>
      </w:r>
      <w:r>
        <w:rPr>
          <w:rStyle w:val="FootnoteAnchor"/>
          <w:rtl w:val="true"/>
        </w:rPr>
        <w:footnoteReference w:id="17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وحسّنه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197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هو حدیث حسن ، بل قال الحاکم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علیّ بن حسام الدین الشهیر بالمتّقی الهندی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rtl w:val="true"/>
          <w:lang w:bidi="fa-IR"/>
        </w:rPr>
        <w:t>(</w:t>
      </w:r>
      <w:r>
        <w:rPr>
          <w:rFonts w:eastAsia="IRNazanin" w:cs="IRNazanin"/>
          <w:color w:val="111111"/>
          <w:sz w:val="28"/>
          <w:szCs w:val="28"/>
          <w:lang w:bidi="fa-IR"/>
        </w:rPr>
        <w:t>975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ذکره فی إکمال جمع الجوامع للسیوطی فی قسم الأقوال من فضائل أمیر المؤمنین علیه‌السلام کما فی ترتیبه الکنز </w:t>
      </w:r>
      <w:r>
        <w:rPr>
          <w:rStyle w:val="FootnoteAnchor"/>
          <w:rtl w:val="true"/>
        </w:rPr>
        <w:footnoteReference w:id="178"/>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156</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92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الشیخ إبراهیم بن عبد الله الوصّابی الیمنی الشافعی ، ذکره فی کتاب الاکتفاء نقلاً عن أبی نعیم فی المعرفة والحاکم والخطیب محتجّا به لفضل علم علیّ علیه‌السلام ، من دون أیّ غمز فی سنده ودلالته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الشیخ جمال الدین محمد طاهر الهندی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rtl w:val="true"/>
          <w:lang w:bidi="fa-IR"/>
        </w:rPr>
        <w:t>(</w:t>
      </w:r>
      <w:r>
        <w:rPr>
          <w:rFonts w:eastAsia="IRNazanin" w:cs="IRNazanin"/>
          <w:color w:val="111111"/>
          <w:sz w:val="28"/>
          <w:szCs w:val="28"/>
          <w:lang w:bidi="fa-IR"/>
        </w:rPr>
        <w:t>986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ذکره فی تذکرة الموضوعات </w:t>
      </w:r>
      <w:r>
        <w:rPr>
          <w:rStyle w:val="FootnoteAnchor"/>
          <w:rtl w:val="true"/>
        </w:rPr>
        <w:footnoteReference w:id="179"/>
      </w:r>
      <w:r>
        <w:rPr>
          <w:rFonts w:ascii="IRNazanin" w:hAnsi="IRNazanin" w:eastAsia="IRNazanin"/>
          <w:color w:val="111111"/>
          <w:sz w:val="28"/>
          <w:sz w:val="28"/>
          <w:szCs w:val="28"/>
          <w:rtl w:val="true"/>
          <w:lang w:bidi="fa-IR"/>
        </w:rPr>
        <w:t xml:space="preserve">، وحسّنه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حکم بکذبه فقد أخطأ</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میرزا مخدوم عباس بن معین الدین الجرجانی ثم الشیرازی </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rtl w:val="true"/>
          <w:lang w:bidi="fa-IR"/>
        </w:rPr>
        <w:t>(</w:t>
      </w:r>
      <w:r>
        <w:rPr>
          <w:rFonts w:eastAsia="IRNazanin" w:cs="IRNazanin"/>
          <w:color w:val="111111"/>
          <w:sz w:val="28"/>
          <w:szCs w:val="28"/>
          <w:lang w:bidi="fa-IR"/>
        </w:rPr>
        <w:t>988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ذکره فی الفصل الثانی من نواقض الروافض ، وعدّه من فضائل أمیر المؤمنین نقلاً عن الترمذی من دون أیّ غمز فیه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شیخ بن عبد الله العیدروس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rtl w:val="true"/>
          <w:lang w:bidi="fa-IR"/>
        </w:rPr>
        <w:t>(</w:t>
      </w:r>
      <w:r>
        <w:rPr>
          <w:rFonts w:eastAsia="IRNazanin" w:cs="IRNazanin"/>
          <w:color w:val="111111"/>
          <w:sz w:val="28"/>
          <w:szCs w:val="28"/>
          <w:lang w:bidi="fa-IR"/>
        </w:rPr>
        <w:t>990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ذکره فی العقد النبویّ والسرّ المصطفویّ نقلاً عن البزّار ، والطبرانی ، والحاکم ، والعقیلی ، وابن عدی ، والترمذی من دون إیعاز إلی ضعف سنده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جمال الدین المحدّث عطاء الله بن فضل الله الشیرازی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rtl w:val="true"/>
          <w:lang w:bidi="fa-IR"/>
        </w:rPr>
        <w:t>(</w:t>
      </w:r>
      <w:r>
        <w:rPr>
          <w:rFonts w:eastAsia="IRNazanin" w:cs="IRNazanin"/>
          <w:color w:val="111111"/>
          <w:sz w:val="28"/>
          <w:szCs w:val="28"/>
          <w:lang w:bidi="fa-IR"/>
        </w:rPr>
        <w:t>1000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ذکره فی کتابه الأربعین </w:t>
      </w:r>
      <w:r>
        <w:rPr>
          <w:rStyle w:val="FootnoteAnchor"/>
          <w:rtl w:val="true"/>
        </w:rPr>
        <w:footnoteReference w:id="180"/>
      </w:r>
      <w:r>
        <w:rPr>
          <w:rFonts w:ascii="IRNazanin" w:hAnsi="IRNazanin" w:eastAsia="IRNazanin"/>
          <w:color w:val="111111"/>
          <w:sz w:val="28"/>
          <w:sz w:val="28"/>
          <w:szCs w:val="28"/>
          <w:rtl w:val="true"/>
          <w:lang w:bidi="fa-IR"/>
        </w:rPr>
        <w:t>وهو الحدیث السادس عشر منه ، وذکره فی المطلب الأوّل من کتابه تحفة الأحبّاء من مناقب آل العباء</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أبو العصمة محمد معصوم بابا السمرقندی ، ذکره فی الفصل الثانی من رسالة الفصول الأربعة ، واحتجّ به علی من طعن أبا بکر بغصب فدک ، وأنکر بذلک شهادة أمیر المؤمنین لفاطمة سلام الله علیهما بمکانته العلمیّة الثابتة بالحدیث</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الشیخ علی القاری الهروی الحنفی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rtl w:val="true"/>
          <w:lang w:bidi="fa-IR"/>
        </w:rPr>
        <w:t>(</w:t>
      </w:r>
      <w:r>
        <w:rPr>
          <w:rFonts w:eastAsia="IRNazanin" w:cs="IRNazanin"/>
          <w:color w:val="111111"/>
          <w:sz w:val="28"/>
          <w:szCs w:val="28"/>
          <w:lang w:bidi="fa-IR"/>
        </w:rPr>
        <w:t>1014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ذکره فی المرقاة شرح المشکاة </w:t>
      </w:r>
      <w:r>
        <w:rPr>
          <w:rStyle w:val="FootnoteAnchor"/>
          <w:rtl w:val="true"/>
        </w:rPr>
        <w:footnoteReference w:id="18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99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الحافظ الشیخ عبد الرؤوف بن تاج العارفین المناوی الشافعی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rtl w:val="true"/>
          <w:lang w:bidi="fa-IR"/>
        </w:rPr>
        <w:t>(</w:t>
      </w:r>
      <w:r>
        <w:rPr>
          <w:rFonts w:eastAsia="IRNazanin" w:cs="IRNazanin"/>
          <w:color w:val="111111"/>
          <w:sz w:val="28"/>
          <w:szCs w:val="28"/>
          <w:lang w:bidi="fa-IR"/>
        </w:rPr>
        <w:t>1031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ذکره فی فیض القدیر شرح الجامع الصغیر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وفی التیسیر شرح الجامع الصغیر </w:t>
      </w:r>
      <w:r>
        <w:rPr>
          <w:rStyle w:val="FootnoteAnchor"/>
          <w:rtl w:val="true"/>
        </w:rPr>
        <w:footnoteReference w:id="182"/>
      </w:r>
      <w:r>
        <w:rPr>
          <w:rFonts w:ascii="IRNazanin" w:hAnsi="IRNazanin" w:eastAsia="IRNazanin"/>
          <w:color w:val="111111"/>
          <w:sz w:val="28"/>
          <w:sz w:val="28"/>
          <w:szCs w:val="28"/>
          <w:rtl w:val="true"/>
          <w:lang w:bidi="fa-IR"/>
        </w:rPr>
        <w:t xml:space="preserve">، وقال فی الأوّل </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فإنّ المصطفی صلی‌الله‌علیه‌وآله‌وسلم المدینة الجامعة لمعانی الدیانات کلّها ، ولا بدّ للمدینة من باب ، فأخبر أنّ بابها هو علیّ کرّم الله وجهه ، فمن أخذ طریقه دخل المدینة ، ومن </w:t>
      </w:r>
      <w:r>
        <w:rPr>
          <w:rFonts w:eastAsia="IRNazanin" w:cs="IRNazanin"/>
          <w:color w:val="111111"/>
          <w:sz w:val="28"/>
          <w:szCs w:val="28"/>
          <w:lang w:bidi="fa-IR"/>
        </w:rPr>
        <w:t>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أخطأه أخطأ طریق الهدی ؛ وقد شهد بالأعلمیّة الموافق والمخالف والمعادی والمحالف ، خرّج الکلاباذی أنّ رجلاً سأل معاویة عن مسألة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 علیّا هو أعلم منِّی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أُرید جوابک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ویحک کرهت رجلاً کان رسول الله صلی‌الله‌علیه‌وآله‌وسلم یعزّه بالعلم عزّا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کان أکابر الصحب یعترفون له بذلک ، وکان عمر یسأله عمّا أشکل علیه ، جاءه رجل فسأله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هاهنا علیّ فاسأله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أُرید أن أسمع منک یا أمیر المؤمنین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لا أقام الله رجلیک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ومحا اسمه من الدیوان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وصحّ عنه من طرق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کان یتعوّذ من قوم لیس هو فیهم حتی أمسکه عنده ولم یر له شیئاً من البعوث لمشاورته فی المشکل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وأخرج الحافظ عبد الملک بن سلیمان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لعطاء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أکان أحد من الصحب أفقه من علیّ؟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الحرالی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علم الأوّلون والآخرون أنّ فهم کتاب الله منحصر إلی علم علیّ ، ومن جهل ذلک فقد ضلّ عن الباب الذی من ورائه ، یرفع الله عن القلوب الحجاب حتی یتحقّق الیقین الذی لا یتغیّر بکشف الغطاء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المولی یعقوب اللاهوری ، ذکره فی رسالة العقائد ، وتکلّم فی دلالته علی أعلمیّة الإمام وأفضلیّته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الشیخ أحمد بن الفضل بن محمد با کثیر المکّی الشافعی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rtl w:val="true"/>
          <w:lang w:bidi="fa-IR"/>
        </w:rPr>
        <w:t>(</w:t>
      </w:r>
      <w:r>
        <w:rPr>
          <w:rFonts w:eastAsia="IRNazanin" w:cs="IRNazanin"/>
          <w:color w:val="111111"/>
          <w:sz w:val="28"/>
          <w:szCs w:val="28"/>
          <w:lang w:bidi="fa-IR"/>
        </w:rPr>
        <w:t>1047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ذکره فی کتابه وسیلة المآل فی عدّ مناقب الآل </w:t>
      </w:r>
      <w:r>
        <w:rPr>
          <w:rStyle w:val="FootnoteAnchor"/>
          <w:rtl w:val="true"/>
        </w:rPr>
        <w:footnoteReference w:id="183"/>
      </w:r>
      <w:r>
        <w:rPr>
          <w:rFonts w:ascii="IRNazanin" w:hAnsi="IRNazanin" w:eastAsia="IRNazanin"/>
          <w:color w:val="111111"/>
          <w:sz w:val="28"/>
          <w:sz w:val="28"/>
          <w:szCs w:val="28"/>
          <w:rtl w:val="true"/>
          <w:lang w:bidi="fa-IR"/>
        </w:rPr>
        <w:t xml:space="preserve">نقلاً عن أبی عمر صاحب الاستیعاب </w:t>
      </w:r>
      <w:r>
        <w:rPr>
          <w:rStyle w:val="FootnoteAnchor"/>
          <w:rtl w:val="true"/>
        </w:rPr>
        <w:footnoteReference w:id="184"/>
      </w:r>
      <w:r>
        <w:rPr>
          <w:rFonts w:ascii="IRNazanin" w:hAnsi="IRNazanin" w:eastAsia="IRNazanin"/>
          <w:color w:val="111111"/>
          <w:sz w:val="28"/>
          <w:sz w:val="28"/>
          <w:szCs w:val="28"/>
          <w:rtl w:val="true"/>
          <w:lang w:bidi="fa-IR"/>
        </w:rPr>
        <w:t>من دون أیِّ غمز فی السند والمتن والدلالة</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الشیخ محمود بن محمد بن علی الشیخانی القادری ، ذکره فی تألیفه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الصراط السویّ فی مناقب آل النبیّ ، نقلاً عن أحمد </w:t>
      </w:r>
      <w:r>
        <w:rPr>
          <w:rStyle w:val="FootnoteAnchor"/>
          <w:rtl w:val="true"/>
        </w:rPr>
        <w:footnoteReference w:id="185"/>
      </w:r>
      <w:r>
        <w:rPr>
          <w:rFonts w:ascii="IRNazanin" w:hAnsi="IRNazanin" w:eastAsia="IRNazanin"/>
          <w:color w:val="111111"/>
          <w:sz w:val="28"/>
          <w:sz w:val="28"/>
          <w:szCs w:val="28"/>
          <w:rtl w:val="true"/>
          <w:lang w:bidi="fa-IR"/>
        </w:rPr>
        <w:t xml:space="preserve">والترمذی </w:t>
      </w:r>
      <w:r>
        <w:rPr>
          <w:rStyle w:val="FootnoteAnchor"/>
          <w:rtl w:val="true"/>
        </w:rPr>
        <w:footnoteReference w:id="186"/>
      </w:r>
      <w:r>
        <w:rPr>
          <w:rFonts w:ascii="IRNazanin" w:hAnsi="IRNazanin" w:eastAsia="IRNazanin"/>
          <w:color w:val="111111"/>
          <w:sz w:val="28"/>
          <w:sz w:val="28"/>
          <w:szCs w:val="28"/>
          <w:rtl w:val="true"/>
          <w:lang w:bidi="fa-IR"/>
        </w:rPr>
        <w:t xml:space="preserve">بصورة إرسال المسلّم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ولهذا کان ابن عبّاس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أتی العلم فلیأتِ الباب وهو علیّ رضی الله عنه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عبد الحقّ الدهلوی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rtl w:val="true"/>
          <w:lang w:bidi="fa-IR"/>
        </w:rPr>
        <w:t>(</w:t>
      </w:r>
      <w:r>
        <w:rPr>
          <w:rFonts w:eastAsia="IRNazanin" w:cs="IRNazanin"/>
          <w:color w:val="111111"/>
          <w:sz w:val="28"/>
          <w:szCs w:val="28"/>
          <w:lang w:bidi="fa-IR"/>
        </w:rPr>
        <w:t>1052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ذکره فی اللمعات فی شرح المشکاة ، وحکی کلمات غیر واحد من الحفّاظ حول الحدیث نفیاً وإثباتاً واختار ما ذهب إلیه جمع من متأخّری الحفّاظ من القول بثبوته وحسنه ، وعدّ أیضاً فی مدارج النبوّة </w:t>
      </w:r>
      <w:r>
        <w:rPr>
          <w:rStyle w:val="FootnoteAnchor"/>
          <w:rtl w:val="true"/>
        </w:rPr>
        <w:footnoteReference w:id="187"/>
      </w:r>
      <w:r>
        <w:rPr>
          <w:rFonts w:ascii="IRNazanin" w:hAnsi="IRNazanin" w:eastAsia="IRNazanin"/>
          <w:color w:val="111111"/>
          <w:sz w:val="28"/>
          <w:sz w:val="28"/>
          <w:szCs w:val="28"/>
          <w:rtl w:val="true"/>
          <w:lang w:bidi="fa-IR"/>
        </w:rPr>
        <w:t>من أسماء رسول الله صلی‌الله‌علیه‌وآله‌وسلم مدینة العلم ، أخذاً بالحدیث</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السیّد محمد ابن السیّد جلال بن حسن البخاری ، ذکره فی کتابه تذکرة الأبرار عن ذکر أمیر المؤمنین ونصّ علی صحّته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الله دیا بن عبد الرحیم بن بینا حکیم الچشتی العثمانی ، ذکره فی سرّ الأقطاب محتجّا به مرسلاً إیّاه إرسال المسلّم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عبد الرحمن بن عبد الرسول بن القاسم الچشتی ، ذکره فی مرآة الأسرار عند ذکر مولانا أمیر المؤمنین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شیخ بن علیّ بن محمد الجفری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rtl w:val="true"/>
          <w:lang w:bidi="fa-IR"/>
        </w:rPr>
        <w:t>(</w:t>
      </w:r>
      <w:r>
        <w:rPr>
          <w:rFonts w:eastAsia="IRNazanin" w:cs="IRNazanin"/>
          <w:color w:val="111111"/>
          <w:sz w:val="28"/>
          <w:szCs w:val="28"/>
          <w:lang w:bidi="fa-IR"/>
        </w:rPr>
        <w:t>1063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فی کتابه کنز البراهین الکسبیّة </w:t>
      </w:r>
      <w:r>
        <w:rPr>
          <w:rStyle w:val="FootnoteAnchor"/>
          <w:rtl w:val="true"/>
        </w:rPr>
        <w:footnoteReference w:id="188"/>
      </w:r>
      <w:r>
        <w:rPr>
          <w:rFonts w:eastAsia="Times New Roman" w:cs="Times New Roman" w:ascii="Times New Roman" w:hAnsi="Times New Roman"/>
          <w:color w:val="111111"/>
          <w:sz w:val="28"/>
          <w:szCs w:val="28"/>
          <w:rtl w:val="true"/>
          <w:lang w:val="en-US" w:bidi="en-US"/>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الحافظ علیّ بن أحمد العزیزی الشافعی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rtl w:val="true"/>
          <w:lang w:bidi="fa-IR"/>
        </w:rPr>
        <w:t>(</w:t>
      </w:r>
      <w:r>
        <w:rPr>
          <w:rFonts w:eastAsia="IRNazanin" w:cs="IRNazanin"/>
          <w:color w:val="111111"/>
          <w:sz w:val="28"/>
          <w:szCs w:val="28"/>
          <w:lang w:bidi="fa-IR"/>
        </w:rPr>
        <w:t>1070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ذکره فی السراج المنیر فی شرح الجامع الصغیر </w:t>
      </w:r>
      <w:r>
        <w:rPr>
          <w:rStyle w:val="FootnoteAnchor"/>
          <w:rtl w:val="true"/>
        </w:rPr>
        <w:footnoteReference w:id="189"/>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وحکی حسنه عن شیخه ولم یوعز </w:t>
      </w:r>
      <w:r>
        <w:rPr>
          <w:rFonts w:eastAsia="IRNazanin" w:cs="IRNazanin"/>
          <w:color w:val="111111"/>
          <w:sz w:val="28"/>
          <w:szCs w:val="28"/>
          <w:lang w:bidi="fa-IR"/>
        </w:rPr>
        <w:t>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إلی شیء ممّا یزیّفه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یؤخذ منه أنّه ینبغی للعالم أن یخبر الناس بفضل من عرف فضله لیأخذوا عنه العلم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أبو الضیاء نور الدین علیّ بن علیّ الشبراملسی القاهری الشافعی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rtl w:val="true"/>
          <w:lang w:bidi="fa-IR"/>
        </w:rPr>
        <w:t>(</w:t>
      </w:r>
      <w:r>
        <w:rPr>
          <w:rFonts w:eastAsia="IRNazanin" w:cs="IRNazanin"/>
          <w:color w:val="111111"/>
          <w:sz w:val="28"/>
          <w:szCs w:val="28"/>
          <w:lang w:bidi="fa-IR"/>
        </w:rPr>
        <w:t>1082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ذکره فی حاشیته علی المواهب اللدنیّة المسمّاة بتیسیر المطالب السنیّة بکشف أسرار المواهب اللدنیّة فی شرح أسماء النبیّ صلی‌الله‌علیه‌وآله‌وسلم فی اسمه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مدینة العلم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والصواب أنّه حدیث حسن کما قاله العلائی وابن حجر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الشیخ تاج الدین السنبهلی ، ذکره فی رسالة أشغال النقشبندیّة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الشیخ إبراهیم بن الحسن الکردی الکورانی الشافعی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rtl w:val="true"/>
          <w:lang w:bidi="fa-IR"/>
        </w:rPr>
        <w:t>(</w:t>
      </w:r>
      <w:r>
        <w:rPr>
          <w:rFonts w:eastAsia="IRNazanin" w:cs="IRNazanin"/>
          <w:color w:val="111111"/>
          <w:sz w:val="28"/>
          <w:szCs w:val="28"/>
          <w:lang w:bidi="fa-IR"/>
        </w:rPr>
        <w:t>1101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ذکره فی النبراس لکشف الالتباس الواقع فی الأساس ، نقلاً عن البزّار والطبرانی عن جابر ، ومن طریق الترمذی والحاکم عن علیّ علیه‌السلام من دون غمز فی السند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الشیخ إسماعیل بن سلیمان الکردی البصری ، ذکره فی کتابه جلاء النظر فی دفع شبهات ابن حجر ، احتجّ به علی من نسب الخطأ فی الفتیا إلی أمیر المؤمنین علیه‌السلام حکاه ابن حجر فی الفتاوی الحدیثیّة </w:t>
      </w:r>
      <w:r>
        <w:rPr>
          <w:rStyle w:val="FootnoteAnchor"/>
          <w:rtl w:val="true"/>
        </w:rPr>
        <w:footnoteReference w:id="190"/>
      </w:r>
      <w:r>
        <w:rPr>
          <w:rFonts w:ascii="IRNazanin" w:hAnsi="IRNazanin" w:eastAsia="IRNazanin"/>
          <w:color w:val="111111"/>
          <w:sz w:val="28"/>
          <w:sz w:val="28"/>
          <w:szCs w:val="28"/>
          <w:rtl w:val="true"/>
          <w:lang w:bidi="fa-IR"/>
        </w:rPr>
        <w:t>عن بعض معاصریه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الشیخ محمد بن عبد الرسول البرزنجی المدنی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rtl w:val="true"/>
          <w:lang w:bidi="fa-IR"/>
        </w:rPr>
        <w:t>(</w:t>
      </w:r>
      <w:r>
        <w:rPr>
          <w:rFonts w:eastAsia="IRNazanin" w:cs="IRNazanin"/>
          <w:color w:val="111111"/>
          <w:sz w:val="28"/>
          <w:szCs w:val="28"/>
          <w:lang w:bidi="fa-IR"/>
        </w:rPr>
        <w:t>1103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فی رسالته الإشاعة فی أشراط الساعة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الشیخ محمد بن عبد الباقی بن یوسف الزرقانی المالکی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rtl w:val="true"/>
          <w:lang w:bidi="fa-IR"/>
        </w:rPr>
        <w:t>(</w:t>
      </w:r>
      <w:r>
        <w:rPr>
          <w:rFonts w:eastAsia="IRNazanin" w:cs="IRNazanin"/>
          <w:color w:val="111111"/>
          <w:sz w:val="28"/>
          <w:szCs w:val="28"/>
          <w:lang w:bidi="fa-IR"/>
        </w:rPr>
        <w:t>1122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ذکره فی شرح المواهب اللدنیّة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143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وحسّنه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الشیخ سالم بن عبد الله بن سالم البصری الشافعی ، ذکره فی رسالته الإمداد بمعرفة الإسناد ، المؤلّف سنة </w:t>
      </w:r>
      <w:r>
        <w:rPr>
          <w:rFonts w:eastAsia="IRNazanin" w:cs="IRNazanin"/>
          <w:color w:val="111111"/>
          <w:sz w:val="28"/>
          <w:szCs w:val="28"/>
          <w:rtl w:val="true"/>
          <w:lang w:bidi="fa-IR"/>
        </w:rPr>
        <w:t>(</w:t>
      </w:r>
      <w:r>
        <w:rPr>
          <w:rFonts w:eastAsia="IRNazanin" w:cs="IRNazanin"/>
          <w:color w:val="111111"/>
          <w:sz w:val="28"/>
          <w:szCs w:val="28"/>
          <w:lang w:bidi="fa-IR"/>
        </w:rPr>
        <w:t>1121</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میرزا محمد بن معتمد خان البدخشانی الحارثی ، أخرجه فی نُزُل </w:t>
      </w:r>
      <w:r>
        <w:rPr>
          <w:rFonts w:eastAsia="IRNazanin" w:cs="IRNazanin"/>
          <w:color w:val="111111"/>
          <w:sz w:val="28"/>
          <w:szCs w:val="28"/>
          <w:lang w:bidi="fa-IR"/>
        </w:rPr>
        <w:t>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الأبرار بما صحّ من مناقب أهل البیت الأطهار </w:t>
      </w:r>
      <w:r>
        <w:rPr>
          <w:rStyle w:val="FootnoteAnchor"/>
          <w:rtl w:val="true"/>
        </w:rPr>
        <w:footnoteReference w:id="19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نقلاً عن البزّار والعقیلی وابن عدی والطبرانی والحاکم وأبی نعیم ، والحدیث عنده صحیح علی شرط کتابه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الشیخ محمد صدر العالم ، فی المعارج العلی فی مناقب المرتضی ، ذکر ما أفاده السیوطی فی جمع الجوامع من صحّة الحدیث حرفیّا ، فیظهر منه اختیار صحّته کالسیوطی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شاه ولیُّ الله أحمد بن عبد الرحیم الدهلوی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rtl w:val="true"/>
          <w:lang w:bidi="fa-IR"/>
        </w:rPr>
        <w:t>(</w:t>
      </w:r>
      <w:r>
        <w:rPr>
          <w:rFonts w:eastAsia="IRNazanin" w:cs="IRNazanin"/>
          <w:color w:val="111111"/>
          <w:sz w:val="28"/>
          <w:szCs w:val="28"/>
          <w:lang w:bidi="fa-IR"/>
        </w:rPr>
        <w:t>1176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ذکره فی قرّة العینین </w:t>
      </w:r>
      <w:r>
        <w:rPr>
          <w:rStyle w:val="FootnoteAnchor"/>
          <w:rtl w:val="true"/>
        </w:rPr>
        <w:footnoteReference w:id="192"/>
      </w:r>
      <w:r>
        <w:rPr>
          <w:rFonts w:ascii="IRNazanin" w:hAnsi="IRNazanin" w:eastAsia="IRNazanin"/>
          <w:color w:val="111111"/>
          <w:sz w:val="28"/>
          <w:sz w:val="28"/>
          <w:szCs w:val="28"/>
          <w:rtl w:val="true"/>
          <w:lang w:bidi="fa-IR"/>
        </w:rPr>
        <w:t xml:space="preserve">فی عدّة مواضع مرسلاً إیّاه إرسال المسلّم ، وعدّه من فضائل أمیر المؤمنین فی کتابه إزالة الخفاء </w:t>
      </w:r>
      <w:r>
        <w:rPr>
          <w:rStyle w:val="FootnoteAnchor"/>
          <w:rtl w:val="true"/>
        </w:rPr>
        <w:footnoteReference w:id="19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الشیخ محمد بن سالم المصری الحفنی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rtl w:val="true"/>
          <w:lang w:bidi="fa-IR"/>
        </w:rPr>
        <w:t>(</w:t>
      </w:r>
      <w:r>
        <w:rPr>
          <w:rFonts w:eastAsia="IRNazanin" w:cs="IRNazanin"/>
          <w:color w:val="111111"/>
          <w:sz w:val="28"/>
          <w:szCs w:val="28"/>
          <w:lang w:bidi="fa-IR"/>
        </w:rPr>
        <w:t>1181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فی حاشیته علی شرح الجامع الصغیر للعزیزی </w:t>
      </w:r>
      <w:r>
        <w:rPr>
          <w:rStyle w:val="FootnoteAnchor"/>
          <w:rtl w:val="true"/>
        </w:rPr>
        <w:footnoteReference w:id="194"/>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63</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الشیخ محمد بن محمد أمین السندی ، عدّ فی کتابه دراسات اللبیب </w:t>
      </w:r>
      <w:r>
        <w:rPr>
          <w:rStyle w:val="FootnoteAnchor"/>
          <w:rtl w:val="true"/>
        </w:rPr>
        <w:footnoteReference w:id="195"/>
      </w:r>
      <w:r>
        <w:rPr>
          <w:rFonts w:ascii="IRNazanin" w:hAnsi="IRNazanin" w:eastAsia="IRNazanin"/>
          <w:color w:val="111111"/>
          <w:sz w:val="28"/>
          <w:sz w:val="28"/>
          <w:szCs w:val="28"/>
          <w:rtl w:val="true"/>
          <w:lang w:bidi="fa-IR"/>
        </w:rPr>
        <w:t xml:space="preserve">المطبوع سنة </w:t>
      </w:r>
      <w:r>
        <w:rPr>
          <w:rFonts w:eastAsia="IRNazanin" w:cs="IRNazanin"/>
          <w:color w:val="111111"/>
          <w:sz w:val="28"/>
          <w:szCs w:val="28"/>
          <w:rtl w:val="true"/>
          <w:lang w:bidi="fa-IR"/>
        </w:rPr>
        <w:t>(</w:t>
      </w:r>
      <w:r>
        <w:rPr>
          <w:rFonts w:eastAsia="IRNazanin" w:cs="IRNazanin"/>
          <w:color w:val="111111"/>
          <w:sz w:val="28"/>
          <w:szCs w:val="28"/>
          <w:lang w:bidi="fa-IR"/>
        </w:rPr>
        <w:t>1284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لاهور باب مدینة العلم من أسماء أمیر المؤمنین أخذاً بالحدیث</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الأمیر محمد بن إسماعیل بن صلاح الیمنی الصنعانی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rtl w:val="true"/>
          <w:lang w:bidi="fa-IR"/>
        </w:rPr>
        <w:t>(</w:t>
      </w:r>
      <w:r>
        <w:rPr>
          <w:rFonts w:eastAsia="IRNazanin" w:cs="IRNazanin"/>
          <w:color w:val="111111"/>
          <w:sz w:val="28"/>
          <w:szCs w:val="28"/>
          <w:lang w:bidi="fa-IR"/>
        </w:rPr>
        <w:t>1182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ذکره فی الروضة الندیّة فی شرح التحفة العلویّة </w:t>
      </w:r>
      <w:r>
        <w:rPr>
          <w:rStyle w:val="FootnoteAnchor"/>
          <w:rtl w:val="true"/>
        </w:rPr>
        <w:footnoteReference w:id="196"/>
      </w:r>
      <w:r>
        <w:rPr>
          <w:rFonts w:ascii="IRNazanin" w:hAnsi="IRNazanin" w:eastAsia="IRNazanin"/>
          <w:color w:val="111111"/>
          <w:sz w:val="28"/>
          <w:sz w:val="28"/>
          <w:szCs w:val="28"/>
          <w:rtl w:val="true"/>
          <w:lang w:bidi="fa-IR"/>
        </w:rPr>
        <w:t xml:space="preserve">، وحکم بصحّة الحدیث تبعاً للحاکم وابن جریر والسیوطی ، وقال بعد نقل تصحیح المصحِّحین وتحسین من حسّنه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فظهر لک بطلان دعوی الوضع وصحّة القول بالصحّة کما اختاره السیوطی وهو قول الحاکم وابن جریر</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الشیخ سلیمان جمل ، فی الفتوحات الأحمدیّة بالمنح المحمدیّة ، ذکره مرسلاً إیّاه إرسال المسلّم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المولی السیّد قمر الدین الحسینی الأورنک آبادی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rtl w:val="true"/>
          <w:lang w:bidi="fa-IR"/>
        </w:rPr>
        <w:t>(</w:t>
      </w:r>
      <w:r>
        <w:rPr>
          <w:rFonts w:eastAsia="IRNazanin" w:cs="IRNazanin"/>
          <w:color w:val="111111"/>
          <w:sz w:val="28"/>
          <w:szCs w:val="28"/>
          <w:lang w:bidi="fa-IR"/>
        </w:rPr>
        <w:t>1193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ذکره فی نور الکریمتین </w:t>
      </w:r>
      <w:r>
        <w:rPr>
          <w:rStyle w:val="FootnoteAnchor"/>
          <w:rtl w:val="true"/>
        </w:rPr>
        <w:footnoteReference w:id="197"/>
      </w:r>
      <w:r>
        <w:rPr>
          <w:rFonts w:ascii="Amiri" w:hAnsi="Amiri" w:eastAsia="Amiri" w:cs="Amiri"/>
          <w:color w:val="111111"/>
          <w:sz w:val="28"/>
          <w:sz w:val="28"/>
          <w:szCs w:val="28"/>
          <w:rtl w:val="true"/>
          <w:lang w:bidi="ar-SA"/>
        </w:rPr>
        <w:t>محتجّا به متسالماً علیه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شهاب الدین أحمد بن عبد القادر العجیلی الشافعی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أحد شعراء الغدیر یأتی فی شعراء القرن الثانی عشر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ذکره فی کتابه ذخیرة المآل فی شرح عقد اللآل فی عدّة مواضع کذکر الحدیث الثابت الصحیح المتسالم علیه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الشیخ محمد بن علیّ الصبّان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rtl w:val="true"/>
          <w:lang w:bidi="fa-IR"/>
        </w:rPr>
        <w:t>(</w:t>
      </w:r>
      <w:r>
        <w:rPr>
          <w:rFonts w:eastAsia="IRNazanin" w:cs="IRNazanin"/>
          <w:color w:val="111111"/>
          <w:sz w:val="28"/>
          <w:szCs w:val="28"/>
          <w:lang w:bidi="fa-IR"/>
        </w:rPr>
        <w:t>1205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ذکره فی إسعاف الراغبین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هامش نور الأبصار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نقلاً عن البزّار والطبرانی والحاکم والعقیلی وابن عدی والترمذی ، وصوّب قول من حسّنه خلافاً لمن صحّحه أو زیّفه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الشیخ محمد مبین بن محبّ الله السهالوی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rtl w:val="true"/>
          <w:lang w:bidi="fa-IR"/>
        </w:rPr>
        <w:t>(</w:t>
      </w:r>
      <w:r>
        <w:rPr>
          <w:rFonts w:eastAsia="IRNazanin" w:cs="IRNazanin"/>
          <w:color w:val="111111"/>
          <w:sz w:val="28"/>
          <w:szCs w:val="28"/>
          <w:lang w:bidi="fa-IR"/>
        </w:rPr>
        <w:t>1225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احتجّ به لعلم الإمام علیه‌السلام فی کتابه وسیلة النجاة </w:t>
      </w:r>
      <w:r>
        <w:rPr>
          <w:rStyle w:val="FootnoteAnchor"/>
          <w:rtl w:val="true"/>
        </w:rPr>
        <w:footnoteReference w:id="198"/>
      </w:r>
      <w:r>
        <w:rPr>
          <w:rFonts w:ascii="IRNazanin" w:hAnsi="IRNazanin" w:eastAsia="IRNazanin"/>
          <w:color w:val="111111"/>
          <w:sz w:val="28"/>
          <w:sz w:val="28"/>
          <w:szCs w:val="28"/>
          <w:rtl w:val="true"/>
          <w:lang w:bidi="fa-IR"/>
        </w:rPr>
        <w:t xml:space="preserve">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الحدیث صحیح علی رأی الحاکم ، وقال ابن حجر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یذکر شیئاً من کلم الغمز فیه مومیاً إلی فسادها</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القاضی ثناء الله پانی پتی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rtl w:val="true"/>
          <w:lang w:bidi="fa-IR"/>
        </w:rPr>
        <w:t>(</w:t>
      </w:r>
      <w:r>
        <w:rPr>
          <w:rFonts w:eastAsia="IRNazanin" w:cs="IRNazanin"/>
          <w:color w:val="111111"/>
          <w:sz w:val="28"/>
          <w:szCs w:val="28"/>
          <w:lang w:bidi="fa-IR"/>
        </w:rPr>
        <w:t>1225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ذکره فی غیر موضع من کتابه السیف المسلول ، وذکر تصحیح الحاکم إیّاه وتضعیف من ضعّفه واختیار ابن حجر حسنه ، ثمّ قال ما معناه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الصواب ما اختاره ابن حجر نظراً إلی السند ، وأمّا نظراً إلی کثرة الشواهد فیمکننا الحکم بالصحّة</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عبد العزیز بن ولیّ الله الدهلوی ، ذکره فی جواب سؤال سئل عنه </w:t>
      </w:r>
      <w:r>
        <w:rPr>
          <w:rStyle w:val="FootnoteAnchor"/>
          <w:rtl w:val="true"/>
        </w:rPr>
        <w:footnoteReference w:id="199"/>
      </w:r>
      <w:r>
        <w:rPr>
          <w:rFonts w:ascii="IRNazanin" w:hAnsi="IRNazanin" w:eastAsia="IRNazanin"/>
          <w:color w:val="111111"/>
          <w:sz w:val="28"/>
          <w:sz w:val="28"/>
          <w:szCs w:val="28"/>
          <w:rtl w:val="true"/>
          <w:lang w:bidi="fa-IR"/>
        </w:rPr>
        <w:t>، وفی رسالة کتبها فی عقائد والده الشاه ولیّ الله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الشیخ جواد ساباط بن إبراهیم ساباط الساباطی الحنفی ، ذکره فی البراهین الساباطیّة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عمر بن أحمد الخرپوتی الحنفی ، فی کتاب عصیدة الشهدة فی شرح قصیدة البردة </w:t>
      </w:r>
      <w:r>
        <w:rPr>
          <w:rStyle w:val="FootnoteAnchor"/>
          <w:rtl w:val="true"/>
        </w:rPr>
        <w:footnoteReference w:id="200"/>
      </w:r>
      <w:r>
        <w:rPr>
          <w:rFonts w:ascii="IRNazanin" w:hAnsi="IRNazanin" w:eastAsia="IRNazanin"/>
          <w:color w:val="111111"/>
          <w:sz w:val="28"/>
          <w:sz w:val="28"/>
          <w:szCs w:val="28"/>
          <w:rtl w:val="true"/>
          <w:lang w:bidi="fa-IR"/>
        </w:rPr>
        <w:t xml:space="preserve">قال فی شرح قوله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فاق النبیّین فی خَلقٍ وفی خُلُقٍ</w:t>
      </w:r>
    </w:p>
    <w:p>
      <w:pPr>
        <w:pStyle w:val="BookText"/>
        <w:rPr/>
      </w:pPr>
      <w:r>
        <w:rPr>
          <w:rFonts w:ascii="IRNazanin" w:hAnsi="IRNazanin" w:eastAsia="IRNazanin"/>
          <w:color w:val="111111"/>
          <w:sz w:val="28"/>
          <w:sz w:val="28"/>
          <w:szCs w:val="28"/>
          <w:rtl w:val="true"/>
          <w:lang w:bidi="fa-IR"/>
        </w:rPr>
        <w:t>ولم یدانوه فی علمٍ ولا کرمِ</w:t>
      </w:r>
    </w:p>
    <w:p>
      <w:pPr>
        <w:pStyle w:val="BookText"/>
        <w:rPr/>
      </w:pPr>
      <w:r>
        <w:rPr>
          <w:rFonts w:ascii="Amiri" w:hAnsi="Amiri" w:eastAsia="Amiri" w:cs="Amiri"/>
          <w:color w:val="111111"/>
          <w:sz w:val="28"/>
          <w:sz w:val="28"/>
          <w:szCs w:val="28"/>
          <w:rtl w:val="true"/>
          <w:lang w:bidi="ar-SA"/>
        </w:rPr>
        <w:t xml:space="preserve">ثمّ اعلم أنّ بیان علمه ثابت بقوله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وَعَلَّمَکَ ما لَمْ تَکُنْ تَعْلَمُ</w:t>
      </w:r>
      <w:r>
        <w:rPr>
          <w:rFonts w:eastAsia="Amiri" w:cs="Amiri" w:ascii="Amiri" w:hAnsi="Amiri"/>
          <w:color w:val="111111"/>
          <w:sz w:val="28"/>
          <w:szCs w:val="28"/>
          <w:rtl w:val="true"/>
          <w:lang w:bidi="ar-SA"/>
        </w:rPr>
        <w:t xml:space="preserve">) </w:t>
      </w:r>
      <w:r>
        <w:rPr>
          <w:rStyle w:val="FootnoteAnchor"/>
          <w:rtl w:val="true"/>
        </w:rPr>
        <w:footnoteReference w:id="201"/>
      </w:r>
      <w:r>
        <w:rPr>
          <w:rFonts w:ascii="IRNazanin" w:hAnsi="IRNazanin" w:eastAsia="IRNazanin"/>
          <w:color w:val="111111"/>
          <w:sz w:val="28"/>
          <w:sz w:val="28"/>
          <w:szCs w:val="28"/>
          <w:rtl w:val="true"/>
          <w:lang w:bidi="fa-IR"/>
        </w:rPr>
        <w:t xml:space="preserve">، وبقوله علیه‌السلام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 مدینة العلم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الحدیث وغیر ذلک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القاضی محمد بن علیّ الشوکانی الصنعانی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rtl w:val="true"/>
          <w:lang w:bidi="fa-IR"/>
        </w:rPr>
        <w:t>(</w:t>
      </w:r>
      <w:r>
        <w:rPr>
          <w:rFonts w:eastAsia="IRNazanin" w:cs="IRNazanin"/>
          <w:color w:val="111111"/>
          <w:sz w:val="28"/>
          <w:szCs w:val="28"/>
          <w:lang w:bidi="fa-IR"/>
        </w:rPr>
        <w:t>1250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ذکره فی الفوائد المجموعة فی الأحادیث الموضوعة </w:t>
      </w:r>
      <w:r>
        <w:rPr>
          <w:rStyle w:val="FootnoteAnchor"/>
          <w:rtl w:val="true"/>
        </w:rPr>
        <w:footnoteReference w:id="202"/>
      </w:r>
      <w:r>
        <w:rPr>
          <w:rFonts w:ascii="Amiri" w:hAnsi="Amiri" w:eastAsia="Amiri" w:cs="Amiri"/>
          <w:color w:val="111111"/>
          <w:sz w:val="28"/>
          <w:sz w:val="28"/>
          <w:szCs w:val="28"/>
          <w:rtl w:val="true"/>
          <w:lang w:bidi="ar-SA"/>
        </w:rPr>
        <w:t>، وحسّنه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132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رشید الدین خان الدهلوی ، فی إیضاح لطافة المقال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جمال الدین أبو عبد الله محمد بن عبد العلی القرشی المعروف بمیرزا حسن علی اللکهنوی ، عدّه من مناقب أمیر المؤمنین فی تفریح الأحباب بمناقب الآل والأصحاب ، واختار حسنه</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134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نور الدین إسماعیل بن السلیمانی ، ذکره فی الدرّ الیتیم ، نقلاً عن أبی نعیم </w:t>
      </w:r>
      <w:r>
        <w:rPr>
          <w:rFonts w:eastAsia="IRNazanin" w:cs="IRNazanin"/>
          <w:color w:val="111111"/>
          <w:sz w:val="28"/>
          <w:szCs w:val="28"/>
          <w:lang w:bidi="fa-IR"/>
        </w:rPr>
        <w:t>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والحاکم والخطیب من دون غمز فیه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ولیّ الله بن حبیب الله بن محبّ الله ابن ملاّ أحمد عبد الحقّ السهاوی اللکهنوی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rtl w:val="true"/>
          <w:lang w:bidi="fa-IR"/>
        </w:rPr>
        <w:t>(</w:t>
      </w:r>
      <w:r>
        <w:rPr>
          <w:rFonts w:eastAsia="IRNazanin" w:cs="IRNazanin"/>
          <w:color w:val="111111"/>
          <w:sz w:val="28"/>
          <w:szCs w:val="28"/>
          <w:lang w:bidi="fa-IR"/>
        </w:rPr>
        <w:t>1270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عدّه من مناقب أمیر المؤمنین فی کتابه مرآة المؤمنین </w:t>
      </w:r>
      <w:r>
        <w:rPr>
          <w:rStyle w:val="FootnoteAnchor"/>
          <w:rtl w:val="true"/>
        </w:rPr>
        <w:footnoteReference w:id="203"/>
      </w:r>
      <w:r>
        <w:rPr>
          <w:rFonts w:ascii="IRNazanin" w:hAnsi="IRNazanin" w:eastAsia="IRNazanin"/>
          <w:color w:val="111111"/>
          <w:sz w:val="28"/>
          <w:sz w:val="28"/>
          <w:szCs w:val="28"/>
          <w:rtl w:val="true"/>
          <w:lang w:bidi="fa-IR"/>
        </w:rPr>
        <w:t xml:space="preserve">، ثمّ قال ما معناه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والذی زادوا علیه فی بعض الروایات من مناقب الصحابة موضوع مفتری علی ما فی الصواعق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شهاب الدین السیّد محمود بن عبد الله الآلوسی البغدادی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rtl w:val="true"/>
          <w:lang w:bidi="fa-IR"/>
        </w:rPr>
        <w:t>(</w:t>
      </w:r>
      <w:r>
        <w:rPr>
          <w:rFonts w:eastAsia="IRNazanin" w:cs="IRNazanin"/>
          <w:color w:val="111111"/>
          <w:sz w:val="28"/>
          <w:szCs w:val="28"/>
          <w:lang w:bidi="fa-IR"/>
        </w:rPr>
        <w:t>1270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تفسیره روح المعانی </w:t>
      </w:r>
      <w:r>
        <w:rPr>
          <w:rStyle w:val="FootnoteAnchor"/>
          <w:rtl w:val="true"/>
        </w:rPr>
        <w:footnoteReference w:id="204"/>
      </w:r>
      <w:r>
        <w:rPr>
          <w:rFonts w:ascii="IRNazanin" w:hAnsi="IRNazanin" w:eastAsia="IRNazanin"/>
          <w:color w:val="111111"/>
          <w:sz w:val="28"/>
          <w:sz w:val="28"/>
          <w:szCs w:val="28"/>
          <w:rtl w:val="true"/>
          <w:lang w:bidi="fa-IR"/>
        </w:rPr>
        <w:t xml:space="preserve">یسمّی علیّا علیه‌السلام بباب مدینة العلم عند البحث عن رؤیة اللوح فی </w:t>
      </w:r>
      <w:r>
        <w:rPr>
          <w:rFonts w:eastAsia="IRNazanin" w:cs="IRNazanin"/>
          <w:color w:val="111111"/>
          <w:sz w:val="28"/>
          <w:szCs w:val="28"/>
          <w:rtl w:val="true"/>
          <w:lang w:bidi="fa-IR"/>
        </w:rPr>
        <w:t>(</w:t>
      </w: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الطبعة المنیریّة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الشیخ سلیمان بن إبراهیم الحسینی البلخی القندوزیّ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rtl w:val="true"/>
          <w:lang w:bidi="fa-IR"/>
        </w:rPr>
        <w:t>(</w:t>
      </w:r>
      <w:r>
        <w:rPr>
          <w:rFonts w:eastAsia="IRNazanin" w:cs="IRNazanin"/>
          <w:color w:val="111111"/>
          <w:sz w:val="28"/>
          <w:szCs w:val="28"/>
          <w:lang w:bidi="fa-IR"/>
        </w:rPr>
        <w:t>1293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ذکره بطرق کثیرة فی ینابیع المودّة </w:t>
      </w:r>
      <w:r>
        <w:rPr>
          <w:rStyle w:val="FootnoteAnchor"/>
          <w:rtl w:val="true"/>
        </w:rPr>
        <w:footnoteReference w:id="20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نقلاً عن جمع من الحفّاظ والأعلام تنتهی أسنادهم إلی أمیر المؤمنین ، وابن عبّاس ، وجابر بن عبد الله ، وحذیفة بن الیمان ، والحسن بن علیّ ، وابن مسعود ، وأنس بن مالک ، وعبد الله بن عمر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الشیخ سلامة الله البدایونی ، أسمی أمیر المؤمنین علیه‌السلام فی کتابه معرکة الآراء بباب مدینة العلم أخذاً بالحدیث</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السیّد أحمد زینی دحلان المکّی الشافعی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rtl w:val="true"/>
          <w:lang w:bidi="fa-IR"/>
        </w:rPr>
        <w:t>(</w:t>
      </w:r>
      <w:r>
        <w:rPr>
          <w:rFonts w:eastAsia="IRNazanin" w:cs="IRNazanin"/>
          <w:color w:val="111111"/>
          <w:sz w:val="28"/>
          <w:szCs w:val="28"/>
          <w:lang w:bidi="fa-IR"/>
        </w:rPr>
        <w:t>1304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فی الفتوحات الإسلامیّة </w:t>
      </w:r>
      <w:r>
        <w:rPr>
          <w:rStyle w:val="FootnoteAnchor"/>
          <w:rtl w:val="true"/>
        </w:rPr>
        <w:footnoteReference w:id="206"/>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510</w:t>
      </w:r>
      <w:r>
        <w:rPr>
          <w:rFonts w:eastAsia="Times New Roman" w:cs="Times New Roman" w:ascii="Times New Roman" w:hAnsi="Times New Roman"/>
          <w:color w:val="111111"/>
          <w:sz w:val="28"/>
          <w:szCs w:val="28"/>
          <w:rtl w:val="true"/>
          <w:lang w:val="en-US" w:bidi="en-US"/>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140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المولوی حسن الزمان ، ذکره فی القول المستحسن فی فخر الحسن </w:t>
      </w:r>
      <w:r>
        <w:rPr>
          <w:rStyle w:val="FootnoteAnchor"/>
          <w:rtl w:val="true"/>
        </w:rPr>
        <w:footnoteReference w:id="207"/>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bookmarkStart w:id="41" w:name="pg11784_171950"/>
    </w:p>
    <w:p>
      <w:pPr>
        <w:pStyle w:val="BookText"/>
        <w:rPr/>
      </w:pPr>
      <w:bookmarkEnd w:id="41"/>
      <w:r>
        <w:rPr>
          <w:rFonts w:ascii="IRNazanin" w:hAnsi="IRNazanin" w:eastAsia="IRNazanin"/>
          <w:color w:val="111111"/>
          <w:sz w:val="28"/>
          <w:sz w:val="28"/>
          <w:szCs w:val="28"/>
          <w:rtl w:val="true"/>
          <w:lang w:bidi="fa-IR"/>
        </w:rPr>
        <w:t xml:space="preserve">وعدّه من المشهور الصحیح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صحّحه جماعات من الأئمّة وعدّ منها ابن معین ، والخطیب ، وابن جریر ، والحاکم ، والفیروزآبادی فی النقد الصحیح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واقتصر علی تحسینه العلائی والزرکشی وابن حجر فی أقوام أُخر ردّا علی ابن الجوزی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الشیخ علیّ بن سلیمان المغربی المالکی الشاذلی ، ذکره فی کتابه نفع قوت المغتذی علی صحیح الترمذی </w:t>
      </w:r>
      <w:r>
        <w:rPr>
          <w:rStyle w:val="FootnoteAnchor"/>
          <w:rtl w:val="true"/>
        </w:rPr>
        <w:footnoteReference w:id="20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142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الشیخ عبد الغنی أفندی الغنیمی ، حکاه عنه سلیم محمد أفندی فی قرّة الأعیان المطبوع فی القسطنطینیّة سنة </w:t>
      </w:r>
      <w:r>
        <w:rPr>
          <w:rFonts w:eastAsia="IRNazanin" w:cs="IRNazanin"/>
          <w:color w:val="111111"/>
          <w:sz w:val="28"/>
          <w:szCs w:val="28"/>
          <w:rtl w:val="true"/>
          <w:lang w:bidi="fa-IR"/>
        </w:rPr>
        <w:t>(</w:t>
      </w:r>
      <w:r>
        <w:rPr>
          <w:rFonts w:eastAsia="IRNazanin" w:cs="IRNazanin"/>
          <w:color w:val="111111"/>
          <w:sz w:val="28"/>
          <w:szCs w:val="28"/>
          <w:lang w:bidi="fa-IR"/>
        </w:rPr>
        <w:t>1297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الشیخ محمد حبیب الله بن عبد الله الیوسفی المدنی الشنقیطی المصری فی کفایة الطالب لمناقب علیّ بن أبی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توجد کلمات کثیر من هؤلاء الأعلام حول الحدیث فی الجزء الخامس من عبقات الأنوار لسیّدنا العلَم الحجّة المجاهد الأکبر السیّد میر حامد حسین الموسوی اللکهنوی المتوفّی </w:t>
      </w:r>
      <w:r>
        <w:rPr>
          <w:rFonts w:eastAsia="IRNazanin" w:cs="IRNazanin"/>
          <w:color w:val="111111"/>
          <w:sz w:val="28"/>
          <w:szCs w:val="28"/>
          <w:rtl w:val="true"/>
          <w:lang w:bidi="fa-IR"/>
        </w:rPr>
        <w:t>(</w:t>
      </w:r>
      <w:r>
        <w:rPr>
          <w:rFonts w:eastAsia="IRNazanin" w:cs="IRNazanin"/>
          <w:color w:val="111111"/>
          <w:sz w:val="28"/>
          <w:szCs w:val="28"/>
          <w:lang w:bidi="fa-IR"/>
        </w:rPr>
        <w:t>1306</w:t>
      </w:r>
      <w:r>
        <w:rPr>
          <w:rFonts w:eastAsia="IRNazanin" w:cs="IRNazanin"/>
          <w:color w:val="111111"/>
          <w:sz w:val="28"/>
          <w:szCs w:val="28"/>
          <w:rtl w:val="true"/>
          <w:lang w:bidi="fa-IR"/>
        </w:rPr>
        <w:t>).</w:t>
      </w:r>
    </w:p>
    <w:p>
      <w:pPr>
        <w:pStyle w:val="Heading4"/>
        <w:numPr>
          <w:ilvl w:val="3"/>
          <w:numId w:val="1"/>
        </w:numPr>
        <w:rPr/>
      </w:pPr>
      <w:bookmarkStart w:id="42" w:name="__RefHeading___Toc10075313_73709187"/>
      <w:bookmarkStart w:id="43" w:name="_Toc13"/>
      <w:bookmarkEnd w:id="42"/>
      <w:r>
        <w:rPr>
          <w:rtl w:val="true"/>
        </w:rPr>
        <w:t>صحّة الحدیث</w:t>
      </w:r>
      <w:bookmarkEnd w:id="43"/>
    </w:p>
    <w:p>
      <w:pPr>
        <w:pStyle w:val="BookText"/>
        <w:rPr/>
      </w:pPr>
      <w:r>
        <w:rPr>
          <w:rFonts w:ascii="IRNazanin" w:hAnsi="IRNazanin" w:eastAsia="IRNazanin"/>
          <w:color w:val="111111"/>
          <w:sz w:val="28"/>
          <w:sz w:val="28"/>
          <w:szCs w:val="28"/>
          <w:rtl w:val="true"/>
          <w:lang w:bidi="fa-IR"/>
        </w:rPr>
        <w:t xml:space="preserve">نصّ غیر واحد من هؤلاء الأعلام بصحّة الحدیث من حیث السند ، وهناک جمع یظهر منهم اختیارها ، وکثیرون من أولئک یرون حسنه مصرّحین بفساد الغمز فیه ، وبطلان القول بضعفه ، وممّن صحّحه </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الحافظ أبو زکریّا یحیی بن معین البغدادیّ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rtl w:val="true"/>
          <w:lang w:bidi="fa-IR"/>
        </w:rPr>
        <w:t>(</w:t>
      </w:r>
      <w:r>
        <w:rPr>
          <w:rFonts w:eastAsia="IRNazanin" w:cs="IRNazanin"/>
          <w:color w:val="111111"/>
          <w:sz w:val="28"/>
          <w:szCs w:val="28"/>
          <w:lang w:bidi="fa-IR"/>
        </w:rPr>
        <w:t>233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نصّ علی صحّته کما ذکره الخطیب وأبو الحجّاج المزّی وابن حجر </w:t>
      </w:r>
      <w:r>
        <w:rPr>
          <w:rStyle w:val="FootnoteAnchor"/>
          <w:rtl w:val="true"/>
        </w:rPr>
        <w:footnoteReference w:id="209"/>
      </w:r>
      <w:r>
        <w:rPr>
          <w:rFonts w:ascii="IRNazanin" w:hAnsi="IRNazanin" w:eastAsia="IRNazanin"/>
          <w:color w:val="111111"/>
          <w:sz w:val="28"/>
          <w:sz w:val="28"/>
          <w:szCs w:val="28"/>
          <w:rtl w:val="true"/>
          <w:lang w:bidi="fa-IR"/>
        </w:rPr>
        <w:t>وغیرهم</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أبو جعفر محمد بن جریر الطبریّ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rtl w:val="true"/>
          <w:lang w:bidi="fa-IR"/>
        </w:rPr>
        <w:t>(</w:t>
      </w:r>
      <w:r>
        <w:rPr>
          <w:rFonts w:eastAsia="IRNazanin" w:cs="IRNazanin"/>
          <w:color w:val="111111"/>
          <w:sz w:val="28"/>
          <w:szCs w:val="28"/>
          <w:lang w:bidi="fa-IR"/>
        </w:rPr>
        <w:t>310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صحّحه فی تهذیب الآثار </w:t>
      </w:r>
      <w:r>
        <w:rPr>
          <w:rStyle w:val="FootnoteAnchor"/>
          <w:rtl w:val="true"/>
        </w:rPr>
        <w:footnoteReference w:id="21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أبو عبد الله الحاکم النیسابوریّ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rtl w:val="true"/>
          <w:lang w:bidi="fa-IR"/>
        </w:rPr>
        <w:t>(</w:t>
      </w:r>
      <w:r>
        <w:rPr>
          <w:rFonts w:eastAsia="IRNazanin" w:cs="IRNazanin"/>
          <w:color w:val="111111"/>
          <w:sz w:val="28"/>
          <w:szCs w:val="28"/>
          <w:lang w:bidi="fa-IR"/>
        </w:rPr>
        <w:t>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صحّحه فی المستدرک </w:t>
      </w:r>
      <w:r>
        <w:rPr>
          <w:rStyle w:val="FootnoteAnchor"/>
          <w:rtl w:val="true"/>
        </w:rPr>
        <w:footnoteReference w:id="21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الحافظ الخطیب البغدادیّ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rtl w:val="true"/>
          <w:lang w:bidi="fa-IR"/>
        </w:rPr>
        <w:t>(</w:t>
      </w:r>
      <w:r>
        <w:rPr>
          <w:rFonts w:eastAsia="IRNazanin" w:cs="IRNazanin"/>
          <w:color w:val="111111"/>
          <w:sz w:val="28"/>
          <w:szCs w:val="28"/>
          <w:lang w:bidi="fa-IR"/>
        </w:rPr>
        <w:t>463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عدّه ممّن صحّحه المولوی حسن الزمان فی القول المستحسن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الحافظ أبو محمد الحسن السمرقندی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rtl w:val="true"/>
          <w:lang w:bidi="fa-IR"/>
        </w:rPr>
        <w:t>(</w:t>
      </w:r>
      <w:r>
        <w:rPr>
          <w:rFonts w:eastAsia="IRNazanin" w:cs="IRNazanin"/>
          <w:color w:val="111111"/>
          <w:sz w:val="28"/>
          <w:szCs w:val="28"/>
          <w:lang w:bidi="fa-IR"/>
        </w:rPr>
        <w:t>491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فی بحر الأسانید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مجد الدین الفیروزآبادی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rtl w:val="true"/>
          <w:lang w:bidi="fa-IR"/>
        </w:rPr>
        <w:t>(</w:t>
      </w:r>
      <w:r>
        <w:rPr>
          <w:rFonts w:eastAsia="IRNazanin" w:cs="IRNazanin"/>
          <w:color w:val="111111"/>
          <w:sz w:val="28"/>
          <w:szCs w:val="28"/>
          <w:lang w:bidi="fa-IR"/>
        </w:rPr>
        <w:t>816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صحّحه فی النقد الصحیح</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الحافظ جلال الدین السیوطی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rtl w:val="true"/>
          <w:lang w:bidi="fa-IR"/>
        </w:rPr>
        <w:t>(</w:t>
      </w:r>
      <w:r>
        <w:rPr>
          <w:rFonts w:eastAsia="IRNazanin" w:cs="IRNazanin"/>
          <w:color w:val="111111"/>
          <w:sz w:val="28"/>
          <w:szCs w:val="28"/>
          <w:lang w:bidi="fa-IR"/>
        </w:rPr>
        <w:t>911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صحّحه فی جمع الجوامع </w:t>
      </w:r>
      <w:r>
        <w:rPr>
          <w:rStyle w:val="FootnoteAnchor"/>
          <w:rtl w:val="true"/>
        </w:rPr>
        <w:footnoteReference w:id="212"/>
      </w:r>
      <w:r>
        <w:rPr>
          <w:rFonts w:ascii="Amiri" w:hAnsi="Amiri" w:eastAsia="Amiri" w:cs="Amiri"/>
          <w:color w:val="111111"/>
          <w:sz w:val="28"/>
          <w:sz w:val="28"/>
          <w:szCs w:val="28"/>
          <w:rtl w:val="true"/>
          <w:lang w:bidi="ar-SA"/>
        </w:rPr>
        <w:t>کما مرّ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السیّد محمد البخاری ، نصّ علی صحّته فی تذکرة الأبرار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الامیر محمد الیمانی الصنعانی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rtl w:val="true"/>
          <w:lang w:bidi="fa-IR"/>
        </w:rPr>
        <w:t>(</w:t>
      </w:r>
      <w:r>
        <w:rPr>
          <w:rFonts w:eastAsia="IRNazanin" w:cs="IRNazanin"/>
          <w:color w:val="111111"/>
          <w:sz w:val="28"/>
          <w:szCs w:val="28"/>
          <w:lang w:bidi="fa-IR"/>
        </w:rPr>
        <w:t>1182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صرّح بصحّته فی الروضة الندیّة </w:t>
      </w:r>
      <w:r>
        <w:rPr>
          <w:rStyle w:val="FootnoteAnchor"/>
          <w:rtl w:val="true"/>
        </w:rPr>
        <w:footnoteReference w:id="21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المولوی حسن الزمان ، عدّه من المشهور الصحیح فی القول المستحسن </w:t>
      </w:r>
      <w:r>
        <w:rPr>
          <w:rStyle w:val="FootnoteAnchor"/>
          <w:rtl w:val="true"/>
        </w:rPr>
        <w:footnoteReference w:id="21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وممّن یظهر منه اختیار صحّته</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أبو سالم محمد بن طلحة القرشی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rtl w:val="true"/>
          <w:lang w:bidi="fa-IR"/>
        </w:rPr>
        <w:t>(</w:t>
      </w:r>
      <w:r>
        <w:rPr>
          <w:rFonts w:eastAsia="IRNazanin" w:cs="IRNazanin"/>
          <w:color w:val="111111"/>
          <w:sz w:val="28"/>
          <w:szCs w:val="28"/>
          <w:lang w:bidi="fa-IR"/>
        </w:rPr>
        <w:t>652</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bookmarkStart w:id="44" w:name="pg11784_171952"/>
    </w:p>
    <w:p>
      <w:pPr>
        <w:pStyle w:val="BookText"/>
        <w:rPr/>
      </w:pPr>
      <w:bookmarkEnd w:id="44"/>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أبو المظفر یوسف بن قزاوغلی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rtl w:val="true"/>
          <w:lang w:bidi="fa-IR"/>
        </w:rPr>
        <w:t>(</w:t>
      </w:r>
      <w:r>
        <w:rPr>
          <w:rFonts w:eastAsia="IRNazanin" w:cs="IRNazanin"/>
          <w:color w:val="111111"/>
          <w:sz w:val="28"/>
          <w:szCs w:val="28"/>
          <w:lang w:bidi="fa-IR"/>
        </w:rPr>
        <w:t>654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الحافظ أبو عبد الله الکنجی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rtl w:val="true"/>
          <w:lang w:bidi="fa-IR"/>
        </w:rPr>
        <w:t>(</w:t>
      </w:r>
      <w:r>
        <w:rPr>
          <w:rFonts w:eastAsia="IRNazanin" w:cs="IRNazanin"/>
          <w:color w:val="111111"/>
          <w:sz w:val="28"/>
          <w:szCs w:val="28"/>
          <w:lang w:bidi="fa-IR"/>
        </w:rPr>
        <w:t>658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الحافظ صلاح الدین العلائی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rtl w:val="true"/>
          <w:lang w:bidi="fa-IR"/>
        </w:rPr>
        <w:t>(</w:t>
      </w:r>
      <w:r>
        <w:rPr>
          <w:rFonts w:eastAsia="IRNazanin" w:cs="IRNazanin"/>
          <w:color w:val="111111"/>
          <w:sz w:val="28"/>
          <w:szCs w:val="28"/>
          <w:lang w:bidi="fa-IR"/>
        </w:rPr>
        <w:t>761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شمس الدین محمد الجزری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rtl w:val="true"/>
          <w:lang w:bidi="fa-IR"/>
        </w:rPr>
        <w:t>(</w:t>
      </w:r>
      <w:r>
        <w:rPr>
          <w:rFonts w:eastAsia="IRNazanin" w:cs="IRNazanin"/>
          <w:color w:val="111111"/>
          <w:sz w:val="28"/>
          <w:szCs w:val="28"/>
          <w:lang w:bidi="fa-IR"/>
        </w:rPr>
        <w:t>833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شمس الدین محمد السخاوی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rtl w:val="true"/>
          <w:lang w:bidi="fa-IR"/>
        </w:rPr>
        <w:t>(</w:t>
      </w:r>
      <w:r>
        <w:rPr>
          <w:rFonts w:eastAsia="IRNazanin" w:cs="IRNazanin"/>
          <w:color w:val="111111"/>
          <w:sz w:val="28"/>
          <w:szCs w:val="28"/>
          <w:lang w:bidi="fa-IR"/>
        </w:rPr>
        <w:t>902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فضل الله بن روزبهان الشیرازی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المتّقی الهندی علیّ بن حسام الدین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rtl w:val="true"/>
          <w:lang w:bidi="fa-IR"/>
        </w:rPr>
        <w:t>(</w:t>
      </w:r>
      <w:r>
        <w:rPr>
          <w:rFonts w:eastAsia="IRNazanin" w:cs="IRNazanin"/>
          <w:color w:val="111111"/>
          <w:sz w:val="28"/>
          <w:szCs w:val="28"/>
          <w:lang w:bidi="fa-IR"/>
        </w:rPr>
        <w:t>975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میرزا محمد البدخشانی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میرزا محمد صدر العالم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ثناء الله پانی پتی الهندی</w:t>
      </w:r>
      <w:r>
        <w:rPr>
          <w:rFonts w:eastAsia="IRNazanin" w:cs="IRNazanin"/>
          <w:color w:val="111111"/>
          <w:sz w:val="28"/>
          <w:szCs w:val="28"/>
          <w:rtl w:val="true"/>
          <w:lang w:bidi="fa-IR"/>
        </w:rPr>
        <w:t>.</w:t>
      </w:r>
    </w:p>
    <w:p>
      <w:pPr>
        <w:pStyle w:val="Heading4"/>
        <w:numPr>
          <w:ilvl w:val="3"/>
          <w:numId w:val="1"/>
        </w:numPr>
        <w:rPr/>
      </w:pPr>
      <w:bookmarkStart w:id="45" w:name="__RefHeading___Toc10075315_73709187"/>
      <w:bookmarkStart w:id="46" w:name="_Toc14"/>
      <w:bookmarkEnd w:id="45"/>
      <w:r>
        <w:rPr>
          <w:rtl w:val="true"/>
        </w:rPr>
        <w:t>لفظ الحدیث</w:t>
      </w:r>
      <w:bookmarkEnd w:id="46"/>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الحرث وعاصم ، عن علیّ علیه‌السلام مرفوعاً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الله خلقنی وعلیّا من شجرة أنا أصلها ، وعلیّ فرعها ، والحسن والحسین ثمرتها ، والشیعة ورقها ، فهل یخرج من الطیّب إلاّ الطیّب؟ وأنا مدینة العلم وعلیٌّ بابها ، فمن أراد المدینة فلیأتِها من بابها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لفظ حذیفة عن علیّ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أنا مدینة العلم وعلیٌّ بابها ، ولا تؤتی البیوت إلاّ من أبوابها</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وفی لفظ آخر له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أنا مدینة العلم وأنت بابها ، کذب من زعم أنّه یصل إلی المدینة إلاّ من قِبَل الباب</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وفی لفظ له علیه‌السلام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أنا مدینة العلم وأنت بابها ، کذب من زعم أنه یدخل المدینة بغیر الباب ، قال الله عزّ وجلّ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وأتوا البیوت من أبوابها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ابن عبّاس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أنا مدینة العلم وعلیٌّ بابها ، فمن أراد العلم فلیأتِ بابه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لفظ عن سعید بن جبیر عن ابن عبّاس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علیُّ أنا مدینة العلم وأنت بابها ، ولن تؤتی المدینة إلاّ من قِبَل الباب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جابر بن عبد الله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رسول الله صلی‌الله‌علیه‌وآله‌وسلم یوم الحدیبیة وهو آخذ بید علیّ یقول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أمیر البررة ، وقاتل الفجرة ، منصور من نصره ، مخذول من خذله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ثمّ مدّ بها صوته فقال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أنا مدینة العلم وعلیٌّ بابها ، فمن أراد البیت فلیأتِ الباب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لفظ 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أنا مدینة العلم وعلیٌّ بابها ، فمن أراد العلم فلیأتِ الباب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وهناک أحادیث أُخری أخرجها الأعلام فی تآلیفهم القیّمة تعاضد صحّة هذا الحدیث منها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أنا دار الحکمة وعلیّ بابها</w:t>
      </w:r>
      <w:r>
        <w:rPr>
          <w:rFonts w:eastAsia="IRNazanin" w:cs="IRNazanin"/>
          <w:color w:val="111111"/>
          <w:sz w:val="28"/>
          <w:szCs w:val="28"/>
          <w:rtl w:val="true"/>
          <w:lang w:bidi="fa-IR"/>
        </w:rPr>
        <w:t xml:space="preserve">» </w:t>
      </w:r>
      <w:r>
        <w:rPr>
          <w:rStyle w:val="FootnoteAnchor"/>
          <w:rtl w:val="true"/>
        </w:rPr>
        <w:footnoteReference w:id="21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أنا دار العلم وعلیّ بابها</w:t>
      </w:r>
      <w:r>
        <w:rPr>
          <w:rFonts w:eastAsia="IRNazanin" w:cs="IRNazanin"/>
          <w:color w:val="111111"/>
          <w:sz w:val="28"/>
          <w:szCs w:val="28"/>
          <w:rtl w:val="true"/>
          <w:lang w:bidi="fa-IR"/>
        </w:rPr>
        <w:t xml:space="preserve">» </w:t>
      </w:r>
      <w:r>
        <w:rPr>
          <w:rStyle w:val="FootnoteAnchor"/>
          <w:rtl w:val="true"/>
        </w:rPr>
        <w:footnoteReference w:id="216"/>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أنا میزان العلم وعلیّ کفّتاه</w:t>
      </w:r>
      <w:r>
        <w:rPr>
          <w:rFonts w:eastAsia="IRNazanin" w:cs="IRNazanin"/>
          <w:color w:val="111111"/>
          <w:sz w:val="28"/>
          <w:szCs w:val="28"/>
          <w:rtl w:val="true"/>
          <w:lang w:bidi="fa-IR"/>
        </w:rPr>
        <w:t xml:space="preserve">» </w:t>
      </w:r>
      <w:r>
        <w:rPr>
          <w:rStyle w:val="FootnoteAnchor"/>
          <w:rtl w:val="true"/>
        </w:rPr>
        <w:footnoteReference w:id="21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أنا میزان الحکمة وعلیّ لسانه</w:t>
      </w:r>
      <w:r>
        <w:rPr>
          <w:rFonts w:eastAsia="IRNazanin" w:cs="IRNazanin"/>
          <w:color w:val="111111"/>
          <w:sz w:val="28"/>
          <w:szCs w:val="28"/>
          <w:rtl w:val="true"/>
          <w:lang w:bidi="fa-IR"/>
        </w:rPr>
        <w:t xml:space="preserve">» </w:t>
      </w:r>
      <w:r>
        <w:rPr>
          <w:rStyle w:val="FootnoteAnchor"/>
          <w:rtl w:val="true"/>
        </w:rPr>
        <w:footnoteReference w:id="21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أنا المدینة وأنت الباب ، ولا یؤتی المدینة إلاّ من بابها</w:t>
      </w:r>
      <w:r>
        <w:rPr>
          <w:rFonts w:eastAsia="IRNazanin" w:cs="IRNazanin"/>
          <w:color w:val="111111"/>
          <w:sz w:val="28"/>
          <w:szCs w:val="28"/>
          <w:rtl w:val="true"/>
          <w:lang w:bidi="fa-IR"/>
        </w:rPr>
        <w:t xml:space="preserve">» </w:t>
      </w:r>
      <w:r>
        <w:rPr>
          <w:rStyle w:val="FootnoteAnchor"/>
          <w:rtl w:val="true"/>
        </w:rPr>
        <w:footnoteReference w:id="21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فی حدیث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فهو باب مدینة علمی</w:t>
      </w:r>
      <w:r>
        <w:rPr>
          <w:rFonts w:eastAsia="IRNazanin" w:cs="IRNazanin"/>
          <w:color w:val="111111"/>
          <w:sz w:val="28"/>
          <w:szCs w:val="28"/>
          <w:rtl w:val="true"/>
          <w:lang w:bidi="fa-IR"/>
        </w:rPr>
        <w:t xml:space="preserve">» </w:t>
      </w:r>
      <w:r>
        <w:rPr>
          <w:rStyle w:val="FootnoteAnchor"/>
          <w:rtl w:val="true"/>
        </w:rPr>
        <w:footnoteReference w:id="22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علیّ أخی ومنّی وأنا من علیّ فهو باب علمی ووصیّی</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علیّ باب علمی ومبیّن لأُمّتی ما أُرسلت به من بعدی</w:t>
      </w:r>
      <w:r>
        <w:rPr>
          <w:rFonts w:eastAsia="Amiri" w:cs="Amiri" w:ascii="Amiri" w:hAnsi="Amiri"/>
          <w:color w:val="111111"/>
          <w:sz w:val="28"/>
          <w:szCs w:val="28"/>
          <w:rtl w:val="true"/>
          <w:lang w:bidi="ar-SA"/>
        </w:rPr>
        <w:t xml:space="preserve">» </w:t>
      </w:r>
      <w:r>
        <w:rPr>
          <w:rStyle w:val="FootnoteAnchor"/>
          <w:rtl w:val="true"/>
        </w:rPr>
        <w:footnoteReference w:id="22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أنت باب علمی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قاله صلی‌الله‌علیه‌وآله‌وسلم لعلیّ علیه‌السلام فی حدیث أخرجه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الخرکوشی ، وأبو نعیم ، والدیلمی ، والخوارزمی ، وأبو العلاء الهمدانی ، وأبو حامد الصالحات ، وأبو عبد الله الکنجی ، والسیّد شهاب الدین صاحب توضیح الدلائل ، والقندوزی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یا أُمّ سلمة اشهدی واسمعی هذا علیّ أمیر المؤمنین ، وسیّد المسلمین ، وعیبة علمی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وعاء علمی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وبابی الذی أوتی منه</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أخرجه أبو نعیم ، والخوارزمی فی المناقب </w:t>
      </w:r>
      <w:r>
        <w:rPr>
          <w:rStyle w:val="FootnoteAnchor"/>
          <w:rtl w:val="true"/>
        </w:rPr>
        <w:footnoteReference w:id="222"/>
      </w:r>
      <w:r>
        <w:rPr>
          <w:rFonts w:ascii="IRNazanin" w:hAnsi="IRNazanin" w:eastAsia="IRNazanin"/>
          <w:color w:val="111111"/>
          <w:sz w:val="28"/>
          <w:sz w:val="28"/>
          <w:szCs w:val="28"/>
          <w:rtl w:val="true"/>
          <w:lang w:bidi="fa-IR"/>
        </w:rPr>
        <w:t xml:space="preserve">، والرافعی فی التدوین </w:t>
      </w:r>
      <w:r>
        <w:rPr>
          <w:rStyle w:val="FootnoteAnchor"/>
          <w:rtl w:val="true"/>
        </w:rPr>
        <w:footnoteReference w:id="223"/>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والکنجی فی المناقب </w:t>
      </w:r>
      <w:r>
        <w:rPr>
          <w:rStyle w:val="FootnoteAnchor"/>
          <w:rtl w:val="true"/>
        </w:rPr>
        <w:footnoteReference w:id="224"/>
      </w:r>
      <w:r>
        <w:rPr>
          <w:rFonts w:ascii="IRNazanin" w:hAnsi="IRNazanin" w:eastAsia="IRNazanin"/>
          <w:color w:val="111111"/>
          <w:sz w:val="28"/>
          <w:sz w:val="28"/>
          <w:szCs w:val="28"/>
          <w:rtl w:val="true"/>
          <w:lang w:bidi="fa-IR"/>
        </w:rPr>
        <w:t xml:space="preserve">، والحمّوئی فی فرائد السمطین </w:t>
      </w:r>
      <w:r>
        <w:rPr>
          <w:rStyle w:val="FootnoteAnchor"/>
          <w:rtl w:val="true"/>
        </w:rPr>
        <w:footnoteReference w:id="225"/>
      </w:r>
      <w:r>
        <w:rPr>
          <w:rFonts w:ascii="IRNazanin" w:hAnsi="IRNazanin" w:eastAsia="IRNazanin"/>
          <w:color w:val="111111"/>
          <w:sz w:val="28"/>
          <w:sz w:val="28"/>
          <w:szCs w:val="28"/>
          <w:rtl w:val="true"/>
          <w:lang w:bidi="fa-IR"/>
        </w:rPr>
        <w:t xml:space="preserve">، وحسام الدین المحلّی ، وشهاب الدین فی توضیح الدلائل ، والشیخ محمد الحفنی فی شرح الجامع الصغیر </w:t>
      </w:r>
      <w:r>
        <w:rPr>
          <w:rStyle w:val="FootnoteAnchor"/>
          <w:rtl w:val="true"/>
        </w:rPr>
        <w:footnoteReference w:id="226"/>
      </w:r>
      <w:r>
        <w:rPr>
          <w:rFonts w:ascii="IRNazanin" w:hAnsi="IRNazanin" w:eastAsia="IRNazanin"/>
          <w:color w:val="111111"/>
          <w:sz w:val="28"/>
          <w:sz w:val="28"/>
          <w:szCs w:val="28"/>
          <w:rtl w:val="true"/>
          <w:lang w:bidi="fa-IR"/>
        </w:rPr>
        <w:t xml:space="preserve">وقال فی حاشیة شرح العزیزی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417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حدیث العیبة أی وعاء علمی الحافظ له ، فإنّه مدینة العلم ولذا کانت الصحابة تحتاج إلیه فی تلک المشکلات ، ولذا کان یسأله سیّدنا معاویة فی زمن الواقعة عن المشکلات فیجیبه فتقول له جماعته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مالک تجیب عدوّنا؟ فیقول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یکفیکم أنّه یحتاج إلینا؟</w:t>
      </w:r>
    </w:p>
    <w:p>
      <w:pPr>
        <w:pStyle w:val="BookText"/>
        <w:rPr/>
      </w:pPr>
      <w:r>
        <w:rPr>
          <w:rFonts w:ascii="IRNazanin" w:hAnsi="IRNazanin" w:eastAsia="IRNazanin"/>
          <w:color w:val="111111"/>
          <w:sz w:val="28"/>
          <w:sz w:val="28"/>
          <w:szCs w:val="28"/>
          <w:rtl w:val="true"/>
          <w:lang w:bidi="fa-IR"/>
        </w:rPr>
        <w:t xml:space="preserve">ووقع له فکُّ مشکلات مع سیّدنا عمر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أبقانی الله إلی أن أدرک قوماً لیس فیهم أبو الحسن ، أو کما قال ، فقد طلب أن لا یعیش بعده ، ثمّ ذکر قضایا منها حدیث اللطم </w:t>
      </w:r>
      <w:r>
        <w:rPr>
          <w:rStyle w:val="FootnoteAnchor"/>
          <w:rtl w:val="true"/>
        </w:rPr>
        <w:footnoteReference w:id="227"/>
      </w:r>
      <w:r>
        <w:rPr>
          <w:rFonts w:ascii="IRNazanin" w:hAnsi="IRNazanin" w:eastAsia="IRNazanin"/>
          <w:color w:val="111111"/>
          <w:sz w:val="28"/>
          <w:sz w:val="28"/>
          <w:szCs w:val="28"/>
          <w:rtl w:val="true"/>
          <w:lang w:bidi="fa-IR"/>
        </w:rPr>
        <w:t xml:space="preserve">وحدیث قد أمر سیّدنا عمر برجم زانیة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یأتی بتمامه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سیّدنا 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لا علیّ لهلک عمر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المناوی فی فیض القدیر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356</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علیّ عیبة علمی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مظنّة استفصاحی وخاصتی ، وموضع سرّی ، ومعدن نفائسی ، والعیبة ما یحرز الرجل فیه نفائسه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ابن درید </w:t>
      </w:r>
      <w:r>
        <w:rPr>
          <w:rStyle w:val="FootnoteAnchor"/>
          <w:rtl w:val="true"/>
        </w:rPr>
        <w:footnoteReference w:id="22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من کلامه الموجز الذی لم یسبق ضرب المثل به فی إرادة اختصاصه بأُموره الباطنة التی لا یطّلع علیها أحد غیره ، وذلک غایة فی مدح علیّ ، وقد کانت ضمائر أعدائه منطویة علی اعتقاد تعظیمه</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وفی شرح الهمزیّة </w:t>
      </w:r>
      <w:r>
        <w:rPr>
          <w:rStyle w:val="FootnoteAnchor"/>
          <w:rtl w:val="true"/>
        </w:rPr>
        <w:footnoteReference w:id="22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معاویة کان یرسل یسأل علیّا عن المشکلات </w:t>
      </w:r>
      <w:r>
        <w:rPr>
          <w:rFonts w:eastAsia="IRNazanin" w:cs="IRNazanin"/>
          <w:color w:val="111111"/>
          <w:sz w:val="28"/>
          <w:szCs w:val="28"/>
          <w:lang w:bidi="fa-IR"/>
        </w:rPr>
        <w:t>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فیجیبه ، فقال أحد بنیه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تجیب عدوّک؟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یکفینا أن احتاجنا وسألنا؟</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أنا مدینة الفقه وعلیّ بابها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ذکره أبو المظفّر سبط ابن الجوزی فی التذکرة </w:t>
      </w:r>
      <w:r>
        <w:rPr>
          <w:rStyle w:val="FootnoteAnchor"/>
          <w:rtl w:val="true"/>
        </w:rPr>
        <w:footnoteReference w:id="23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وأخرجه ابن بطّة العکبری بإسناده عن سلمة بن کهیل عن عبد الرحمن عن علیّ ، وأبو الحسن علیّ بن محمد الشهیر بابن عراق فی تنزیه الشریعة </w:t>
      </w:r>
      <w:r>
        <w:rPr>
          <w:rStyle w:val="FootnoteAnchor"/>
          <w:rtl w:val="true"/>
        </w:rPr>
        <w:footnoteReference w:id="231"/>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ما عشت أراک الدهر عجباً</w:t>
      </w:r>
    </w:p>
    <w:p>
      <w:pPr>
        <w:pStyle w:val="BookText"/>
        <w:rPr/>
      </w:pPr>
      <w:r>
        <w:rPr>
          <w:rFonts w:ascii="IRNazanin" w:hAnsi="IRNazanin" w:eastAsia="IRNazanin"/>
          <w:color w:val="111111"/>
          <w:sz w:val="28"/>
          <w:sz w:val="28"/>
          <w:szCs w:val="28"/>
          <w:rtl w:val="true"/>
          <w:lang w:bidi="fa-IR"/>
        </w:rPr>
        <w:t xml:space="preserve">ما عسانی أن أقول فی مثقّف یحسب نفسه فقیهاً من فقهاء الإسلام وبین یدیه هذه الأحادیث وأمثالها الجمّة من الصحاح والحسان المذکورة فی الجزء الثالث صحیفة </w:t>
      </w:r>
      <w:r>
        <w:rPr>
          <w:rFonts w:eastAsia="IRNazanin" w:cs="IRNazanin"/>
          <w:color w:val="111111"/>
          <w:sz w:val="28"/>
          <w:szCs w:val="28"/>
          <w:rtl w:val="true"/>
          <w:lang w:bidi="fa-IR"/>
        </w:rPr>
        <w:t>(</w:t>
      </w:r>
      <w:r>
        <w:rPr>
          <w:rFonts w:eastAsia="IRNazanin" w:cs="IRNazanin"/>
          <w:color w:val="111111"/>
          <w:sz w:val="28"/>
          <w:szCs w:val="28"/>
          <w:lang w:bidi="fa-IR"/>
        </w:rPr>
        <w:t>95</w:t>
      </w:r>
      <w:r>
        <w:rPr>
          <w:rFonts w:eastAsia="IRNazanin" w:cs="IRNazanin"/>
          <w:color w:val="111111"/>
          <w:sz w:val="28"/>
          <w:szCs w:val="28"/>
          <w:rtl w:val="true"/>
          <w:lang w:bidi="fa-IR"/>
        </w:rPr>
        <w:t xml:space="preserve"> -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أسلفناه هنا وهناک من کلمات الصحابة ومن إجماع الأُمّة الإسلامیّة جمعاء علی وراثة أمیر المؤمنین علیه‌السلام علم النبیِّ الأعظم صلی‌الله‌علیه‌وآله‌وسلم فیصفح عن تلکم النصوص کلّها ، ویری فی الأمّة من الصحابة وحتی الیوم من هو أعلم من أمیر المؤمنین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عسانی أن أقول فی رجل یؤلِّف کتاباً من المخاریق والمخازی ویسمّیه الوشیعة غیر مکترث لمغبّة مساءته ، ولا متحاشٍ عن کشف سوأته؟ بل یتبهّج ویتبجّح عند قومه بالردِّ علی الشیعة ، ولم یدرِ المغفّل أنّه شوّه سمعتهم ، وسوّد صحیفة تاریخهم بتلک الوقیعة بالوشیعة ، غیر شاعر بأنّ بحّاثة التنقیب سیمیط الستر عن أکاذیبه وتقوّلاته ، ویسمه بسمة العار ، ووسمة الشنار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عمر أفقه الصحابة وأعلم الصحابة فی زمنه علی الإطلاق ، وإنّما کان أعرف الفقهاء بمواقع السنن والقرآن الکریم ، وکان مدّة عمره فی جمیع أُموره یعمل بالکتاب والسنّة ، وکان یعرف مواقع السنن ویفهم معانی الکتاب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 ط</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هذه الجمل الأربع التقطناها من سفاسفه المعنْوَنة بالخلافة الراشدة من صحیفة </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ونحن لا ننکر لعمر بن الخطّاب فقهاً ولا علماً شأن کلّ مسلم عاصر النبی الأعظم وعاشره إن لم یُلهه عنه الصفق بالأسواق ، وإنّا نودّ أن نعرّفه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وسعنا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بما وصفه الرجل بعد ما عُرف فی الملأ بالخلافة الراشدة ، ومن حمله ذلک العبء الثقیل ، غیر أنّ ما حفظته غضون الکتب والمعاجم لا یتّفق مع هذه المزعمة ، والتاریخ الصحیح یوجّهنا إلی غیر شطر ولّی الرجل إلیه وجهه ، ویبعدنا عن محسبته بُعد المشرقین ، ویُسمعنا قول الخلیفة نفسه من وراء ستر رقیق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 الناس أفقه من عمر حتی ربّات الحجال </w:t>
      </w:r>
      <w:r>
        <w:rPr>
          <w:rStyle w:val="FootnoteAnchor"/>
          <w:rtl w:val="true"/>
        </w:rPr>
        <w:footnoteReference w:id="232"/>
      </w:r>
      <w:r>
        <w:rPr>
          <w:rFonts w:ascii="Amiri" w:hAnsi="Amiri" w:eastAsia="Amiri" w:cs="Amiri"/>
          <w:color w:val="111111"/>
          <w:sz w:val="28"/>
          <w:sz w:val="28"/>
          <w:szCs w:val="28"/>
          <w:rtl w:val="true"/>
          <w:lang w:bidi="ar-SA"/>
        </w:rPr>
        <w:t>، فنحن نقدّم الی رُوّاد الحقیقة آثاراً تُعرّف مهیع الطریق ، وتُعرب عن جلیّة الحال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w:t>
      </w:r>
      <w:r>
        <w:rPr>
          <w:rFonts w:eastAsia="Amiri" w:cs="Amiri" w:ascii="Amiri" w:hAnsi="Amiri"/>
          <w:color w:val="111111"/>
          <w:sz w:val="28"/>
          <w:szCs w:val="28"/>
          <w:rtl w:val="true"/>
          <w:lang w:bidi="ar-SA"/>
        </w:rPr>
        <w:t xml:space="preserve">) </w:t>
      </w:r>
      <w:bookmarkStart w:id="47" w:name="pg11784_171959"/>
    </w:p>
    <w:p>
      <w:pPr>
        <w:pStyle w:val="Heading2"/>
        <w:numPr>
          <w:ilvl w:val="1"/>
          <w:numId w:val="1"/>
        </w:numPr>
        <w:rPr/>
      </w:pPr>
      <w:bookmarkStart w:id="48" w:name="__RefHeading___Toc10075317_73709187"/>
      <w:bookmarkStart w:id="49" w:name="_Toc15"/>
      <w:bookmarkEnd w:id="47"/>
      <w:bookmarkEnd w:id="48"/>
      <w:r>
        <w:rPr>
          <w:rtl w:val="true"/>
        </w:rPr>
        <w:t>نوادر الأثر فی علم عمر</w:t>
      </w:r>
      <w:bookmarkEnd w:id="49"/>
    </w:p>
    <w:p>
      <w:pPr>
        <w:pStyle w:val="Heading3"/>
        <w:numPr>
          <w:ilvl w:val="2"/>
          <w:numId w:val="1"/>
        </w:numPr>
        <w:rPr/>
      </w:pPr>
      <w:bookmarkStart w:id="50" w:name="__RefHeading___Toc10075319_73709187"/>
      <w:bookmarkStart w:id="51" w:name="_Toc16"/>
      <w:bookmarkEnd w:id="50"/>
      <w:r>
        <w:rPr>
          <w:rtl w:val="true"/>
        </w:rPr>
        <w:t>رأی الخلیفة فی فاقد الماء</w:t>
      </w:r>
      <w:bookmarkEnd w:id="51"/>
    </w:p>
    <w:p>
      <w:pPr>
        <w:pStyle w:val="Heading4"/>
        <w:numPr>
          <w:ilvl w:val="3"/>
          <w:numId w:val="1"/>
        </w:numPr>
        <w:rPr/>
      </w:pPr>
      <w:bookmarkStart w:id="52" w:name="__RefHeading___Toc10075321_73709187"/>
      <w:bookmarkStart w:id="53" w:name="_Toc17"/>
      <w:bookmarkEnd w:id="52"/>
      <w:r>
        <w:rPr>
          <w:rtl w:val="true"/>
        </w:rPr>
        <w:t>اشارة</w:t>
      </w:r>
      <w:bookmarkEnd w:id="53"/>
    </w:p>
    <w:p>
      <w:pPr>
        <w:pStyle w:val="BookText"/>
        <w:rPr/>
      </w:pPr>
      <w:r>
        <w:rPr>
          <w:rFonts w:ascii="IRNazanin" w:hAnsi="IRNazanin" w:eastAsia="IRNazanin"/>
          <w:color w:val="111111"/>
          <w:sz w:val="28"/>
          <w:sz w:val="28"/>
          <w:szCs w:val="28"/>
          <w:rtl w:val="true"/>
          <w:lang w:bidi="fa-IR"/>
        </w:rPr>
        <w:t xml:space="preserve">أخرج الإمام مسلم فی صحیحه </w:t>
      </w:r>
      <w:r>
        <w:rPr>
          <w:rStyle w:val="FootnoteAnchor"/>
          <w:rtl w:val="true"/>
        </w:rPr>
        <w:footnoteReference w:id="233"/>
      </w:r>
      <w:r>
        <w:rPr>
          <w:rFonts w:ascii="IRNazanin" w:hAnsi="IRNazanin" w:eastAsia="IRNazanin"/>
          <w:color w:val="111111"/>
          <w:sz w:val="28"/>
          <w:sz w:val="28"/>
          <w:szCs w:val="28"/>
          <w:rtl w:val="true"/>
          <w:lang w:bidi="fa-IR"/>
        </w:rPr>
        <w:t xml:space="preserve">فی باب التیمّم بأربعة طرق عن عبد الرحمن ابن أبزی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رجلاً أتی عمر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إنّی أجنبت فلم أجد ماءً فقال 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عمّار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تذکر یا أمیر المؤمنین إذ أنا وأنت فی سریّة فأجنبنا فلم نجد ماءً ، فأمّا أنت فلم تصلِّ ، وأمّا أنا فتمعّکت فی التراب وصلّیت ، فقال النبیُّ صلی‌الله‌علیه‌وآله‌وسلم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کان یکفیک أن تضرب بیدیک الأرض ثمّ تنفخ ثمّ تمسح بهما وجهک وکفّیک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فقال 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اتّق الله یا عمّار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شئت لم أُحدّث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لفظ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عمّار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أمیر المؤمنین إن شئت لِما جعل الله علیّ من حقّک أن لا أُحدّث به أحداً ، ولم یذکر</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سنن أبی داود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سنن ابن ماجة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مسند أحمد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265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سنن النسائی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سنن البیهقی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209</w:t>
      </w:r>
      <w:r>
        <w:rPr>
          <w:rFonts w:eastAsia="IRNazanin" w:cs="IRNazanin"/>
          <w:color w:val="111111"/>
          <w:sz w:val="28"/>
          <w:szCs w:val="28"/>
          <w:rtl w:val="true"/>
          <w:lang w:bidi="fa-IR"/>
        </w:rPr>
        <w:t xml:space="preserve">) </w:t>
      </w:r>
      <w:r>
        <w:rPr>
          <w:rStyle w:val="FootnoteAnchor"/>
          <w:rtl w:val="true"/>
        </w:rPr>
        <w:footnoteReference w:id="234"/>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صورة أخری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کنّا عند عمر فأتاه رجل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أمیر المؤمنین إنّما نمکث الشهر والشهرین ولا نجد الماء ، فقال 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أنا فلم أکن لأصلّی حتی أجد الماء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عمّار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أمیر المؤمنین تذکر حیث کنّا بمکان کذا ونحن نرعی الإبل فتعلم أنّا أجنبنا؟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فإنّی تمرّغت فی التراب فأتیت النبیّ صلی‌الله‌علیه‌وآله‌وسلم فحدّثته فضحک وقال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کان الطیّب کافیک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وضرب بکفّیه الأرض ثمّ نفخ فیهما ثمّ مسح بهما وجهه وبعض ذراعه؟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اتّق الله یا عمّار ، قال یا أمیر المؤمنین إن شئت لم أذکره ما عشت أو ما حییت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 والله ولکن نولّیک من ذلک ما تولّیت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مسند أحمد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319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سنن أبی داود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سنن النسائی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Style w:val="FootnoteAnchor"/>
          <w:rtl w:val="true"/>
        </w:rPr>
        <w:footnoteReference w:id="23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تحریف وتدجیل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الحدیث أخرجه البخاری فی صحیحه </w:t>
      </w:r>
      <w:r>
        <w:rPr>
          <w:rStyle w:val="FootnoteAnchor"/>
          <w:rtl w:val="true"/>
        </w:rPr>
        <w:footnoteReference w:id="236"/>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باب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المتیمّم هل ینفخ فیهما ، وفی أبواب بعده ، غیر أنّه راقه أن یحرّفه صوناً لمقام الخلیفة فحذف منه جواب عمر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أمّا أنا فلم أکن لأُصلّی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ذاهلاً عن أنّ کلام عمّار عندئذٍ لا یرتبط بشیء ، ولعلّ هذا عند البخاری أخفُّ وطأة من إخراج الحدیث علی ما هو علیه</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وذکره البیهقی محرّفاً فی سننه الکبری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نقلاً عن الصحیحین ، وأخرجه النسائی فی سننه </w:t>
      </w:r>
      <w:r>
        <w:rPr>
          <w:rStyle w:val="FootnoteAnchor"/>
          <w:rtl w:val="true"/>
        </w:rPr>
        <w:footnoteReference w:id="237"/>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وفیه مکان جواب 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 یدرِ ما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وأخرجه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البغوی فی المصابیح </w:t>
      </w:r>
      <w:r>
        <w:rPr>
          <w:rStyle w:val="FootnoteAnchor"/>
          <w:rtl w:val="true"/>
        </w:rPr>
        <w:footnoteReference w:id="238"/>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وعدّه من الصحاح ، غیر أنّه حذف صدر الحدیث وذکر مجیء عمّار إلی رسول الله صلی‌الله‌علیه‌وآله‌وسلم فحسب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وذکره الذهبی فی تذکرته </w:t>
      </w:r>
      <w:r>
        <w:rPr>
          <w:rStyle w:val="FootnoteAnchor"/>
          <w:rtl w:val="true"/>
        </w:rPr>
        <w:footnoteReference w:id="239"/>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152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محرّفاً وأردفه بقوله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بعضهم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کیف ساغ لعمّار أن یقول مثل هذا فیحلّ له کتمان العلم؟ والجواب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هذا لیس من کتمان العلم فإنّه حدّث به واتّصل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ولله الحمد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 وحدّث فی مجلس أمیر المؤمنین ، وإنّما لاطف عمر بهذا لعلمه بأنّه کان ینهی عن الإکثار من الحدیث خوف الخطأ ، ولئلاّ یتشاغل الناس به عن القرآن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الأمینی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هناک شیء هام أمثال هذه الکلمات المزخرفة والأبحاث الفارغة المعدّة لتعمیة البسطاء من القرّاء عمّا فی التاریخ الصحیح ، لیت شعری ما أغفلهم عن قول 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تصلّ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أمّا أنا فلم أکن لأُصلّی؟ یقوله وهو أمیر المؤمنین والمسألة سهلة جدّا عامّة البلوی شائعة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أغفلهم عن قوله لعمّار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اتّق الله یا عمّار وعن ترکه الصلاة یوم أجنب فی السریّة بعد ما جاء الإسلام بالطهورین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وعن جهله بآیة التیمّم وحکم القرآن الکریم وعن غضّه البصر عن تعلیم النبیّ صلی‌الله‌علیه‌وآله‌وسلم عمّاراً بکیفیّة التیمّم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أذهلهم عن هذه الطامّات الکبری وأشغلهم بعمّار وکلمته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 الحبُّ یُعمی ویُصمّ ، ومن کان فی هذه أعمی ، فهو فی الآخرة أعمی وأضلُّ سبیلاً</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ویظهر من العینی فی عمدة القاری </w:t>
      </w:r>
      <w:r>
        <w:rPr>
          <w:rStyle w:val="FootnoteAnchor"/>
          <w:rtl w:val="true"/>
        </w:rPr>
        <w:footnoteReference w:id="240"/>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وابن حجر فی فتح الباری </w:t>
      </w:r>
      <w:r>
        <w:rPr>
          <w:rStyle w:val="FootnoteAnchor"/>
          <w:rtl w:val="true"/>
        </w:rPr>
        <w:footnoteReference w:id="241"/>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352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ثبوت تینک الفقرتین </w:t>
      </w:r>
      <w:r>
        <w:rPr>
          <w:rStyle w:val="FootnoteAnchor"/>
          <w:rtl w:val="true"/>
        </w:rPr>
        <w:footnoteReference w:id="242"/>
      </w:r>
      <w:r>
        <w:rPr>
          <w:rFonts w:ascii="IRNazanin" w:hAnsi="IRNazanin" w:eastAsia="IRNazanin"/>
          <w:color w:val="111111"/>
          <w:sz w:val="28"/>
          <w:sz w:val="28"/>
          <w:szCs w:val="28"/>
          <w:rtl w:val="true"/>
          <w:lang w:bidi="fa-IR"/>
        </w:rPr>
        <w:t xml:space="preserve">من لفظ عمر فی الحدیث ولذلک جعلاه مذهباً له ، قال العینی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فی الحدیث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عمر رضی‌الله‌عنه لم یکن یری للجنب التیمّم لقول عمّار له أنت فلم تصلِّ ، وقال جعل آیة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فأمّا خ التیمّم مختصّة بالحدث الأصغر ، وأدّی اجتهاده إلی أنّ الجنب لا یتیمّم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ابن حجر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مذهب مشهور عن عمر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یعرب الحدیث عن أنّ هذا الاجتهاد من الخلیفة کان فی حیاة رسول الله صلی‌الله‌علیه‌وآله‌وسلم ، وهو أعجب شیء طرق أُذن الدهر ، کیف أکمل الله دینه ومثل مسألة التیمّم العامّة البلوی کانت غیر معلومة فی حیاة النبیّ صلی‌الله‌علیه‌وآله‌وسلم وبقی فیها مجالٌ لمثل الخلیفة أن یجهل بها أو یجتهد فیها؟ وکیف فتح باب الاجتهاد بمصراعیه علی الأُمّة مع وجوده صلی‌الله‌علیه‌وآله‌وسلم بین ظهرانیها؟</w:t>
      </w:r>
    </w:p>
    <w:p>
      <w:pPr>
        <w:pStyle w:val="BookText"/>
        <w:rPr/>
      </w:pPr>
      <w:r>
        <w:rPr>
          <w:rFonts w:ascii="IRNazanin" w:hAnsi="IRNazanin" w:eastAsia="IRNazanin"/>
          <w:color w:val="111111"/>
          <w:sz w:val="28"/>
          <w:sz w:val="28"/>
          <w:szCs w:val="28"/>
          <w:rtl w:val="true"/>
          <w:lang w:bidi="fa-IR"/>
        </w:rPr>
        <w:t>فهلاّ سأل الرجل رسول الله بعد ما خالفه عمّار ، ورآه یتمعّک بالتراب فیصلّی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وهلاّ أخبره عمّار یوم أجنبا بما علّمه رسول الله من هدیه وسنّته فی التیمّم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وهلاّ علم رسول الله ترک عمر الصلاة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وهی أهمّ الفرائض وأکملها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مهما أجنب ولم یجد الماء وأخبره بما جاء به الإسلام وقرّر فی شرعه المقدّس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وهلاّ سأل عمر بعده صلی‌الله‌علیه‌وآله‌وسلم رجالاً خالفوه فی رأیه هذا مثل علیّ أمیر المؤمنین وابن عبّاس وأبی موسی الأشعری والصحابة کلّهم غیر عبد الله بن مسعود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وهل کان عمل أُولئک القائلین بالتیمّم علی الجنب الفاقد للماء اتِّباعاً للسنّة الثابتة المسموعة من رسول الله؟ أو کان مجرّد رأی واجتهاد أیضاً لِدة اجتهاد الخلیفة؟</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وهلاّ کان الخلیفة یثق بعمّار یوم أخبره عن سنّة رسول الله صلی‌الله‌علیه‌وآله‌وسلم فلم یعدل عن رأیه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 یر ابن مسعود أنّ عمر قنع بقول عمّار </w:t>
      </w:r>
      <w:r>
        <w:rPr>
          <w:rStyle w:val="FootnoteAnchor"/>
          <w:rtl w:val="true"/>
        </w:rPr>
        <w:footnoteReference w:id="24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وهل خفی علی الخلیفة ما أخرجه البخاری فی صحیحه عن عمران بن الحصین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رسول الله صلی‌الله‌علیه‌وآله‌وسلم رأی رجلاً معتزلاً لم یصلِّ فی القوم فقال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فلان ما منعک أن تصلّی فی القوم؟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رسول الله أصابتنی جنابة ولا ماء ، فقال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علیک بالصعید فإنّه یکفیک</w:t>
      </w:r>
      <w:r>
        <w:rPr>
          <w:rFonts w:eastAsia="IRNazanin" w:cs="IRNazanin"/>
          <w:color w:val="111111"/>
          <w:sz w:val="28"/>
          <w:szCs w:val="28"/>
          <w:rtl w:val="true"/>
          <w:lang w:bidi="fa-IR"/>
        </w:rPr>
        <w:t xml:space="preserve">» </w:t>
      </w:r>
      <w:r>
        <w:rPr>
          <w:rStyle w:val="FootnoteAnchor"/>
          <w:rtl w:val="true"/>
        </w:rPr>
        <w:footnoteReference w:id="24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وهل عزب عنه ما رواه سعید بن المسیّب عن أبی هریرة؟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جاء إلی رسول الله صلی‌الله‌علیه‌وآله‌وسلم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 نکون فی الرمل وفینا الحائض والجنب والنفساء فیأتی علینا أربعة أشهر لا نجد الماء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علیک بالتراب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التیمّم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لفظ آخر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أعراباً أتوا النبیّ صلی‌الله‌علیه‌وآله‌وسلم فقالوا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إنّا نکون فی هذه الرمال لا نقدر علی الماء ولا نری الماء ثلاثة أشهر أو أربعة أشهر وفینا النفساء والحائض والجنب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علیکم بالأرض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لفظ الأعمش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جاء الأعراب إلی النبیّ صلی‌الله‌علیه‌وآله‌وسلم فقالوا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 نکون بالرمل ونعزب عن الماء الشهرین والثلاثة وفینا الجنب والحائض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علیکم بالتراب</w:t>
      </w:r>
      <w:r>
        <w:rPr>
          <w:rFonts w:eastAsia="IRNazanin" w:cs="IRNazanin"/>
          <w:color w:val="111111"/>
          <w:sz w:val="28"/>
          <w:szCs w:val="28"/>
          <w:rtl w:val="true"/>
          <w:lang w:bidi="fa-IR"/>
        </w:rPr>
        <w:t xml:space="preserve">» </w:t>
      </w:r>
      <w:r>
        <w:rPr>
          <w:rStyle w:val="FootnoteAnchor"/>
          <w:rtl w:val="true"/>
        </w:rPr>
        <w:footnoteReference w:id="245"/>
      </w:r>
      <w:r>
        <w:rPr>
          <w:rFonts w:eastAsia="Times New Roman" w:cs="Times New Roman" w:ascii="Times New Roman" w:hAnsi="Times New Roman"/>
          <w:color w:val="111111"/>
          <w:sz w:val="28"/>
          <w:szCs w:val="28"/>
          <w:rtl w:val="true"/>
          <w:lang w:val="en-US" w:bidi="en-US"/>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وهل ذهب علیه ما أخبر به أبو ذر من السنّة؟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کنت أعزب عن الماء ومعی أهلی فتصیبنی الجنابة فأُصلّی بغیر طهور ، فأتیت النبیّ صلی‌الله‌علیه‌وآله‌وسلم بنصف النهار وهو فی رهط من أصحابه وهو فی ظلِّ المسجد فقال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أبو 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 هلکت یا رسول الله ؛ فقال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وما أهلکک؟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کنت أعزب عن الماء ومعی أهلی فتصیبنی الجنابة فأُصلّی بغیر طهور ، فأمر لی رسول الله صلی‌الله‌علیه‌وآله‌وسلم بماء فجاءت به جاریة ف</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سوداء بعسّ یتخضخض ما هو بملآن فتستّرتُ إلی بعیری فاغتسلت ، ثمّ جئت فقال رسول الله صلی‌الله‌علیه‌وآله‌وسلم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أبا ذر إنّ الصعید الطیِّب طهور وإن لم تجد الماء إلی عشر سنین ، فإذا وجدت الماء فأَمسِسه جلدک</w:t>
      </w:r>
      <w:r>
        <w:rPr>
          <w:rFonts w:eastAsia="IRNazanin" w:cs="IRNazanin"/>
          <w:color w:val="111111"/>
          <w:sz w:val="28"/>
          <w:szCs w:val="28"/>
          <w:rtl w:val="true"/>
          <w:lang w:bidi="fa-IR"/>
        </w:rPr>
        <w:t xml:space="preserve">» </w:t>
      </w:r>
      <w:r>
        <w:rPr>
          <w:rStyle w:val="FootnoteAnchor"/>
          <w:rtl w:val="true"/>
        </w:rPr>
        <w:footnoteReference w:id="24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وهلاّ قرع سمعه حدیث الأسقع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کنت أرحِّل للنبیّ صلی‌الله‌علیه‌وآله‌وسلم فأصابتنی جنابة فقال النبیّ صلی‌الله‌علیه‌وآله‌وسلم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رحِّل لنا یا أسقع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بأبی أنت وأُمّی أصابتنی جنابة ولیس فی المنزل 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تعال یا أسقع أُعلّمک التیمّم مثل ما علّمنی جبرئیل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فأتیته فنحّانی عن الطریق قلیلاً فعلّمنی التیمّم </w:t>
      </w:r>
      <w:r>
        <w:rPr>
          <w:rStyle w:val="FootnoteAnchor"/>
          <w:rtl w:val="true"/>
        </w:rPr>
        <w:footnoteReference w:id="24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وقبل کلِّ شیء آیتا التیمّم ، إحداهما فی سورة النساء آیة </w:t>
      </w:r>
      <w:r>
        <w:rPr>
          <w:rFonts w:eastAsia="IRNazanin" w:cs="IRNazanin"/>
          <w:color w:val="111111"/>
          <w:sz w:val="28"/>
          <w:szCs w:val="28"/>
          <w:rtl w:val="true"/>
          <w:lang w:bidi="fa-IR"/>
        </w:rPr>
        <w:t>(</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وهی قوله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أَیُّهَا الَّذِینَ آمَنُوا لا تَقْرَبُوا الصَّلاةَ وَأَنْتُمْ سُکاری حَتَّی تَعْلَمُوا ما تَقُولُونَ وَلا جُنُباً إِلاَّ عابِرِی سَبِیلٍ حَتَّی تَغْتَسِلُوا وَإِنْ کُنْتُمْ مَرْضی أَوْ عَلی سَفَرٍ أَوْ جاءَ أَحَدٌ مِنْکُمْ مِنَ الْغائِطِ أَوْ لامَسْتُمُ النِّساءَ فَلَمْ تَجِدُوا ماءً فَتَیَمَّمُوا صَعِیداً طَیِّباً فَامْسَحُوا بِوُجُوهِکُمْ وَأَیْدِیکُمْ إِنَّ اللهَ کانَ عَفُوًّا غَفُوراً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وقال أمیر المؤمنین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أُنزلت هذه الآیة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المسافر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أجنب فلم یجد الماء تیمّم وصلّی حتی یدرک الماء ، فإذا أدرک الماء اغتسل</w:t>
      </w:r>
      <w:r>
        <w:rPr>
          <w:rFonts w:eastAsia="IRNazanin" w:cs="IRNazanin"/>
          <w:color w:val="111111"/>
          <w:sz w:val="28"/>
          <w:szCs w:val="28"/>
          <w:rtl w:val="true"/>
          <w:lang w:bidi="fa-IR"/>
        </w:rPr>
        <w:t xml:space="preserve">» </w:t>
      </w:r>
      <w:r>
        <w:rPr>
          <w:rStyle w:val="FootnoteAnchor"/>
          <w:rtl w:val="true"/>
        </w:rPr>
        <w:footnoteReference w:id="24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والآیة الثانیة فی سورة المائدة آیة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وهی قوله </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أَیُّهَا الَّذِینَ آمَنُوا إِذا قُمْتُمْ إِلَی الصَّلاةِ فَاغْسِلُوا وُجُوهَکُمْ وَأَیْدِیَکُمْ إِلَی الْمَرافِقِ وَامْسَحُوا بِرُؤُسِکُمْ وَأَرْجُلَکُمْ إِلَی الْکَعْبَیْنِ وَإِنْ کُنْتُمْ جُنُباً فَاطَّهَّرُوا وَإِنْ کُنْتُمْ مَرْضی أَوْ عَلی سَفَرٍ أَوْ جاءَ أَحَدٌ مِنْکُمْ مِنَ الْغائِطِ أَوْ لامَسْتُمُ النِّساءَ فَلَمْ تَجِدُوا ماءً فَتَیَمَّمُوا صَعِیداً ف</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طَیِّباً فَامْسَحُوا بِوُجُوهِکُمْ وَأَیْدِیکُمْ مِنْهُ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فإنّ المراد من الملامسة فی آیة النساء هو الجماع لا محالة ، کما عن أمیر المؤمنین وابن عبّاس وأبی موسی الأشعری ، وتبعهم فی ذلک الحسن وعبیدة والشعبی وآخرون ، وهذا مذهب کلِّ من نفی الوضوء بمسِّ المرأة کأبی حنیفة وأبی یوسف ومحمد وزفر والثوری والأوزاعی وغیرهم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وذلک أنّ المولی سبحانه أسلف بیان حکم الجنب عند وجدان الماء بقوله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حَتَّی تَغْتَسِلُوا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فَاطَّهَّرُوا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ثمّ شرع فی صور حکم عدم التمکّن من استعمال الماء لمرض أو سفر أو فقدانه واستطرد هنا ذکر الحدث الأصغر بقوله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 جاءَ أَحَدٌ مِنْکُمْ مِنَ الْغائِطِ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فنوّه بذکر الجنابة بقوله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 لامَسْتُمُ النِّساءَ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أرید به غیر الجماع لکان مختزلاً عمّا قبله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وعبّر عن الجماع باللمس المرادف للمسِ </w:t>
      </w:r>
      <w:r>
        <w:rPr>
          <w:rStyle w:val="FootnoteAnchor"/>
          <w:rtl w:val="true"/>
        </w:rPr>
        <w:footnoteReference w:id="249"/>
      </w:r>
      <w:r>
        <w:rPr>
          <w:rFonts w:ascii="Amiri" w:hAnsi="Amiri" w:eastAsia="Amiri" w:cs="Amiri"/>
          <w:color w:val="111111"/>
          <w:sz w:val="28"/>
          <w:sz w:val="28"/>
          <w:szCs w:val="28"/>
          <w:rtl w:val="true"/>
          <w:lang w:bidi="ar-SA"/>
        </w:rPr>
        <w:t xml:space="preserve">الذی أُرید به الجماع فحسب فی 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جُناحَ عَلَیْکُمْ إِنْ طَلَّقْتُمُ النِّساءَ ما لَمْ تَمَسُّوهُنَ</w:t>
      </w:r>
      <w:r>
        <w:rPr>
          <w:rFonts w:eastAsia="Amiri" w:cs="Amiri" w:ascii="Amiri" w:hAnsi="Amiri"/>
          <w:color w:val="111111"/>
          <w:sz w:val="28"/>
          <w:szCs w:val="28"/>
          <w:rtl w:val="true"/>
          <w:lang w:bidi="ar-SA"/>
        </w:rPr>
        <w:t xml:space="preserve">) </w:t>
      </w:r>
      <w:r>
        <w:rPr>
          <w:rStyle w:val="FootnoteAnchor"/>
          <w:rtl w:val="true"/>
        </w:rPr>
        <w:footnoteReference w:id="250"/>
      </w:r>
      <w:r>
        <w:rPr>
          <w:rFonts w:ascii="Amiri" w:hAnsi="Amiri" w:eastAsia="Amiri" w:cs="Amiri"/>
          <w:color w:val="111111"/>
          <w:sz w:val="28"/>
          <w:sz w:val="28"/>
          <w:szCs w:val="28"/>
          <w:rtl w:val="true"/>
          <w:lang w:bidi="ar-SA"/>
        </w:rPr>
        <w:t xml:space="preserve">وقوله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طَلَّقْتُمُوهُنَّ مِنْ قَبْلِ أَنْ تَمَسُّوهُنَ</w:t>
      </w:r>
      <w:r>
        <w:rPr>
          <w:rFonts w:eastAsia="Amiri" w:cs="Amiri" w:ascii="Amiri" w:hAnsi="Amiri"/>
          <w:color w:val="111111"/>
          <w:sz w:val="28"/>
          <w:szCs w:val="28"/>
          <w:rtl w:val="true"/>
          <w:lang w:bidi="ar-SA"/>
        </w:rPr>
        <w:t xml:space="preserve">) </w:t>
      </w:r>
      <w:r>
        <w:rPr>
          <w:rStyle w:val="FootnoteAnchor"/>
          <w:rtl w:val="true"/>
        </w:rPr>
        <w:footnoteReference w:id="251"/>
      </w:r>
      <w:r>
        <w:rPr>
          <w:rFonts w:ascii="Amiri" w:hAnsi="Amiri" w:eastAsia="Amiri" w:cs="Amiri"/>
          <w:color w:val="111111"/>
          <w:sz w:val="28"/>
          <w:sz w:val="28"/>
          <w:szCs w:val="28"/>
          <w:rtl w:val="true"/>
          <w:lang w:bidi="ar-SA"/>
        </w:rPr>
        <w:t xml:space="preserve">وقوله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طَلَّقْتُمُوهُنَّ مِنْ قَبْلِ أَنْ تَمَسُّوهُنَ</w:t>
      </w:r>
      <w:r>
        <w:rPr>
          <w:rFonts w:eastAsia="Amiri" w:cs="Amiri" w:ascii="Amiri" w:hAnsi="Amiri"/>
          <w:color w:val="111111"/>
          <w:sz w:val="28"/>
          <w:szCs w:val="28"/>
          <w:rtl w:val="true"/>
          <w:lang w:bidi="ar-SA"/>
        </w:rPr>
        <w:t xml:space="preserve">) </w:t>
      </w:r>
      <w:r>
        <w:rPr>
          <w:rStyle w:val="FootnoteAnchor"/>
          <w:rtl w:val="true"/>
        </w:rPr>
        <w:footnoteReference w:id="25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ولغیر واحد من فقهاء القوم وأئمّتهم کلمات ضافیة فی المقام تکشف عن جلیّة الحال نقتصر منها بکلمة الإمام أبی بکر الجصّاص الحنفی المتوفّی </w:t>
      </w:r>
      <w:r>
        <w:rPr>
          <w:rFonts w:eastAsia="IRNazanin" w:cs="IRNazanin"/>
          <w:color w:val="111111"/>
          <w:sz w:val="28"/>
          <w:szCs w:val="28"/>
          <w:rtl w:val="true"/>
          <w:lang w:bidi="fa-IR"/>
        </w:rPr>
        <w:t>(</w:t>
      </w:r>
      <w:r>
        <w:rPr>
          <w:rFonts w:eastAsia="IRNazanin" w:cs="IRNazanin"/>
          <w:color w:val="111111"/>
          <w:sz w:val="28"/>
          <w:szCs w:val="28"/>
          <w:lang w:bidi="fa-IR"/>
        </w:rPr>
        <w:t>370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قال فی أحکام القرآن </w:t>
      </w:r>
      <w:r>
        <w:rPr>
          <w:rStyle w:val="FootnoteAnchor"/>
          <w:rtl w:val="true"/>
        </w:rPr>
        <w:footnoteReference w:id="253"/>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450</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456</w:t>
      </w:r>
      <w:r>
        <w:rPr>
          <w:rFonts w:eastAsia="Times New Roman" w:cs="Times New Roman" w:ascii="Times New Roman" w:hAnsi="Times New Roman"/>
          <w:color w:val="111111"/>
          <w:sz w:val="28"/>
          <w:szCs w:val="28"/>
          <w:rtl w:val="true"/>
          <w:lang w:val="en-US" w:bidi="en-US"/>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 لامَسْتُمُ النِّساءَ فَلَمْ تَجِدُوا ماءً فَتَیَمَّمُوا صَعِیداً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فإنّ السلف قد تنازعوا فی معنی الملامسة المذکورة فی هذه الآیة ، فقال علیّ وابن عبّاس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وأبو موسی والحسن وعبیدة والشعبی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کنایة عن الجماع وکانوا لا یوجبون الوضوء لمن مسّ امرأته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عمر وعبد الله بن مسعود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المراد اللّمس بالید ، وکانا یوجبان الوضوء بمسِّ المرأة ولا یریان للجنب أن یتیمّم ، فمن تأوّله من الصحابة علی الجماع لم یوجب الوضوء من مسِّ المرأة ، ومن حمله علی اللّمس بالید أوجب الوضوء من مسِّ المرأة ولم یجز التیمّم للجنب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أثبت عدم نقض الوضوء بمسِّ المرأة علی کلِّ حال لشهوة أو لغیر شهوة بالسنّة النبویّة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اللّمس یحتمل الجماع علی ما تأوّله علیّ وابن عبّاس وأبو موسی ، ویحتمل اللّمس بالید علی ما روی عن عمر وعبد الله بن مسعود ، فلمّا روی عن النبیّ صلی‌الله‌علیه‌وآله‌وسلم أنّه قبّل بعض نسائه ثمّ صلّی ولم یتوضّأ ، أبان ذلک عن مراد الله تعالی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ووجه آخر یدلّ علی أنّ المراد منه الجماع وهو أنّ اللّمس وإن کان حقیقة للمسِّ بالید فإنّه لمّا کان مضافاً إلی النساء وجب أن یکون المراد منه الوطء کما أنّ الوطء حقیقته المشی بالأقدام فإذا أُضیف إلی النساء لم یعقل منه غیر الجماع ، کذلک هذا ونظیره 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طَلَّقْتُمُوهُنَّ مِنْ قَبْلِ أَنْ تَمَسُّوهُنَ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یعنی من قبل أن تجامعوهنّ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وأیضاً فإنّ النبیّ صلی‌الله‌علیه‌وآله‌وسلم أمر الجنب بالتیمّم فی أخبار مستفیضة ، ومتی ورد عن النبیِّ صلی‌الله‌علیه‌وآله‌وسلم حکم ینتظمه لفظ الآیة وجب أن یکون فعله إنّما صدر عن الکتاب ، کما أنّه قطع السارق وکان فی الکتاب لفظ یقتضیه کان قطعه معقولاً بالآیة ، وکسائر الشرائع التی فعلها النبیّ صلی‌الله‌علیه‌وآله‌وسلم ممّا ینطوی علیه ظاهر الکتاب</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ویدلُّ علی أنّ المراد الجماع دون لمس الید أنّ الله تعالی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قُمْتُمْ إِلَی الصَّلاةِ فَاغْسِلُوا وُجُوهَکُمْ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إلی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کُنْتُمْ جُنُباً فَاطَّهَّرُوا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أبان به عن حکم الحدیث فی حال وجود الماء ثمّ عطف علیه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کُنْتُمْ مَرْضی أَوْ عَلی سَفَرٍ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إلی 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فَتَیَمَّمُوا صَعِیداً طَیِّباً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فأعاد ذکر حکم الحدث فی حال عدم الماء فوجب أن یکون 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 لامَسْتُمُ النِّساءَ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الجنابة لتکون الآیة منتظمة لها مبیّنة لحکمهما فی حال وجود الماء وعدمه ، ولو کان المراد اللّمس بالید لکان ذکر التیمّم مقصوراً علی حال الحدث دون الجنابة غیر مفید لحکم الجنابة فی حال عدم الماء ، وحمل الآیة علی فائدتین أولی من الاقتصار بها علی فائدة واحدة ، وإذا ثبت أنّ المراد الجماع انتفی اللّمس بالید لما بیّنا من امتناع إرادتهما بلفظ واحد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فإن 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حمل علی اللّمس بالید کان مفیداً لکون اللّمس حدثاً وإذا جعل مقصوراً علی الجماع لم یُفد ذلک ، فالواجب علی قضیّتک فی اعتبار الفائدتین حمله علیهما جمیعاً فیفید کون اللّمس حدثاً ، ویفید أیضاً جواز التیمّم للجنب ، فإن لم یجز حمله علی الأمرین لما ذکرت من اتّفاق السلف علی أنّهما لم یرادا ولامتناع کون اللفظ مجازاً وحقیقةً أو کنایةً وصریحاً ، فقد ساویناک فی إثبات فائدة مجدّدة بحمله علی اللّمس بالید مع استعمالنا حقیقة اللفظ فیه ، فما جعلک إثبات فائدة من جهة إباحة التیمّم للجنب أولی ممّن أثبت فائدته من جهة کون اللّمس بالید حدثاً؟</w:t>
      </w:r>
    </w:p>
    <w:p>
      <w:pPr>
        <w:pStyle w:val="BookText"/>
        <w:rPr/>
      </w:pPr>
      <w:r>
        <w:rPr>
          <w:rFonts w:ascii="Amiri" w:hAnsi="Amiri" w:eastAsia="Amiri" w:cs="Amiri"/>
          <w:color w:val="111111"/>
          <w:sz w:val="28"/>
          <w:sz w:val="28"/>
          <w:szCs w:val="28"/>
          <w:rtl w:val="true"/>
          <w:lang w:bidi="ar-SA"/>
        </w:rPr>
        <w:t xml:space="preserve">قیل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قُمْتُمْ إِلَی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مفید لحکم الأحداث فی حال وجود الماء ونصّ مع ذلک علی حکم الجنابة ، فالأَولی أن یکون ما فی نسق الآیة من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 جاءَ أَحَدٌ مِنْکُمْ مِنَ الْغائِطِ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إلی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 لامَسْتُمُ النِّساءَ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بیاناً لحکم الحدث والجنابة فی حال عدم الماء ، کما کان فی أوّل الآیة بیاناً لحکمهما فی حال وجوده ، ولیس موضع الآیة فی بیان تفصیل الأحداث وإنّما هی فی بیان حکمها ، وأنت متی حملت اللّمس علی بیان الحدث فقد أزلتها عن مقتضاها وظاهرها فلذلک کان ما ذکرناه أولی</w:t>
      </w:r>
      <w:r>
        <w:rPr>
          <w:rFonts w:eastAsia="Amiri" w:cs="Amiri" w:ascii="Amiri" w:hAnsi="Amiri"/>
          <w:color w:val="111111"/>
          <w:sz w:val="28"/>
          <w:szCs w:val="28"/>
          <w:rtl w:val="true"/>
          <w:lang w:bidi="ar-SA"/>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ودلیل آخر علی ما ذکرناه من معنی الآیة وهو أنّها قد قرئت علی وجهین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 لامَسْتُمُ النِّساءَ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ولمستم ، فمن قرأ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 لامَسْتُمُ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فظاهره الجماع لا غیر ، لأنّ </w:t>
      </w:r>
    </w:p>
    <w:p>
      <w:pPr>
        <w:pStyle w:val="BookText"/>
        <w:rPr/>
      </w:pPr>
      <w:r>
        <w:rPr>
          <w:rFonts w:ascii="IRNazanin" w:hAnsi="IRNazanin" w:eastAsia="IRNazanin"/>
          <w:color w:val="111111"/>
          <w:sz w:val="28"/>
          <w:sz w:val="28"/>
          <w:szCs w:val="28"/>
          <w:rtl w:val="true"/>
          <w:lang w:bidi="fa-IR"/>
        </w:rPr>
        <w:t xml:space="preserve">المفاعلة لا تکون إلاّ من اثنین إلاّ فی أشیاء نادرة کقولهم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قاتله الله وجازاه وعافاه الله ونحو ذلک ، وهی أحرف معدودة لا یُقاس علیها أغیارها ، والأصل فی المفاعلة أنّها بین اثنین کقولهم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قاتله ، وضاربه ، وسالمه ، وصالحه ، ونحو ذلک ، وإذا کان ذلک حقیقة اللفظ فالواجب حمله علی الجماع الذی یکون منهما جمیعاً ، ویدلّ علی ذلک أنّک لا تقول لامست الرجل ولامست الثوب إذا مسسته بیدک لانفرادک بالفعل ، فدلّ علی أنّ 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 لامَسْتُمُ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بمعنی أو جامعتم النساء فیکون حقیقته الجماع ؛ وإذا صحّ ذلک وکانت قراءة من قرأ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 لمستم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یحتمل اللّمس بالید ویحتمل الجماع وجب أن یکون ذلک محمولاً علی ما لا یحتمل إلاّ معنی واحداً ؛ لأنّ ما لا یحتمل إلاّ معنی واحداً فهو المحکم ، وما یحتمل معنیین فهو المتشابه ، وقد أمرنا الله تعالی بحمل المتشابه علی المحکم وردّه إلیه بقوله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 الَّذِی أَنْزَلَ عَلَیْکَ الْکِتابَ مِنْهُ آیاتٌ مُحْکَماتٌ هُنَّ أُمُّ الْکِتابِ</w:t>
      </w:r>
      <w:r>
        <w:rPr>
          <w:rFonts w:eastAsia="IRNazanin" w:cs="IRNazanin"/>
          <w:color w:val="111111"/>
          <w:sz w:val="28"/>
          <w:szCs w:val="28"/>
          <w:rtl w:val="true"/>
          <w:lang w:bidi="fa-IR"/>
        </w:rPr>
        <w:t xml:space="preserve">) </w:t>
      </w:r>
      <w:r>
        <w:rPr>
          <w:rStyle w:val="FootnoteAnchor"/>
          <w:rtl w:val="true"/>
        </w:rPr>
        <w:footnoteReference w:id="254"/>
      </w:r>
      <w:r>
        <w:rPr>
          <w:rFonts w:ascii="Amiri" w:hAnsi="Amiri" w:eastAsia="Amiri" w:cs="Amiri"/>
          <w:color w:val="111111"/>
          <w:sz w:val="28"/>
          <w:sz w:val="28"/>
          <w:szCs w:val="28"/>
          <w:rtl w:val="true"/>
          <w:lang w:bidi="ar-SA"/>
        </w:rPr>
        <w:t xml:space="preserve">الآیة ، فلمّا جعل المحکم أُمّا للمتشابه فقد أمرنا بحمله علیه ، وذمّ متّبع المتشابه باقتصاره علی حکمه بنفسه دون ردِّه إلی غیره بقوله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فَأَمَّا الَّذِینَ فِی قُلُوبِهِمْ زَیْغٌ فَیَتَّبِعُونَ ما تَشابَهَ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فثبت بذلک أنّ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 لمستم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کان محتملاً للمعنیین کان متشابهاً 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 لامَسْتُمُ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کان مقصوراً فی مفهوم اللسان علی معنی واحد کان محکماً ، فوجب أن یکون معنی المتشابه مبیّناً علیه</w:t>
      </w:r>
      <w:r>
        <w:rPr>
          <w:rFonts w:eastAsia="Amiri" w:cs="Amiri" w:ascii="Amiri" w:hAnsi="Amiri"/>
          <w:color w:val="111111"/>
          <w:sz w:val="28"/>
          <w:szCs w:val="28"/>
          <w:rtl w:val="true"/>
          <w:lang w:bidi="ar-SA"/>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ویدلّ علی أنّ اللّمس لیس بحدث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ما کان حدثاً لا یختلف فیه الرجال والنساء ، ولو مسّت امرأة امرأة لم یکن حدثاً ، کذلک مسُّ الرجل إیّاها </w:t>
      </w:r>
      <w:r>
        <w:rPr>
          <w:rStyle w:val="FootnoteAnchor"/>
          <w:rtl w:val="true"/>
        </w:rPr>
        <w:footnoteReference w:id="255"/>
      </w:r>
      <w:r>
        <w:rPr>
          <w:rFonts w:ascii="IRNazanin" w:hAnsi="IRNazanin" w:eastAsia="IRNazanin"/>
          <w:color w:val="111111"/>
          <w:sz w:val="28"/>
          <w:sz w:val="28"/>
          <w:szCs w:val="28"/>
          <w:rtl w:val="true"/>
          <w:lang w:bidi="fa-IR"/>
        </w:rPr>
        <w:t>وکذلک مسُّ الرجل الرجل لیس بحدث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فکذلک مسُّ المرأة ، ودلالة ذلک علی ما وصفنا من وجهین ؛ أحدهما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وجدنا الأحداث لا تختلف فیها الرجال والنساء ، فکلّ ما کان حدثاً من الرجل فهو من المرأة حدث ، وکذلک ما کان حدثاً من المرأة فهو حدث من ف</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الرجل ، فمن فرّق بین الرجل والمرأة فقوله خارج عن الأُصول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جهة أخری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العلّة فی مسِّ المرأة المرأة والرجل الرجل أنّه مباشرة من غیر جماع فلم یکن حدثاً ، کذلک الرجل والمرأة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فتری بعد هذه کلّها أنّ رأی الخلیفة شاذّ عن الکتاب والسنّة الثابتة وإجماع الأُمّة ، واجتهاد محض تجاه النصوص المسلّمة ، ولذلک خالفته الأُمّة الإسلامیّة جمعاء من یومها الأوّل حتی الیوم ، وأصفقت علی وجوب التیمّم علی الجنب الفاقد للماء ، ولم یتّبعه فیما رآه أحد إلاّ عبد الله بن مسعود إن صحّت النسبة إلیه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ویظهر من صحیحة الشیخین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البخاری ومسلم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شقیق أنّ الاجتهاد المذکور فی آیتی التیمّم والتأویل فی 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 لامَسْتُمُ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ذکر من مختلقات التابعین ومن بعدهم ، وکان مفاد الآیتین متّفقاً علیه عند الصحابة ولم یکن قطُّ اختلاف بینهم فیه وإنّما کره عمر وتابِعه الوحید التیمّم للجنب الفاقد للماء لغایة أخری</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شقیق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کنت بین عبد الله بن مسعود وأبی موسی رضی الله عنهما ، فقال أبو موسی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أرأیت یا أبا عبد الرحمن لو أنّ رجلاً أجنب فلم یجد الماء شهراً کیف یصنع بالصلاة؟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یتیمّم وإن لم یجد الماء شهراً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أبو موسی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کیف بهذه الآیة فی سورة المائدة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فَلَمْ تَجِدُوا ماءً فَتَیَمَّمُوا صَعِیداً طَیِّباً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قال عبد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رُخّص لهم فی هذه الآیة لأوشک إذا برد علیهم الماء أن یتیمّموا بالصعید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له أبو موسی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وإنّما کرهتم هذا لذا؟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أبو موسی لعبد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ألم تسمع قول عمّار لعمر رضی الله عنهما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بعثنی رسول الله صلی‌الله‌علیه‌وآله‌وسلم فأجنبت فلم أجد الماء فتمرّغت فی الصعید کما تتمرّغ الدابّة ثمّ أتیت رسول الله صلی‌الله‌علیه‌وآله‌وسلم فذکرت له ذلک ، فقال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کان یکفیک أن تصنع هکذا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وضرب بکفّیه ضربةً علی الأرض ثمّ نفضها ثمّ مسح بها ظهر کفِّه بشماله وظهر شماله بکفه ثمّ مسح بهما وجهه؟ فقال عبد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أفلم تر عمر لم یقنع بقول عمّار؟ </w:t>
      </w:r>
    </w:p>
    <w:p>
      <w:pPr>
        <w:pStyle w:val="BookText"/>
        <w:rPr/>
      </w:pPr>
      <w:r>
        <w:rPr>
          <w:rFonts w:ascii="IRNazanin" w:hAnsi="IRNazanin" w:eastAsia="IRNazanin"/>
          <w:color w:val="111111"/>
          <w:sz w:val="28"/>
          <w:sz w:val="28"/>
          <w:szCs w:val="28"/>
          <w:rtl w:val="true"/>
          <w:lang w:bidi="fa-IR"/>
        </w:rPr>
        <w:t xml:space="preserve">صورة أخری للبخاری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شقیق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کنت عند عبد الله وأبی موسی ، فقال له أبو موسی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أرأیت یا أبا عبد الرحمن إذا أجنب فلم یجد ماء کیف یصنع؟ فقال عبد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یصلّی حتی یجد الماء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أبو موسی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فکیف تصنع بقول عمّار حین قال له النبیُّ صلی‌الله‌علیه‌وآله‌وسلم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کان یکفیک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أوَلم ترَ أنّ عمر لم یقنع منه بذلک؟ فقال له أبو موسی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فدعنا من قول عمّار ، کیف تصنع بهذه الآیة؟ فما دری عبد الله ما یقول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إنّا لو رخّصنا لهم فی هذا لأوشک إذا برد علی أحدهم الماء أن یدعه ویتیمّم ، فقلت لشقیق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فإنّما کره عبد الله لهذا؟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w:t>
      </w:r>
      <w:r>
        <w:rPr>
          <w:rStyle w:val="FootnoteAnchor"/>
          <w:rtl w:val="true"/>
        </w:rPr>
        <w:footnoteReference w:id="256"/>
      </w:r>
      <w:r>
        <w:rPr>
          <w:rFonts w:eastAsia="Times New Roman" w:cs="Times New Roman" w:ascii="Times New Roman" w:hAnsi="Times New Roman"/>
          <w:color w:val="111111"/>
          <w:sz w:val="28"/>
          <w:szCs w:val="28"/>
          <w:rtl w:val="true"/>
          <w:lang w:val="en-US" w:bidi="en-US"/>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أرأف هذا القائل بالجنب الفاقد للماء وأشفقه علیه إذ رأی له ترک الصلاة ولو لم یجد الماء شهراً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أقساه علی من برد علیه الماء وأوشک أن یتیمّم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فنهی عن التیمّم شدّةً علی هذا ورأفةً بذاک ، فکأنّ ترک الجنب الفاقد للماء الصلاة وإعراضه عمّا فی الکتاب والسنّة أخفُّ وطأة عنده من تیمّم من اتّخذ البرد عذراً وترک الغسل ، وکأنّه أعرف بصالح المجتمع الدینیِّ من مشرِّع الدین لهم ، وکأنّه یری أنّ الشارع الأقدس فاتته رعایة ما تنبّه له من المفسدة من التیمّم عند برد الماء فتدارکه هذا الفقیه الضلیع فی الفقاهة برأیه الفطیر وحجّته الداحضة ، وکأنّه وکأنّه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 xml:space="preserve">) </w:t>
      </w:r>
      <w:bookmarkStart w:id="54" w:name="pg11784_171971"/>
    </w:p>
    <w:p>
      <w:pPr>
        <w:pStyle w:val="BookText"/>
        <w:rPr/>
      </w:pPr>
      <w:bookmarkEnd w:id="54"/>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p>
    <w:p>
      <w:pPr>
        <w:pStyle w:val="Heading4"/>
        <w:numPr>
          <w:ilvl w:val="3"/>
          <w:numId w:val="1"/>
        </w:numPr>
        <w:rPr/>
      </w:pPr>
      <w:bookmarkStart w:id="55" w:name="__RefHeading___Toc10075323_73709187"/>
      <w:bookmarkStart w:id="56" w:name="_Toc18"/>
      <w:bookmarkEnd w:id="55"/>
      <w:r>
        <w:rPr>
          <w:rtl w:val="true"/>
        </w:rPr>
        <w:t>الخلیفة لا یعرف حکم الشکوک</w:t>
      </w:r>
      <w:bookmarkEnd w:id="56"/>
    </w:p>
    <w:p>
      <w:pPr>
        <w:pStyle w:val="BookText"/>
        <w:rPr/>
      </w:pPr>
      <w:r>
        <w:rPr>
          <w:rFonts w:ascii="IRNazanin" w:hAnsi="IRNazanin" w:eastAsia="IRNazanin"/>
          <w:color w:val="111111"/>
          <w:sz w:val="28"/>
          <w:sz w:val="28"/>
          <w:szCs w:val="28"/>
          <w:rtl w:val="true"/>
          <w:lang w:bidi="fa-IR"/>
        </w:rPr>
        <w:t xml:space="preserve">أخرج إمام الحنابلة أحمد فی مسنده </w:t>
      </w:r>
      <w:r>
        <w:rPr>
          <w:rStyle w:val="FootnoteAnchor"/>
          <w:rtl w:val="true"/>
        </w:rPr>
        <w:footnoteReference w:id="257"/>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بإسناده عن مکحول أنّ رسول الله صلی‌الله‌علیه‌وآله‌وسلم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صلّی أحدکم فشکّ فی صلاته فإن شکّ فی الواحدة والثنتین فلیجعلها واحدة ، وإن شکّ فی الثنتین والثلاث فلیجعلها ثنتین ، وإن شکّ فی الثلاث والأربع فلیجعلها ثلاثاً ، حتی یکون الوهم فی الزیادة ثمّ یسجد سجدتین قبل أن یسلّم ثمّ یسلّم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محمد بن إسحاق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لی حسین بن عبد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أسنده لک؟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لکنّه حدّثنی أنّ کریباً مولی ابن عبّاس حدّثه عن ابن عبّاس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جلست إلی عمر بن الخطّاب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ابن عبّاس إذا اشتبه علی الرجل فی صلاته فلم یدرِ أزاد أم نقص؟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أمیر المؤمنین ما أدری ما سمعت فی ذلک شیئاً ، فقال 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ما أدری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لفظ البیهقی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لا والله ما سمعت منه صلی‌الله‌علیه‌وآله‌وسلم فیه شیئاً ولا سألت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فبینا نحن علی ذلک إذ جاء عبد الرحمن بن عوف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هذا الذی تذکران؟ فقال له 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ذکرنا الرجل یشکُّ فی صلاته کیف یصنع؟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رسول الله صلی‌الله‌علیه‌وآله‌وسلم یقول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لفظ آخر فی مسند أحمد </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عن کریب عن ابن عبّاس أنّه قال له 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غلام هل سمعت من رسول الله صلی‌الله‌علیه‌وآله‌وسلم أو من أحد من أصحابه إذا شکّ الرجل فی صلاته ما ذا یصنع؟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فبینا هو کذلک إذ أقبل عبد الرحمن بن عوف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فیم أنتما؟ فقال 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هذا الغلام هل سمعت من رسول الله صلی‌الله‌علیه‌وآله‌وسلم أو أحد من أصحابه إذا شکّ الرجل فی صلاته ما ذا یصنع؟ فقال </w:t>
      </w:r>
      <w:r>
        <w:rPr>
          <w:rFonts w:eastAsia="IRNazanin" w:cs="IRNazanin"/>
          <w:color w:val="111111"/>
          <w:sz w:val="28"/>
          <w:szCs w:val="28"/>
          <w:lang w:bidi="fa-IR"/>
        </w:rPr>
        <w:t>0</w:t>
      </w:r>
      <w:r>
        <w:rPr>
          <w:rFonts w:eastAsia="IRNazanin" w:cs="IRNazanin"/>
          <w:color w:val="111111"/>
          <w:sz w:val="28"/>
          <w:szCs w:val="28"/>
          <w:rtl w:val="true"/>
          <w:lang w:bidi="fa-IR"/>
        </w:rPr>
        <w:t xml:space="preserve">. </w:t>
      </w:r>
      <w:bookmarkStart w:id="57" w:name="pg11784_171972"/>
    </w:p>
    <w:p>
      <w:pPr>
        <w:pStyle w:val="BookText"/>
        <w:rPr/>
      </w:pPr>
      <w:bookmarkEnd w:id="57"/>
      <w:r>
        <w:rPr>
          <w:rFonts w:ascii="IRNazanin" w:hAnsi="IRNazanin" w:eastAsia="IRNazanin"/>
          <w:color w:val="111111"/>
          <w:sz w:val="28"/>
          <w:sz w:val="28"/>
          <w:szCs w:val="28"/>
          <w:rtl w:val="true"/>
          <w:lang w:bidi="fa-IR"/>
        </w:rPr>
        <w:t xml:space="preserve">عبد الرحمن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رسول الله صلی‌الله‌علیه‌وآله‌وسلم یقول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شکّ أحدکم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الحدیث </w:t>
      </w:r>
      <w:r>
        <w:rPr>
          <w:rStyle w:val="FootnoteAnchor"/>
          <w:rtl w:val="true"/>
        </w:rPr>
        <w:footnoteReference w:id="2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ألا تعجب من خلیفة لا یعرف حکم شکوک الصلاة ، وهو مبتلیً بها فی الیوم واللیلة خمساً؟ ولم یهتم بأمرها حتی یسأل رسول الله صلی‌الله‌علیه‌وآله‌وسلم عنها إلی أن یؤول أمره إلی السؤال من غلام لا یعرفها أیضاً فینبئه بها عبد الرحمن بن عوف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لا أدری کیف کان یفعل وهو بتلک الحال لو شکّ فی صلاة یؤمّ فیها المؤمنین؟ وطبع الحال یقضی بوقوع ذلک لکلِّ أحد فی عمره ولو دفعات یسیرة ، وأنا فی بهیتة من الحکم الباتّ بأعلمیّة رجل هذا مبلغ علمه ، وهذه سعة اطّلاعه علی الأحکام ، زهٍ بأُمّةٍ هذا شأن أعلمها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کَبُرَتْ کَلِمَةً تَخْرُجُ مِنْ أَفْواهِهِمْ إِنْ یَقُولُونَ إِلاَّ کَذِباً</w:t>
      </w:r>
      <w:r>
        <w:rPr>
          <w:rFonts w:eastAsia="Amiri" w:cs="Amiri" w:ascii="Amiri" w:hAnsi="Amiri"/>
          <w:color w:val="111111"/>
          <w:sz w:val="28"/>
          <w:szCs w:val="28"/>
          <w:rtl w:val="true"/>
          <w:lang w:bidi="ar-SA"/>
        </w:rPr>
        <w:t xml:space="preserve">) </w:t>
      </w:r>
      <w:r>
        <w:rPr>
          <w:rStyle w:val="FootnoteAnchor"/>
          <w:rtl w:val="true"/>
        </w:rPr>
        <w:footnoteReference w:id="259"/>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p>
    <w:p>
      <w:pPr>
        <w:pStyle w:val="Heading4"/>
        <w:numPr>
          <w:ilvl w:val="3"/>
          <w:numId w:val="1"/>
        </w:numPr>
        <w:rPr/>
      </w:pPr>
      <w:bookmarkStart w:id="58" w:name="__RefHeading___Toc10075325_73709187"/>
      <w:bookmarkStart w:id="59" w:name="_Toc19"/>
      <w:bookmarkEnd w:id="58"/>
      <w:r>
        <w:rPr>
          <w:rtl w:val="true"/>
        </w:rPr>
        <w:t>جهل الخلیفة بکتاب الله</w:t>
      </w:r>
      <w:bookmarkEnd w:id="59"/>
    </w:p>
    <w:p>
      <w:pPr>
        <w:pStyle w:val="BookText"/>
        <w:rPr/>
      </w:pPr>
      <w:r>
        <w:rPr>
          <w:rFonts w:ascii="Amiri" w:hAnsi="Amiri" w:eastAsia="Amiri" w:cs="Amiri"/>
          <w:color w:val="111111"/>
          <w:sz w:val="28"/>
          <w:sz w:val="28"/>
          <w:szCs w:val="28"/>
          <w:rtl w:val="true"/>
          <w:lang w:bidi="ar-SA"/>
        </w:rPr>
        <w:t xml:space="preserve">أخرج الحافظان ابن أبی حاتم والبیهقی عن الدؤلی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عمر بن الخطّاب رُفعت إلیه امرأة ولدت لستّة فهمّ برجمها ، فبلغ ذلک علیّا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لیس علیها رجمٌ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فبلغ ذلک عمر رضی الله عنه فأرسل إلیه فسأله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الله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وَالْوالِداتُ یُرْضِعْنَ أَوْلادَهُنَّ حَوْلَیْنِ کامِلَیْنِ</w:t>
      </w:r>
      <w:r>
        <w:rPr>
          <w:rFonts w:eastAsia="Amiri" w:cs="Amiri" w:ascii="Amiri" w:hAnsi="Amiri"/>
          <w:color w:val="111111"/>
          <w:sz w:val="28"/>
          <w:szCs w:val="28"/>
          <w:rtl w:val="true"/>
          <w:lang w:bidi="ar-SA"/>
        </w:rPr>
        <w:t xml:space="preserve">) </w:t>
      </w:r>
      <w:r>
        <w:rPr>
          <w:rStyle w:val="FootnoteAnchor"/>
          <w:rtl w:val="true"/>
        </w:rPr>
        <w:footnoteReference w:id="260"/>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وَحَمْلُهُ وَفِصالُهُ ثَلاثُونَ شَهْراً</w:t>
      </w:r>
      <w:r>
        <w:rPr>
          <w:rFonts w:eastAsia="Amiri" w:cs="Amiri" w:ascii="Amiri" w:hAnsi="Amiri"/>
          <w:color w:val="111111"/>
          <w:sz w:val="28"/>
          <w:szCs w:val="28"/>
          <w:rtl w:val="true"/>
          <w:lang w:bidi="ar-SA"/>
        </w:rPr>
        <w:t xml:space="preserve">) </w:t>
      </w:r>
      <w:r>
        <w:rPr>
          <w:rStyle w:val="FootnoteAnchor"/>
          <w:rtl w:val="true"/>
        </w:rPr>
        <w:footnoteReference w:id="261"/>
      </w:r>
      <w:r>
        <w:rPr>
          <w:rFonts w:ascii="IRNazanin" w:hAnsi="IRNazanin" w:eastAsia="IRNazanin"/>
          <w:color w:val="111111"/>
          <w:sz w:val="28"/>
          <w:sz w:val="28"/>
          <w:szCs w:val="28"/>
          <w:rtl w:val="true"/>
          <w:lang w:bidi="fa-IR"/>
        </w:rPr>
        <w:t>فستّة أشهر حمله وحولان فذلک ثلاثون شهراً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فخلّی عنها</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وفی لفظا لنیسابوری والحفّاظ الکنجی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فصدّقه عمر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لا علیّ لهلک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لفظ سبط ابن الجوزی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فخلّی عنها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لا تبقنی لمعضلة لیس لها ابن أبی طالب</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صورة أخری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أخرج الحافظ عبد الرزّاق </w:t>
      </w:r>
      <w:r>
        <w:rPr>
          <w:rStyle w:val="FootnoteAnchor"/>
          <w:rtl w:val="true"/>
        </w:rPr>
        <w:footnoteReference w:id="262"/>
      </w:r>
      <w:r>
        <w:rPr>
          <w:rFonts w:ascii="Amiri" w:hAnsi="Amiri" w:eastAsia="Amiri" w:cs="Amiri"/>
          <w:color w:val="111111"/>
          <w:sz w:val="28"/>
          <w:sz w:val="28"/>
          <w:szCs w:val="28"/>
          <w:rtl w:val="true"/>
          <w:lang w:bidi="ar-SA"/>
        </w:rPr>
        <w:t xml:space="preserve">وعبد بن حمید وابن المنذر بإسنادهم عن الدؤلی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رفع إلی عمر امرأة ولدت لستّة أشهر فأراد عمر أن یرجمها ، فجاءت أُختها إلی علیِّ بن أبی طالب 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عمر یرجم أُختی ، فأنشدک الله إن کنت تعلم أنّ لها عذراً لمّا أخبرتنی به ، فقال علیّ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لها عذراً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فکبّرت تکبیرةً سمعها عمر ومن عنده ، فانطلقت إلی عمر 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علیّا زعم أنّ لأُختی عذراً ، فأرسل عمر إلی علیّ ما عذرها؟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الله یقول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وَالْوالِداتُ یُرْضِعْنَ أَوْلادَهُنَّ حَوْلَیْنِ کامِلَیْنِ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وَحَمْلُهُ وَفِصالُهُ ثَلاثُونَ شَهْراً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وَفِصالُهُ فِی عامَیْنِ</w:t>
      </w:r>
      <w:r>
        <w:rPr>
          <w:rFonts w:eastAsia="Amiri" w:cs="Amiri" w:ascii="Amiri" w:hAnsi="Amiri"/>
          <w:color w:val="111111"/>
          <w:sz w:val="28"/>
          <w:szCs w:val="28"/>
          <w:rtl w:val="true"/>
          <w:lang w:bidi="ar-SA"/>
        </w:rPr>
        <w:t xml:space="preserve">) </w:t>
      </w:r>
      <w:r>
        <w:rPr>
          <w:rStyle w:val="FootnoteAnchor"/>
          <w:rtl w:val="true"/>
        </w:rPr>
        <w:footnoteReference w:id="263"/>
      </w:r>
      <w:r>
        <w:rPr>
          <w:rFonts w:ascii="IRNazanin" w:hAnsi="IRNazanin" w:eastAsia="IRNazanin"/>
          <w:color w:val="111111"/>
          <w:sz w:val="28"/>
          <w:sz w:val="28"/>
          <w:szCs w:val="28"/>
          <w:rtl w:val="true"/>
          <w:lang w:bidi="fa-IR"/>
        </w:rPr>
        <w:t>وکان الحمل هنا ستّة أشهر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فترکها عمر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بلغنا أنّها ولدت آخر لستّة أشهر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صورة ثالثة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أخرج الحافظان العقیلی وابن السمّان عن أبی حزم بن الأسود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عمر أراد رجم المرأة التی ولدت لستّة أشهر ، فقال له علیّ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الله تعالی یقول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وَحَمْلُهُ وَفِصالُهُ ثَلاثُونَ شَهْراً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وَفِصالُهُ فِی عامَیْنِ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فالحمل ستّة أشهر والفصال فی عامین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فترک عمر رجمها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لا علیّ لهلک عمر</w:t>
      </w:r>
      <w:r>
        <w:rPr>
          <w:rFonts w:eastAsia="Amiri" w:cs="Amiri" w:ascii="Amiri" w:hAnsi="Amiri"/>
          <w:color w:val="111111"/>
          <w:sz w:val="28"/>
          <w:szCs w:val="28"/>
          <w:rtl w:val="true"/>
          <w:lang w:bidi="ar-SA"/>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السنن الکبری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442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مختصر جامع العلم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الریاض النضرة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ذخائر العقبی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تفسیر الرازی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484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أربعین الرازی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تفسیر النیسابوری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سورة الأحقاف ، کفایة الکنجی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مناقب الخوارزمی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تذکرة السبط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الدر </w:t>
      </w:r>
      <w:r>
        <w:rPr>
          <w:rFonts w:eastAsia="IRNazanin" w:cs="IRNazanin"/>
          <w:color w:val="111111"/>
          <w:sz w:val="28"/>
          <w:szCs w:val="28"/>
          <w:lang w:bidi="fa-IR"/>
        </w:rPr>
        <w:t>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المنثور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نقلاً عن جمع من الحفّاظ ، کنز العمّال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نقلاً عن خمس من الحفّاظ و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228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نقلاً عن غیر واحد من أئمّة الحدیث </w:t>
      </w:r>
      <w:r>
        <w:rPr>
          <w:rStyle w:val="FootnoteAnchor"/>
          <w:rtl w:val="true"/>
        </w:rPr>
        <w:footnoteReference w:id="26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العجب العجاب</w:t>
      </w:r>
    </w:p>
    <w:p>
      <w:pPr>
        <w:pStyle w:val="BookText"/>
        <w:rPr/>
      </w:pPr>
      <w:r>
        <w:rPr>
          <w:rFonts w:ascii="Amiri" w:hAnsi="Amiri" w:eastAsia="Amiri" w:cs="Amiri"/>
          <w:color w:val="111111"/>
          <w:sz w:val="28"/>
          <w:sz w:val="28"/>
          <w:szCs w:val="28"/>
          <w:rtl w:val="true"/>
          <w:lang w:bidi="ar-SA"/>
        </w:rPr>
        <w:t xml:space="preserve">أخرج الحفّاظ عن بعجة </w:t>
      </w:r>
      <w:r>
        <w:rPr>
          <w:rStyle w:val="FootnoteAnchor"/>
          <w:rtl w:val="true"/>
        </w:rPr>
        <w:footnoteReference w:id="265"/>
      </w:r>
      <w:r>
        <w:rPr>
          <w:rFonts w:ascii="Amiri" w:hAnsi="Amiri" w:eastAsia="Amiri" w:cs="Amiri"/>
          <w:color w:val="111111"/>
          <w:sz w:val="28"/>
          <w:sz w:val="28"/>
          <w:szCs w:val="28"/>
          <w:rtl w:val="true"/>
          <w:lang w:bidi="ar-SA"/>
        </w:rPr>
        <w:t xml:space="preserve">بن عبد الله الجهنی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تزوّج رجل منّا امرأة من جهینة فولدت له تماماً لستّة أشهر ، فانطلق زوجها إلی عثمان فأمر بها أن تُرجم ، فبلغ ذلک علیّا رضی الله عنه فأتاه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 تصنع؟ لیس ذلک علیها قال الله تبارک وتعالی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وَحَمْلُهُ وَفِصالُهُ ثَلاثُونَ شَهْراً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وَالْوالِداتُ یُرْضِعْنَ أَوْلادَهُنَّ حَوْلَیْنِ کامِلَیْنِ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فالرضاعة أربعة وعشرون شهراً والحمل ستّة أشهر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عثمان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ما فطنت لهذا ، فأمر بها عثمان أن تردّ فوجدت قد رُجمت ، وکان من قولها لأُختها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أُخیّة لا تحزنی فو الله ما کشف فرجی أحد قطّ غیره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فشبّ الغلام بعدُ فاعترف الرجل به وکان أشبه الناس به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فرأیت الرجل بعدُ یتساقط عضواً عضواً علی فراشه </w:t>
      </w:r>
      <w:r>
        <w:rPr>
          <w:rStyle w:val="FootnoteAnchor"/>
          <w:rtl w:val="true"/>
        </w:rPr>
        <w:footnoteReference w:id="266"/>
      </w:r>
      <w:r>
        <w:rPr>
          <w:rFonts w:eastAsia="Times New Roman" w:cs="Times New Roman" w:ascii="Times New Roman" w:hAnsi="Times New Roman"/>
          <w:color w:val="111111"/>
          <w:sz w:val="28"/>
          <w:szCs w:val="28"/>
          <w:rtl w:val="true"/>
          <w:lang w:val="en-US" w:bidi="en-US"/>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ألیس عاراً أن یُشغل فراغ النبیّ الأعظم أُناس هذا شأنهم فی القضاء؟ أمنَ العدل أن یُسلّط علی الأنفس والأعراض والدماء رجال هذا مبلغهم من العلم؟ أمن الإنصاف أن تفوّض النوامیس الإسلامیّة وطقوس الأُمّة وربقة المسلمین إلی ید ف</w:t>
      </w:r>
      <w:r>
        <w:rPr>
          <w:rFonts w:eastAsia="IRNazanin" w:cs="IRNazanin"/>
          <w:color w:val="111111"/>
          <w:sz w:val="28"/>
          <w:szCs w:val="28"/>
          <w:rtl w:val="true"/>
          <w:lang w:bidi="fa-IR"/>
        </w:rPr>
        <w:t xml:space="preserve">) </w:t>
      </w:r>
      <w:bookmarkStart w:id="60" w:name="pg11784_171975"/>
    </w:p>
    <w:p>
      <w:pPr>
        <w:pStyle w:val="BookText"/>
        <w:rPr/>
      </w:pPr>
      <w:bookmarkEnd w:id="60"/>
      <w:r>
        <w:rPr>
          <w:rFonts w:ascii="Amiri" w:hAnsi="Amiri" w:eastAsia="Amiri" w:cs="Amiri"/>
          <w:color w:val="111111"/>
          <w:sz w:val="28"/>
          <w:sz w:val="28"/>
          <w:szCs w:val="28"/>
          <w:rtl w:val="true"/>
          <w:lang w:bidi="ar-SA"/>
        </w:rPr>
        <w:t xml:space="preserve">خلائف هذه سیرتهم؟ لاها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وَرَبُّکَ یَخْلُقُ ما یَشاءُ وَیَخْتارُ ما کانَ لَهُمُ الْخِیَرَةُ سُبْحانَ اللهِ وَتَعالی عَمَّا یُشْرِکُونَ</w:t>
      </w:r>
      <w:r>
        <w:rPr>
          <w:rFonts w:eastAsia="Amiri" w:cs="Amiri" w:ascii="Amiri" w:hAnsi="Amiri"/>
          <w:color w:val="111111"/>
          <w:sz w:val="28"/>
          <w:szCs w:val="28"/>
          <w:rtl w:val="true"/>
          <w:lang w:bidi="ar-SA"/>
        </w:rPr>
        <w:t xml:space="preserve">) </w:t>
      </w:r>
      <w:r>
        <w:rPr>
          <w:rStyle w:val="FootnoteAnchor"/>
          <w:rtl w:val="true"/>
        </w:rPr>
        <w:footnoteReference w:id="267"/>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کُنْتَ لَدَیْهِمْ إِذْ أَجْمَعُوا أَمْرَهُمْ وَهُمْ یَمْکُرُونَ</w:t>
      </w:r>
      <w:r>
        <w:rPr>
          <w:rFonts w:eastAsia="Amiri" w:cs="Amiri" w:ascii="Amiri" w:hAnsi="Amiri"/>
          <w:color w:val="111111"/>
          <w:sz w:val="28"/>
          <w:szCs w:val="28"/>
          <w:rtl w:val="true"/>
          <w:lang w:bidi="ar-SA"/>
        </w:rPr>
        <w:t xml:space="preserve">) </w:t>
      </w:r>
      <w:r>
        <w:rPr>
          <w:rStyle w:val="FootnoteAnchor"/>
          <w:rtl w:val="true"/>
        </w:rPr>
        <w:footnoteReference w:id="268"/>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فَذاقُوا وَبالَ أَمْرِهِمْ وَلَهُمْ عَذابٌ أَلِیمٌ</w:t>
      </w:r>
      <w:r>
        <w:rPr>
          <w:rFonts w:eastAsia="Amiri" w:cs="Amiri" w:ascii="Amiri" w:hAnsi="Amiri"/>
          <w:color w:val="111111"/>
          <w:sz w:val="28"/>
          <w:szCs w:val="28"/>
          <w:rtl w:val="true"/>
          <w:lang w:bidi="ar-SA"/>
        </w:rPr>
        <w:t xml:space="preserve">) </w:t>
      </w:r>
      <w:r>
        <w:rPr>
          <w:rStyle w:val="FootnoteAnchor"/>
          <w:rtl w:val="true"/>
        </w:rPr>
        <w:footnoteReference w:id="269"/>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p>
    <w:p>
      <w:pPr>
        <w:pStyle w:val="Heading4"/>
        <w:numPr>
          <w:ilvl w:val="3"/>
          <w:numId w:val="1"/>
        </w:numPr>
        <w:rPr/>
      </w:pPr>
      <w:bookmarkStart w:id="61" w:name="__RefHeading___Toc10075327_73709187"/>
      <w:bookmarkStart w:id="62" w:name="_Toc20"/>
      <w:bookmarkEnd w:id="61"/>
      <w:r>
        <w:rPr>
          <w:rtl w:val="true"/>
        </w:rPr>
        <w:t>امرأة أخری وضعت لستّة أشهر</w:t>
      </w:r>
      <w:bookmarkEnd w:id="62"/>
    </w:p>
    <w:p>
      <w:pPr>
        <w:pStyle w:val="BookText"/>
        <w:rPr/>
      </w:pPr>
      <w:r>
        <w:rPr>
          <w:rFonts w:ascii="IRNazanin" w:hAnsi="IRNazanin" w:eastAsia="IRNazanin"/>
          <w:color w:val="111111"/>
          <w:sz w:val="28"/>
          <w:sz w:val="28"/>
          <w:szCs w:val="28"/>
          <w:rtl w:val="true"/>
          <w:lang w:bidi="fa-IR"/>
        </w:rPr>
        <w:t xml:space="preserve">أخرج عبد الرزّاق </w:t>
      </w:r>
      <w:r>
        <w:rPr>
          <w:rStyle w:val="FootnoteAnchor"/>
          <w:rtl w:val="true"/>
        </w:rPr>
        <w:footnoteReference w:id="270"/>
      </w:r>
      <w:r>
        <w:rPr>
          <w:rFonts w:ascii="Amiri" w:hAnsi="Amiri" w:eastAsia="Amiri" w:cs="Amiri"/>
          <w:color w:val="111111"/>
          <w:sz w:val="28"/>
          <w:sz w:val="28"/>
          <w:szCs w:val="28"/>
          <w:rtl w:val="true"/>
          <w:lang w:bidi="ar-SA"/>
        </w:rPr>
        <w:t xml:space="preserve">وابن المنذر عن نافع بن جبیر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ابن عباس أخبره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إنّی لصاحب المرأة التی أُتی بها عمر ، وضعت لستّة أشهر ، فأنکر الناس ذلک فقلت لعمر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تظلم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کیف؟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إقرأ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وَحَمْلُهُ وَفِصالُهُ ثَلاثُونَ شَهْراً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وَالْوالِداتُ یُرْضِعْنَ أَوْلادَهُنَّ حَوْلَیْنِ کامِلَیْنِ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کم الحول؟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کم السنة؟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اثنا عشر شهراً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فأربعة وعشرون شهراً حولان کاملان ، ویؤخِّر الله من الحمل ما شاء ویقدِّم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فاستراح عمر إلی قولی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الدرّ المنثور </w:t>
      </w:r>
      <w:r>
        <w:rPr>
          <w:rStyle w:val="FootnoteAnchor"/>
          <w:rtl w:val="true"/>
        </w:rPr>
        <w:footnoteReference w:id="27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سورة الأحقاف </w:t>
      </w: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وأوعز إلیه ابن عبد البرّ فی کتاب العلم </w:t>
      </w:r>
      <w:r>
        <w:rPr>
          <w:rStyle w:val="FootnoteAnchor"/>
          <w:rtl w:val="true"/>
        </w:rPr>
        <w:footnoteReference w:id="27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p>
    <w:p>
      <w:pPr>
        <w:pStyle w:val="Heading3"/>
        <w:numPr>
          <w:ilvl w:val="2"/>
          <w:numId w:val="1"/>
        </w:numPr>
        <w:rPr/>
      </w:pPr>
      <w:bookmarkStart w:id="63" w:name="__RefHeading___Toc10075329_73709187"/>
      <w:bookmarkStart w:id="64" w:name="_Toc21"/>
      <w:bookmarkEnd w:id="63"/>
      <w:r>
        <w:rPr>
          <w:rtl w:val="true"/>
        </w:rPr>
        <w:t>کلُّ الناس أفقه من عمر</w:t>
      </w:r>
      <w:bookmarkEnd w:id="64"/>
    </w:p>
    <w:p>
      <w:pPr>
        <w:pStyle w:val="Heading4"/>
        <w:numPr>
          <w:ilvl w:val="3"/>
          <w:numId w:val="1"/>
        </w:numPr>
        <w:rPr/>
      </w:pPr>
      <w:bookmarkStart w:id="65" w:name="__RefHeading___Toc10075331_73709187"/>
      <w:bookmarkStart w:id="66" w:name="_Toc22"/>
      <w:bookmarkEnd w:id="65"/>
      <w:r>
        <w:rPr>
          <w:rtl w:val="true"/>
        </w:rPr>
        <w:t>اشارة</w:t>
      </w:r>
      <w:bookmarkEnd w:id="66"/>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عن مسروق بن الأجدع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رکب عمر بن الخطّاب منبر رسول الله صلی‌الله‌علیه‌وآله‌وسلم ثمّ </w:t>
      </w:r>
      <w:r>
        <w:rPr>
          <w:rFonts w:eastAsia="IRNazanin" w:cs="IRNazanin"/>
          <w:color w:val="111111"/>
          <w:sz w:val="28"/>
          <w:szCs w:val="28"/>
          <w:lang w:bidi="fa-IR"/>
        </w:rPr>
        <w:t>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أیّها الناس ما إکثارکم فی صداق النساء؟ وقد کان رسول الله صلی‌الله‌علیه‌وآله‌وسلم وأصحابه والصدقات فیما بینهم أربعمائة درهم فما دون ذلک ، ولو کان الإکثار فی ذلک تقوی عند الله أو کرامة لم تسبقوهم إلیها ، فلأعرفنّ ما زاد رجل فی صداق امرأة علی أربعمائة درهم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نزل فاعترضته امرأة من قریش فقالت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أمیر المؤمنین نهیت الناس أن یزیدوا فی مهر النساء علی أربعمائة درهم؟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سمعت ما أنزل الله فی القرآن؟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وأیّ ذلک؟ فقالت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سمعت الله یقول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وَآتَیْتُمْ إِحْداهُنَّ قِنْطاراً</w:t>
      </w:r>
      <w:r>
        <w:rPr>
          <w:rFonts w:eastAsia="IRNazanin" w:cs="IRNazanin"/>
          <w:color w:val="111111"/>
          <w:sz w:val="28"/>
          <w:szCs w:val="28"/>
          <w:rtl w:val="true"/>
          <w:lang w:bidi="fa-IR"/>
        </w:rPr>
        <w:t xml:space="preserve">) </w:t>
      </w:r>
      <w:r>
        <w:rPr>
          <w:rStyle w:val="FootnoteAnchor"/>
          <w:rtl w:val="true"/>
        </w:rPr>
        <w:footnoteReference w:id="273"/>
      </w:r>
      <w:r>
        <w:rPr>
          <w:rFonts w:ascii="IRNazanin" w:hAnsi="IRNazanin" w:eastAsia="IRNazanin"/>
          <w:color w:val="111111"/>
          <w:sz w:val="28"/>
          <w:sz w:val="28"/>
          <w:szCs w:val="28"/>
          <w:rtl w:val="true"/>
          <w:lang w:bidi="fa-IR"/>
        </w:rPr>
        <w:t xml:space="preserve">؟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غفراً ، کلُّ الناس أفقه من عمر ، ثمّ رجع فرکب المنبر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أیّها الناس إنّی کنت نهیتکم أن تزیدوا النساء فی صدقاتهنّ علی أربعمائة درهم فمن شاء أن یعطی من ماله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فمن طابت نفسه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فلیفعل</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أخرجه </w:t>
      </w:r>
      <w:r>
        <w:rPr>
          <w:rStyle w:val="FootnoteAnchor"/>
          <w:rtl w:val="true"/>
        </w:rPr>
        <w:footnoteReference w:id="274"/>
      </w:r>
      <w:r>
        <w:rPr>
          <w:rFonts w:ascii="IRNazanin" w:hAnsi="IRNazanin" w:eastAsia="IRNazanin"/>
          <w:color w:val="111111"/>
          <w:sz w:val="28"/>
          <w:sz w:val="28"/>
          <w:szCs w:val="28"/>
          <w:rtl w:val="true"/>
          <w:lang w:bidi="fa-IR"/>
        </w:rPr>
        <w:t xml:space="preserve">أبو یعلی فی مسنده الکبیر ، وسعید بن منصور فی سننه ، والمحاملی فی أمالیه ، وابن الجوزی فی سیرة عمر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وابن کثیر فی تفسیره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467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أبی یعلی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إسناده جیّد قویّ ، والهیثمی فی مجمع الزوائد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284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والسیوطی فی الدرّ المنثور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وفی جمع الجوامع کما فی ترتیبه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eastAsia="IRNazanin" w:cs="IRNazanin"/>
          <w:color w:val="111111"/>
          <w:sz w:val="28"/>
          <w:szCs w:val="28"/>
          <w:lang w:bidi="fa-IR"/>
        </w:rPr>
        <w:t>298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وفی الدرر المنتثرة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نقلاً عن سبعة من الحفّاظ ومنهم أحمد وابن حبّان والطبرانی ، وذکره الشوکانی فی فتح القدیر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والعجلونی فی کشف الخفاء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نقلاً عن أبی یعلی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سنده جیّد ، وابن درویش الحوت فی أسنی المطالب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 أحد أعلم أو أفقه من عمر ، قاله عمر لمّا نهی عن المغالاة فی الصداق وقالت امرأة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وَآتَیْتُمْ إِحْداهُنَّ قِنْطاراً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رواه أبو یعلی وسنده جیّد ، وعند البیهقی منقطع</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صورة أخری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 عبد الله بن مصعب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عمر بن الخطاب رضی الله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تزیدوا فی مهور النساء علی أربعین أوقیة وإن کانت بنت ذی الفضة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یزید بن الحصین الحارثی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زاد ألقیت الزیادة فی بیت المال ، فقامت امرأة من صفِّ النساء طویلة فی أنفها فطس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ذاک 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 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تعالی یقول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وَآتَیْتُمْ إِحْداهُنَّ قِنْطاراً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امرأة أصابت ورجل أخطأ</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أخرجه </w:t>
      </w:r>
      <w:r>
        <w:rPr>
          <w:rStyle w:val="FootnoteAnchor"/>
          <w:rtl w:val="true"/>
        </w:rPr>
        <w:footnoteReference w:id="275"/>
      </w:r>
      <w:r>
        <w:rPr>
          <w:rFonts w:ascii="IRNazanin" w:hAnsi="IRNazanin" w:eastAsia="IRNazanin"/>
          <w:color w:val="111111"/>
          <w:sz w:val="28"/>
          <w:sz w:val="28"/>
          <w:szCs w:val="28"/>
          <w:rtl w:val="true"/>
          <w:lang w:bidi="fa-IR"/>
        </w:rPr>
        <w:t xml:space="preserve">الزبیر بن بکّار فی الموفّقیات ، وابن عبد البرّ فی جامع العلم کما فی مختصره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وابن الجوزی فی سیرة عمر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وفی کتابه الأذکیاء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والقرطبی فی تفسیره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وابن کثیر فی تفسیره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467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والسیوطی فی الدرّ المنثور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وفی جمع الجوامع کما فی ترتیبه الکنز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eastAsia="IRNazanin" w:cs="IRNazanin"/>
          <w:color w:val="111111"/>
          <w:sz w:val="28"/>
          <w:szCs w:val="28"/>
          <w:lang w:bidi="fa-IR"/>
        </w:rPr>
        <w:t>298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عن ابن بکّار وابن عبد البرّ ، والسندی فی حاشیة سنن ابن ماجة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584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والعجلونی فی کشف الخفاء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118</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صورة ثالثة </w:t>
      </w:r>
      <w:r>
        <w:rPr>
          <w:rFonts w:eastAsia="Amiri" w:cs="Amiri" w:ascii="Amiri" w:hAnsi="Amiri"/>
          <w:color w:val="111111"/>
          <w:sz w:val="28"/>
          <w:szCs w:val="28"/>
          <w:rtl w:val="true"/>
          <w:lang w:bidi="ar-SA"/>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أخرج البیهقی فی سننه الکبری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233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عن الشعبی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خطب عمر بن الخطاب رضی الله عنه الناس فحمد الله وأثنی علیه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ألا لا تغالوا فی صداق النساء فإنّه لا یبلغنی عن أحد ساق أکثر من شیء ساقه رسول الله صلی‌الله‌علیه‌وآله‌وسلم أو سیق إلیه إلاّ جعلت فضل ذلک فی بیت المال ثمّ نزل ، فعرضت له امرأة من قریش فقالت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أمیر المؤمنین </w:t>
      </w:r>
      <w:r>
        <w:rPr>
          <w:rFonts w:eastAsia="IRNazanin" w:cs="IRNazanin"/>
          <w:color w:val="111111"/>
          <w:sz w:val="28"/>
          <w:szCs w:val="28"/>
          <w:lang w:bidi="fa-IR"/>
        </w:rPr>
        <w:t>0</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أکتاب الله تعالی أحقُّ أن یتّبع أو قولک؟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کتاب الله تعالی ، فما ذاک؟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نهیت الناس آنفاً أن یغالوا فی صداق النساء والله تعالی یقول فی کتابه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وَآتَیْتُمْ إِحْداهُنَّ قِنْطاراً فَلا تَأْخُذُوا مِنْهُ شَیْئاً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عمر رضی الله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کلُّ أحد أفقه من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مرّتین أو ثلاثاً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الحدیث</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وذکره السیوطی فی جمع الجوامع کما فی الکنز </w:t>
      </w:r>
      <w:r>
        <w:rPr>
          <w:rStyle w:val="FootnoteAnchor"/>
          <w:rtl w:val="true"/>
        </w:rPr>
        <w:footnoteReference w:id="276"/>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eastAsia="IRNazanin" w:cs="IRNazanin"/>
          <w:color w:val="111111"/>
          <w:sz w:val="28"/>
          <w:szCs w:val="28"/>
          <w:lang w:bidi="fa-IR"/>
        </w:rPr>
        <w:t>298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نقلاً عن سنن سعید ابن منصور </w:t>
      </w:r>
      <w:r>
        <w:rPr>
          <w:rStyle w:val="FootnoteAnchor"/>
          <w:rtl w:val="true"/>
        </w:rPr>
        <w:footnoteReference w:id="277"/>
      </w:r>
      <w:r>
        <w:rPr>
          <w:rFonts w:ascii="IRNazanin" w:hAnsi="IRNazanin" w:eastAsia="IRNazanin"/>
          <w:color w:val="111111"/>
          <w:sz w:val="28"/>
          <w:sz w:val="28"/>
          <w:szCs w:val="28"/>
          <w:rtl w:val="true"/>
          <w:lang w:bidi="fa-IR"/>
        </w:rPr>
        <w:t xml:space="preserve">والبیهقی ، ورواه السندی فی حاشیة السنن لابن ماجة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583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والعجلونی فی کشف الخفاء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118</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صورة رابعة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قام عمر خطیباً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أیّها الناس لا تغالوا بصداق النساء فلو کانت مکرمة فی الدنیا أو تقوی عند الله لکان أولاکم بها رسول الله صلی‌الله‌علیه‌وآله‌وسلم ، ما أصدق امرأة من نسائه أکثر من اثنتی عشرة أوقیة ، فقامت إلیه امرأة فقالت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أمیر المؤمنین لِمَ تمنعنا حقّا جعله الله لنا؟ والله یقول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وَآتَیْتُمْ إِحْداهُنَّ قِنْطاراً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 أحد أعلم من عمر ، ثمّ قال لأصحابه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تسمعوننی أقول مثل هذا القول فلا تنکرونه علیّ حتی تردّ علیّ امرأة لیست من أعلم النساء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تفسیر الکشّاف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شرح صحیح البخاری للقسطلانی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Style w:val="FootnoteAnchor"/>
          <w:rtl w:val="true"/>
        </w:rPr>
        <w:footnoteReference w:id="278"/>
      </w:r>
    </w:p>
    <w:p>
      <w:pPr>
        <w:pStyle w:val="BookText"/>
        <w:rPr/>
      </w:pPr>
      <w:r>
        <w:rPr>
          <w:rFonts w:ascii="Amiri" w:hAnsi="Amiri" w:eastAsia="Amiri" w:cs="Amiri"/>
          <w:color w:val="111111"/>
          <w:sz w:val="28"/>
          <w:sz w:val="28"/>
          <w:szCs w:val="28"/>
          <w:rtl w:val="true"/>
          <w:lang w:bidi="ar-SA"/>
        </w:rPr>
        <w:t xml:space="preserve">صورة خامسة </w:t>
      </w:r>
      <w:r>
        <w:rPr>
          <w:rFonts w:eastAsia="Amiri" w:cs="Amiri" w:ascii="Amiri" w:hAnsi="Amiri"/>
          <w:color w:val="111111"/>
          <w:sz w:val="28"/>
          <w:szCs w:val="28"/>
          <w:rtl w:val="true"/>
          <w:lang w:bidi="ar-SA"/>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أخرج الحافظان عبد الرزّاق </w:t>
      </w:r>
      <w:r>
        <w:rPr>
          <w:rStyle w:val="FootnoteAnchor"/>
          <w:rtl w:val="true"/>
        </w:rPr>
        <w:footnoteReference w:id="279"/>
      </w:r>
      <w:r>
        <w:rPr>
          <w:rFonts w:ascii="IRNazanin" w:hAnsi="IRNazanin" w:eastAsia="IRNazanin"/>
          <w:color w:val="111111"/>
          <w:sz w:val="28"/>
          <w:sz w:val="28"/>
          <w:szCs w:val="28"/>
          <w:rtl w:val="true"/>
          <w:lang w:bidi="fa-IR"/>
        </w:rPr>
        <w:t>وابن المنذر ، بالإسناد عن عبد الرحمن السلمی</w:t>
      </w:r>
      <w:r>
        <w:rPr>
          <w:rFonts w:eastAsia="IRNazanin" w:cs="IRNazanin"/>
          <w:color w:val="111111"/>
          <w:sz w:val="28"/>
          <w:szCs w:val="28"/>
          <w:lang w:bidi="fa-IR"/>
        </w:rPr>
        <w:t>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عمر بن الخطاب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تغالوا فی مهور النساء ، فقالت امرأة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لیس ذلک لک یا عمر ، إنّ الله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وآتیتم إحداهنّ قنطاراً من ذهب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وکذلک هی فی قراءة عبد الله بن مسعود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 یحلُّ لکم أن تأخذوا منه شیئاً ، فقال 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امرأة خاصمت عمر فخصمته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تفسیر ابن کثیر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467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إرشاد الساری للقسطلانی </w:t>
      </w:r>
      <w:r>
        <w:rPr>
          <w:rStyle w:val="FootnoteAnchor"/>
          <w:rtl w:val="true"/>
        </w:rPr>
        <w:footnoteReference w:id="280"/>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حاشیة السندی علی سنن ابن ماجة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583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کنز العمّال </w:t>
      </w:r>
      <w:r>
        <w:rPr>
          <w:rStyle w:val="FootnoteAnchor"/>
          <w:rtl w:val="true"/>
        </w:rPr>
        <w:footnoteReference w:id="281"/>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eastAsia="IRNazanin" w:cs="IRNazanin"/>
          <w:color w:val="111111"/>
          <w:sz w:val="28"/>
          <w:szCs w:val="28"/>
          <w:lang w:bidi="fa-IR"/>
        </w:rPr>
        <w:t>298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کشف الخفاء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118</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صورة سادسة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عمر رضی الله عنه علی المنبر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تغالوا بصدقات النساء ، فقالت امرأة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أنتّبع قولک أم قول الله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وَآتَیْتُمْ إِحْداهُنَّ قِنْطاراً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فقال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کلُّ أحد أعلم من عمر ، تزوّجوا علی ما شئتم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تفسیر النسفی </w:t>
      </w:r>
      <w:r>
        <w:rPr>
          <w:rStyle w:val="FootnoteAnchor"/>
          <w:rtl w:val="true"/>
        </w:rPr>
        <w:footnoteReference w:id="282"/>
      </w:r>
      <w:r>
        <w:rPr>
          <w:rFonts w:ascii="IRNazanin" w:hAnsi="IRNazanin" w:eastAsia="IRNazanin"/>
          <w:color w:val="111111"/>
          <w:sz w:val="28"/>
          <w:sz w:val="28"/>
          <w:szCs w:val="28"/>
          <w:rtl w:val="true"/>
          <w:lang w:bidi="fa-IR"/>
        </w:rPr>
        <w:t xml:space="preserve">هامش تفسیر الخازن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353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کشف الخفاء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388</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صورة سابعة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إنّ عمر قال علی المنبر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ألا لا تغالوا فی مهور نسائکم ، فقامت امرأة فقالت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ابن الخطاب الله یعطینا وأنت تمنعنا؟ وتلت الآیة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الناس أفقه منک یا عمر</w:t>
      </w:r>
      <w:r>
        <w:rPr>
          <w:rFonts w:eastAsia="IRNazanin" w:cs="IRNazanin"/>
          <w:color w:val="111111"/>
          <w:sz w:val="28"/>
          <w:szCs w:val="28"/>
          <w:rtl w:val="true"/>
          <w:lang w:bidi="fa-IR"/>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تفسیر القرطبی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تفسیر النیسابوری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سورة النساء ، تفسیر </w:t>
      </w:r>
      <w:r>
        <w:rPr>
          <w:rFonts w:eastAsia="IRNazanin" w:cs="IRNazanin"/>
          <w:color w:val="111111"/>
          <w:sz w:val="28"/>
          <w:szCs w:val="28"/>
          <w:lang w:bidi="fa-IR"/>
        </w:rPr>
        <w:t>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الخازن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353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الفتوحات الإسلامیّة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477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وزاد 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النساء </w:t>
      </w:r>
      <w:r>
        <w:rPr>
          <w:rStyle w:val="FootnoteAnchor"/>
          <w:rtl w:val="true"/>
        </w:rPr>
        <w:footnoteReference w:id="2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صورة ثامنة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عمر مرّة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یبلغنی أنّ امرأة تجاوز صداقها صداق نساء النبیِّ إلاّ ارتجعتُ ذلک منها ، فقالت له امرأة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جعل الله لک ذلک ، إنّه تعالی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وَآتَیْتُمْ إِحْداهُنَّ قِنْطاراً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 الناس أفقه من عمر حتی ربّات الحجال ، ألا تعجبون من إمام أخطأ وامرأة أصابت؟ فاضلت إمامکم ففضلته </w:t>
      </w:r>
      <w:r>
        <w:rPr>
          <w:rStyle w:val="FootnoteAnchor"/>
          <w:rtl w:val="true"/>
        </w:rPr>
        <w:footnoteReference w:id="28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فنضلته </w:t>
      </w:r>
      <w:r>
        <w:rPr>
          <w:rStyle w:val="FootnoteAnchor"/>
          <w:rtl w:val="true"/>
        </w:rPr>
        <w:footnoteReference w:id="28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وفی لفظ الخازن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امرأة أصابت وأمیر أخطأ </w:t>
      </w:r>
      <w:r>
        <w:rPr>
          <w:rStyle w:val="FootnoteAnchor"/>
          <w:rtl w:val="true"/>
        </w:rPr>
        <w:footnoteReference w:id="286"/>
      </w:r>
      <w:r>
        <w:rPr>
          <w:rFonts w:ascii="IRNazanin" w:hAnsi="IRNazanin" w:eastAsia="IRNazanin"/>
          <w:color w:val="111111"/>
          <w:sz w:val="28"/>
          <w:sz w:val="28"/>
          <w:szCs w:val="28"/>
          <w:rtl w:val="true"/>
          <w:lang w:bidi="fa-IR"/>
        </w:rPr>
        <w:t xml:space="preserve">وفی لفظ القرطبی </w:t>
      </w:r>
      <w:r>
        <w:rPr>
          <w:rStyle w:val="FootnoteAnchor"/>
          <w:rtl w:val="true"/>
        </w:rPr>
        <w:footnoteReference w:id="28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أصابت امرأة وأخطأ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لفظ الرازی فی أربعینه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467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کلُّ الناس أفقه من عمر حتی المخدّرات فی البیوت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لفظ الباقلانیّ فی التمهید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199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امرأة أصابت ورجل أخطأ ، وأمیر ناضل فنضل ، کلُّ الناس أفقه منک یا عمر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صورة تاسعة </w:t>
      </w:r>
      <w:r>
        <w:rPr>
          <w:rFonts w:eastAsia="Amiri" w:cs="Amiri" w:ascii="Amiri" w:hAnsi="Amiri"/>
          <w:color w:val="111111"/>
          <w:sz w:val="28"/>
          <w:szCs w:val="28"/>
          <w:rtl w:val="true"/>
          <w:lang w:bidi="ar-SA"/>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صعد عمر رضی الله عنه المنبر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أیّها الناس لا تزیدوا فی مهور النساء علی أربعمائة درهم فمن زاد ألقیت زیادته فی بیت مال المسلمین ، فهاب الناس أن یکلّموه ، فقامت امرأة فی یدها طول فقالت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کیف یحلُّ لک هذا؟ والله یقول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وَآتَیْتُمْ إِحْداهُنَ </w:t>
      </w:r>
      <w:r>
        <w:rPr>
          <w:rFonts w:eastAsia="IRNazanin" w:cs="IRNazanin"/>
          <w:color w:val="111111"/>
          <w:sz w:val="28"/>
          <w:szCs w:val="28"/>
          <w:lang w:bidi="fa-IR"/>
        </w:rPr>
        <w:t>6</w:t>
      </w:r>
      <w:r>
        <w:rPr>
          <w:rFonts w:eastAsia="IRNazanin" w:cs="IRNazanin"/>
          <w:color w:val="111111"/>
          <w:sz w:val="28"/>
          <w:szCs w:val="28"/>
          <w:rtl w:val="true"/>
          <w:lang w:bidi="fa-IR"/>
        </w:rPr>
        <w:t xml:space="preserve">. </w:t>
      </w:r>
      <w:bookmarkStart w:id="67" w:name="pg11784_171981"/>
    </w:p>
    <w:p>
      <w:pPr>
        <w:pStyle w:val="BookText"/>
        <w:rPr/>
      </w:pPr>
      <w:bookmarkEnd w:id="67"/>
      <w:r>
        <w:rPr>
          <w:rFonts w:ascii="Amiri" w:hAnsi="Amiri" w:eastAsia="Amiri" w:cs="Amiri"/>
          <w:color w:val="111111"/>
          <w:sz w:val="28"/>
          <w:sz w:val="28"/>
          <w:szCs w:val="28"/>
          <w:rtl w:val="true"/>
          <w:lang w:bidi="ar-SA"/>
        </w:rPr>
        <w:t>قِنْطاراً فَلا تَأْخُذُوا مِنْهُ شَیْئاً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فقال عمر رضی الله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امرأة أصابت ورجل أخطأ</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المستطرف </w:t>
      </w:r>
      <w:r>
        <w:rPr>
          <w:rStyle w:val="FootnoteAnchor"/>
          <w:rtl w:val="true"/>
        </w:rPr>
        <w:footnoteReference w:id="288"/>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نقلاً عن المنتظم لابن الجوزی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جمع الحاکم النیسابوری طرق هذه الخطبة لعمر بن الخطاب فی جزء کبیر کما قاله فی المستدرک </w:t>
      </w:r>
      <w:r>
        <w:rPr>
          <w:rStyle w:val="FootnoteAnchor"/>
          <w:rtl w:val="true"/>
        </w:rPr>
        <w:footnoteReference w:id="289"/>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تواترت الأسانید الصحیحة بصحّة خطبة أمیر المؤمنین عمر بن الخطاب رضی الله عنه بذلک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وأقرّه الذهبی فی تلخیص المستدرک </w:t>
      </w:r>
      <w:r>
        <w:rPr>
          <w:rStyle w:val="FootnoteAnchor"/>
          <w:rtl w:val="true"/>
        </w:rPr>
        <w:footnoteReference w:id="290"/>
      </w:r>
      <w:r>
        <w:rPr>
          <w:rFonts w:ascii="IRNazanin" w:hAnsi="IRNazanin" w:eastAsia="IRNazanin"/>
          <w:color w:val="111111"/>
          <w:sz w:val="28"/>
          <w:sz w:val="28"/>
          <w:szCs w:val="28"/>
          <w:rtl w:val="true"/>
          <w:lang w:bidi="fa-IR"/>
        </w:rPr>
        <w:t xml:space="preserve">، وأخرجها الخطیب البغدادی فی تاریخه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257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بعدّة طرق وصحّحها ، غیر أنّه لم یذکر تمام الحدیث بل یذکر الخطبة فحسب ثمّ یقول الحدیث بطوله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ولعلّ الخلیفة أخذ برأی امرأة أصابت وتزوّج بأُمّ کلثوم وجعل مهرها أربعین ألفاً کما فی تاریخ ابن کثیر </w:t>
      </w:r>
      <w:r>
        <w:rPr>
          <w:rStyle w:val="FootnoteAnchor"/>
          <w:rtl w:val="true"/>
        </w:rPr>
        <w:footnoteReference w:id="291"/>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الإصابة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492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الفتوحات الإسلامیة </w:t>
      </w:r>
      <w:r>
        <w:rPr>
          <w:rStyle w:val="FootnoteAnchor"/>
          <w:rtl w:val="true"/>
        </w:rPr>
        <w:footnoteReference w:id="292"/>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472</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p>
    <w:p>
      <w:pPr>
        <w:pStyle w:val="Heading4"/>
        <w:numPr>
          <w:ilvl w:val="3"/>
          <w:numId w:val="1"/>
        </w:numPr>
        <w:rPr/>
      </w:pPr>
      <w:bookmarkStart w:id="68" w:name="__RefHeading___Toc10075333_73709187"/>
      <w:bookmarkStart w:id="69" w:name="_Toc23"/>
      <w:bookmarkEnd w:id="68"/>
      <w:r>
        <w:rPr>
          <w:rtl w:val="true"/>
        </w:rPr>
        <w:t>جهل الخلیفة بمعنی الأبّ</w:t>
      </w:r>
      <w:bookmarkEnd w:id="69"/>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 أنس بن مالک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عمر قرأ علی المنبر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فَأَنْبَتْنا فِیها حَبًّا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وَعِنَباً وَقَضْباً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وَزَیْتُوناً وَنَخْلاً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وَحَدائِقَ غُلْباً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وَفاکِهَةً وَأَبًّا</w:t>
      </w:r>
      <w:r>
        <w:rPr>
          <w:rFonts w:eastAsia="Amiri" w:cs="Amiri" w:ascii="Amiri" w:hAnsi="Amiri"/>
          <w:color w:val="111111"/>
          <w:sz w:val="28"/>
          <w:szCs w:val="28"/>
          <w:rtl w:val="true"/>
          <w:lang w:bidi="ar-SA"/>
        </w:rPr>
        <w:t xml:space="preserve">) </w:t>
      </w:r>
      <w:r>
        <w:rPr>
          <w:rStyle w:val="FootnoteAnchor"/>
          <w:rtl w:val="true"/>
        </w:rPr>
        <w:footnoteReference w:id="293"/>
      </w:r>
      <w:r>
        <w:rPr>
          <w:rFonts w:ascii="IRNazanin" w:hAnsi="IRNazanin" w:eastAsia="IRNazanin"/>
          <w:color w:val="111111"/>
          <w:sz w:val="28"/>
          <w:sz w:val="28"/>
          <w:szCs w:val="28"/>
          <w:rtl w:val="true"/>
          <w:lang w:bidi="fa-IR"/>
        </w:rPr>
        <w:t xml:space="preserve">،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 هذا عرفناه ، فما الأبّ؟ ثمّ رفض عصاً کانت فی یده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لعمر الله هو التکلّف ، فما علیک أن لا تدری ما الأبّ؟ اتّبعوا ما بُیِّن لکم هداه من الکتاب فاعملوا به وما لم تعرفوه فکِلوه إلی ربِّه</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وفی لفظ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أنس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بینا عمر جالسٌ فی أصحابه إذ تلا هذه الآیة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فَأَنْبَتْنا فِیها حَبًّا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وَعِنَباً وَقَضْباً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وَزَیْتُوناً وَنَخْلاً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وَحَدائِقَ غُلْباً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وَفاکِهَةً وَأَبًّا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کلّه عرفناه ، فما الأبّ؟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وفی یده عصیّة یضرب بها الأرض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لعمر الله التکلّف ، فخذوا أیّها الناس بما بُیِّن لکم فاعملوا به ، وما لم تعرفوه فکِلوه إلی ربّه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وفی لفظ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قرأ عمر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وَفاکِهَةً وَأَبًّا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الفاکهة قد عرفناها ، فما الأبُّ؟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مه نُهینا عن التکلّف ، وفی النهایة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کلّفنا وما أُمرنا بهذا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وفی لفظ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إنّ عمر رضی الله عنه قرأ هذه الآیة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 هذا قد عرفناه ، فما الأبّ؟ ثمّ رفض عصاً کانت بیده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لعمر الله التکلّف ، وما علیک یا ابن أمّ عمر أن لا تدری ما الأبّ؟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اتّبعوا ما تبیّن لکم من هذا الکتاب وما لا فدعوه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لفظ المحبّ الطبری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 قد نُهینا عن التکلّف ، یا عمر إنّ هذا من التکلّف ، وما علیک ألاّ تدری ما الأبّ؟</w:t>
      </w:r>
    </w:p>
    <w:p>
      <w:pPr>
        <w:pStyle w:val="BookText"/>
        <w:rPr/>
      </w:pPr>
      <w:r>
        <w:rPr>
          <w:rFonts w:ascii="Amiri" w:hAnsi="Amiri" w:eastAsia="Amiri" w:cs="Amiri"/>
          <w:color w:val="111111"/>
          <w:sz w:val="28"/>
          <w:sz w:val="28"/>
          <w:szCs w:val="28"/>
          <w:rtl w:val="true"/>
          <w:lang w:bidi="ar-SA"/>
        </w:rPr>
        <w:t xml:space="preserve">وعن ثابت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رجلاً سأل عمر بن الخطّاب عن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وَفاکِهَةً وَأَبًّا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ما الأبّ؟ فقال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نُهینا عن التعمّق والتکلّف</w:t>
      </w:r>
      <w:r>
        <w:rPr>
          <w:rFonts w:eastAsia="Amiri" w:cs="Amiri" w:ascii="Amiri" w:hAnsi="Amiri"/>
          <w:color w:val="111111"/>
          <w:sz w:val="28"/>
          <w:szCs w:val="28"/>
          <w:rtl w:val="true"/>
          <w:lang w:bidi="ar-SA"/>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هذه الأحادیث أخرجها </w:t>
      </w:r>
      <w:r>
        <w:rPr>
          <w:rStyle w:val="FootnoteAnchor"/>
          <w:rtl w:val="true"/>
        </w:rPr>
        <w:footnoteReference w:id="294"/>
      </w:r>
      <w:r>
        <w:rPr>
          <w:rFonts w:ascii="IRNazanin" w:hAnsi="IRNazanin" w:eastAsia="IRNazanin"/>
          <w:color w:val="111111"/>
          <w:sz w:val="28"/>
          <w:sz w:val="28"/>
          <w:szCs w:val="28"/>
          <w:rtl w:val="true"/>
          <w:lang w:bidi="fa-IR"/>
        </w:rPr>
        <w:t xml:space="preserve">سعید بن منصور فی سننه ، وأبو نعیم فی المستخرج ، </w:t>
      </w:r>
      <w:r>
        <w:rPr>
          <w:rFonts w:eastAsia="IRNazanin" w:cs="IRNazanin"/>
          <w:color w:val="111111"/>
          <w:sz w:val="28"/>
          <w:szCs w:val="28"/>
          <w:lang w:bidi="fa-IR"/>
        </w:rPr>
        <w:t>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وابن سعد ، وعبد بن حمید ، وابن الأنباری ، وابن المنذر ، وابن مردویه ، والبیهقی فی شعب الإیمان ، وابن جریر فی تفسیره </w:t>
      </w:r>
      <w:r>
        <w:rPr>
          <w:rFonts w:eastAsia="IRNazanin" w:cs="IRNazanin"/>
          <w:color w:val="111111"/>
          <w:sz w:val="28"/>
          <w:szCs w:val="28"/>
          <w:rtl w:val="true"/>
          <w:lang w:bidi="fa-IR"/>
        </w:rPr>
        <w:t>(</w:t>
      </w:r>
      <w:r>
        <w:rPr>
          <w:rFonts w:eastAsia="IRNazanin" w:cs="IRNazanin"/>
          <w:color w:val="111111"/>
          <w:sz w:val="28"/>
          <w:szCs w:val="28"/>
          <w:lang w:bidi="fa-IR"/>
        </w:rPr>
        <w:t>30</w:t>
      </w:r>
      <w:r>
        <w:rPr>
          <w:rFonts w:eastAsia="IRNazanin" w:cs="IRNazanin"/>
          <w:color w:val="111111"/>
          <w:sz w:val="28"/>
          <w:szCs w:val="28"/>
          <w:rtl w:val="true"/>
          <w:lang w:bidi="fa-IR"/>
        </w:rPr>
        <w:t xml:space="preserve"> /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والحاکم فی المستدرک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514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وصحّحه هو وأقرّه الذهبی فی تلخیصه ، والخطیب فی تاریخه </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eastAsia="IRNazanin" w:cs="IRNazanin"/>
          <w:color w:val="111111"/>
          <w:sz w:val="28"/>
          <w:szCs w:val="28"/>
          <w:lang w:bidi="fa-IR"/>
        </w:rPr>
        <w:t>468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والزمخشری فی الکشّاف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253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ومحبّ الدین الطبری فی الریاض النضرة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نقلاً عن البخاری والبغوی والمخلص الذهبی ، والشاطبی فی الموافقات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وابن الجوزی فی سیرة عمر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وابن الأثیر فی النهایة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وابن تیمیّة فی مقدّمة أُصول التفسیر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وابن کثیر فی تفسیره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473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وصحّحه ، والخازن فی تفسیره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374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والسیوطی فی الدرِّ المنثور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317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جمع من الحفّاظ المذکورین ، وفی کنز العمّال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نقلاً عن سعید بن منصور ، وابن أبی شیبة ، وأبی عبید فی فضائله ، وابن سعد فی طبقاته ، وعبد بن حمید ، وابن المنذر ، والأنباری فی المصاحف ، والحاکم ، والبیهقی فی شُعب الإیمان ، وابن مردویه ، وأبو السعود فی تفسیره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هامش تفسیر الرازی </w:t>
      </w:r>
      <w:r>
        <w:rPr>
          <w:rFonts w:eastAsia="IRNazanin" w:cs="IRNazanin"/>
          <w:color w:val="111111"/>
          <w:sz w:val="28"/>
          <w:szCs w:val="28"/>
          <w:rtl w:val="true"/>
          <w:lang w:bidi="fa-IR"/>
        </w:rPr>
        <w:t>-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eastAsia="IRNazanin" w:cs="IRNazanin"/>
          <w:color w:val="111111"/>
          <w:sz w:val="28"/>
          <w:szCs w:val="28"/>
          <w:lang w:bidi="fa-IR"/>
        </w:rPr>
        <w:t>389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وروی مثل هذا لأبی بکر بن أبی قحافة أیضاً ، والقسطلانی فی إرشاد الساری </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eastAsia="IRNazanin" w:cs="IRNazanin"/>
          <w:color w:val="111111"/>
          <w:sz w:val="28"/>
          <w:szCs w:val="28"/>
          <w:lang w:bidi="fa-IR"/>
        </w:rPr>
        <w:t>298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نقلاً عن أبی نعیم ، وعبد بن حمید ، والعینی فی عمدة القاری </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eastAsia="IRNazanin" w:cs="IRNazanin"/>
          <w:color w:val="111111"/>
          <w:sz w:val="28"/>
          <w:szCs w:val="28"/>
          <w:lang w:bidi="fa-IR"/>
        </w:rPr>
        <w:t>468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وابن حجر فی فتح الباری </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eastAsia="IRNazanin" w:cs="IRNazanin"/>
          <w:color w:val="111111"/>
          <w:sz w:val="28"/>
          <w:szCs w:val="28"/>
          <w:lang w:bidi="fa-IR"/>
        </w:rPr>
        <w:t>230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الأبّ لیس بعربیّ ویؤیّده خفاؤه علی مثل أبی بکر وعمر</w:t>
      </w:r>
      <w:r>
        <w:rPr>
          <w:rFonts w:eastAsia="IRNazanin" w:cs="IRNazanin"/>
          <w:color w:val="111111"/>
          <w:sz w:val="28"/>
          <w:szCs w:val="28"/>
          <w:rtl w:val="true"/>
          <w:lang w:bidi="fa-IR"/>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الأمینی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کیف خفی هذا القیل الذی جاء به ابن حجر علی أئمّة اللغة العربیّة جمعاء فأدخلت الأبّ فی معاجمها من دون أیِّ إیعاز إلی کونه دخیلاً ، هب أنّ الأبّ غیر عربیّ فهل قوله تعالی فی تفسیره وما قبله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مَتاعاً لَکُمْ وَلِأَنْعامِکُمْ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لیس بعربیّ </w:t>
      </w:r>
      <w:bookmarkStart w:id="70" w:name="pg11784_171984"/>
    </w:p>
    <w:p>
      <w:pPr>
        <w:pStyle w:val="BookText"/>
        <w:rPr/>
      </w:pPr>
      <w:bookmarkEnd w:id="70"/>
      <w:r>
        <w:rPr>
          <w:rFonts w:ascii="IRNazanin" w:hAnsi="IRNazanin" w:eastAsia="IRNazanin"/>
          <w:color w:val="111111"/>
          <w:sz w:val="28"/>
          <w:sz w:val="28"/>
          <w:szCs w:val="28"/>
          <w:rtl w:val="true"/>
          <w:lang w:bidi="fa-IR"/>
        </w:rPr>
        <w:t>أیضاً؟ فما عذر الشیخین عندئذٍ فی خفائه علیهما؟ وکیف یؤیّد به قول القائل؟ نعم ؛ یروق ابن حجر أن یدافع عنهما ولو بالتهکّم علی لغة العرب ونفی کلمتها عنها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لفت نظر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الحدیث أخرجه البخاری فی صحیحه </w:t>
      </w:r>
      <w:r>
        <w:rPr>
          <w:rStyle w:val="FootnoteAnchor"/>
          <w:rtl w:val="true"/>
        </w:rPr>
        <w:footnoteReference w:id="295"/>
      </w:r>
      <w:r>
        <w:rPr>
          <w:rFonts w:ascii="IRNazanin" w:hAnsi="IRNazanin" w:eastAsia="IRNazanin"/>
          <w:color w:val="111111"/>
          <w:sz w:val="28"/>
          <w:sz w:val="28"/>
          <w:szCs w:val="28"/>
          <w:rtl w:val="true"/>
          <w:lang w:bidi="fa-IR"/>
        </w:rPr>
        <w:t xml:space="preserve">، غیر أنّه ستراً علی جهل الخلیفة بالأبِّ حذف صدر الحدیث وأخرج ذیله ، وتکلّف بعد النهی عن التکلّف ، ولا یهمّه جهل الأُمّة عندئذٍ بمغزی قول عمر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أنس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کُنّا عند عمر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نُهینا عن التکلّف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وکم وکم فی صحیح البخاری من أحادیث لعبت بها یدُ تحریفه؟ وسیوافیک غیر واحد منها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 xml:space="preserve"> -</w:t>
      </w:r>
    </w:p>
    <w:p>
      <w:pPr>
        <w:pStyle w:val="Heading4"/>
        <w:numPr>
          <w:ilvl w:val="3"/>
          <w:numId w:val="1"/>
        </w:numPr>
        <w:rPr/>
      </w:pPr>
      <w:bookmarkStart w:id="71" w:name="__RefHeading___Toc10075335_73709187"/>
      <w:bookmarkStart w:id="72" w:name="_Toc24"/>
      <w:bookmarkEnd w:id="71"/>
      <w:r>
        <w:rPr>
          <w:rtl w:val="true"/>
        </w:rPr>
        <w:t>قضاء الخلیفة علی مجنونة قد زنت</w:t>
      </w:r>
      <w:bookmarkEnd w:id="72"/>
    </w:p>
    <w:p>
      <w:pPr>
        <w:pStyle w:val="BookText"/>
        <w:rPr/>
      </w:pPr>
      <w:r>
        <w:rPr>
          <w:rFonts w:ascii="IRNazanin" w:hAnsi="IRNazanin" w:eastAsia="IRNazanin"/>
          <w:color w:val="111111"/>
          <w:sz w:val="28"/>
          <w:sz w:val="28"/>
          <w:szCs w:val="28"/>
          <w:rtl w:val="true"/>
          <w:lang w:bidi="fa-IR"/>
        </w:rPr>
        <w:t xml:space="preserve">عن ابن عبّاس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أُتی عمر بمجنونة قد زنت ، فاستشار فیها أُناساً فأمر بها أن تُرجَم ، فمرّ بها علیّ رضی الله عنه فقال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شأن هذه؟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مجنونة بنی فلان زنت فأمر بها عمر أن تُرجَم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ارجعوا بها</w:t>
      </w:r>
      <w:r>
        <w:rPr>
          <w:rFonts w:eastAsia="IRNazanin" w:cs="IRNazanin"/>
          <w:color w:val="111111"/>
          <w:sz w:val="28"/>
          <w:szCs w:val="28"/>
          <w:rtl w:val="true"/>
          <w:lang w:bidi="fa-IR"/>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أتاه فقال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یا أمیر المؤمنین أما علمت؟ أما تذکر أنّ رسول الله صلی‌الله‌علیه‌وآله‌وسلم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رفع القلم عن ثلاثة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الصبیِّ حتی یبلغ ، وعن النائم حتی یستیقظ ، وعن المعتوه حتی یبرأ؟ وأنّ هذه معتوهة بنی فلان لعلّ الذی أتاها أتاها وهی فی بلائها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فخلّی سبیلها ، وجعل عمر یکبِّر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صورة أخری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 أبی ظبیان </w:t>
      </w:r>
      <w:r>
        <w:rPr>
          <w:rStyle w:val="FootnoteAnchor"/>
          <w:rtl w:val="true"/>
        </w:rPr>
        <w:footnoteReference w:id="296"/>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شهدت عمر بن الخطّاب أُتی بامرأة قد زنت فأمر برجمها ، فذهبوا بها لیرجموها فلقیهم علیّ فقال لهم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بال هذه؟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زنت فأمر برجمها ، فانتزعها علیّ من أیدیهم فردّهم ، فرجعوا إلی عمر فقالوا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ردّنا علیّ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فعل هذا إلاّ لشیء ، فأرسل إلیه فجاءه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لک رددت هذه؟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أما سمعت النبیّ صلی‌الله‌علیه‌وآله‌وسلم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رُفِعَ القلم عن ثلاثة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النائم حتی یستیقظ ، وعن الصغیر حتی یکبر ، وعن المبتلی حتی یعقل؟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بلی ،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فهذه مبتلاة بنی فلان فلعلّه أتاها وهو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له 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أدری ،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وأنا لا أدری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فترک رجمها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صورة ثالثة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أمر سیّدنا عمر رضی الله عنه برجم زانیة فمرّ علیها سیِّدنا علیّ رضی الله عنه فی أثناء الرجم فخلّصها ، فلمّا أُخبر سیِّدنا عمر بذلک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لا یفعل ذلک إلاّ عن شیء ، فلمّا سأله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إنّها مبتلاة بنی فلان فلعلّه أتاها وهو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لا علیّ لهلک عمر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صورة رابعة </w:t>
      </w:r>
      <w:r>
        <w:rPr>
          <w:rFonts w:eastAsia="Amiri" w:cs="Amiri" w:ascii="Amiri" w:hAnsi="Amiri"/>
          <w:color w:val="111111"/>
          <w:sz w:val="28"/>
          <w:szCs w:val="28"/>
          <w:rtl w:val="true"/>
          <w:lang w:bidi="ar-SA"/>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بلفظ الحاکم والبیهقی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أُتی عمر رضی الله عنه بمبتلاة قد فجرت فأمر برجمها ، فمرّ بها علیُّ ابن أبی طالب رضی الله عنه ومعها الصبیان یتبعونها فقال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هذه؟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أمر بها عمر أن ترجم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فردّها وذهب معها إلی عمر رضی الله عنه وقال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ألم تعلم أنّ القلم رُفع عن المجنون حتی یعقل ، وعن المبتلی حتی یفیق ، وعن النائم حتی یستیقظ ، وعن الصبیِّ حتی یحتلم؟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قال الحاکم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صحیح ، ورواه شعبة عن الأعمش بزیادة ألفاظ</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صورة خامسة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بلفظ البیهقی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 علیّ بمجنونة بنی فلان قد زنت وهی تُرجم ، فقال علیّ لعمر رضی الله عنه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أمیر المؤمنین أمرت برجم فلانة؟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أما تذکر قول رسول الله صلی‌الله‌علیه‌وآله‌وسلم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رُفِعَ القلم عن ثلاثة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النائم حتی یستیقظ ، وعن الصبیِّ حتی یحتلم ، وعن المجنون حتی یفیق؟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فأمر بها فخُلّی عنها</w:t>
      </w:r>
      <w:r>
        <w:rPr>
          <w:rFonts w:eastAsia="IRNazanin" w:cs="IRNazanin"/>
          <w:color w:val="111111"/>
          <w:sz w:val="28"/>
          <w:szCs w:val="28"/>
          <w:rtl w:val="true"/>
          <w:lang w:bidi="fa-IR"/>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أخرجه </w:t>
      </w:r>
      <w:r>
        <w:rPr>
          <w:rStyle w:val="FootnoteAnchor"/>
          <w:rtl w:val="true"/>
        </w:rPr>
        <w:footnoteReference w:id="297"/>
      </w:r>
      <w:r>
        <w:rPr>
          <w:rFonts w:ascii="IRNazanin" w:hAnsi="IRNazanin" w:eastAsia="IRNazanin"/>
          <w:color w:val="111111"/>
          <w:sz w:val="28"/>
          <w:sz w:val="28"/>
          <w:szCs w:val="28"/>
          <w:rtl w:val="true"/>
          <w:lang w:bidi="fa-IR"/>
        </w:rPr>
        <w:t xml:space="preserve">أبو داود فی سننه بعدّة طرق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وابن ماجة فی سننه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والحاکم فی المستدرک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389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وصحّحه ، والبیهقی فی السنن الکبری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eastAsia="IRNazanin" w:cs="IRNazanin"/>
          <w:color w:val="111111"/>
          <w:sz w:val="28"/>
          <w:szCs w:val="28"/>
          <w:lang w:bidi="fa-IR"/>
        </w:rPr>
        <w:t>264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بعدّة طرق ، وابن الأثیر فی جامع الأصول کما فی تیسیر الوصول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ومحبّ الدین الطبری فی الریاض النضرة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باللفظ الثانی نقلاً عن أحمد ، وفی ذخائر العقبی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وذکره القسطلانی فی إرشاد الساری </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نقلاً عن البغوی وأبی داود والنسائی وابن حبّان ، والمناوی فی فیض القدیر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بالصورة الثانیة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واتّفق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لعلیّ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أبی بکر نحوه ، والحفنی فی حاشیة شرح العزیزی علی الجامع الصغیر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باللفظ الثالث ، والدمیاطی فی مصباح الظلام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باللفظ الثالث ، وسبط ابن الجوزی فی تذکرته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بلفظ فیه قول 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لا علیّ لهلک عمر ، وابن حجر فی فتح الباری </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والعینی فی عمدة القاری </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eastAsia="IRNazanin" w:cs="IRNazanin"/>
          <w:color w:val="111111"/>
          <w:sz w:val="28"/>
          <w:szCs w:val="28"/>
          <w:lang w:bidi="fa-IR"/>
        </w:rPr>
        <w:t>151</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bookmarkStart w:id="73" w:name="pg11784_171987"/>
    </w:p>
    <w:p>
      <w:pPr>
        <w:pStyle w:val="BookText"/>
        <w:rPr/>
      </w:pPr>
      <w:bookmarkEnd w:id="73"/>
      <w:r>
        <w:rPr>
          <w:rFonts w:ascii="IRNazanin" w:hAnsi="IRNazanin" w:eastAsia="IRNazanin"/>
          <w:color w:val="111111"/>
          <w:sz w:val="28"/>
          <w:sz w:val="28"/>
          <w:szCs w:val="28"/>
          <w:rtl w:val="true"/>
          <w:lang w:bidi="fa-IR"/>
        </w:rPr>
        <w:t xml:space="preserve">لفت نظر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أخرج البخاری هذا الحدیث فی صحیحه </w:t>
      </w:r>
      <w:r>
        <w:rPr>
          <w:rStyle w:val="FootnoteAnchor"/>
          <w:rtl w:val="true"/>
        </w:rPr>
        <w:footnoteReference w:id="298"/>
      </w:r>
      <w:r>
        <w:rPr>
          <w:rFonts w:ascii="IRNazanin" w:hAnsi="IRNazanin" w:eastAsia="IRNazanin"/>
          <w:color w:val="111111"/>
          <w:sz w:val="28"/>
          <w:sz w:val="28"/>
          <w:szCs w:val="28"/>
          <w:rtl w:val="true"/>
          <w:lang w:bidi="fa-IR"/>
        </w:rPr>
        <w:t xml:space="preserve">غیر أنّه مهما وجد فیه مسّةً بکرامة الخلیفة حذف صدره تحفّظاً علیها ، ولم یرُقه إیقاف الأُمّة علی قضیة تعرب عن جهله بالسنّة الشائعة أو ذهوله عنها عند القضاء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علیّ لعمر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أما علمت أنّ القلم رفع عن المجنون حتی یفیق ، وعن الصبیِّ حتی یدرک ، وعن النائم حتی یستیقظ؟</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 xml:space="preserve"> -</w:t>
      </w:r>
    </w:p>
    <w:p>
      <w:pPr>
        <w:pStyle w:val="Heading4"/>
        <w:numPr>
          <w:ilvl w:val="3"/>
          <w:numId w:val="1"/>
        </w:numPr>
        <w:rPr/>
      </w:pPr>
      <w:bookmarkStart w:id="74" w:name="__RefHeading___Toc10075337_73709187"/>
      <w:bookmarkStart w:id="75" w:name="_Toc25"/>
      <w:bookmarkEnd w:id="74"/>
      <w:r>
        <w:rPr>
          <w:rtl w:val="true"/>
        </w:rPr>
        <w:t>جهل الخلیفة بتأویل کتاب الله</w:t>
      </w:r>
      <w:bookmarkEnd w:id="75"/>
    </w:p>
    <w:p>
      <w:pPr>
        <w:pStyle w:val="BookText"/>
        <w:rPr/>
      </w:pPr>
      <w:r>
        <w:rPr>
          <w:rFonts w:ascii="Amiri" w:hAnsi="Amiri" w:eastAsia="Amiri" w:cs="Amiri"/>
          <w:color w:val="111111"/>
          <w:sz w:val="28"/>
          <w:sz w:val="28"/>
          <w:szCs w:val="28"/>
          <w:rtl w:val="true"/>
          <w:lang w:bidi="ar-SA"/>
        </w:rPr>
        <w:t xml:space="preserve">عن أبی سعید الخدری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حججنا مع عمر بن الخطّاب رضی الله عنه فلمّا دخل الطواف استقبل الحجر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إنّی أعلم أنّک حجر لا تضرُّ ولا تنفع ولولا أنّی رأیت رسول الله صلی‌الله‌علیه‌وآله‌وسلم یقبّلک ما قبّلتک فقبّله ، فقال علیُّ بن أبی طالب رضی الله عنه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بل یا أمیر المؤمنین یضرُّ وینفع ولو علمت ذلک من تأویل کتاب الله لعلمت أنّه کما أقول ، قال الله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وَإِذْ أَخَذَ رَبُّکَ مِنْ بَنِی آدَمَ مِنْ ظُهُورِهِمْ ذُرِّیَّتَهُمْ وَأَشْهَدَهُمْ عَلی أَنْفُسِهِمْ</w:t>
      </w:r>
      <w:r>
        <w:rPr>
          <w:rFonts w:eastAsia="Amiri" w:cs="Amiri" w:ascii="Amiri" w:hAnsi="Amiri"/>
          <w:color w:val="111111"/>
          <w:sz w:val="28"/>
          <w:szCs w:val="28"/>
          <w:rtl w:val="true"/>
          <w:lang w:bidi="ar-SA"/>
        </w:rPr>
        <w:t xml:space="preserve">) </w:t>
      </w:r>
      <w:r>
        <w:rPr>
          <w:rStyle w:val="FootnoteAnchor"/>
          <w:rtl w:val="true"/>
        </w:rPr>
        <w:footnoteReference w:id="299"/>
      </w:r>
      <w:r>
        <w:rPr>
          <w:rFonts w:ascii="IRNazanin" w:hAnsi="IRNazanin" w:eastAsia="IRNazanin"/>
          <w:color w:val="111111"/>
          <w:sz w:val="28"/>
          <w:sz w:val="28"/>
          <w:szCs w:val="28"/>
          <w:rtl w:val="true"/>
          <w:lang w:bidi="fa-IR"/>
        </w:rPr>
        <w:t>، فلمّا أقرّوا أنّه الربّ عزّ وجلّ وأنّهم العبید ، کتب میثاقهم فی رقّ وألقمه فی هذا الحجر ، وأنّه یبعث یوم القیامة وله عینان ولسان وشفتان یشهد لمن وافی بالموافاة ، فهو أمین الله فی هذا الکتاب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فقال له 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أبقانی الله بأرض لست فیها یا أبا الحسن</w:t>
      </w:r>
      <w:r>
        <w:rPr>
          <w:rFonts w:eastAsia="IRNazanin" w:cs="IRNazanin"/>
          <w:color w:val="111111"/>
          <w:sz w:val="28"/>
          <w:szCs w:val="28"/>
          <w:rtl w:val="true"/>
          <w:lang w:bidi="fa-IR"/>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وفی لفظ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أعوذ بالله أن أعیش فی قوم لست فیهم یا أبا الحسن</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bookmarkStart w:id="76" w:name="pg11784_171988"/>
    </w:p>
    <w:p>
      <w:pPr>
        <w:pStyle w:val="BookText"/>
        <w:rPr/>
      </w:pPr>
      <w:bookmarkEnd w:id="76"/>
      <w:r>
        <w:rPr>
          <w:rFonts w:ascii="IRNazanin" w:hAnsi="IRNazanin" w:eastAsia="IRNazanin"/>
          <w:color w:val="111111"/>
          <w:sz w:val="28"/>
          <w:sz w:val="28"/>
          <w:szCs w:val="28"/>
          <w:rtl w:val="true"/>
          <w:lang w:bidi="fa-IR"/>
        </w:rPr>
        <w:t xml:space="preserve">أخرجه </w:t>
      </w:r>
      <w:r>
        <w:rPr>
          <w:rStyle w:val="FootnoteAnchor"/>
          <w:rtl w:val="true"/>
        </w:rPr>
        <w:footnoteReference w:id="300"/>
      </w:r>
      <w:r>
        <w:rPr>
          <w:rFonts w:ascii="IRNazanin" w:hAnsi="IRNazanin" w:eastAsia="IRNazanin"/>
          <w:color w:val="111111"/>
          <w:sz w:val="28"/>
          <w:sz w:val="28"/>
          <w:szCs w:val="28"/>
          <w:rtl w:val="true"/>
          <w:lang w:bidi="fa-IR"/>
        </w:rPr>
        <w:t xml:space="preserve">الحاکم فی المستدرک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457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وابن الجوزی فی سیرة عمر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والأزرقی فی تاریخ مکّة کما فی العمدة ، والقسطلانی فی إرشاد الساری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195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والعینی فی عمدة القاری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606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بلفظیه ، والسیوطی فی الجامع الکبیر کما فی ترتیبه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نقلاً عن الجندی فی فضائل مکة ، وأبی الحسن القطّان فی الطوالات ، والحاکم ، وابن حبّان ، وابن أبی الحدید فی شرح النهج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122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وأحمد زینی دحلان فی الفتوحات الإسلامیّة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486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 xml:space="preserve"> -</w:t>
      </w:r>
    </w:p>
    <w:p>
      <w:pPr>
        <w:pStyle w:val="Heading4"/>
        <w:numPr>
          <w:ilvl w:val="3"/>
          <w:numId w:val="1"/>
        </w:numPr>
        <w:rPr/>
      </w:pPr>
      <w:bookmarkStart w:id="77" w:name="__RefHeading___Toc10075339_73709187"/>
      <w:bookmarkStart w:id="78" w:name="_Toc26"/>
      <w:bookmarkEnd w:id="77"/>
      <w:r>
        <w:rPr>
          <w:rtl w:val="true"/>
        </w:rPr>
        <w:t>جهل الخلیفة بکفّارة بیض نعام</w:t>
      </w:r>
      <w:bookmarkEnd w:id="78"/>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عن محمد بن الزبیر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دخلت مسجد دمشق فإذا أنا بشیخ قد التوت ترقوتاه من الکبر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شیخ من أدرکت؟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 ،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فما غزوت؟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الیرموک ،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فحدّثنی بشیء سمعته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خرجنا مع قتیبة حجّاجاً فأصبنا بیض نعام وقد أحرمنا ، فلمّا قضینا نسکنا ذکرنا ذلک لأمیر المؤمنین عمر فأدبر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اتبعونی ، حتی انتهی إلی حُجَر رسول الله صلی‌الله‌علیه‌وآله‌وسلم فضرب حجرة منها فأجابته امرأة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أثَمَّ أبو الحسن؟ 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 فمرّ فی المقتاة </w:t>
      </w:r>
      <w:r>
        <w:rPr>
          <w:rStyle w:val="FootnoteAnchor"/>
          <w:rtl w:val="true"/>
        </w:rPr>
        <w:footnoteReference w:id="30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فأدبر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اتبعونی حتی انتهی إلیه وهو یسوّی التراب بیده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مرحباً یا أمیر المؤمنین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هؤلاء أصابوا بیض نعام وهم محرمون ،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ألا أرسلت إلیّ؟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أحقُّ بإتیانک ،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یضربون الفحل قلائص أبکاراً بعدد البیض فما نتج منها أهدوه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فإنّل</w:t>
      </w:r>
      <w:r>
        <w:rPr>
          <w:rFonts w:eastAsia="IRNazanin" w:cs="IRNazanin"/>
          <w:color w:val="111111"/>
          <w:sz w:val="28"/>
          <w:szCs w:val="28"/>
          <w:rtl w:val="true"/>
          <w:lang w:bidi="fa-IR"/>
        </w:rPr>
        <w:t xml:space="preserve">. </w:t>
      </w:r>
      <w:bookmarkStart w:id="79" w:name="pg11784_171989"/>
    </w:p>
    <w:p>
      <w:pPr>
        <w:pStyle w:val="BookText"/>
        <w:rPr/>
      </w:pPr>
      <w:bookmarkEnd w:id="79"/>
      <w:r>
        <w:rPr>
          <w:rFonts w:ascii="IRNazanin" w:hAnsi="IRNazanin" w:eastAsia="IRNazanin"/>
          <w:color w:val="111111"/>
          <w:sz w:val="28"/>
          <w:sz w:val="28"/>
          <w:szCs w:val="28"/>
          <w:rtl w:val="true"/>
          <w:lang w:bidi="fa-IR"/>
        </w:rPr>
        <w:t xml:space="preserve">الإبل تخدج ، قال علیّ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والبیض یمرض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فلمّا أدبر قال 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لا تنزل بی شدیدة إلاّ وأبو حسن إلی جنبی </w:t>
      </w:r>
      <w:r>
        <w:rPr>
          <w:rStyle w:val="FootnoteAnchor"/>
          <w:rtl w:val="true"/>
        </w:rPr>
        <w:footnoteReference w:id="302"/>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 xml:space="preserve"> -</w:t>
      </w:r>
    </w:p>
    <w:p>
      <w:pPr>
        <w:pStyle w:val="Heading3"/>
        <w:numPr>
          <w:ilvl w:val="2"/>
          <w:numId w:val="1"/>
        </w:numPr>
        <w:rPr/>
      </w:pPr>
      <w:bookmarkStart w:id="80" w:name="__RefHeading___Toc10075341_73709187"/>
      <w:bookmarkStart w:id="81" w:name="_Toc27"/>
      <w:bookmarkEnd w:id="80"/>
      <w:r>
        <w:rPr>
          <w:rtl w:val="true"/>
        </w:rPr>
        <w:t>کلُّ الناس أفقه من عمر</w:t>
      </w:r>
      <w:bookmarkEnd w:id="81"/>
    </w:p>
    <w:p>
      <w:pPr>
        <w:pStyle w:val="Heading4"/>
        <w:numPr>
          <w:ilvl w:val="3"/>
          <w:numId w:val="1"/>
        </w:numPr>
        <w:rPr/>
      </w:pPr>
      <w:bookmarkStart w:id="82" w:name="__RefHeading___Toc10075343_73709187"/>
      <w:bookmarkStart w:id="83" w:name="_Toc28"/>
      <w:bookmarkEnd w:id="82"/>
      <w:r>
        <w:rPr>
          <w:rtl w:val="true"/>
        </w:rPr>
        <w:t>اشارة</w:t>
      </w:r>
      <w:bookmarkEnd w:id="83"/>
    </w:p>
    <w:p>
      <w:pPr>
        <w:pStyle w:val="BookText"/>
        <w:rPr/>
      </w:pPr>
      <w:r>
        <w:rPr>
          <w:rFonts w:ascii="IRNazanin" w:hAnsi="IRNazanin" w:eastAsia="IRNazanin"/>
          <w:color w:val="111111"/>
          <w:sz w:val="28"/>
          <w:sz w:val="28"/>
          <w:szCs w:val="28"/>
          <w:rtl w:val="true"/>
          <w:lang w:bidi="fa-IR"/>
        </w:rPr>
        <w:t xml:space="preserve">مرّ عمر یوماً بشابّ من فتیان الأنصار وهو ظمآن فاستقاه فجدح </w:t>
      </w:r>
      <w:r>
        <w:rPr>
          <w:rStyle w:val="FootnoteAnchor"/>
          <w:rtl w:val="true"/>
        </w:rPr>
        <w:footnoteReference w:id="303"/>
      </w:r>
      <w:r>
        <w:rPr>
          <w:rFonts w:ascii="Amiri" w:hAnsi="Amiri" w:eastAsia="Amiri" w:cs="Amiri"/>
          <w:color w:val="111111"/>
          <w:sz w:val="28"/>
          <w:sz w:val="28"/>
          <w:szCs w:val="28"/>
          <w:rtl w:val="true"/>
          <w:lang w:bidi="ar-SA"/>
        </w:rPr>
        <w:t xml:space="preserve">له ماء بعسل فلم یشربه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تعالی یقول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أَذْهَبْتُمْ طَیِّباتِکُمْ فِی حَیاتِکُمُ الدُّنْیا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الفتی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أمیر المؤمنین إنّها لیست لک ولا لأحد من أهل القبلة ، إقرأ ما قبلها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وَیَوْمَ یُعْرَضُ الَّذِینَ کَفَرُوا عَلَی النَّارِ أَذْهَبْتُمْ طَیِّباتِکُمْ فِی حَیاتِکُمُ الدُّنْیا وَاسْتَمْتَعْتُمْ بِها</w:t>
      </w:r>
      <w:r>
        <w:rPr>
          <w:rFonts w:eastAsia="Amiri" w:cs="Amiri" w:ascii="Amiri" w:hAnsi="Amiri"/>
          <w:color w:val="111111"/>
          <w:sz w:val="28"/>
          <w:szCs w:val="28"/>
          <w:rtl w:val="true"/>
          <w:lang w:bidi="ar-SA"/>
        </w:rPr>
        <w:t xml:space="preserve">) </w:t>
      </w:r>
      <w:r>
        <w:rPr>
          <w:rStyle w:val="FootnoteAnchor"/>
          <w:rtl w:val="true"/>
        </w:rPr>
        <w:footnoteReference w:id="304"/>
      </w:r>
      <w:r>
        <w:rPr>
          <w:rFonts w:ascii="IRNazanin" w:hAnsi="IRNazanin" w:eastAsia="IRNazanin"/>
          <w:color w:val="111111"/>
          <w:sz w:val="28"/>
          <w:sz w:val="28"/>
          <w:szCs w:val="28"/>
          <w:rtl w:val="true"/>
          <w:lang w:bidi="fa-IR"/>
        </w:rPr>
        <w:t xml:space="preserve">فقال 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 الناس أفقه من عمر </w:t>
      </w:r>
      <w:r>
        <w:rPr>
          <w:rStyle w:val="FootnoteAnchor"/>
          <w:rtl w:val="true"/>
        </w:rPr>
        <w:footnoteReference w:id="305"/>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 xml:space="preserve"> -</w:t>
      </w:r>
    </w:p>
    <w:p>
      <w:pPr>
        <w:pStyle w:val="Heading4"/>
        <w:numPr>
          <w:ilvl w:val="3"/>
          <w:numId w:val="1"/>
        </w:numPr>
        <w:rPr/>
      </w:pPr>
      <w:bookmarkStart w:id="84" w:name="__RefHeading___Toc10075345_73709187"/>
      <w:bookmarkStart w:id="85" w:name="_Toc29"/>
      <w:bookmarkEnd w:id="84"/>
      <w:r>
        <w:rPr>
          <w:rtl w:val="true"/>
        </w:rPr>
        <w:t>أمر الخلیفة بضرب غلام خاصم أُمّه</w:t>
      </w:r>
      <w:bookmarkEnd w:id="85"/>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عن محمد بن عبد الله بن أبی رافع عن أبیه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خاصم غلام من الأنصار أُمّه إلی عمر بن الخطّاب رضی الله عنه فجحدته ، فسأله البیّنة فلم تکن عنده ، وجاءت المرأة بنفر فشهدوا أنّها لم تزوّج وأنّ الغلام کاذب علیها وقد قذفها ، فأمر عمر بضربه ، فلقیه علیّ رضی الله عنه فسأل عن أمرهم فدعاهم ثمّ قعد فی مسجد النبیّ صلی‌الله‌علیه‌وآله‌وسلم وسأل المرأة فجحدت ، فقال للغلام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اجحدها کما جحدتک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ابن عمّ رسول الله إنّها أُمّی ،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اجحدها وأنا أبوک والحسن والحسین أخواک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جحدتها وأنکرتها ، ف</w:t>
      </w:r>
      <w:r>
        <w:rPr>
          <w:rFonts w:eastAsia="IRNazanin" w:cs="IRNazanin"/>
          <w:color w:val="111111"/>
          <w:sz w:val="28"/>
          <w:szCs w:val="28"/>
          <w:rtl w:val="true"/>
          <w:lang w:bidi="fa-IR"/>
        </w:rPr>
        <w:t xml:space="preserve">) </w:t>
      </w:r>
      <w:bookmarkStart w:id="86" w:name="pg11784_171990"/>
    </w:p>
    <w:p>
      <w:pPr>
        <w:pStyle w:val="BookText"/>
        <w:rPr/>
      </w:pPr>
      <w:bookmarkEnd w:id="86"/>
      <w:r>
        <w:rPr>
          <w:rFonts w:ascii="IRNazanin" w:hAnsi="IRNazanin" w:eastAsia="IRNazanin"/>
          <w:color w:val="111111"/>
          <w:sz w:val="28"/>
          <w:sz w:val="28"/>
          <w:szCs w:val="28"/>
          <w:rtl w:val="true"/>
          <w:lang w:bidi="fa-IR"/>
        </w:rPr>
        <w:t xml:space="preserve">فقال علیّ لأولیاء المرأة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أمری فی هذه المرأة جائز؟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 وفینا أیضاً ، فقال علیّ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أُشهد من حضر أنّی قد زوّجت هذا الغلام من هذه المرأة الغریبة منه ، یا قنبر ائتنی بطینة فیها دراهم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فأتاه بها فعدّ أربعمائة وثمانین درهماً فقذفها مهراً لها ، وقال للغلام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خذ بید امرأتک ولا تأتینا إلاّ وعلیک أثر العرس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ولّی قالت المرأة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 الحسن الله الله هو النار ، هو والله ابنی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کیف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أباه کان زنجیّا وإنّ إخوتی زوّجونی منه فحملت بهذا الغلام ، وخرج الرجل غازیاً فقتل وبعثت بهذا إلی حیّ بنی فلان فنشأ فیهم وأنفت أن یکون ابنی ، فقال علیّ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أنا أبو 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وألحقه وثبت نسبه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ذکره ابن القیّم الجوزیّة فی الطرق الحکمیّة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 xml:space="preserve"> -</w:t>
      </w:r>
    </w:p>
    <w:p>
      <w:pPr>
        <w:pStyle w:val="Heading4"/>
        <w:numPr>
          <w:ilvl w:val="3"/>
          <w:numId w:val="1"/>
        </w:numPr>
        <w:rPr/>
      </w:pPr>
      <w:bookmarkStart w:id="87" w:name="__RefHeading___Toc10075347_73709187"/>
      <w:bookmarkStart w:id="88" w:name="_Toc30"/>
      <w:bookmarkEnd w:id="87"/>
      <w:r>
        <w:rPr>
          <w:rtl w:val="true"/>
        </w:rPr>
        <w:t>جهل الخلیفة بمعاریض الکلم</w:t>
      </w:r>
      <w:bookmarkEnd w:id="88"/>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عمر بن الخطّاب سأل رجلاً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کیف أنت؟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ممّن یحبّ الفتنة ، ویکره الحقّ ، ویشهد علی ما لم یره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فأمر به إلی السجن ، فأمر علیّ بردّه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کیف صدّقته؟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یحبّ المال والولد وقد قال الله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أَمْوالُکُمْ وَأَوْلادُکُمْ فِتْنَةٌ</w:t>
      </w:r>
      <w:r>
        <w:rPr>
          <w:rFonts w:eastAsia="Amiri" w:cs="Amiri" w:ascii="Amiri" w:hAnsi="Amiri"/>
          <w:color w:val="111111"/>
          <w:sz w:val="28"/>
          <w:szCs w:val="28"/>
          <w:rtl w:val="true"/>
          <w:lang w:bidi="ar-SA"/>
        </w:rPr>
        <w:t xml:space="preserve">) </w:t>
      </w:r>
      <w:r>
        <w:rPr>
          <w:rStyle w:val="FootnoteAnchor"/>
          <w:rtl w:val="true"/>
        </w:rPr>
        <w:footnoteReference w:id="306"/>
      </w:r>
      <w:r>
        <w:rPr>
          <w:rFonts w:ascii="IRNazanin" w:hAnsi="IRNazanin" w:eastAsia="IRNazanin"/>
          <w:color w:val="111111"/>
          <w:sz w:val="28"/>
          <w:sz w:val="28"/>
          <w:szCs w:val="28"/>
          <w:rtl w:val="true"/>
          <w:lang w:bidi="fa-IR"/>
        </w:rPr>
        <w:t>ویکره الموت وهو الحقّ ، ویشهد أنّ محمداً رسول الله ولم 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فأمر عمر رضی الله عنه بإطلاقه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یعلم حیث یجعل رسالته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الطرق الحکمیّة لابن القیّم الجوزیّة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46</w:t>
      </w:r>
      <w:r>
        <w:rPr>
          <w:rFonts w:eastAsia="IRNazanin" w:cs="IRNazanin"/>
          <w:color w:val="111111"/>
          <w:sz w:val="28"/>
          <w:szCs w:val="28"/>
          <w:rtl w:val="true"/>
          <w:lang w:bidi="fa-IR"/>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حذیفة بن الیمان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لقی عمر بن الخطّاب فقال له 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کیف أصبحت یا ابن الیمان؟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کیف تریدنی أصبح؟ أصبحت والله أکره الحقّ وأُحبّ الفتنة ، وأشهد بما لم أره ، وأحفظ غیر المخلوق ، وأُصلّی علی غیر وضوء ، ولی فی الأرض </w:t>
      </w:r>
      <w:r>
        <w:rPr>
          <w:rFonts w:eastAsia="IRNazanin" w:cs="IRNazanin"/>
          <w:color w:val="111111"/>
          <w:sz w:val="28"/>
          <w:szCs w:val="28"/>
          <w:lang w:bidi="fa-IR"/>
        </w:rPr>
        <w:t>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ما لیس لله فی السماء ، فغضب عمر لقوله وانصرف من فوره وقد أعجله أمر ، وعزم علی أذی حذیفة لقوله ذلک ، فبینا هو فی الطریق إذ مرّ بعلیّ بن أبی طالب فرأی الغضب فی وجهه ، فقال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أغضبک یا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لقیت حذیفة بن الیمان فسألته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کیف أصبحت؟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أصبحت أکره الحقّ ، فقال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صدق یکره الموت وهو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وأحبّ الفتنة ،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صدق ، یحبّ المال والولد وقد قال الله تعالی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أَمْوالُکُمْ وَأَوْلادُکُمْ فِتْنَةٌ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علیّ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وأشهد بما لم أره ، فقال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صدق ، یشهد لِلّه بالوحدانیّة والموت والبعث والقیامة والجنّة والنار والصراط ، ولم یر ذلک کلّه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علیّ وقد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إنّنی أحفظ غیر المخلوق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صدق ، یحفظ کتاب الله تعالی القرآن وهو غیر مخلوق</w:t>
      </w:r>
      <w:r>
        <w:rPr>
          <w:rFonts w:eastAsia="IRNazanin" w:cs="IRNazanin"/>
          <w:color w:val="111111"/>
          <w:sz w:val="28"/>
          <w:szCs w:val="28"/>
          <w:rtl w:val="true"/>
          <w:lang w:bidi="fa-IR"/>
        </w:rPr>
        <w:t xml:space="preserve">» </w:t>
      </w:r>
      <w:r>
        <w:rPr>
          <w:rStyle w:val="FootnoteAnchor"/>
          <w:rtl w:val="true"/>
        </w:rPr>
        <w:footnoteReference w:id="307"/>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أُصلّی علی غیر وضوء فقال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صدق یصلّی علی ابن عمّی رسول الله علی غیر وضوء والصلاة علیه جائزة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أبا الحسن قد قال أکبر من ذلک ، فقال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وما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لی فی الأرض ما لیس لله فی السماء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صدق له زوجة وولد وتعالی الله عن الزوجة والولد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کاد یهلک ابن الخطّاب لو لا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أخرجه الحافظ الکنجی فی الکفایة </w:t>
      </w:r>
      <w:r>
        <w:rPr>
          <w:rStyle w:val="FootnoteAnchor"/>
          <w:rtl w:val="true"/>
        </w:rPr>
        <w:footnoteReference w:id="30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هذا ثابت عند أهل النقل ذکره غیر واحد من أهل السیر ، وابن الصباغ المالکی فی الفصول المهمّة </w:t>
      </w:r>
      <w:r>
        <w:rPr>
          <w:rStyle w:val="FootnoteAnchor"/>
          <w:rtl w:val="true"/>
        </w:rPr>
        <w:footnoteReference w:id="30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w:t>
      </w:r>
      <w:r>
        <w:rPr>
          <w:rFonts w:eastAsia="IRNazanin" w:cs="IRNazanin"/>
          <w:color w:val="111111"/>
          <w:sz w:val="28"/>
          <w:szCs w:val="28"/>
          <w:rtl w:val="true"/>
          <w:lang w:bidi="fa-IR"/>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رُوی أنّ رجلاً أُتی به إلی عمر بن الخطّاب رضی الله عنه وکان صدر منه أنه قال لجماعة من الناس وقد سألوه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کیف أصبحت؟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أصبحت أُحبّ الفتنة ، وأکره الحقّ وأُصدّق الیهود والنصاری ، وأُؤمن بما لم أره ، وأُقرّ بما لم یخلق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فأرسل عمر إلی </w:t>
      </w:r>
      <w:r>
        <w:rPr>
          <w:rFonts w:eastAsia="IRNazanin" w:cs="IRNazanin"/>
          <w:color w:val="111111"/>
          <w:sz w:val="28"/>
          <w:szCs w:val="28"/>
          <w:lang w:bidi="fa-IR"/>
        </w:rPr>
        <w:t>3</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علیّ ، فلمّا جاءه أخبره بمقالة الرجل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صدق یحبّ الفتنة ، قال الله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أَمْوالُکُمْ وَأَوْلادُکُمْ فِتْنَةٌ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ویکره الحقّ یعنی الموت ، وقال الله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وَجاءَتْ سَکْرَةُ الْمَوْتِ بِالْحَقِ</w:t>
      </w:r>
      <w:r>
        <w:rPr>
          <w:rFonts w:eastAsia="Amiri" w:cs="Amiri" w:ascii="Amiri" w:hAnsi="Amiri"/>
          <w:color w:val="111111"/>
          <w:sz w:val="28"/>
          <w:szCs w:val="28"/>
          <w:rtl w:val="true"/>
          <w:lang w:bidi="ar-SA"/>
        </w:rPr>
        <w:t xml:space="preserve">) </w:t>
      </w:r>
      <w:r>
        <w:rPr>
          <w:rStyle w:val="FootnoteAnchor"/>
          <w:rtl w:val="true"/>
        </w:rPr>
        <w:footnoteReference w:id="31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ویصدّق الیهود والنصاری ، قال الله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وَقالَتِ الْیَهُودُ لَیْسَتِ النَّصاری عَلی شَیْءٍ وَقالَتِ النَّصاری لَیْسَتِ الْیَهُودُ عَلی شَیْءٍ</w:t>
      </w:r>
      <w:r>
        <w:rPr>
          <w:rFonts w:eastAsia="Amiri" w:cs="Amiri" w:ascii="Amiri" w:hAnsi="Amiri"/>
          <w:color w:val="111111"/>
          <w:sz w:val="28"/>
          <w:szCs w:val="28"/>
          <w:rtl w:val="true"/>
          <w:lang w:bidi="ar-SA"/>
        </w:rPr>
        <w:t xml:space="preserve">) </w:t>
      </w:r>
      <w:r>
        <w:rPr>
          <w:rStyle w:val="FootnoteAnchor"/>
          <w:rtl w:val="true"/>
        </w:rPr>
        <w:footnoteReference w:id="311"/>
      </w:r>
      <w:r>
        <w:rPr>
          <w:rFonts w:ascii="IRNazanin" w:hAnsi="IRNazanin" w:eastAsia="IRNazanin"/>
          <w:color w:val="111111"/>
          <w:sz w:val="28"/>
          <w:sz w:val="28"/>
          <w:szCs w:val="28"/>
          <w:rtl w:val="true"/>
          <w:lang w:bidi="fa-IR"/>
        </w:rPr>
        <w:t>ویؤمن بما لم یره ؛ یؤمن بالله عزّ وجلّ ، ویقرّ بما لم یُخلق یعنی الساعة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عمر رضی‌الله‌عنه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أعوذ بالله من معضلة لا علیّ بها </w:t>
      </w:r>
      <w:r>
        <w:rPr>
          <w:rStyle w:val="FootnoteAnchor"/>
          <w:rtl w:val="true"/>
        </w:rPr>
        <w:footnoteReference w:id="31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أخرج الحفّاظ ؛ ابن أبی شیبة ، وعبد بن حمید ، وابن المنذر ، عن إبراهیم التیمی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رجل عند 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اجعلنی من القلیل ، فقال 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هذا الدعاء؟ فقال الرجل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إنّی سمعت الله یقول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وَقَلِیلٌ مِنْ عِبادِیَ الشَّکُورُ</w:t>
      </w:r>
      <w:r>
        <w:rPr>
          <w:rFonts w:eastAsia="IRNazanin" w:cs="IRNazanin"/>
          <w:color w:val="111111"/>
          <w:sz w:val="28"/>
          <w:szCs w:val="28"/>
          <w:rtl w:val="true"/>
          <w:lang w:bidi="fa-IR"/>
        </w:rPr>
        <w:t xml:space="preserve">) </w:t>
      </w:r>
      <w:r>
        <w:rPr>
          <w:rStyle w:val="FootnoteAnchor"/>
          <w:rtl w:val="true"/>
        </w:rPr>
        <w:footnoteReference w:id="313"/>
      </w:r>
      <w:r>
        <w:rPr>
          <w:rFonts w:ascii="IRNazanin" w:hAnsi="IRNazanin" w:eastAsia="IRNazanin"/>
          <w:color w:val="111111"/>
          <w:sz w:val="28"/>
          <w:sz w:val="28"/>
          <w:szCs w:val="28"/>
          <w:rtl w:val="true"/>
          <w:lang w:bidi="fa-IR"/>
        </w:rPr>
        <w:t xml:space="preserve">؛ فأنا أدعوه أن یجعلنی من ذلک القلیل ، فقال 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الناس أفقه من عمر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لفظ القرطبی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 الناس أعلم منک یا عمر ، وفی لفظ الزمخشری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الناس أعلم من عمر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تفسیر القرطبی </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eastAsia="IRNazanin" w:cs="IRNazanin"/>
          <w:color w:val="111111"/>
          <w:sz w:val="28"/>
          <w:szCs w:val="28"/>
          <w:lang w:bidi="fa-IR"/>
        </w:rPr>
        <w:t>277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تفسیر الکشّاف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445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تفسیر السیوطی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229</w:t>
      </w:r>
      <w:r>
        <w:rPr>
          <w:rFonts w:eastAsia="IRNazanin" w:cs="IRNazanin"/>
          <w:color w:val="111111"/>
          <w:sz w:val="28"/>
          <w:szCs w:val="28"/>
          <w:rtl w:val="true"/>
          <w:lang w:bidi="fa-IR"/>
        </w:rPr>
        <w:t xml:space="preserve">) </w:t>
      </w:r>
      <w:r>
        <w:rPr>
          <w:rStyle w:val="FootnoteAnchor"/>
          <w:rtl w:val="true"/>
        </w:rPr>
        <w:footnoteReference w:id="314"/>
      </w:r>
      <w:r>
        <w:rPr>
          <w:rFonts w:eastAsia="Times New Roman" w:cs="Times New Roman" w:ascii="Times New Roman" w:hAnsi="Times New Roman"/>
          <w:color w:val="111111"/>
          <w:sz w:val="28"/>
          <w:szCs w:val="28"/>
          <w:rtl w:val="true"/>
          <w:lang w:val="en-US" w:bidi="en-US"/>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جاءت امرأة إلی عمر رضی الله عنه فقالت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أمیر المؤمنین إنّ زوجی یصوم النهار ویقوم اللیل ، فقال 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الرجل زوجک ، وکان فی مجلسه رجل یسمّی کعباً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أمیر المؤمنین إنّ هذه المرأة تشکو زوجها فی أمر مباعدته إیّاها عن فراشه ، فقال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فهمت کلامها احکم بینهما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کعب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بزوجها ، فأُحضر فقال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هذه المرأة تشکوک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أفی أمر طعام أم شراب؟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فی أمر مباعدتک إیّاها عن فراشک ، فأنشأت المرأة تقول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أیّها القاضی الحکیم أنشدهْ</w:t>
      </w:r>
    </w:p>
    <w:p>
      <w:pPr>
        <w:pStyle w:val="BookText"/>
        <w:rPr/>
      </w:pPr>
      <w:r>
        <w:rPr>
          <w:rFonts w:ascii="IRNazanin" w:hAnsi="IRNazanin" w:eastAsia="IRNazanin"/>
          <w:color w:val="111111"/>
          <w:sz w:val="28"/>
          <w:sz w:val="28"/>
          <w:szCs w:val="28"/>
          <w:rtl w:val="true"/>
          <w:lang w:bidi="fa-IR"/>
        </w:rPr>
        <w:t>ألهی خلیلی عن فراشی مسجدهْ</w:t>
      </w:r>
    </w:p>
    <w:p>
      <w:pPr>
        <w:pStyle w:val="BookText"/>
        <w:rPr/>
      </w:pPr>
      <w:r>
        <w:rPr>
          <w:rFonts w:ascii="IRNazanin" w:hAnsi="IRNazanin" w:eastAsia="IRNazanin"/>
          <w:color w:val="111111"/>
          <w:sz w:val="28"/>
          <w:sz w:val="28"/>
          <w:szCs w:val="28"/>
          <w:rtl w:val="true"/>
          <w:lang w:bidi="fa-IR"/>
        </w:rPr>
        <w:t>نهاره ولیله لا یرقدهْ</w:t>
      </w:r>
    </w:p>
    <w:p>
      <w:pPr>
        <w:pStyle w:val="BookText"/>
        <w:rPr/>
      </w:pPr>
      <w:r>
        <w:rPr>
          <w:rFonts w:ascii="IRNazanin" w:hAnsi="IRNazanin" w:eastAsia="IRNazanin"/>
          <w:color w:val="111111"/>
          <w:sz w:val="28"/>
          <w:sz w:val="28"/>
          <w:szCs w:val="28"/>
          <w:rtl w:val="true"/>
          <w:lang w:bidi="fa-IR"/>
        </w:rPr>
        <w:t>فلست فی أمر النساء أحمدهْ</w:t>
      </w:r>
    </w:p>
    <w:p>
      <w:pPr>
        <w:pStyle w:val="BookText"/>
        <w:rPr/>
      </w:pPr>
      <w:r>
        <w:rPr>
          <w:rFonts w:ascii="IRNazanin" w:hAnsi="IRNazanin" w:eastAsia="IRNazanin"/>
          <w:color w:val="111111"/>
          <w:sz w:val="28"/>
          <w:sz w:val="28"/>
          <w:szCs w:val="28"/>
          <w:rtl w:val="true"/>
          <w:lang w:bidi="fa-IR"/>
        </w:rPr>
        <w:t xml:space="preserve">فأنشأ الزوج یقول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زهّدنی فی فرشها وفی الحللْ</w:t>
      </w:r>
    </w:p>
    <w:p>
      <w:pPr>
        <w:pStyle w:val="BookText"/>
        <w:rPr/>
      </w:pPr>
      <w:r>
        <w:rPr>
          <w:rFonts w:ascii="Amiri" w:hAnsi="Amiri" w:eastAsia="Amiri" w:cs="Amiri"/>
          <w:color w:val="111111"/>
          <w:sz w:val="28"/>
          <w:sz w:val="28"/>
          <w:szCs w:val="28"/>
          <w:rtl w:val="true"/>
          <w:lang w:bidi="ar-SA"/>
        </w:rPr>
        <w:t>أنِّی امرؤ أذهلنی ما قد نزلْ</w:t>
      </w:r>
    </w:p>
    <w:p>
      <w:pPr>
        <w:pStyle w:val="BookText"/>
        <w:rPr/>
      </w:pPr>
      <w:r>
        <w:rPr>
          <w:rFonts w:ascii="IRNazanin" w:hAnsi="IRNazanin" w:eastAsia="IRNazanin"/>
          <w:color w:val="111111"/>
          <w:sz w:val="28"/>
          <w:sz w:val="28"/>
          <w:szCs w:val="28"/>
          <w:rtl w:val="true"/>
          <w:lang w:bidi="fa-IR"/>
        </w:rPr>
        <w:t>فی سورة النملِ وفی سبع الطولْ</w:t>
      </w:r>
    </w:p>
    <w:p>
      <w:pPr>
        <w:pStyle w:val="BookText"/>
        <w:rPr/>
      </w:pPr>
      <w:r>
        <w:rPr>
          <w:rFonts w:ascii="IRNazanin" w:hAnsi="IRNazanin" w:eastAsia="IRNazanin"/>
          <w:color w:val="111111"/>
          <w:sz w:val="28"/>
          <w:sz w:val="28"/>
          <w:szCs w:val="28"/>
          <w:rtl w:val="true"/>
          <w:lang w:bidi="fa-IR"/>
        </w:rPr>
        <w:t>وفی کتاب الله تخویف یجلْ</w:t>
      </w:r>
    </w:p>
    <w:p>
      <w:pPr>
        <w:pStyle w:val="BookText"/>
        <w:rPr/>
      </w:pPr>
      <w:r>
        <w:rPr>
          <w:rFonts w:ascii="IRNazanin" w:hAnsi="IRNazanin" w:eastAsia="IRNazanin"/>
          <w:color w:val="111111"/>
          <w:sz w:val="28"/>
          <w:sz w:val="28"/>
          <w:szCs w:val="28"/>
          <w:rtl w:val="true"/>
          <w:lang w:bidi="fa-IR"/>
        </w:rPr>
        <w:t xml:space="preserve">فقال له القاضی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لها علیک حقّا لم یزل</w:t>
      </w:r>
    </w:p>
    <w:p>
      <w:pPr>
        <w:pStyle w:val="BookText"/>
        <w:rPr/>
      </w:pPr>
      <w:r>
        <w:rPr>
          <w:rFonts w:ascii="IRNazanin" w:hAnsi="IRNazanin" w:eastAsia="IRNazanin"/>
          <w:color w:val="111111"/>
          <w:sz w:val="28"/>
          <w:sz w:val="28"/>
          <w:szCs w:val="28"/>
          <w:rtl w:val="true"/>
          <w:lang w:bidi="fa-IR"/>
        </w:rPr>
        <w:t>فی أربع نصیبها لمن عقلْ</w:t>
      </w:r>
    </w:p>
    <w:p>
      <w:pPr>
        <w:pStyle w:val="BookText"/>
        <w:rPr/>
      </w:pPr>
      <w:r>
        <w:rPr>
          <w:rFonts w:ascii="IRNazanin" w:hAnsi="IRNazanin" w:eastAsia="IRNazanin"/>
          <w:color w:val="111111"/>
          <w:sz w:val="28"/>
          <w:sz w:val="28"/>
          <w:szCs w:val="28"/>
          <w:rtl w:val="true"/>
          <w:lang w:bidi="fa-IR"/>
        </w:rPr>
        <w:t>فعاطها ذاک ودع عنک العللْ</w:t>
      </w:r>
    </w:p>
    <w:p>
      <w:pPr>
        <w:pStyle w:val="BookText"/>
        <w:rPr/>
      </w:pPr>
      <w:r>
        <w:rPr>
          <w:rFonts w:ascii="IRNazanin" w:hAnsi="IRNazanin" w:eastAsia="IRNazanin"/>
          <w:color w:val="111111"/>
          <w:sz w:val="28"/>
          <w:sz w:val="28"/>
          <w:szCs w:val="28"/>
          <w:rtl w:val="true"/>
          <w:lang w:bidi="fa-IR"/>
        </w:rPr>
        <w:t xml:space="preserve">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تعالی أحلّ لک من النساء مثنی وثلاث ورباع ، فلک ثلاثة أیّام بلیالیهنّ ولها یوم ولیلة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عمر رضی الله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أدری من أیّکم أعجب؟ أمِن کلامها أم من حکمک بینهما؟ اذهب فقد ولّیتک البصرة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صورة أخری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 قتادة والشعبی قالا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جاءت عمر امرأة فقالت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زوجی یقوم اللیل ویصوم النهار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أحسنت الثناء علی زوجک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کعب بن سُور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شکت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کیف؟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تزعم أنّه لیس لها من زوجها نصیب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فإذا قد فهمت ذلک فاقضِ بینهما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أمیر المؤمنین أحلّ الله له من النساء أربعاً فلها من کلّ أربعة أیّام یوم ومن کلّ أربع لیال لیلة</w:t>
      </w:r>
      <w:r>
        <w:rPr>
          <w:rFonts w:eastAsia="IRNazanin" w:cs="IRNazanin"/>
          <w:color w:val="111111"/>
          <w:sz w:val="28"/>
          <w:szCs w:val="28"/>
          <w:rtl w:val="true"/>
          <w:lang w:bidi="fa-IR"/>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وفی لفظ أبی عمر فی الاستیعاب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امرأة شکت زوجها إلی عمر فقالت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w:t>
      </w:r>
      <w:bookmarkStart w:id="89" w:name="pg11784_171994"/>
    </w:p>
    <w:p>
      <w:pPr>
        <w:pStyle w:val="BookText"/>
        <w:rPr/>
      </w:pPr>
      <w:bookmarkEnd w:id="89"/>
      <w:r>
        <w:rPr>
          <w:rFonts w:ascii="IRNazanin" w:hAnsi="IRNazanin" w:eastAsia="IRNazanin"/>
          <w:color w:val="111111"/>
          <w:sz w:val="28"/>
          <w:sz w:val="28"/>
          <w:szCs w:val="28"/>
          <w:rtl w:val="true"/>
          <w:lang w:bidi="fa-IR"/>
        </w:rPr>
        <w:t>زوجی یقوم اللیل ویصوم النهار ، وأنا أکره أن أشکوه إلیک فهو یعمل بطاعة الله ، فکأنّ عمر لم یفهم عنها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لفظ آخر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عمر لکعب بن سُور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عزمت علیک لتقضینّ بینهما فإنّک فهمت من أمرها ما لم أفهم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آخره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مشهور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وعن الشعبی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امرأة جاءت إلی عمر فقالت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أمیر المؤمنین أعدِنی علی زوجی یقوم اللیل ویصوم النهار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فما تأمرینی ، أتأمرینی أن أمنع رجلاً من عبادة ربّه </w:t>
      </w:r>
      <w:r>
        <w:rPr>
          <w:rStyle w:val="FootnoteAnchor"/>
          <w:rtl w:val="true"/>
        </w:rPr>
        <w:footnoteReference w:id="315"/>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 xml:space="preserve"> -</w:t>
      </w:r>
    </w:p>
    <w:p>
      <w:pPr>
        <w:pStyle w:val="Heading4"/>
        <w:numPr>
          <w:ilvl w:val="3"/>
          <w:numId w:val="1"/>
        </w:numPr>
        <w:rPr/>
      </w:pPr>
      <w:bookmarkStart w:id="90" w:name="__RefHeading___Toc10075349_73709187"/>
      <w:bookmarkStart w:id="91" w:name="_Toc31"/>
      <w:bookmarkEnd w:id="90"/>
      <w:r>
        <w:rPr>
          <w:rtl w:val="true"/>
        </w:rPr>
        <w:t>اجتهاد الخلیفة فی قراءة الصلاة</w:t>
      </w:r>
      <w:bookmarkEnd w:id="91"/>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عبد الرحمن بن حنظلة بن الراهب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عمر بن الخطّاب صلّی المغرب فلم یقرأ فی الرکعة الأُولی ، فلمّا کانت الثانیة قرأ بفاتحة الکتاب مرّتین ، فلمّا فرغ وسلّم سجد سجدتی السهو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ذکره ابن حجر فی فتح الباری </w:t>
      </w:r>
      <w:r>
        <w:rPr>
          <w:rStyle w:val="FootnoteAnchor"/>
          <w:rtl w:val="true"/>
        </w:rPr>
        <w:footnoteReference w:id="316"/>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رجاله ثقات وکأنّه مذهب لعمر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وأخرجه البیهقی فی السنن الکبری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382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ولفظه </w:t>
      </w:r>
      <w:r>
        <w:rPr>
          <w:rFonts w:eastAsia="IRNazanin" w:cs="IRNazanin"/>
          <w:color w:val="111111"/>
          <w:sz w:val="28"/>
          <w:szCs w:val="28"/>
          <w:rtl w:val="true"/>
          <w:lang w:bidi="fa-IR"/>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صلّی بنا عمر بن الخطّاب فلم یقرأ فی الرکعة الأُولی شیئاً ، فلمّا قام فی الرکعة الثانیة قرأ بفاتحة الکتاب وسورة ، ثمّ عاد فقرأ بفاتحة الکتاب وسورة ، ثمّ مضی فلمّا</w:t>
      </w:r>
      <w:r>
        <w:rPr>
          <w:rFonts w:eastAsia="IRNazanin" w:cs="IRNazanin"/>
          <w:color w:val="111111"/>
          <w:sz w:val="28"/>
          <w:szCs w:val="28"/>
          <w:lang w:bidi="fa-IR"/>
        </w:rPr>
        <w:t>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فرغ من صلاته سجد سجدتین بعد ما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لفظ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سجد سجدتین ثمّ 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وذکره السیوطی فی جمع الجوامع کما فی کنز العمال </w:t>
      </w:r>
      <w:r>
        <w:rPr>
          <w:rStyle w:val="FootnoteAnchor"/>
          <w:rtl w:val="true"/>
        </w:rPr>
        <w:footnoteReference w:id="317"/>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213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نقلاً عن جمع من الحفّاظ باللفظ الثانی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أبی سلمة بن عبد الرحمن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عمر بن الخطّاب کان یصلّی بالناس المغرب فلم یقرأ فیها ، فلمّا انصرف قیل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قرأت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فکیف کان الرکوع والسجود؟ 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بأس إذن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أخرجه البیهقی فی السنن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347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وحکاه السیوطی عن مالک وعبد الرزّاق </w:t>
      </w:r>
      <w:r>
        <w:rPr>
          <w:rStyle w:val="FootnoteAnchor"/>
          <w:rtl w:val="true"/>
        </w:rPr>
        <w:footnoteReference w:id="318"/>
      </w:r>
      <w:r>
        <w:rPr>
          <w:rFonts w:ascii="IRNazanin" w:hAnsi="IRNazanin" w:eastAsia="IRNazanin"/>
          <w:color w:val="111111"/>
          <w:sz w:val="28"/>
          <w:sz w:val="28"/>
          <w:szCs w:val="28"/>
          <w:rtl w:val="true"/>
          <w:lang w:bidi="fa-IR"/>
        </w:rPr>
        <w:t xml:space="preserve">والنسائی فی جمع الجوامع کما فی ترتیبه </w:t>
      </w:r>
      <w:r>
        <w:rPr>
          <w:rStyle w:val="FootnoteAnchor"/>
          <w:rtl w:val="true"/>
        </w:rPr>
        <w:footnoteReference w:id="319"/>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213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وقال البیهقی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الشافعی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أبو سلمة یحدّثه بالمدینة وعند آل عمر لا ینکره أحد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والإسناد صحیح رجاله کلّهم ثقات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إبراهیم النخعی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عمر بن الخطّاب صلّی بالناس صلاة المغرب فلم یقرأ شیئاً حتی سلّم ، فلمّا فرغ قیل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إنّک لم تقرأ شیئاً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جهّزت عیراً إلی الشام فجعلت أنزلها منقلة منقلة ، حتی قدمت الشام فبعتها وأقتابها وأحلاسها وأحمالها ، فأعاد عمر وأعادوا</w:t>
      </w:r>
      <w:r>
        <w:rPr>
          <w:rFonts w:eastAsia="IRNazanin" w:cs="IRNazanin"/>
          <w:color w:val="111111"/>
          <w:sz w:val="28"/>
          <w:szCs w:val="28"/>
          <w:rtl w:val="true"/>
          <w:lang w:bidi="fa-IR"/>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وعن الشعبی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أبا موسی الأشعری قال لعمر بن الخطّاب رضی الله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أمیر المؤمنین أقرأت فی نفسک؟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 فأمر المؤذّنین فأذّنوا وأقاموا وأعاد الصلاة بهم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السنن الکبری للبیهقی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382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کنز العمّال </w:t>
      </w:r>
      <w:r>
        <w:rPr>
          <w:rStyle w:val="FootnoteAnchor"/>
          <w:rtl w:val="true"/>
        </w:rPr>
        <w:footnoteReference w:id="320"/>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213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 xml:space="preserve">. </w:t>
      </w:r>
      <w:bookmarkStart w:id="92" w:name="pg11784_171996"/>
    </w:p>
    <w:p>
      <w:pPr>
        <w:pStyle w:val="BookText"/>
        <w:rPr/>
      </w:pPr>
      <w:bookmarkEnd w:id="92"/>
      <w:r>
        <w:rPr>
          <w:rFonts w:ascii="IRNazanin" w:hAnsi="IRNazanin" w:eastAsia="IRNazanin"/>
          <w:color w:val="111111"/>
          <w:sz w:val="28"/>
          <w:sz w:val="28"/>
          <w:szCs w:val="28"/>
          <w:rtl w:val="true"/>
          <w:lang w:bidi="fa-IR"/>
        </w:rPr>
        <w:t>یظهر من هذه الموارد وتکرّر القصّة فیها أنّ الخلیفة لم یستند فی صلواته هاتیک إلی أصل مسلّم ، فمرّةً لم یقرأ فی الرکعة الأُولی فیقضیها فی الثانیة ویسجد سجدتی السهو قبل السلام أو بعده ، وأخری اکتفی بحسن الرکوع والسجود عن الإعادة وسجدتی السهو ، وطوراً نراه یحتاط بالإعادة أو أنّه یری ما أتی به باطلاً فیعید ویعیدون فهل هذه اجتهادات وقتیّة؟ أو أنّه لم یعرف للمسألة ملاکاً یرجع إلیه؟ والعجب من ابن حجر أنّه یعدّ الشذوذ عن الطریق المثلی مذهباً ، ویسع کلّ شاذّ أن یتترّس بمثل هذا المذهب فیستر عواره ، وفی هذه الأحادیث إعراب عن مبلغ خضوع الخلیفة وخشوعه فی صلواته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 xml:space="preserve"> -</w:t>
      </w:r>
    </w:p>
    <w:p>
      <w:pPr>
        <w:pStyle w:val="Heading4"/>
        <w:numPr>
          <w:ilvl w:val="3"/>
          <w:numId w:val="1"/>
        </w:numPr>
        <w:rPr/>
      </w:pPr>
      <w:bookmarkStart w:id="93" w:name="__RefHeading___Toc10075351_73709187"/>
      <w:bookmarkStart w:id="94" w:name="_Toc32"/>
      <w:bookmarkEnd w:id="93"/>
      <w:r>
        <w:rPr>
          <w:rtl w:val="true"/>
        </w:rPr>
        <w:t>رأی الخلیفة فی المیراث</w:t>
      </w:r>
      <w:bookmarkEnd w:id="94"/>
    </w:p>
    <w:p>
      <w:pPr>
        <w:pStyle w:val="BookText"/>
        <w:rPr/>
      </w:pPr>
      <w:r>
        <w:rPr>
          <w:rFonts w:ascii="IRNazanin" w:hAnsi="IRNazanin" w:eastAsia="IRNazanin"/>
          <w:color w:val="111111"/>
          <w:sz w:val="28"/>
          <w:sz w:val="28"/>
          <w:szCs w:val="28"/>
          <w:rtl w:val="true"/>
          <w:lang w:bidi="fa-IR"/>
        </w:rPr>
        <w:t xml:space="preserve">عن مسعود الثقفی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شهدت عمر بن الخطاب رضی الله عنه أشرک الإخوة من الأب والأُمّ مع الإخوة من الأُمّ فی الثلث ، فقال له رجل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قضیت فی هذا عام أوّل بغیر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قضیت؟</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جعلته للإخوة من الأُمّ ولم تجعل للإخوة من الأب والأُمّ شیئاً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تلک علی ما قضینا وهذا علی ما قضینا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لفظ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تلک علی ما قضینا یومئذٍ ، وهذه علی ما قضینا الیوم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أخرجه البیهقی فی السنن الکبری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بعدّة طرق ، والدارمی فی سننه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مختصراً ، وأبو عمر فی العلم </w:t>
      </w:r>
      <w:r>
        <w:rPr>
          <w:rStyle w:val="FootnoteAnchor"/>
          <w:rtl w:val="true"/>
        </w:rPr>
        <w:footnoteReference w:id="32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139</w:t>
      </w:r>
      <w:r>
        <w:rPr>
          <w:rFonts w:eastAsia="IRNazanin" w:cs="IRNazanin"/>
          <w:color w:val="111111"/>
          <w:sz w:val="28"/>
          <w:szCs w:val="28"/>
          <w:rtl w:val="true"/>
          <w:lang w:bidi="fa-IR"/>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الأمینی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کأنّ أحکام القضایا تدور مدار ما صدر عن رأی الخلیفة سواء أصاب الشریعة أم أخطأ ، وکأنّ الخلیفة له أن یحکم بما شاء وأراد ، ولیس هناک </w:t>
      </w:r>
      <w:r>
        <w:rPr>
          <w:rFonts w:eastAsia="IRNazanin" w:cs="IRNazanin"/>
          <w:color w:val="111111"/>
          <w:sz w:val="28"/>
          <w:szCs w:val="28"/>
          <w:lang w:bidi="fa-IR"/>
        </w:rPr>
        <w:t>5</w:t>
      </w:r>
      <w:r>
        <w:rPr>
          <w:rFonts w:eastAsia="IRNazanin" w:cs="IRNazanin"/>
          <w:color w:val="111111"/>
          <w:sz w:val="28"/>
          <w:szCs w:val="28"/>
          <w:rtl w:val="true"/>
          <w:lang w:bidi="fa-IR"/>
        </w:rPr>
        <w:t xml:space="preserve">. </w:t>
      </w:r>
      <w:bookmarkStart w:id="95" w:name="pg11784_171997"/>
    </w:p>
    <w:p>
      <w:pPr>
        <w:pStyle w:val="BookText"/>
        <w:rPr/>
      </w:pPr>
      <w:bookmarkEnd w:id="95"/>
      <w:r>
        <w:rPr>
          <w:rFonts w:ascii="IRNazanin" w:hAnsi="IRNazanin" w:eastAsia="IRNazanin"/>
          <w:color w:val="111111"/>
          <w:sz w:val="28"/>
          <w:sz w:val="28"/>
          <w:szCs w:val="28"/>
          <w:rtl w:val="true"/>
          <w:lang w:bidi="fa-IR"/>
        </w:rPr>
        <w:t>حکم یتّبع وقانون مطّرد فی الإسلام ، ولعلّ هذا أفظع من التصویب المدحوض بالبرهنة القاطعة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 xml:space="preserve"> -</w:t>
      </w:r>
    </w:p>
    <w:p>
      <w:pPr>
        <w:pStyle w:val="Heading3"/>
        <w:numPr>
          <w:ilvl w:val="2"/>
          <w:numId w:val="1"/>
        </w:numPr>
        <w:rPr/>
      </w:pPr>
      <w:bookmarkStart w:id="96" w:name="__RefHeading___Toc10075353_73709187"/>
      <w:bookmarkStart w:id="97" w:name="_Toc33"/>
      <w:bookmarkEnd w:id="96"/>
      <w:r>
        <w:rPr>
          <w:rtl w:val="true"/>
        </w:rPr>
        <w:t>جهل الخلیفة بطلاق الأَمة</w:t>
      </w:r>
      <w:bookmarkEnd w:id="97"/>
    </w:p>
    <w:p>
      <w:pPr>
        <w:pStyle w:val="Heading4"/>
        <w:numPr>
          <w:ilvl w:val="3"/>
          <w:numId w:val="1"/>
        </w:numPr>
        <w:rPr/>
      </w:pPr>
      <w:bookmarkStart w:id="98" w:name="__RefHeading___Toc10075355_73709187"/>
      <w:bookmarkStart w:id="99" w:name="_Toc34"/>
      <w:bookmarkEnd w:id="98"/>
      <w:r>
        <w:rPr>
          <w:rtl w:val="true"/>
        </w:rPr>
        <w:t>اشارة</w:t>
      </w:r>
      <w:bookmarkEnd w:id="99"/>
    </w:p>
    <w:p>
      <w:pPr>
        <w:pStyle w:val="BookText"/>
        <w:rPr/>
      </w:pPr>
      <w:r>
        <w:rPr>
          <w:rFonts w:ascii="IRNazanin" w:hAnsi="IRNazanin" w:eastAsia="IRNazanin"/>
          <w:color w:val="111111"/>
          <w:sz w:val="28"/>
          <w:sz w:val="28"/>
          <w:szCs w:val="28"/>
          <w:rtl w:val="true"/>
          <w:lang w:bidi="fa-IR"/>
        </w:rPr>
        <w:t xml:space="preserve">أخرج الحافظان الدارقطنی وابن عساکر </w:t>
      </w:r>
      <w:r>
        <w:rPr>
          <w:rStyle w:val="FootnoteAnchor"/>
          <w:rtl w:val="true"/>
        </w:rPr>
        <w:footnoteReference w:id="32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رجلین أتیا عمر بن الخطّاب وسألاه عن طلاق الأَمة ، فقام معهما فمشی حتی أتی حلقة فی المسجد فیها رجل أصلع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أیّها الأصلع ما تری فی طلاق الأَمة؟ فرفع رأسه إلیه ثمّ أومأ إلیه بالسبّابة والوسطی ، فقال لهما 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تطلیقتان ، فقال أحدهما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 الله جئناک وأنت أمیر المؤمنین فمشیت معنا حتی وقفت علی هذا الرجل فسألته فرضیت منه أن أومأ إلیک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راجع الجزء الثانی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کتابنا هذا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 xml:space="preserve"> -</w:t>
      </w:r>
    </w:p>
    <w:p>
      <w:pPr>
        <w:pStyle w:val="Heading4"/>
        <w:numPr>
          <w:ilvl w:val="3"/>
          <w:numId w:val="1"/>
        </w:numPr>
        <w:rPr/>
      </w:pPr>
      <w:bookmarkStart w:id="100" w:name="__RefHeading___Toc10075357_73709187"/>
      <w:bookmarkStart w:id="101" w:name="_Toc35"/>
      <w:bookmarkEnd w:id="100"/>
      <w:r>
        <w:rPr>
          <w:rtl w:val="true"/>
        </w:rPr>
        <w:t>لو لا علیّ لهلک عمر</w:t>
      </w:r>
      <w:bookmarkEnd w:id="101"/>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أُتی عمر بن الخطّاب بامرأة حامل قد اعترفت بالفجور فأمر برجمها ، فتلقّاها علیّ فقال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بال هذه؟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أمر عمر برجمها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فردّها علیّ وقال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سلطانک علیها فما سلطانک علی ما فی بطنها؟ ولعلّک انتهرتها أو أخفتها؟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کان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أو ما سمعت رسول الله صلی‌الله‌علیه‌وآله‌وسلم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حدّ علی معترف بعد بلاء ، إنّه من قیّد أو حبس أو تهدّد فلا إقرار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فخلّی سبیلها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عجزت النساء أن تلدن مثل علیّ بن أبی طالب ، لو لا علیّ لهلک عمر</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bookmarkStart w:id="102" w:name="pg11784_171998"/>
    </w:p>
    <w:p>
      <w:pPr>
        <w:pStyle w:val="BookText"/>
        <w:rPr/>
      </w:pPr>
      <w:bookmarkEnd w:id="102"/>
      <w:r>
        <w:rPr>
          <w:rFonts w:ascii="IRNazanin" w:hAnsi="IRNazanin" w:eastAsia="IRNazanin"/>
          <w:color w:val="111111"/>
          <w:sz w:val="28"/>
          <w:sz w:val="28"/>
          <w:szCs w:val="28"/>
          <w:rtl w:val="true"/>
          <w:lang w:bidi="fa-IR"/>
        </w:rPr>
        <w:t xml:space="preserve">الریاض النضرة </w:t>
      </w:r>
      <w:r>
        <w:rPr>
          <w:rStyle w:val="FootnoteAnchor"/>
          <w:rtl w:val="true"/>
        </w:rPr>
        <w:footnoteReference w:id="323"/>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ذخائر العقبی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مطالب السؤول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مناقب الخوارزمی </w:t>
      </w:r>
      <w:r>
        <w:rPr>
          <w:rStyle w:val="FootnoteAnchor"/>
          <w:rtl w:val="true"/>
        </w:rPr>
        <w:footnoteReference w:id="32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الأربعین للفخر الرازی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466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 xml:space="preserve"> -</w:t>
      </w:r>
    </w:p>
    <w:p>
      <w:pPr>
        <w:pStyle w:val="Heading4"/>
        <w:numPr>
          <w:ilvl w:val="3"/>
          <w:numId w:val="1"/>
        </w:numPr>
        <w:rPr/>
      </w:pPr>
      <w:bookmarkStart w:id="103" w:name="__RefHeading___Toc10075359_73709187"/>
      <w:bookmarkStart w:id="104" w:name="_Toc36"/>
      <w:bookmarkEnd w:id="103"/>
      <w:r>
        <w:rPr>
          <w:rtl w:val="true"/>
        </w:rPr>
        <w:t>کلّ أحد أفقه من عمر</w:t>
      </w:r>
      <w:bookmarkEnd w:id="104"/>
    </w:p>
    <w:p>
      <w:pPr>
        <w:pStyle w:val="BookText"/>
        <w:rPr/>
      </w:pPr>
      <w:r>
        <w:rPr>
          <w:rFonts w:ascii="IRNazanin" w:hAnsi="IRNazanin" w:eastAsia="IRNazanin"/>
          <w:color w:val="111111"/>
          <w:sz w:val="28"/>
          <w:sz w:val="28"/>
          <w:szCs w:val="28"/>
          <w:rtl w:val="true"/>
          <w:lang w:bidi="fa-IR"/>
        </w:rPr>
        <w:t xml:space="preserve">دخل علیّ علی عمر وإذا امرأة حُبلی تُقاد تُرجم ، فقال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شأن هذه؟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یذهبون بی لیرجمونی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أمیر المؤمنین لأیّ شیء تُرجم؟ إن کان لک سلطان علیها فما لک سلطان علی ما فی بطنها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فقال 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 أحد أفقه منّی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ثلاث مرّات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فضمنها علیّ حتی وضعت غلاماً ثمّ ذهب بها إلیه فرجمها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أخرجه الحافظ محب الدین الطبری فی الریاض النضرة </w:t>
      </w:r>
      <w:r>
        <w:rPr>
          <w:rStyle w:val="FootnoteAnchor"/>
          <w:rtl w:val="true"/>
        </w:rPr>
        <w:footnoteReference w:id="325"/>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وذخائر العقبی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هذه غیر تلک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القضیّة السابقة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اعتراف تلک کان بعد تخویف فلم یصحّ فلم تُرجم وهذه رُجمت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وذکره الحفّاظ الکنجی فی الکفایة </w:t>
      </w:r>
      <w:r>
        <w:rPr>
          <w:rStyle w:val="FootnoteAnchor"/>
          <w:rtl w:val="true"/>
        </w:rPr>
        <w:footnoteReference w:id="32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 xml:space="preserve"> -</w:t>
      </w:r>
    </w:p>
    <w:p>
      <w:pPr>
        <w:pStyle w:val="Heading4"/>
        <w:numPr>
          <w:ilvl w:val="3"/>
          <w:numId w:val="1"/>
        </w:numPr>
        <w:rPr/>
      </w:pPr>
      <w:bookmarkStart w:id="105" w:name="__RefHeading___Toc10075361_73709187"/>
      <w:bookmarkStart w:id="106" w:name="_Toc37"/>
      <w:bookmarkEnd w:id="105"/>
      <w:r>
        <w:rPr>
          <w:rtl w:val="true"/>
        </w:rPr>
        <w:t>رأی الخلیفة فی الحائض بعد الإفاضة</w:t>
      </w:r>
      <w:bookmarkEnd w:id="106"/>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ابن المنذر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عامّة الفقهاء بالأمصار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لیس علی الحائض التی قد أفاضت طواف وداع ، وروینا عن عمر بن الخطّاب وابن عمر وزید بن ثابت أنّهم أمروها بالمقام إذا کانت حائضاً لطواف الوداع ، وکأنّهم أوجبوه علیها کما یجب علیها طواف الإفاضة إذ لو حاضت قبله لم یسقط عنها ، ثمّ أسند عن عمر بإسناد صحیح </w:t>
      </w:r>
      <w:r>
        <w:rPr>
          <w:rFonts w:eastAsia="IRNazanin" w:cs="IRNazanin"/>
          <w:color w:val="111111"/>
          <w:sz w:val="28"/>
          <w:szCs w:val="28"/>
          <w:lang w:bidi="fa-IR"/>
        </w:rPr>
        <w:t>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إلی نافع عن ابن عمر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طافت امرأة بالبیت یوم النحر ثمّ حاضت فأمر عمر بحبسها بمکة بعد أن ینفر الناس حتی تطهر وتطوف البیت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ثبت رجوع ابن عمر </w:t>
      </w:r>
      <w:r>
        <w:rPr>
          <w:rStyle w:val="FootnoteAnchor"/>
          <w:rtl w:val="true"/>
        </w:rPr>
        <w:footnoteReference w:id="327"/>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وسمعت ابن عمر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إنها لا تنفر ، ثم سمعته یقول بعد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النبیّ صلی الله علیه وآله وسلم رخّص لهنّ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وأخرج البیهقی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163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زید بن ثابت ما ظاهره رجوعه عن رأیه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المؤلف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وزید بن ثابت عن ذلک ، وبقی عمر فخالفناه لثبوت حدیث عائشة ، یشیر بذلک إلی ما تضمّنته أحادیث</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هذا الباب ، وقد روی ابن أبی شیبة من طریق القاسم بن محمد أنّ الصحابة کانوا یقولون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أفاضت المرأة قبل أن تحیض فقد فرغت ، إلاّ عمر فإنّه کان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یکون آخر عهدها بالبیت</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وعن الحارث بن عبد الله بن أوس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أتیت عمر بن الخطّاب فسألته عن المرأة تطوف بالبیت ثمّ تحیض؟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لیکن آخر عهدها الطواف بالبیت ، قال الحارث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کذلک أفتانی رسول الله صلی‌الله‌علیه‌وآله‌وسلم </w:t>
      </w:r>
      <w:r>
        <w:rPr>
          <w:rStyle w:val="FootnoteAnchor"/>
          <w:rtl w:val="true"/>
        </w:rPr>
        <w:footnoteReference w:id="328"/>
      </w:r>
      <w:r>
        <w:rPr>
          <w:rFonts w:ascii="IRNazanin" w:hAnsi="IRNazanin" w:eastAsia="IRNazanin"/>
          <w:color w:val="111111"/>
          <w:sz w:val="28"/>
          <w:sz w:val="28"/>
          <w:szCs w:val="28"/>
          <w:rtl w:val="true"/>
          <w:lang w:bidi="fa-IR"/>
        </w:rPr>
        <w:t xml:space="preserve">، فقال 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تبّت یداک أو ثکلتک أُمّک سألتنی عمّا سألت عنه رسول الله صلی‌الله‌علیه‌وآله‌وسلم کیما أُخالفه </w:t>
      </w:r>
      <w:r>
        <w:rPr>
          <w:rStyle w:val="FootnoteAnchor"/>
          <w:rtl w:val="true"/>
        </w:rPr>
        <w:footnoteReference w:id="32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وأخرج أبو النضر هاشم بن القاسم اللیثی المتوفّی </w:t>
      </w:r>
      <w:r>
        <w:rPr>
          <w:rFonts w:eastAsia="IRNazanin" w:cs="IRNazanin"/>
          <w:color w:val="111111"/>
          <w:sz w:val="28"/>
          <w:szCs w:val="28"/>
          <w:rtl w:val="true"/>
          <w:lang w:bidi="fa-IR"/>
        </w:rPr>
        <w:t>(</w:t>
      </w:r>
      <w:r>
        <w:rPr>
          <w:rFonts w:eastAsia="IRNazanin" w:cs="IRNazanin"/>
          <w:color w:val="111111"/>
          <w:sz w:val="28"/>
          <w:szCs w:val="28"/>
          <w:lang w:bidi="fa-IR"/>
        </w:rPr>
        <w:t>207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المتسالم علی ثقته بإسناد رجاله کلّهم ثقات عن هاشم بن یحیی المخزومی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رجلاً من ثقیف أتی عمر ابن الخطّاب فسأله عن امرأة حاضت وقد کانت زارت البیت یوم النحر ، ألها أن تنفر قبل أن تطهر؟ قال 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له الثقفی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رسول الله صلی‌الله‌علیه‌وآله‌وسلم أفتانی فی هذه المرأة بغیر ما أفتیت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فقام إلیه عمر یضربه بالدرّة ویقول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تستفتینی فی شیء قد أفتی فیه رسول الله صلی‌الله‌علیه‌وآله‌وسلم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إیقاظ الهمم للعمری الفلانی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الأمینی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لا أدری کیف ذهب علی عمر ما عرفته الصحابة أجمع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ویزعم موسی جار الله أنّه أعلمهم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فخالفوه فی الفتیا وتبعتهم علماء الأمصار ، وأمّا زید وابن عمر فوافقوه ردحاً من الزمن ولا أدری أکان فَرَقاً من درّته؟ أو موافقة له فی رأیه؟ ولا أدری متی عدلا عن ذلک أبعد موته؟ أم إبّان حیاته؟</w:t>
      </w:r>
    </w:p>
    <w:p>
      <w:pPr>
        <w:pStyle w:val="BookText"/>
        <w:rPr/>
      </w:pPr>
      <w:r>
        <w:rPr>
          <w:rFonts w:ascii="IRNazanin" w:hAnsi="IRNazanin" w:eastAsia="IRNazanin"/>
          <w:color w:val="111111"/>
          <w:sz w:val="28"/>
          <w:sz w:val="28"/>
          <w:szCs w:val="28"/>
          <w:rtl w:val="true"/>
          <w:lang w:bidi="fa-IR"/>
        </w:rPr>
        <w:t>وإن تعجب فعجب أنّه لم یعدل عن رأیه بعد ما وقف علی السنّة لکنّه خاشن الحارث بن عبد الله وضرب الثقفیّ بدرّته لمّا أخبراه بها ، واستمرّ علی مذهبه الخاصّ به خلاف السنّة المتّبعة ، لما ذا؟ أنا لا أدری</w:t>
      </w:r>
      <w:r>
        <w:rPr>
          <w:rFonts w:eastAsia="IRNazanin" w:cs="IRNazanin"/>
          <w:color w:val="111111"/>
          <w:sz w:val="28"/>
          <w:szCs w:val="28"/>
          <w:rtl w:val="true"/>
          <w:lang w:bidi="fa-IR"/>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ورأی ابن عبّاس أنّ لهذه السنّة أصلاً فی الکتاب الکریم قد عزب عن الخلیفة أیضاً ، أخرجه البیهقی فی سننه الکبری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عکرمة أنّ زید بن ثابت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تقیم حتی تطهر ، ویکون آخر عهدها بالبیت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کانت قد طافت یوم النحر فلتنفر ، فأرسل زید بن ثابت إلی ابن عبّاس أنّی وجدت الذی قلت کما قلت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إنّی لأعلم قول رسول الله صلی‌الله‌علیه‌وآله‌وسلم للنساء ولکنّی أحببت أن أقول بما فی کتاب الله ثمّ تلا هذه الآیة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لْیَقْضُوا تَفَثَهُمْ وَلْیُوفُوا نُذُورَهُمْ وَلْیَطَّوَّفُوا بِالْبَیْتِ الْعَتِیقِ</w:t>
      </w:r>
      <w:r>
        <w:rPr>
          <w:rFonts w:eastAsia="Amiri" w:cs="Amiri" w:ascii="Amiri" w:hAnsi="Amiri"/>
          <w:color w:val="111111"/>
          <w:sz w:val="28"/>
          <w:szCs w:val="28"/>
          <w:rtl w:val="true"/>
          <w:lang w:bidi="ar-SA"/>
        </w:rPr>
        <w:t xml:space="preserve">) </w:t>
      </w:r>
      <w:r>
        <w:rPr>
          <w:rStyle w:val="FootnoteAnchor"/>
          <w:rtl w:val="true"/>
        </w:rPr>
        <w:footnoteReference w:id="330"/>
      </w:r>
      <w:r>
        <w:rPr>
          <w:rFonts w:ascii="IRNazanin" w:hAnsi="IRNazanin" w:eastAsia="IRNazanin"/>
          <w:color w:val="111111"/>
          <w:sz w:val="28"/>
          <w:sz w:val="28"/>
          <w:szCs w:val="28"/>
          <w:rtl w:val="true"/>
          <w:lang w:bidi="fa-IR"/>
        </w:rPr>
        <w:t xml:space="preserve">فقد قضت التفث ووفت النذر وطافت بالبیت ، فما بقی؟ </w:t>
      </w:r>
      <w:r>
        <w:rPr>
          <w:rFonts w:eastAsia="IRNazanin" w:cs="IRNazanin"/>
          <w:color w:val="111111"/>
          <w:sz w:val="28"/>
          <w:szCs w:val="28"/>
          <w:lang w:bidi="fa-IR"/>
        </w:rPr>
        <w:t>9</w:t>
      </w:r>
      <w:r>
        <w:rPr>
          <w:rFonts w:eastAsia="IRNazanin" w:cs="IRNazanin"/>
          <w:color w:val="111111"/>
          <w:sz w:val="28"/>
          <w:szCs w:val="28"/>
          <w:rtl w:val="true"/>
          <w:lang w:bidi="fa-IR"/>
        </w:rPr>
        <w:t xml:space="preserve">. </w:t>
      </w:r>
      <w:bookmarkStart w:id="107" w:name="pg11784_172001"/>
    </w:p>
    <w:p>
      <w:pPr>
        <w:pStyle w:val="BookText"/>
        <w:rPr/>
      </w:pPr>
      <w:bookmarkEnd w:id="107"/>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 xml:space="preserve"> -</w:t>
      </w:r>
    </w:p>
    <w:p>
      <w:pPr>
        <w:pStyle w:val="Heading4"/>
        <w:numPr>
          <w:ilvl w:val="3"/>
          <w:numId w:val="1"/>
        </w:numPr>
        <w:rPr/>
      </w:pPr>
      <w:bookmarkStart w:id="108" w:name="__RefHeading___Toc10075363_73709187"/>
      <w:bookmarkStart w:id="109" w:name="_Toc38"/>
      <w:bookmarkEnd w:id="108"/>
      <w:r>
        <w:rPr>
          <w:rtl w:val="true"/>
        </w:rPr>
        <w:t>جهل الخلیفة بالسنّة</w:t>
      </w:r>
      <w:bookmarkEnd w:id="109"/>
    </w:p>
    <w:p>
      <w:pPr>
        <w:pStyle w:val="BookText"/>
        <w:rPr/>
      </w:pPr>
      <w:r>
        <w:rPr>
          <w:rFonts w:ascii="IRNazanin" w:hAnsi="IRNazanin" w:eastAsia="IRNazanin"/>
          <w:color w:val="111111"/>
          <w:sz w:val="28"/>
          <w:sz w:val="28"/>
          <w:szCs w:val="28"/>
          <w:rtl w:val="true"/>
          <w:lang w:bidi="fa-IR"/>
        </w:rPr>
        <w:t xml:space="preserve">أخرج ابن المبارک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أشعث عن الشعبی عن مسروق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بلغ عمر أنّ امرأة من قریش تزوّجها رجل من ثقیف فی عدّتها ، فأرسل إلیهما ففرّق بینهما وعاقبهما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ینکحها أبداً وجعل الصداق فی بیت المال وفشا ذلک بین الناس ، فبلغ علیّا کرّم الله وجهه فقال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رحم الله أمیر المؤمنین ما بال الصداق وبیت المال؟ إنّهما جهلا فینبغی للإمام أن یردّهما إلی السنّة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فما تقول أنت فیها؟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لها الصداق بما استحلّ من فرجها ، ویفرّق بینهما ، ولا جلد علیهما ، وتکمل عدّتها من الأوّل ثمّ تکمل العدّة من الآخر ، ثمّ یکون خاطباً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فبلغ ذلک عمر فقال ، یا أیّها الناس ردّوا الجهالات إلی السنّة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وروی ابن أبی زائدة عن أشعث مثله وقال 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فرجع عمر إلی قول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أحکام القرآن للجصّاص </w:t>
      </w:r>
      <w:r>
        <w:rPr>
          <w:rStyle w:val="FootnoteAnchor"/>
          <w:rtl w:val="true"/>
        </w:rPr>
        <w:footnoteReference w:id="331"/>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504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وفی لفظ عن مسروق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أُتی عمر بامرأة قد نُکحت فی عدّتها ففرّق بینهما وجعل مهرها فی بیت المال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یجتمعان أبداً ، فبلغ علیّا فقال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کان جهلاً فلها المهر بما استحلّ من فرجها ، ویفرّق بینهما ، فإذا انقضت عدّتها فهو خاطب من الخطّاب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فخطب عمر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ردّوا الجهالات إلی السنّة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فرجع إلی قول 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لفظ الخوارزمی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ردّوا قول عمر إلی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التذکرة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لا علیّ لهلک عمر</w:t>
      </w:r>
      <w:r>
        <w:rPr>
          <w:rFonts w:eastAsia="IRNazanin" w:cs="IRNazanin"/>
          <w:color w:val="111111"/>
          <w:sz w:val="28"/>
          <w:szCs w:val="28"/>
          <w:rtl w:val="true"/>
          <w:lang w:bidi="fa-IR"/>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وأخرج البیهقی فی سننه عن مسروق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عمر رضی الله عنه فی امرأة تزوّجت فی عدّتها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النکاح حرام ، والصداق حرام ، وجعل الصداق فی بیت المال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یجتمعان ما عاشا</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وأخرج عن عبید بن نضلة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نضیلة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رُفع إلی عمر بن الخطّاب رضی‌الله‌عنه امرأة تزوّجت فی عدّتها فقال 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علمت أنّک تزوّجت فی العدّة؟ 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لزوجها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علمت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علمتما لرجمتکما فجلدهما أسیاطاً وأخذ المهر فجعله صدقة فی سبیل الله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أُجیز مهراً لا أُجیز نکاحه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تحلّ لک أبداً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صورة أخری للبیهقی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أُتی عمر بن الخطّاب رضی الله عنه بامرأة تزوّجت فی عدّتها فأخذ مهرها فجعله فی بیت المال وفرّق بینهما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یجتمعان ، وعاقبهما ، فقال علیّ رضی الله عنه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لیس هکذا ولکن هذه الجهالة من الناس ، ولکن یفرّق بینهما ، ثمّ تستکمل بقیّة العدّة من الأوّل ، ثمّ تستقبل عدّة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وجعل لها علیّ رضی الله عنه المهر بما استحلّ من فرجها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فحمد الله عمر رضی الله عنه وأثنی علیه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أیّها الناس ردّوا الجهالات إلی السنّة </w:t>
      </w:r>
      <w:r>
        <w:rPr>
          <w:rStyle w:val="FootnoteAnchor"/>
          <w:rtl w:val="true"/>
        </w:rPr>
        <w:footnoteReference w:id="3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الأمینی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ذا جلدهما الخلیفة؟ ولما ذا أخذ المهر؟ وبأیّ کتاب أم بأیّة سنّة جعل الصداق فی بیت المال وصیّره صدقة فی سبیل الله ، ولِمَ وبِمَ حرّم المرأة علی الرجل؟ أنا لا أدری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فَسْئَلُوا أَهْلَ الذِّکْرِ إِنْ کُنْتُمْ لا تَعْلَمُونَ</w:t>
      </w:r>
      <w:r>
        <w:rPr>
          <w:rFonts w:eastAsia="Amiri" w:cs="Amiri" w:ascii="Amiri" w:hAnsi="Amiri"/>
          <w:color w:val="111111"/>
          <w:sz w:val="28"/>
          <w:szCs w:val="28"/>
          <w:rtl w:val="true"/>
          <w:lang w:bidi="ar-SA"/>
        </w:rPr>
        <w:t xml:space="preserve">) </w:t>
      </w:r>
      <w:r>
        <w:rPr>
          <w:rStyle w:val="FootnoteAnchor"/>
          <w:rtl w:val="true"/>
        </w:rPr>
        <w:footnoteReference w:id="33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ولیت الخلیفة لا ینسی نفسه ویأخذ بقوله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ردّوا الجهالات إلی السنّة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قضائه بالأقضیة الشاذّة عن الکتاب والسنّة</w:t>
      </w:r>
      <w:r>
        <w:rPr>
          <w:rFonts w:eastAsia="IRNazanin" w:cs="IRNazanin"/>
          <w:color w:val="111111"/>
          <w:sz w:val="28"/>
          <w:szCs w:val="28"/>
          <w:rtl w:val="true"/>
          <w:lang w:bidi="fa-IR"/>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وإن تعجب فعجب قول الجصّاص فی أحکام القرآن </w:t>
      </w:r>
      <w:r>
        <w:rPr>
          <w:rStyle w:val="FootnoteAnchor"/>
          <w:rtl w:val="true"/>
        </w:rPr>
        <w:footnoteReference w:id="334"/>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505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وأمّا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bookmarkStart w:id="110" w:name="pg11784_172003"/>
    </w:p>
    <w:p>
      <w:pPr>
        <w:pStyle w:val="BookText"/>
        <w:rPr/>
      </w:pPr>
      <w:bookmarkEnd w:id="110"/>
      <w:r>
        <w:rPr>
          <w:rFonts w:ascii="IRNazanin" w:hAnsi="IRNazanin" w:eastAsia="IRNazanin"/>
          <w:color w:val="111111"/>
          <w:sz w:val="28"/>
          <w:sz w:val="28"/>
          <w:szCs w:val="28"/>
          <w:rtl w:val="true"/>
          <w:lang w:bidi="fa-IR"/>
        </w:rPr>
        <w:t xml:space="preserve">ما رُوی عن عمر أنّه جعل المهر فی بیت المال فإنّه ذهب إلی أنّه مهر حصل لها من وجه محظور فسبیله أن یتصدّق به ؛ فلذلک جعله فی بیت المال ثمّ رجع فیه إلی قول علیّ رضی الله عنه ، ومذهب عمر فی جعل مهرها لبیت المال إذ قد حصل لها ذلک من وجه محظور یشبه ما روی عن النبیّ صلی‌الله‌علیه‌وآله‌وسلم فی الشاة المأخوذة بغیر إذن مالکها ، قدّمت إلیه مشویّة لم یکد یسیغها حین أراد الأکل منها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هذه الشاة تخبرنی أنّها أُخذت بغیر حقّ ، فأخبروه بذلک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أطعموها الأساری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ووجه ذلک عندنا أنّما صارت لهم بضمان القیمة فأمرهم بالصدقة بها ، لأنّها حصلت لهم من وجه محظور ولم یکونوا قد أدّوا القیمة إلی أصحابها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أعمی الجصّاص حبّ الخلیفة ، فرام أن یدافع عنه ولو بما یسمه بسمة الجهل ، ألا مسائل هذا المدافع الوحید عن المال المحصّل من وجوه الحظر متی کان سبیله أن یُتصدّق به حتی یتّخذه الخلیفة مذهباً وإن لم یکن الموضوع من مصادیقه؟ ولما ذا لا یُردّ إلی صاحبه ولا یحلّ مال امرئٍ إلاّ بطیب نفسه؟ ثمّ ما وجه الشبه بین مال استحقّت به المرأة بما استحلّ من فرجها ، وبین شاة حلّلته الید لرسول الله ، وسوّغت له التصرّف فیها؟ غیر أنّ حسن الوقوف عند الشبهات وإن علمت من غیر طریق عادیّ دعاه صلی‌الله‌علیه‌وآله‌وسلم إلی الکفّ عنها ، من دون ترتّب أحکام الغصب علیها من ردّها إلی صاحبها عُرف أو لم یُعرف ، فلا صلة بین الموضوعین ، علی أنّ جهل الخلیفة فی المسألة لیس من ناحیة جعل الصداق فی بیت المال فحسب حتی یُرقّع ، وإنّما خالف السنّة من شتّی النواحی کما عرفت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 xml:space="preserve"> -</w:t>
      </w:r>
    </w:p>
    <w:p>
      <w:pPr>
        <w:pStyle w:val="Heading4"/>
        <w:numPr>
          <w:ilvl w:val="3"/>
          <w:numId w:val="1"/>
        </w:numPr>
        <w:rPr/>
      </w:pPr>
      <w:bookmarkStart w:id="111" w:name="__RefHeading___Toc10075365_73709187"/>
      <w:bookmarkStart w:id="112" w:name="_Toc39"/>
      <w:bookmarkEnd w:id="111"/>
      <w:r>
        <w:rPr>
          <w:rtl w:val="true"/>
        </w:rPr>
        <w:t>اجتهاد الخلیفة فی الجدّ</w:t>
      </w:r>
      <w:bookmarkEnd w:id="112"/>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أخرج الدارمی فی سننه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354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الشعبی 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 جدّ ورث فی </w:t>
      </w:r>
    </w:p>
    <w:p>
      <w:pPr>
        <w:pStyle w:val="BookText"/>
        <w:rPr/>
      </w:pPr>
      <w:r>
        <w:rPr>
          <w:rFonts w:ascii="IRNazanin" w:hAnsi="IRNazanin" w:eastAsia="IRNazanin"/>
          <w:color w:val="111111"/>
          <w:sz w:val="28"/>
          <w:sz w:val="28"/>
          <w:szCs w:val="28"/>
          <w:rtl w:val="true"/>
          <w:lang w:bidi="fa-IR"/>
        </w:rPr>
        <w:t xml:space="preserve">الإسلام عمر فأخذ ماله ، فأتاه علیّ وزید فقالا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لک ذلک إنّما کنت کأحد الأخوین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لفظ البیهقی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إنّ أوّل جدٍّ ورث فی الإسلام عمر بن الخطّاب رضی الله عنه ، مات ابن فلان بن عمر فأراد عمر أن یأخذ المال دون إخوته ، فقال له علیّ وزید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لک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لا أنّ رأیکما اجتمع لم أر أن یکون ابنی ولا أکون أباه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السنن الکبری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247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وأخرج الدارمی </w:t>
      </w:r>
      <w:r>
        <w:rPr>
          <w:rStyle w:val="FootnoteAnchor"/>
          <w:rtl w:val="true"/>
        </w:rPr>
        <w:footnoteReference w:id="335"/>
      </w:r>
      <w:r>
        <w:rPr>
          <w:rFonts w:ascii="IRNazanin" w:hAnsi="IRNazanin" w:eastAsia="IRNazanin"/>
          <w:color w:val="111111"/>
          <w:sz w:val="28"/>
          <w:sz w:val="28"/>
          <w:szCs w:val="28"/>
          <w:rtl w:val="true"/>
          <w:lang w:bidi="fa-IR"/>
        </w:rPr>
        <w:t xml:space="preserve">أیضاً عن مروان بن الحکم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عمر بن الخطّاب لمّا طعن استشارهم فی الجدّ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کنت رأیت فی الجدّ رأیاً فإن رأیتم أن تتّبعوه فاتّبعوه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له عثمان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نتّبع رأیک فإنّه رشد وإن نتّبع رأی الشیخ فلنعم ذو الرأی 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مستدرک الحاکم </w:t>
      </w:r>
      <w:r>
        <w:rPr>
          <w:rStyle w:val="FootnoteAnchor"/>
          <w:rtl w:val="true"/>
        </w:rPr>
        <w:footnoteReference w:id="336"/>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340</w:t>
      </w:r>
      <w:r>
        <w:rPr>
          <w:rFonts w:eastAsia="Times New Roman" w:cs="Times New Roman" w:ascii="Times New Roman" w:hAnsi="Times New Roman"/>
          <w:color w:val="111111"/>
          <w:sz w:val="28"/>
          <w:szCs w:val="28"/>
          <w:rtl w:val="true"/>
          <w:lang w:val="en-US" w:bidi="en-US"/>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الشعبی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من رأی أبی بکر وعمر أن یجعلا الجدّ أولی من الأخ ، وکان عمر یکره الکلام فیه ، فلمّا صار عمر جدّا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أمر قد وقع لا بدّ للناس من معرفته ، فأرسل إلی زید بن ثابت فسأله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من رأی أبی بکر رضی الله عنه أن نجعل الجدّ أولی من الأخ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أمیر المؤمنین لا تجعل شجرة نبتت فانشعب منها غصن فانشعب فی الغصن غصن ، فما یجعل الغصن الأوّل أولی من الغصن الثانی وقد خرج الغصن من الغصن؟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فأرسل إلی علیّ رضی الله عنه فسأله فقال له کما قال زید ، إلاّ أنّه جعل سیلاً سال فانشعب منه شعبة ثمّ انشعبت منه شعبتان ، فقال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أرأیت لو أنّ ماء هذه الشعبة الوسطی یبس أکان یرجع إلی الشعبتین جمیعاً؟</w:t>
      </w:r>
      <w:r>
        <w:rPr>
          <w:rFonts w:eastAsia="IRNazanin" w:cs="IRNazanin"/>
          <w:color w:val="111111"/>
          <w:sz w:val="28"/>
          <w:szCs w:val="28"/>
          <w:rtl w:val="true"/>
          <w:lang w:bidi="fa-IR"/>
        </w:rPr>
        <w:t xml:space="preserve">» </w:t>
      </w:r>
      <w:r>
        <w:rPr>
          <w:rStyle w:val="FootnoteAnchor"/>
          <w:rtl w:val="true"/>
        </w:rPr>
        <w:footnoteReference w:id="33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السنن الکبری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247</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وعن سعید بن المسیّب عن عمر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النبیّ صلی‌الله‌علیه‌وآله‌وسلم کیف قسم الجدّ؟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سؤالک عن ذلک یا عمر؟ إنّی أظنّک تموت قبل أن تعلم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سعید بن المسیّب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فمات عمر قبل أن یعلم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أخرجه الطبرانی فی الأوسط </w:t>
      </w:r>
      <w:r>
        <w:rPr>
          <w:rStyle w:val="FootnoteAnchor"/>
          <w:rtl w:val="true"/>
        </w:rPr>
        <w:footnoteReference w:id="338"/>
      </w:r>
      <w:r>
        <w:rPr>
          <w:rFonts w:ascii="IRNazanin" w:hAnsi="IRNazanin" w:eastAsia="IRNazanin"/>
          <w:color w:val="111111"/>
          <w:sz w:val="28"/>
          <w:sz w:val="28"/>
          <w:szCs w:val="28"/>
          <w:rtl w:val="true"/>
          <w:lang w:bidi="fa-IR"/>
        </w:rPr>
        <w:t xml:space="preserve">، والهیثمی فی مجمع الزوائد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227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رجاله رجال الصحیح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وذکره السیوطی فی جمع الجوامع کما فی ترتیبه </w:t>
      </w:r>
      <w:r>
        <w:rPr>
          <w:rStyle w:val="FootnoteAnchor"/>
          <w:rtl w:val="true"/>
        </w:rPr>
        <w:footnoteReference w:id="339"/>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نقلاً عن عبد الرزّاق والبیهقی وأبی الشیخ فی الفرائض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وأخرج البیهقی فی سننه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247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زید بن ثابت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عمر بن الخطّاب رضی‌الله‌عنه استأذن علیه یوماً فأذن له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أمیر المؤمنین لو أرسلت إلیّ جئتک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عمر رضی الله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إنّما الحاجة لی إنّی جئتک لتنظر فی أمر الجدّ ، فقال زید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والله ما نقول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عمر رضی الله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هو بوحی حتی نزید فیه وننقص منه إنّما هو شیء نراه ، فان رأیته ووافقنی تبعتهُ وإلاّ لم یکن علیک فیه 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فأبی زید فخرج مغضباً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جئتک وأنا أظنّک ستفرغ من حاجتی ، ثمّ أتاه مرّة أخری فی الساعة التی أتاه المرّة الأُولی فلم یزل به حتی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فسأکتب لک فیه ، فکتبه فی قطعة قتب وضرب له مثلاً إنّما مثله مثل شجرة نبتت علی ساقٍ واحدٍ فخرج فیها غصن ثمّ خرج فی الغصن غصن آخر ، فالساق یسقی الغصن ، فإن قطع الغصن الأوّل رجع الماء إلی الغصن یعنی الثانی ، وإن قطعت الثانی رجع الماء إلی الأوّل فأتی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فخطب الناس عمر ثمّ قرأ قطعة القتب علیهم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زید بن ثابت قد قال فی الجدّ قولاً وقد أمضیته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أوّل جدّ کان ، فأراد أن یأخذ المال کلّه مال ابن ابنه دون إخوته ، فقسّمه بعد ذلک عمر بن الخطّاب</w:t>
      </w:r>
      <w:r>
        <w:rPr>
          <w:rFonts w:eastAsia="IRNazanin" w:cs="IRNazanin"/>
          <w:color w:val="111111"/>
          <w:sz w:val="28"/>
          <w:szCs w:val="28"/>
          <w:rtl w:val="true"/>
          <w:lang w:bidi="fa-IR"/>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وأخرج البیهقی فی السنن الکبری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245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عبیدة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إنّی لأحفظ عن </w:t>
      </w:r>
      <w:r>
        <w:rPr>
          <w:rFonts w:eastAsia="IRNazanin" w:cs="IRNazanin"/>
          <w:color w:val="111111"/>
          <w:sz w:val="28"/>
          <w:szCs w:val="28"/>
          <w:lang w:bidi="fa-IR"/>
        </w:rPr>
        <w:t>1</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عمر فی الجدّ مائة قضیّة کلّها ینقض بعضها بعضاً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وعن عبیدة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حفظت عن عمر مائة قضیّة فی الجدّ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قد قضیت فی الجدّ قضایا مختلفة کلّها لا آلو فیه عن الحقّ ، ولئن عشت إن شاء الله إلی الصیف لأقضینّ فیها بقضیّة تقضی به المرأة وهی علی ذیلها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وأخرج البیهقی فی السنن عن طارق بن شهاب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أخذ عمر بن الخطّاب رضی‌الله‌عنه کتفاً وجمع أصحاب محمد صلی‌الله‌علیه‌وآله‌وسلم لیکتب فی الجدّ وهم یرون أنّه یجعله أباً ، فخرجت علیه حیّة فتفرّقوا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أنّ الله أراد أن یمضیه لأمضاه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ابن أبی الحدید فی شرح نهج البلاغة </w:t>
      </w:r>
      <w:r>
        <w:rPr>
          <w:rStyle w:val="FootnoteAnchor"/>
          <w:rtl w:val="true"/>
        </w:rPr>
        <w:footnoteReference w:id="340"/>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61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کان عمر یفتی کثیراً بالحکم ثمّ ینقضه ویفتی بضدّه وخلافه ، قضی فی الجدّ مع الإخوة قضایا کثیرة مختلفة ، ثمّ خاف من الحکم فی هذه المسألة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أراد أن یقتحم جراثیم جهنّم فلیقل فی الجدّ برأیه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الأمینی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لا أدری أنّ هذه القضایا المتناقضة البالغة عددها إلی المائة فی موضوع واحد هل کلّها موافقة للواقع؟ ولیس من المعقول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أنّ بعضها موافق؟ فلم لم یرجع إلیه فی جمیع الموارد؟ وهل هی کلّها عن اجتهاد الخلیفة؟ أو أنّها متّخذة من الصحابة؟ وهل الصحابة کانوا یفتون بذلک عن آرائهم؟ أو اتّخذوها عن النبیّ الأمین؟ فإن کان سماعاً فلا تختلف الفتیا فیه ولا سیّما مع قرب العهد به صلی‌الله‌علیه‌وآله‌وسلم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کان اجتهاداً منهم فمن ذا الذی یعترف لهم یعترف لجمیعهم بالتأهّل للاجتهاد؟ علی أنّ لنا بعد التنازل لهم بالأهلیّة حقّ النظر فیما اجتهدوا وفیما استندوا إلیه ، ومثل هذا الاجتهاد الفارغ لا حجّة فیه حتی من نفس الخلیفة</w:t>
      </w:r>
      <w:r>
        <w:rPr>
          <w:rFonts w:eastAsia="IRNazanin" w:cs="IRNazanin"/>
          <w:color w:val="111111"/>
          <w:sz w:val="28"/>
          <w:szCs w:val="28"/>
          <w:rtl w:val="true"/>
          <w:lang w:bidi="fa-IR"/>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إنّ خلیفة المسلمین کیف یسوغ له الجهل بما شرّعه نبیّ الإسلام حتی یربکه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bookmarkStart w:id="113" w:name="pg11784_172007"/>
    </w:p>
    <w:p>
      <w:pPr>
        <w:pStyle w:val="BookText"/>
        <w:rPr/>
      </w:pPr>
      <w:bookmarkEnd w:id="113"/>
      <w:r>
        <w:rPr>
          <w:rFonts w:ascii="IRNazanin" w:hAnsi="IRNazanin" w:eastAsia="IRNazanin"/>
          <w:color w:val="111111"/>
          <w:sz w:val="28"/>
          <w:sz w:val="28"/>
          <w:szCs w:val="28"/>
          <w:rtl w:val="true"/>
          <w:lang w:bidi="fa-IR"/>
        </w:rPr>
        <w:t>ذلک فی التناقض؟ فیأخذ الحقّ فی بعض الموارد من أفواه الرجال ، ویمضی علی ضلّته حیث لم یصادف أحداً منهم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وما أعضل هذه المسألة علی الخلیفة؟ ولم یمکن من تعلّمها طیلة حیاته ، وما شأنه وقد ظنّ رسول الله صلی‌الله‌علیه‌وآله‌وسلم أنّه یموت قبل أن یعلمها ومات ولم یعلم؟ وما سوّغ له القضاء فی تلکم القضایا الجمّة وهو لا یعلم حکمها وقد أخبره النبیّ الأعظم بذلک؟</w:t>
      </w:r>
    </w:p>
    <w:p>
      <w:pPr>
        <w:pStyle w:val="BookText"/>
        <w:rPr/>
      </w:pPr>
      <w:r>
        <w:rPr>
          <w:rFonts w:ascii="IRNazanin" w:hAnsi="IRNazanin" w:eastAsia="IRNazanin"/>
          <w:color w:val="111111"/>
          <w:sz w:val="28"/>
          <w:sz w:val="28"/>
          <w:szCs w:val="28"/>
          <w:rtl w:val="true"/>
          <w:lang w:bidi="fa-IR"/>
        </w:rPr>
        <w:t>ولست أدری کیف حفظتها الأُمّة وتلقّتها فی قرونها الخالیة من دون أن تصعب علی أیّ فقیهٍ أو متفقّهٍ ، وقد أشکلت علی الخلیفة ، وهو مع ذلک أعلم الصحابة فی زمانه علی الإطلاق عند صاحب الوشیعة؟</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 xml:space="preserve"> -</w:t>
      </w:r>
    </w:p>
    <w:p>
      <w:pPr>
        <w:pStyle w:val="Heading3"/>
        <w:numPr>
          <w:ilvl w:val="2"/>
          <w:numId w:val="1"/>
        </w:numPr>
        <w:rPr/>
      </w:pPr>
      <w:bookmarkStart w:id="114" w:name="__RefHeading___Toc10075367_73709187"/>
      <w:bookmarkStart w:id="115" w:name="_Toc40"/>
      <w:bookmarkEnd w:id="114"/>
      <w:r>
        <w:rPr>
          <w:rtl w:val="true"/>
        </w:rPr>
        <w:t>رأی الخلیفة فی امرأة تسرّرت غلامها</w:t>
      </w:r>
      <w:bookmarkEnd w:id="115"/>
    </w:p>
    <w:p>
      <w:pPr>
        <w:pStyle w:val="Heading4"/>
        <w:numPr>
          <w:ilvl w:val="3"/>
          <w:numId w:val="1"/>
        </w:numPr>
        <w:rPr/>
      </w:pPr>
      <w:bookmarkStart w:id="116" w:name="__RefHeading___Toc10075369_73709187"/>
      <w:bookmarkStart w:id="117" w:name="_Toc41"/>
      <w:bookmarkEnd w:id="116"/>
      <w:r>
        <w:rPr>
          <w:rtl w:val="true"/>
        </w:rPr>
        <w:t>اشارة</w:t>
      </w:r>
      <w:bookmarkEnd w:id="117"/>
    </w:p>
    <w:p>
      <w:pPr>
        <w:pStyle w:val="BookText"/>
        <w:rPr/>
      </w:pPr>
      <w:r>
        <w:rPr>
          <w:rFonts w:ascii="Amiri" w:hAnsi="Amiri" w:eastAsia="Amiri" w:cs="Amiri"/>
          <w:color w:val="111111"/>
          <w:sz w:val="28"/>
          <w:sz w:val="28"/>
          <w:szCs w:val="28"/>
          <w:rtl w:val="true"/>
          <w:lang w:bidi="ar-SA"/>
        </w:rPr>
        <w:t xml:space="preserve">عن قتادة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امرأة اتّخذت مملوکها وقالت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تأوّلت آیةً من کتاب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ما مَلَکَتْ أَیْمانُهُمْ</w:t>
      </w:r>
      <w:r>
        <w:rPr>
          <w:rFonts w:eastAsia="Amiri" w:cs="Amiri" w:ascii="Amiri" w:hAnsi="Amiri"/>
          <w:color w:val="111111"/>
          <w:sz w:val="28"/>
          <w:szCs w:val="28"/>
          <w:rtl w:val="true"/>
          <w:lang w:bidi="ar-SA"/>
        </w:rPr>
        <w:t xml:space="preserve">) </w:t>
      </w:r>
      <w:r>
        <w:rPr>
          <w:rStyle w:val="FootnoteAnchor"/>
          <w:rtl w:val="true"/>
        </w:rPr>
        <w:footnoteReference w:id="341"/>
      </w:r>
      <w:r>
        <w:rPr>
          <w:rFonts w:ascii="IRNazanin" w:hAnsi="IRNazanin" w:eastAsia="IRNazanin"/>
          <w:color w:val="111111"/>
          <w:sz w:val="28"/>
          <w:sz w:val="28"/>
          <w:szCs w:val="28"/>
          <w:rtl w:val="true"/>
          <w:lang w:bidi="fa-IR"/>
        </w:rPr>
        <w:t xml:space="preserve">فأُتی بها عمر بن الخطّاب رضی الله عنه ، وقال له ناس من أصحاب النبیّ صلی‌الله‌علیه‌وآله‌وسلم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تأوّلت آیةً من کتاب الله عز وجل علی غیر وجهها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فضرب العبد وجزّ رأسه ،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بعده حرام علی کلّ مسلم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صورة اخری للقرطبی </w:t>
      </w:r>
      <w:r>
        <w:rPr>
          <w:rFonts w:eastAsia="IRNazanin" w:cs="IRNazanin"/>
          <w:color w:val="111111"/>
          <w:sz w:val="28"/>
          <w:szCs w:val="28"/>
          <w:rtl w:val="true"/>
          <w:lang w:bidi="fa-IR"/>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تسرّرت امرأة غلامها ، فذُکر ذلک لعمر فسألها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حملکِ علی ذلک؟ 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 أراه یحلّ لی بملک یمینی کما یحلّ للرجل المرأة بملک الیمین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فاستشار عمر فی رجمها أصحاب رسول الله صلی‌الله‌علیه‌وآله‌وسلم فقالوا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تأوّلت کتاب الله علی غیر تأویله لا رجم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جرم ؛ والله لا أُحلّک لحرّ بعده أبداً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عاقبها بذلک ودرأ الحدّ </w:t>
      </w:r>
      <w:r>
        <w:rPr>
          <w:rFonts w:eastAsia="IRNazanin" w:cs="IRNazanin"/>
          <w:color w:val="111111"/>
          <w:sz w:val="28"/>
          <w:szCs w:val="28"/>
          <w:lang w:bidi="fa-IR"/>
        </w:rPr>
        <w:t>6</w:t>
      </w:r>
      <w:r>
        <w:rPr>
          <w:rFonts w:eastAsia="IRNazanin" w:cs="IRNazanin"/>
          <w:color w:val="111111"/>
          <w:sz w:val="28"/>
          <w:szCs w:val="28"/>
          <w:rtl w:val="true"/>
          <w:lang w:bidi="fa-IR"/>
        </w:rPr>
        <w:t xml:space="preserve">. </w:t>
      </w:r>
      <w:bookmarkStart w:id="118" w:name="pg11784_172008"/>
    </w:p>
    <w:p>
      <w:pPr>
        <w:pStyle w:val="BookText"/>
        <w:rPr/>
      </w:pPr>
      <w:bookmarkEnd w:id="118"/>
      <w:r>
        <w:rPr>
          <w:rFonts w:ascii="IRNazanin" w:hAnsi="IRNazanin" w:eastAsia="IRNazanin"/>
          <w:color w:val="111111"/>
          <w:sz w:val="28"/>
          <w:sz w:val="28"/>
          <w:szCs w:val="28"/>
          <w:rtl w:val="true"/>
          <w:lang w:bidi="fa-IR"/>
        </w:rPr>
        <w:t xml:space="preserve">عنها ، وأمر العبد ألاّ یقربها </w:t>
      </w:r>
      <w:r>
        <w:rPr>
          <w:rStyle w:val="FootnoteAnchor"/>
          <w:rtl w:val="true"/>
        </w:rPr>
        <w:footnoteReference w:id="34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قال الأمینی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لیتنی أدری وقومی ما هذه العقوبات الفادحة بعد سقوط الحدّ عن المرأة ومملوکها بالجهل والتأویل؟ وما معنی عذابهما بعد عفو المولی سبحانه عنهما؟ وبأیّ کتاب أم بأیّة سنّة ضرب العبد ، وجزّ رأسه ، وحرّم المرأة علی کلّ مسلم ، ونهی العبد عن قربها؟ فهل دین الله مفوّض إلی الخلیفة؟ أم أنّ الإسلام لیس إلاّ الرأی المجرّد؟ فإن کان هذا أو ذاک؟ فعلی الإسلام السلام ، وإن لم یکن لا هذا ولا ذاک ، فمرحباً بالخلافة الراشدة ، وزه بتلک الآراء الحرّة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أنّی هذه العقوبات من صحیحة عمر نفسه وعائشة عن رسول الله صلی‌الله‌علیه‌وآله‌وسلم أنّه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ادرءوا الحدود عن المسلمین ما استطعتم ، فإن وجدتم لمسلم مخرجاً فخلّوا سبیله ، فإنّ الإمام إن یخطئ فی العفو خیر من أن یخطئ بالعقوبة</w:t>
      </w:r>
      <w:r>
        <w:rPr>
          <w:rFonts w:eastAsia="IRNazanin" w:cs="IRNazanin"/>
          <w:color w:val="111111"/>
          <w:sz w:val="28"/>
          <w:szCs w:val="28"/>
          <w:rtl w:val="true"/>
          <w:lang w:bidi="fa-IR"/>
        </w:rPr>
        <w:t xml:space="preserve">» </w:t>
      </w:r>
      <w:r>
        <w:rPr>
          <w:rStyle w:val="FootnoteAnchor"/>
          <w:rtl w:val="true"/>
        </w:rPr>
        <w:footnoteReference w:id="343"/>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 xml:space="preserve"> -</w:t>
      </w:r>
    </w:p>
    <w:p>
      <w:pPr>
        <w:pStyle w:val="Heading4"/>
        <w:numPr>
          <w:ilvl w:val="3"/>
          <w:numId w:val="1"/>
        </w:numPr>
        <w:rPr/>
      </w:pPr>
      <w:bookmarkStart w:id="119" w:name="__RefHeading___Toc10075371_73709187"/>
      <w:bookmarkStart w:id="120" w:name="_Toc42"/>
      <w:bookmarkEnd w:id="119"/>
      <w:r>
        <w:rPr>
          <w:rtl w:val="true"/>
        </w:rPr>
        <w:t>الخلیفة وامرأة مغنّیة</w:t>
      </w:r>
      <w:bookmarkEnd w:id="120"/>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عن الحسن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أرسل عمر بن الخطّاب إلی امرأة مغنّیة کان یُدخَل علیها ، فأنکر ذلک فأرسل إلیها فقیل 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أجیبی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ویلها ما لها ولعمر؟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فبینما هی فی الطریق فزعت فضربها الطلق فدخلت داراً فألقت ولدها فصاح الصبیّ 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صیحتین ثمّ مات ، فاستشار عمر أصحاب النبیّ صلی‌الله‌علیه‌وآله‌وسلم فأشار علیه بعضهم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لیس علیک شیء إنّما أنت دالٌّ ومؤدّب ، وصمت علیّ ، فأقبل علی علیٍّ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تقول؟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کانوا قالوا برأیهم فقد أخطأ رأیهم ، وإن کانوا قالوا فی هواک فلم ینصحوا لک ، أری أنّ دیته علیک ؛ فإنّک أنت أفزعتها وألقت ولدها فی سبیلک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فأمر علیّا أن یقسّم عقله علی قریش یعنی یأخذ عقله من قریش لأنّه أخطأ</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صورة أخری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استدعی عمر امرأة لیسألها عن أمر وکانت حاملاً فلشدّة هیبته ألقت ما فی بطنها فأجهضت به جنیناً میتاً ، فاستفتی عمر أکابر الصحابة فی ذلک ، فقالوا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شیء علیک إنّما أنت مؤدّب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له علیّ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کانوا راقبوک فقد غشّوک ، وإن کان هذا جهد رأیهم فقد أخطأوا ، علیک غرّة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عتق رقبة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فرجع عمر والصحابة إلی قوله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أخرجه </w:t>
      </w:r>
      <w:r>
        <w:rPr>
          <w:rStyle w:val="FootnoteAnchor"/>
          <w:rtl w:val="true"/>
        </w:rPr>
        <w:footnoteReference w:id="344"/>
      </w:r>
      <w:r>
        <w:rPr>
          <w:rFonts w:ascii="IRNazanin" w:hAnsi="IRNazanin" w:eastAsia="IRNazanin"/>
          <w:color w:val="111111"/>
          <w:sz w:val="28"/>
          <w:sz w:val="28"/>
          <w:szCs w:val="28"/>
          <w:rtl w:val="true"/>
          <w:lang w:bidi="fa-IR"/>
        </w:rPr>
        <w:t xml:space="preserve">ابن الجوزی فی سیرة عمر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وأبو عمر فی العلم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والسیوطی فی جمع الجوامع کما فی ترتیبه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نقلاً عن عبد الرزّاق ، والبیهقی ، وذکره ابن أبی الحدید فی شرح النهج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58</w:t>
      </w:r>
      <w:r>
        <w:rPr>
          <w:rFonts w:eastAsia="IRNazanin" w:cs="IRNazanin"/>
          <w:color w:val="111111"/>
          <w:sz w:val="28"/>
          <w:szCs w:val="28"/>
          <w:rtl w:val="true"/>
          <w:lang w:bidi="fa-IR"/>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الأمینی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شأن هذا الخلیفة لا یحمل فی دین الله علماً ناجعاً یقیه عن هوایا </w:t>
      </w:r>
      <w:r>
        <w:rPr>
          <w:rStyle w:val="FootnoteAnchor"/>
          <w:rtl w:val="true"/>
        </w:rPr>
        <w:footnoteReference w:id="345"/>
      </w:r>
      <w:r>
        <w:rPr>
          <w:rFonts w:ascii="IRNazanin" w:hAnsi="IRNazanin" w:eastAsia="IRNazanin"/>
          <w:color w:val="111111"/>
          <w:sz w:val="28"/>
          <w:sz w:val="28"/>
          <w:szCs w:val="28"/>
          <w:rtl w:val="true"/>
          <w:lang w:bidi="fa-IR"/>
        </w:rPr>
        <w:t>الهلکة ، ویحمیه عن سقطات القضاء؟ وما باله یعوّل فی کلّ سهل ومشکل فی طقوس الإسلام حتی فی مهامّ الفروج والدماء علی آراء أُناس غشّوه إن راقبوه ، وغایة جهد رأیهم الخطأ؟ وما یسعنا أن نقول وبین یدی الباحث هذه الأقضیة؟ ر</w:t>
      </w:r>
      <w:r>
        <w:rPr>
          <w:rFonts w:eastAsia="IRNazanin" w:cs="IRNazanin"/>
          <w:color w:val="111111"/>
          <w:sz w:val="28"/>
          <w:szCs w:val="28"/>
          <w:rtl w:val="true"/>
          <w:lang w:bidi="fa-IR"/>
        </w:rPr>
        <w:t xml:space="preserve">. </w:t>
      </w:r>
      <w:bookmarkStart w:id="121" w:name="pg11784_172010"/>
    </w:p>
    <w:p>
      <w:pPr>
        <w:pStyle w:val="BookText"/>
        <w:rPr/>
      </w:pPr>
      <w:bookmarkEnd w:id="121"/>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 xml:space="preserve"> -</w:t>
      </w:r>
    </w:p>
    <w:p>
      <w:pPr>
        <w:pStyle w:val="Heading4"/>
        <w:numPr>
          <w:ilvl w:val="3"/>
          <w:numId w:val="1"/>
        </w:numPr>
        <w:rPr/>
      </w:pPr>
      <w:bookmarkStart w:id="122" w:name="__RefHeading___Toc10075373_73709187"/>
      <w:bookmarkStart w:id="123" w:name="_Toc43"/>
      <w:bookmarkEnd w:id="122"/>
      <w:r>
        <w:rPr>
          <w:rtl w:val="true"/>
        </w:rPr>
        <w:t>حکم الخلیفة برجم مضطرّة</w:t>
      </w:r>
      <w:bookmarkEnd w:id="123"/>
    </w:p>
    <w:p>
      <w:pPr>
        <w:pStyle w:val="BookText"/>
        <w:rPr/>
      </w:pPr>
      <w:r>
        <w:rPr>
          <w:rFonts w:ascii="IRNazanin" w:hAnsi="IRNazanin" w:eastAsia="IRNazanin"/>
          <w:color w:val="111111"/>
          <w:sz w:val="28"/>
          <w:sz w:val="28"/>
          <w:szCs w:val="28"/>
          <w:rtl w:val="true"/>
          <w:lang w:bidi="fa-IR"/>
        </w:rPr>
        <w:t xml:space="preserve">عن عبد الرحمن السلمی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أُتی عمر بامرأة أجهدها العطش فمرّت علی راعٍ فاستسقته ، فأبی أن یسقیها إلاّ أن تُمکّنه من نفسها ففعلت ، فشاور الناس فی رجمها ، فقال علیّ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هذه مضطرّة أری أن یُخلی سبیلها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ففعل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سنن البیهقی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eastAsia="IRNazanin" w:cs="IRNazanin"/>
          <w:color w:val="111111"/>
          <w:sz w:val="28"/>
          <w:szCs w:val="28"/>
          <w:lang w:bidi="fa-IR"/>
        </w:rPr>
        <w:t>236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الریاض النضرة </w:t>
      </w:r>
      <w:r>
        <w:rPr>
          <w:rStyle w:val="FootnoteAnchor"/>
          <w:rtl w:val="true"/>
        </w:rPr>
        <w:footnoteReference w:id="346"/>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ذخائر العقبی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الطرق الحکمیّة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صورة مفصلة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عمر بن الخطّاب رضی الله عنه أُتی بامرأة زنت فأقرّت فأمر برجمها ، فقال علیّ رضی الله عنه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لعلّ بها عذراً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لها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حملکِ علی الزنا؟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لی خلیط وفی إبله ماء ولبن ولم یکن فی إبلی ماء ولا لبن ، فظمئت فاستسقیته فأبی أن یسقینی حتی أعطیه نفسی فأبیت علیه ثلاثاً ، فلمّا ظمئت وظننت أنّ نفسی ستخرج أعطیته الذی أراد فسقانی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علیّ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الله أکبر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اضْطُرَّ غَیْرَ باغٍ وَلا عادٍ فَلا إِثْمَ عَلَیْهِ إِنَّ اللهَ غَفُورٌ رَحِیمٌ</w:t>
      </w:r>
      <w:r>
        <w:rPr>
          <w:rFonts w:eastAsia="Amiri" w:cs="Amiri" w:ascii="Amiri" w:hAnsi="Amiri"/>
          <w:color w:val="111111"/>
          <w:sz w:val="28"/>
          <w:szCs w:val="28"/>
          <w:rtl w:val="true"/>
          <w:lang w:bidi="ar-SA"/>
        </w:rPr>
        <w:t xml:space="preserve">) </w:t>
      </w:r>
      <w:r>
        <w:rPr>
          <w:rStyle w:val="FootnoteAnchor"/>
          <w:rtl w:val="true"/>
        </w:rPr>
        <w:footnoteReference w:id="34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الطرق الحکمیّة لابن القیّم الجوزیّة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کنز العمال </w:t>
      </w:r>
      <w:r>
        <w:rPr>
          <w:rStyle w:val="FootnoteAnchor"/>
          <w:rtl w:val="true"/>
        </w:rPr>
        <w:footnoteReference w:id="348"/>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نقلاً عن البغوی</w:t>
      </w:r>
      <w:r>
        <w:rPr>
          <w:rFonts w:eastAsia="IRNazanin" w:cs="IRNazanin"/>
          <w:color w:val="111111"/>
          <w:sz w:val="28"/>
          <w:szCs w:val="28"/>
          <w:rtl w:val="true"/>
          <w:lang w:bidi="fa-IR"/>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الأمینی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لیت الخلیفة کان یحمل شیئاً من علم الکتاب والسنّة حتی یحکم </w:t>
      </w:r>
      <w:r>
        <w:rPr>
          <w:rFonts w:eastAsia="IRNazanin" w:cs="IRNazanin"/>
          <w:color w:val="111111"/>
          <w:sz w:val="28"/>
          <w:szCs w:val="28"/>
          <w:lang w:bidi="fa-IR"/>
        </w:rPr>
        <w:t>6</w:t>
      </w:r>
      <w:r>
        <w:rPr>
          <w:rFonts w:eastAsia="IRNazanin" w:cs="IRNazanin"/>
          <w:color w:val="111111"/>
          <w:sz w:val="28"/>
          <w:szCs w:val="28"/>
          <w:rtl w:val="true"/>
          <w:lang w:bidi="fa-IR"/>
        </w:rPr>
        <w:t xml:space="preserve">. </w:t>
      </w:r>
      <w:bookmarkStart w:id="124" w:name="pg11784_172011"/>
    </w:p>
    <w:p>
      <w:pPr>
        <w:pStyle w:val="BookText"/>
        <w:rPr/>
      </w:pPr>
      <w:bookmarkEnd w:id="124"/>
      <w:r>
        <w:rPr>
          <w:rFonts w:ascii="IRNazanin" w:hAnsi="IRNazanin" w:eastAsia="IRNazanin"/>
          <w:color w:val="111111"/>
          <w:sz w:val="28"/>
          <w:sz w:val="28"/>
          <w:szCs w:val="28"/>
          <w:rtl w:val="true"/>
          <w:lang w:bidi="fa-IR"/>
        </w:rPr>
        <w:t xml:space="preserve">بما أنزل الله علی نبیّه صلی‌الله‌علیه‌وآله‌وسلم ، ولیتنی أدری ما کان صیّره ، وأیّ مبلغ کانت تبلغ بوائق أقضیته إن لم یکن فی الأُمّة علیّ أمیر المؤمنین؟ أو لم یکن یُقیم أوده ویُزیل أمْته </w:t>
      </w:r>
      <w:r>
        <w:rPr>
          <w:rStyle w:val="FootnoteAnchor"/>
          <w:rtl w:val="true"/>
        </w:rPr>
        <w:footnoteReference w:id="349"/>
      </w:r>
      <w:r>
        <w:rPr>
          <w:rFonts w:ascii="IRNazanin" w:hAnsi="IRNazanin" w:eastAsia="IRNazanin"/>
          <w:color w:val="111111"/>
          <w:sz w:val="28"/>
          <w:sz w:val="28"/>
          <w:szCs w:val="28"/>
          <w:rtl w:val="true"/>
          <w:lang w:bidi="fa-IR"/>
        </w:rPr>
        <w:t xml:space="preserve">؟ نعم ؛ حقّا قال الرجل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لا علیّ لهلک عمر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 xml:space="preserve"> -</w:t>
      </w:r>
    </w:p>
    <w:p>
      <w:pPr>
        <w:pStyle w:val="Heading4"/>
        <w:numPr>
          <w:ilvl w:val="3"/>
          <w:numId w:val="1"/>
        </w:numPr>
        <w:rPr/>
      </w:pPr>
      <w:bookmarkStart w:id="125" w:name="__RefHeading___Toc10075375_73709187"/>
      <w:bookmarkStart w:id="126" w:name="_Toc44"/>
      <w:bookmarkEnd w:id="125"/>
      <w:r>
        <w:rPr>
          <w:rtl w:val="true"/>
        </w:rPr>
        <w:t>الخلیفة لا یدری ما یقول</w:t>
      </w:r>
      <w:bookmarkEnd w:id="126"/>
    </w:p>
    <w:p>
      <w:pPr>
        <w:pStyle w:val="BookText"/>
        <w:rPr/>
      </w:pPr>
      <w:r>
        <w:rPr>
          <w:rFonts w:ascii="IRNazanin" w:hAnsi="IRNazanin" w:eastAsia="IRNazanin"/>
          <w:color w:val="111111"/>
          <w:sz w:val="28"/>
          <w:sz w:val="28"/>
          <w:szCs w:val="28"/>
          <w:rtl w:val="true"/>
          <w:lang w:bidi="fa-IR"/>
        </w:rPr>
        <w:t xml:space="preserve">أُتی عمر بن الخطّاب رضی الله عنه برجل أسود ومعه امرأة سوداء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أمیر المؤمنین إنّی أغرس غرساً أسود وهذه سوداء علی ما تری فقد أتتنی بولد أحمر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فقالت المرأة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یا أمیر المؤمنین ما خنته وإنّه لولده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فبقی عمر لا یدری ما یقول ، فسُئل عن ذلک علیّ بن أبی طالب رضی الله عنه ، فقال للأسود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سألتک عن شیء أتصدقنی؟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أجل والله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هل واقعت امرأتک وهی حائض؟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کان ذلک ، قال علیّ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 أکبر إنّ النطفة إذا خلطت بالدم فخلق الله منها خلقاً کان أحمر ، فلا تنکر ولدک فأنت جنیت علی نفسک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الطرق الحکمیّة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 xml:space="preserve"> -</w:t>
      </w:r>
    </w:p>
    <w:p>
      <w:pPr>
        <w:pStyle w:val="Heading3"/>
        <w:numPr>
          <w:ilvl w:val="2"/>
          <w:numId w:val="1"/>
        </w:numPr>
        <w:rPr/>
      </w:pPr>
      <w:bookmarkStart w:id="127" w:name="__RefHeading___Toc10075377_73709187"/>
      <w:bookmarkStart w:id="128" w:name="_Toc45"/>
      <w:bookmarkEnd w:id="127"/>
      <w:r>
        <w:rPr>
          <w:rtl w:val="true"/>
        </w:rPr>
        <w:t>قضایاه فی عسّه وتجسّسه</w:t>
      </w:r>
      <w:bookmarkEnd w:id="128"/>
    </w:p>
    <w:p>
      <w:pPr>
        <w:pStyle w:val="Heading4"/>
        <w:numPr>
          <w:ilvl w:val="3"/>
          <w:numId w:val="1"/>
        </w:numPr>
        <w:rPr/>
      </w:pPr>
      <w:bookmarkStart w:id="129" w:name="__RefHeading___Toc10075379_73709187"/>
      <w:bookmarkStart w:id="130" w:name="_Toc46"/>
      <w:bookmarkEnd w:id="129"/>
      <w:r>
        <w:rPr>
          <w:rtl w:val="true"/>
        </w:rPr>
        <w:t>اشارة</w:t>
      </w:r>
      <w:bookmarkEnd w:id="130"/>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عمر بن الخطّاب أنّه کان یعسّ لیلة فمرّ بدار سمع فیها صوتاً ، فارتاب وتسوّر ، فرأی رجلاً عند امرأة وزقّ خمر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عدوّ الله أظننت أنّ الله یسترک وأنت علی معصیته؟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تعجل یا أمیر المؤمنین إن کنت أخطأت فی واحدة فقد أخطأت فی ثلاث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الله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تَجَسَّسُوا</w:t>
      </w:r>
      <w:r>
        <w:rPr>
          <w:rFonts w:eastAsia="IRNazanin" w:cs="IRNazanin"/>
          <w:color w:val="111111"/>
          <w:sz w:val="28"/>
          <w:szCs w:val="28"/>
          <w:rtl w:val="true"/>
          <w:lang w:bidi="fa-IR"/>
        </w:rPr>
        <w:t xml:space="preserve">) </w:t>
      </w:r>
      <w:r>
        <w:rPr>
          <w:rStyle w:val="FootnoteAnchor"/>
          <w:rtl w:val="true"/>
        </w:rPr>
        <w:footnoteReference w:id="350"/>
      </w:r>
      <w:r>
        <w:rPr>
          <w:rFonts w:ascii="Amiri" w:hAnsi="Amiri" w:eastAsia="Amiri" w:cs="Amiri"/>
          <w:color w:val="111111"/>
          <w:sz w:val="28"/>
          <w:sz w:val="28"/>
          <w:szCs w:val="28"/>
          <w:rtl w:val="true"/>
          <w:lang w:bidi="ar-SA"/>
        </w:rPr>
        <w:t xml:space="preserve">وقد تجسّست ، وقال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وَأْتُوا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الْبُیُوتَ مِنْ أَبْوابِها</w:t>
      </w:r>
      <w:r>
        <w:rPr>
          <w:rFonts w:eastAsia="Amiri" w:cs="Amiri" w:ascii="Amiri" w:hAnsi="Amiri"/>
          <w:color w:val="111111"/>
          <w:sz w:val="28"/>
          <w:szCs w:val="28"/>
          <w:rtl w:val="true"/>
          <w:lang w:bidi="ar-SA"/>
        </w:rPr>
        <w:t xml:space="preserve">) </w:t>
      </w:r>
      <w:r>
        <w:rPr>
          <w:rStyle w:val="FootnoteAnchor"/>
          <w:rtl w:val="true"/>
        </w:rPr>
        <w:footnoteReference w:id="351"/>
      </w:r>
      <w:r>
        <w:rPr>
          <w:rFonts w:ascii="Amiri" w:hAnsi="Amiri" w:eastAsia="Amiri" w:cs="Amiri"/>
          <w:color w:val="111111"/>
          <w:sz w:val="28"/>
          <w:sz w:val="28"/>
          <w:szCs w:val="28"/>
          <w:rtl w:val="true"/>
          <w:lang w:bidi="ar-SA"/>
        </w:rPr>
        <w:t xml:space="preserve">وقد تسوّرت ، وقال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فَإِذا دَخَلْتُمْ بُیُوتاً فَسَلِّمُوا</w:t>
      </w:r>
      <w:r>
        <w:rPr>
          <w:rFonts w:eastAsia="Amiri" w:cs="Amiri" w:ascii="Amiri" w:hAnsi="Amiri"/>
          <w:color w:val="111111"/>
          <w:sz w:val="28"/>
          <w:szCs w:val="28"/>
          <w:rtl w:val="true"/>
          <w:lang w:bidi="ar-SA"/>
        </w:rPr>
        <w:t xml:space="preserve">) </w:t>
      </w:r>
      <w:r>
        <w:rPr>
          <w:rStyle w:val="FootnoteAnchor"/>
          <w:rtl w:val="true"/>
        </w:rPr>
        <w:footnoteReference w:id="352"/>
      </w:r>
      <w:r>
        <w:rPr>
          <w:rFonts w:ascii="IRNazanin" w:hAnsi="IRNazanin" w:eastAsia="IRNazanin"/>
          <w:color w:val="111111"/>
          <w:sz w:val="28"/>
          <w:sz w:val="28"/>
          <w:szCs w:val="28"/>
          <w:rtl w:val="true"/>
          <w:lang w:bidi="fa-IR"/>
        </w:rPr>
        <w:t>وما سلّمت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عندک من خیر إن عفوت عنک؟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 والله لا أعود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اذهب فقد عفوت عنک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الریاض النضرة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شرح النهج لابن أبی الحدید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الدرّ المنثور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الفتوحات الإسلامیّة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477</w:t>
      </w:r>
      <w:r>
        <w:rPr>
          <w:rFonts w:eastAsia="IRNazanin" w:cs="IRNazanin"/>
          <w:color w:val="111111"/>
          <w:sz w:val="28"/>
          <w:szCs w:val="28"/>
          <w:rtl w:val="true"/>
          <w:lang w:bidi="fa-IR"/>
        </w:rPr>
        <w:t xml:space="preserve">) </w:t>
      </w:r>
      <w:r>
        <w:rPr>
          <w:rStyle w:val="FootnoteAnchor"/>
          <w:rtl w:val="true"/>
        </w:rPr>
        <w:footnoteReference w:id="35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خرج عمر بن الخطّاب فی لیلة مظلمة فرأی فی بعض البیوت ضوء سراج وسمع حدیثاً ، فوقف علی الباب یتجسّس فرأی عبداً أسود قدّامه إناء فیه مزر </w:t>
      </w:r>
      <w:r>
        <w:rPr>
          <w:rStyle w:val="FootnoteAnchor"/>
          <w:rtl w:val="true"/>
        </w:rPr>
        <w:footnoteReference w:id="354"/>
      </w:r>
      <w:r>
        <w:rPr>
          <w:rFonts w:ascii="Amiri" w:hAnsi="Amiri" w:eastAsia="Amiri" w:cs="Amiri"/>
          <w:color w:val="111111"/>
          <w:sz w:val="28"/>
          <w:sz w:val="28"/>
          <w:szCs w:val="28"/>
          <w:rtl w:val="true"/>
          <w:lang w:bidi="ar-SA"/>
        </w:rPr>
        <w:t xml:space="preserve">وهو یشرب ، ومعه جماعة فهمّ بالدخول من الباب فلم یقدر من تحصین البیت فتسوّر علی السطح ونزل إلیهم من الدرجة ومعه الدرّة ، فلمّا رأوه قاموا وفتحوا الباب وانهزموا ، فمسک الأسود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أمیر المؤمنین قد أخطأت وإنّی تائب فاقبل توبتی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أرید أن أضربک علی خطیئتک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أمیر المؤمنین إن کنت قد أخطأت فی واحدة فأنت قد أخطأت فی ثلاث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الله تعالی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تَجَسَّسُوا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وأنت تجسّست ، وقال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وَأْتُوا الْبُیُوتَ مِنْ أَبْوابِها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وأنت أتیت من السطح ، وقال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تَدْخُلُوا بُیُوتاً غَیْرَ بُیُوتِکُمْ حَتَّی تَسْتَأْنِسُوا وَتُسَلِّمُوا عَلی أَهْلِها</w:t>
      </w:r>
      <w:r>
        <w:rPr>
          <w:rFonts w:eastAsia="Amiri" w:cs="Amiri" w:ascii="Amiri" w:hAnsi="Amiri"/>
          <w:color w:val="111111"/>
          <w:sz w:val="28"/>
          <w:szCs w:val="28"/>
          <w:rtl w:val="true"/>
          <w:lang w:bidi="ar-SA"/>
        </w:rPr>
        <w:t xml:space="preserve">) </w:t>
      </w:r>
      <w:r>
        <w:rPr>
          <w:rStyle w:val="FootnoteAnchor"/>
          <w:rtl w:val="true"/>
        </w:rPr>
        <w:footnoteReference w:id="355"/>
      </w:r>
      <w:r>
        <w:rPr>
          <w:rFonts w:ascii="IRNazanin" w:hAnsi="IRNazanin" w:eastAsia="IRNazanin"/>
          <w:color w:val="111111"/>
          <w:sz w:val="28"/>
          <w:sz w:val="28"/>
          <w:szCs w:val="28"/>
          <w:rtl w:val="true"/>
          <w:lang w:bidi="fa-IR"/>
        </w:rPr>
        <w:t>، وأنت دخلت وما سلّمت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آخره</w:t>
      </w:r>
      <w:r>
        <w:rPr>
          <w:rFonts w:eastAsia="IRNazanin" w:cs="IRNazanin"/>
          <w:color w:val="111111"/>
          <w:sz w:val="28"/>
          <w:szCs w:val="28"/>
          <w:rtl w:val="true"/>
          <w:lang w:bidi="fa-IR"/>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المستطرف لشهاب الدین الأبشیهی </w:t>
      </w:r>
      <w:r>
        <w:rPr>
          <w:rStyle w:val="FootnoteAnchor"/>
          <w:rtl w:val="true"/>
        </w:rPr>
        <w:footnoteReference w:id="356"/>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الباب الحادی والستّین</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ویظهر من القرائن أنّ هذه القضیّة غیر سابقتها والله أعلم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عدّ ابن الجوزی </w:t>
      </w:r>
      <w:r>
        <w:rPr>
          <w:rStyle w:val="FootnoteAnchor"/>
          <w:rtl w:val="true"/>
        </w:rPr>
        <w:footnoteReference w:id="357"/>
      </w:r>
      <w:r>
        <w:rPr>
          <w:rFonts w:ascii="IRNazanin" w:hAnsi="IRNazanin" w:eastAsia="IRNazanin"/>
          <w:color w:val="111111"/>
          <w:sz w:val="28"/>
          <w:sz w:val="28"/>
          <w:szCs w:val="28"/>
          <w:rtl w:val="true"/>
          <w:lang w:bidi="fa-IR"/>
        </w:rPr>
        <w:t xml:space="preserve">هذه الفضیحة المخزیة من مناقب عمر ، وتبعه شاعر النیل حافظ إبراهیم ونظمها فی قصیدته العمریّة ، فقال تحت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مثال رجوعه إلی الحقّ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وفتیة ولعوا بالراح فانتبذوا</w:t>
      </w:r>
    </w:p>
    <w:p>
      <w:pPr>
        <w:pStyle w:val="BookText"/>
        <w:rPr/>
      </w:pPr>
      <w:r>
        <w:rPr>
          <w:rFonts w:ascii="IRNazanin" w:hAnsi="IRNazanin" w:eastAsia="IRNazanin"/>
          <w:color w:val="111111"/>
          <w:sz w:val="28"/>
          <w:sz w:val="28"/>
          <w:szCs w:val="28"/>
          <w:rtl w:val="true"/>
          <w:lang w:bidi="fa-IR"/>
        </w:rPr>
        <w:t>لهم مکاناً وجدّوا فی تعاطیها</w:t>
      </w:r>
    </w:p>
    <w:p>
      <w:pPr>
        <w:pStyle w:val="BookText"/>
        <w:rPr/>
      </w:pPr>
      <w:r>
        <w:rPr>
          <w:rFonts w:ascii="Amiri" w:hAnsi="Amiri" w:eastAsia="Amiri" w:cs="Amiri"/>
          <w:color w:val="111111"/>
          <w:sz w:val="28"/>
          <w:sz w:val="28"/>
          <w:szCs w:val="28"/>
          <w:rtl w:val="true"/>
          <w:lang w:bidi="ar-SA"/>
        </w:rPr>
        <w:t>ظهرتَ حائطَهمْ لمّا علمتَ بهمْ</w:t>
      </w:r>
    </w:p>
    <w:p>
      <w:pPr>
        <w:pStyle w:val="BookText"/>
        <w:rPr/>
      </w:pPr>
      <w:r>
        <w:rPr>
          <w:rFonts w:ascii="IRNazanin" w:hAnsi="IRNazanin" w:eastAsia="IRNazanin"/>
          <w:color w:val="111111"/>
          <w:sz w:val="28"/>
          <w:sz w:val="28"/>
          <w:szCs w:val="28"/>
          <w:rtl w:val="true"/>
          <w:lang w:bidi="fa-IR"/>
        </w:rPr>
        <w:t>واللیلُ معتکرُ الأرجاء ساجیها</w:t>
      </w:r>
    </w:p>
    <w:p>
      <w:pPr>
        <w:pStyle w:val="BookText"/>
        <w:rPr/>
      </w:pPr>
      <w:r>
        <w:rPr>
          <w:rFonts w:ascii="Amiri" w:hAnsi="Amiri" w:eastAsia="Amiri" w:cs="Amiri"/>
          <w:color w:val="111111"/>
          <w:sz w:val="28"/>
          <w:sz w:val="28"/>
          <w:szCs w:val="28"/>
          <w:rtl w:val="true"/>
          <w:lang w:bidi="ar-SA"/>
        </w:rPr>
        <w:t>حتی تبیّنتهمْ والخمرُ قد أخذتْ</w:t>
      </w:r>
    </w:p>
    <w:p>
      <w:pPr>
        <w:pStyle w:val="BookText"/>
        <w:rPr/>
      </w:pPr>
      <w:r>
        <w:rPr>
          <w:rFonts w:ascii="IRNazanin" w:hAnsi="IRNazanin" w:eastAsia="IRNazanin"/>
          <w:color w:val="111111"/>
          <w:sz w:val="28"/>
          <w:sz w:val="28"/>
          <w:szCs w:val="28"/>
          <w:rtl w:val="true"/>
          <w:lang w:bidi="fa-IR"/>
        </w:rPr>
        <w:t>تعلو ذؤابةَ ساقیها وحاسیها</w:t>
      </w:r>
    </w:p>
    <w:p>
      <w:pPr>
        <w:pStyle w:val="BookText"/>
        <w:rPr/>
      </w:pPr>
      <w:r>
        <w:rPr>
          <w:rFonts w:ascii="IRNazanin" w:hAnsi="IRNazanin" w:eastAsia="IRNazanin"/>
          <w:color w:val="111111"/>
          <w:sz w:val="28"/>
          <w:sz w:val="28"/>
          <w:szCs w:val="28"/>
          <w:rtl w:val="true"/>
          <w:lang w:bidi="fa-IR"/>
        </w:rPr>
        <w:t>سفّهتَ آراءهم فیها فما لبثوا</w:t>
      </w:r>
    </w:p>
    <w:p>
      <w:pPr>
        <w:pStyle w:val="BookText"/>
        <w:rPr/>
      </w:pPr>
      <w:r>
        <w:rPr>
          <w:rFonts w:ascii="IRNazanin" w:hAnsi="IRNazanin" w:eastAsia="IRNazanin"/>
          <w:color w:val="111111"/>
          <w:sz w:val="28"/>
          <w:sz w:val="28"/>
          <w:szCs w:val="28"/>
          <w:rtl w:val="true"/>
          <w:lang w:bidi="fa-IR"/>
        </w:rPr>
        <w:t>أن أوسعوک علی ما جئت تسفیها</w:t>
      </w:r>
    </w:p>
    <w:p>
      <w:pPr>
        <w:pStyle w:val="BookText"/>
        <w:rPr/>
      </w:pPr>
      <w:r>
        <w:rPr>
          <w:rFonts w:ascii="Amiri" w:hAnsi="Amiri" w:eastAsia="Amiri" w:cs="Amiri"/>
          <w:color w:val="111111"/>
          <w:sz w:val="28"/>
          <w:sz w:val="28"/>
          <w:szCs w:val="28"/>
          <w:rtl w:val="true"/>
          <w:lang w:bidi="ar-SA"/>
        </w:rPr>
        <w:t>ورمت تفقیهَهم فی دینِهمْ فإذا</w:t>
      </w:r>
    </w:p>
    <w:p>
      <w:pPr>
        <w:pStyle w:val="BookText"/>
        <w:rPr/>
      </w:pPr>
      <w:r>
        <w:rPr>
          <w:rFonts w:ascii="IRNazanin" w:hAnsi="IRNazanin" w:eastAsia="IRNazanin"/>
          <w:color w:val="111111"/>
          <w:sz w:val="28"/>
          <w:sz w:val="28"/>
          <w:szCs w:val="28"/>
          <w:rtl w:val="true"/>
          <w:lang w:bidi="fa-IR"/>
        </w:rPr>
        <w:t>بالشرب قد برعوا الفاروقَ تفقیها</w:t>
      </w:r>
    </w:p>
    <w:p>
      <w:pPr>
        <w:pStyle w:val="BookText"/>
        <w:rPr/>
      </w:pPr>
      <w:r>
        <w:rPr>
          <w:rFonts w:ascii="IRNazanin" w:hAnsi="IRNazanin" w:eastAsia="IRNazanin"/>
          <w:color w:val="111111"/>
          <w:sz w:val="28"/>
          <w:sz w:val="28"/>
          <w:szCs w:val="28"/>
          <w:rtl w:val="true"/>
          <w:lang w:bidi="fa-IR"/>
        </w:rPr>
        <w:t>قالوا مکانک قد جئنا بواحدةٍ</w:t>
      </w:r>
    </w:p>
    <w:p>
      <w:pPr>
        <w:pStyle w:val="BookText"/>
        <w:rPr/>
      </w:pPr>
      <w:r>
        <w:rPr>
          <w:rFonts w:ascii="IRNazanin" w:hAnsi="IRNazanin" w:eastAsia="IRNazanin"/>
          <w:color w:val="111111"/>
          <w:sz w:val="28"/>
          <w:sz w:val="28"/>
          <w:szCs w:val="28"/>
          <w:rtl w:val="true"/>
          <w:lang w:bidi="fa-IR"/>
        </w:rPr>
        <w:t>وجئتنا بثلاثٍ لا تبالیها</w:t>
      </w:r>
    </w:p>
    <w:p>
      <w:pPr>
        <w:pStyle w:val="BookText"/>
        <w:rPr/>
      </w:pPr>
      <w:r>
        <w:rPr>
          <w:rFonts w:ascii="Amiri" w:hAnsi="Amiri" w:eastAsia="Amiri" w:cs="Amiri"/>
          <w:color w:val="111111"/>
          <w:sz w:val="28"/>
          <w:sz w:val="28"/>
          <w:szCs w:val="28"/>
          <w:rtl w:val="true"/>
          <w:lang w:bidi="ar-SA"/>
        </w:rPr>
        <w:t>فائتِ البیوتَ من الأبوابِ یا عمر</w:t>
      </w:r>
    </w:p>
    <w:p>
      <w:pPr>
        <w:pStyle w:val="BookText"/>
        <w:rPr/>
      </w:pPr>
      <w:r>
        <w:rPr>
          <w:rFonts w:ascii="Amiri" w:hAnsi="Amiri" w:eastAsia="Amiri" w:cs="Amiri"/>
          <w:color w:val="111111"/>
          <w:sz w:val="28"/>
          <w:sz w:val="28"/>
          <w:szCs w:val="28"/>
          <w:rtl w:val="true"/>
          <w:lang w:bidi="ar-SA"/>
        </w:rPr>
        <w:t xml:space="preserve">فقد یُزَنّ </w:t>
      </w:r>
      <w:r>
        <w:rPr>
          <w:rStyle w:val="FootnoteAnchor"/>
          <w:rtl w:val="true"/>
        </w:rPr>
        <w:footnoteReference w:id="358"/>
      </w:r>
      <w:r>
        <w:rPr>
          <w:rFonts w:ascii="IRNazanin" w:hAnsi="IRNazanin" w:eastAsia="IRNazanin"/>
          <w:color w:val="111111"/>
          <w:sz w:val="28"/>
          <w:sz w:val="28"/>
          <w:szCs w:val="28"/>
          <w:rtl w:val="true"/>
          <w:lang w:bidi="fa-IR"/>
        </w:rPr>
        <w:t>من الحیطانِ آتیها</w:t>
      </w:r>
    </w:p>
    <w:p>
      <w:pPr>
        <w:pStyle w:val="BookText"/>
        <w:rPr/>
      </w:pPr>
      <w:r>
        <w:rPr>
          <w:rFonts w:ascii="Amiri" w:hAnsi="Amiri" w:eastAsia="Amiri" w:cs="Amiri"/>
          <w:color w:val="111111"/>
          <w:sz w:val="28"/>
          <w:sz w:val="28"/>
          <w:szCs w:val="28"/>
          <w:rtl w:val="true"/>
          <w:lang w:bidi="ar-SA"/>
        </w:rPr>
        <w:t>واستأذنِ الناسَ لا تغشی بیوتَهمُ</w:t>
      </w:r>
    </w:p>
    <w:p>
      <w:pPr>
        <w:pStyle w:val="BookText"/>
        <w:rPr/>
      </w:pPr>
      <w:r>
        <w:rPr>
          <w:rFonts w:ascii="Amiri" w:hAnsi="Amiri" w:eastAsia="Amiri" w:cs="Amiri"/>
          <w:color w:val="111111"/>
          <w:sz w:val="28"/>
          <w:sz w:val="28"/>
          <w:szCs w:val="28"/>
          <w:rtl w:val="true"/>
          <w:lang w:bidi="ar-SA"/>
        </w:rPr>
        <w:t>ولا تلمَّ بدارٍ أو تمحّیها</w:t>
      </w:r>
    </w:p>
    <w:p>
      <w:pPr>
        <w:pStyle w:val="BookText"/>
        <w:rPr/>
      </w:pPr>
      <w:r>
        <w:rPr>
          <w:rFonts w:ascii="Amiri" w:hAnsi="Amiri" w:eastAsia="Amiri" w:cs="Amiri"/>
          <w:color w:val="111111"/>
          <w:sz w:val="28"/>
          <w:sz w:val="28"/>
          <w:szCs w:val="28"/>
          <w:rtl w:val="true"/>
          <w:lang w:bidi="ar-SA"/>
        </w:rPr>
        <w:t>ولا تجسّسْ فهذی الآیُ قد نزلتْ</w:t>
      </w:r>
    </w:p>
    <w:p>
      <w:pPr>
        <w:pStyle w:val="BookText"/>
        <w:rPr/>
      </w:pPr>
      <w:r>
        <w:rPr>
          <w:rFonts w:ascii="IRNazanin" w:hAnsi="IRNazanin" w:eastAsia="IRNazanin"/>
          <w:color w:val="111111"/>
          <w:sz w:val="28"/>
          <w:sz w:val="28"/>
          <w:szCs w:val="28"/>
          <w:rtl w:val="true"/>
          <w:lang w:bidi="fa-IR"/>
        </w:rPr>
        <w:t>بالنهیِ عنه فلم تذکر نواهیها</w:t>
      </w:r>
    </w:p>
    <w:p>
      <w:pPr>
        <w:pStyle w:val="BookText"/>
        <w:rPr/>
      </w:pPr>
      <w:r>
        <w:rPr>
          <w:rFonts w:ascii="Amiri" w:hAnsi="Amiri" w:eastAsia="Amiri" w:cs="Amiri"/>
          <w:color w:val="111111"/>
          <w:sz w:val="28"/>
          <w:sz w:val="28"/>
          <w:szCs w:val="28"/>
          <w:rtl w:val="true"/>
          <w:lang w:bidi="ar-SA"/>
        </w:rPr>
        <w:t>فعدتَ عنهمْ وقد أکبرتَ حجّتهمْ</w:t>
      </w:r>
    </w:p>
    <w:p>
      <w:pPr>
        <w:pStyle w:val="BookText"/>
        <w:rPr/>
      </w:pPr>
      <w:r>
        <w:rPr>
          <w:rFonts w:ascii="Amiri" w:hAnsi="Amiri" w:eastAsia="Amiri" w:cs="Amiri"/>
          <w:color w:val="111111"/>
          <w:sz w:val="28"/>
          <w:sz w:val="28"/>
          <w:szCs w:val="28"/>
          <w:rtl w:val="true"/>
          <w:lang w:bidi="ar-SA"/>
        </w:rPr>
        <w:t>لمّا رأیتَ کتابَ الله یملیها</w:t>
      </w:r>
    </w:p>
    <w:p>
      <w:pPr>
        <w:pStyle w:val="BookText"/>
        <w:rPr/>
      </w:pPr>
      <w:r>
        <w:rPr>
          <w:rFonts w:ascii="IRNazanin" w:hAnsi="IRNazanin" w:eastAsia="IRNazanin"/>
          <w:color w:val="111111"/>
          <w:sz w:val="28"/>
          <w:sz w:val="28"/>
          <w:szCs w:val="28"/>
          <w:rtl w:val="true"/>
          <w:lang w:bidi="fa-IR"/>
        </w:rPr>
        <w:t>وما أنفتَ وإن کانوا علی حرجٍ</w:t>
      </w:r>
    </w:p>
    <w:p>
      <w:pPr>
        <w:pStyle w:val="BookText"/>
        <w:rPr/>
      </w:pPr>
      <w:r>
        <w:rPr>
          <w:rFonts w:ascii="Amiri" w:hAnsi="Amiri" w:eastAsia="Amiri" w:cs="Amiri"/>
          <w:color w:val="111111"/>
          <w:sz w:val="28"/>
          <w:sz w:val="28"/>
          <w:szCs w:val="28"/>
          <w:rtl w:val="true"/>
          <w:lang w:bidi="ar-SA"/>
        </w:rPr>
        <w:t>من أن یحجّکَ بالآیاتِ عاصیها</w:t>
      </w:r>
    </w:p>
    <w:p>
      <w:pPr>
        <w:pStyle w:val="BookText"/>
        <w:rPr/>
      </w:pPr>
      <w:r>
        <w:rPr>
          <w:rFonts w:ascii="IRNazanin" w:hAnsi="IRNazanin" w:eastAsia="IRNazanin"/>
          <w:color w:val="111111"/>
          <w:sz w:val="28"/>
          <w:sz w:val="28"/>
          <w:szCs w:val="28"/>
          <w:rtl w:val="true"/>
          <w:lang w:bidi="fa-IR"/>
        </w:rPr>
        <w:t xml:space="preserve">قال الأمینی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هکذا یعمی الحبّ ویصّم ، ویجعل الموبقات مکرمات ، ویبدّل السیّئات حسنات</w:t>
      </w:r>
      <w:r>
        <w:rPr>
          <w:rFonts w:eastAsia="IRNazanin" w:cs="IRNazanin"/>
          <w:color w:val="111111"/>
          <w:sz w:val="28"/>
          <w:szCs w:val="28"/>
          <w:rtl w:val="true"/>
          <w:lang w:bidi="fa-IR"/>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عبد الرحمن بن عوف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حرس مع عمر بن الخطّاب لیلةً بالمدینة ، فبینما هم یمشون شبّ لهم سراج فی بیت فانطلقوا یؤمّونه ، حتی إذا دنوا منه ف</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إذا باب مجاف </w:t>
      </w:r>
      <w:r>
        <w:rPr>
          <w:rStyle w:val="FootnoteAnchor"/>
          <w:rtl w:val="true"/>
        </w:rPr>
        <w:footnoteReference w:id="359"/>
      </w:r>
      <w:r>
        <w:rPr>
          <w:rFonts w:ascii="IRNazanin" w:hAnsi="IRNazanin" w:eastAsia="IRNazanin"/>
          <w:color w:val="111111"/>
          <w:sz w:val="28"/>
          <w:sz w:val="28"/>
          <w:szCs w:val="28"/>
          <w:rtl w:val="true"/>
          <w:lang w:bidi="fa-IR"/>
        </w:rPr>
        <w:t xml:space="preserve">علی قوم لهم فیه أصوات مرتفعة ولغط ، فقال عمر رضی الله عنه وأخذ بید عبد الرحمن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أتدری بیت من هذا؟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بیت ربیعة بن أُمیّة بن خلف وهم الآن شرب فما تری؟ قال عبد الرحمن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أری قد أتینا ما نهی الله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تجسّسوا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تجسّسنا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فانصرف عنهم عمر رضی الله عنه وترکهم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سنن البیهقی الکبری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eastAsia="IRNazanin" w:cs="IRNazanin"/>
          <w:color w:val="111111"/>
          <w:sz w:val="28"/>
          <w:szCs w:val="28"/>
          <w:lang w:bidi="fa-IR"/>
        </w:rPr>
        <w:t>334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الإصابة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531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الدرّ المنثور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السیرة الحلبیّة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293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الفتوحات الإسلامیّة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476</w:t>
      </w:r>
      <w:r>
        <w:rPr>
          <w:rFonts w:eastAsia="IRNazanin" w:cs="IRNazanin"/>
          <w:color w:val="111111"/>
          <w:sz w:val="28"/>
          <w:szCs w:val="28"/>
          <w:rtl w:val="true"/>
          <w:lang w:bidi="fa-IR"/>
        </w:rPr>
        <w:t xml:space="preserve">) </w:t>
      </w:r>
      <w:r>
        <w:rPr>
          <w:rStyle w:val="FootnoteAnchor"/>
          <w:rtl w:val="true"/>
        </w:rPr>
        <w:footnoteReference w:id="36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دخل عمر بن الخطّاب رضی الله عنه علی قوم یشربون ویوقدون فی الأخصاص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نهیتکم عن معاقرة الشراب فعاقرتم ، وعن الإیقاد فی الأخصاص فأوقدتم ، وهمّ بتأدیبهم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أمیر المؤمنین نهاک الله عن التجسّس فتجسّست ، ونهاک عن الدخول بغیر إذن فدخلت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هاتان بهاتین ، وانصرف وهو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الناس أفقه منک یا عمر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العقد الفرید </w:t>
      </w:r>
      <w:r>
        <w:rPr>
          <w:rStyle w:val="FootnoteAnchor"/>
          <w:rtl w:val="true"/>
        </w:rPr>
        <w:footnoteReference w:id="361"/>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416</w:t>
      </w:r>
      <w:r>
        <w:rPr>
          <w:rFonts w:eastAsia="Times New Roman" w:cs="Times New Roman" w:ascii="Times New Roman" w:hAnsi="Times New Roman"/>
          <w:color w:val="111111"/>
          <w:sz w:val="28"/>
          <w:szCs w:val="28"/>
          <w:rtl w:val="true"/>
          <w:lang w:val="en-US" w:bidi="en-US"/>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کان عمر یعسّ ذات لیلة بالمدینة فرأی رجلاً وامرأةً علی فاحشة ، فلمّا أصبح قال للناس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أرأیتم لو أنّ إماماً رأی رجلاً وامرأةً علی فاحشة فأقام علیهما الحدّ ما کنتم فاعلین؟ 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أنت إمام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علیّ بن أبی طالب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لیس ذلک لک إذن یقام علیک الحدّ ، إنّ الله لم یأمن هذا الأمر أقلّ من أربعة شهود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ترکهم ما شاء الله أن یترکهم ثمّ سألهم ، فقال القوم مثل مقالتهم الأُولی وقال علیّ مثل مقالته الأولی ، فأخذ عمر بقوله </w:t>
      </w:r>
      <w:r>
        <w:rPr>
          <w:rStyle w:val="FootnoteAnchor"/>
          <w:rtl w:val="true"/>
        </w:rPr>
        <w:footnoteReference w:id="36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 xml:space="preserve">) </w:t>
      </w:r>
      <w:bookmarkStart w:id="131" w:name="pg11784_172015"/>
    </w:p>
    <w:p>
      <w:pPr>
        <w:pStyle w:val="BookText"/>
        <w:rPr/>
      </w:pPr>
      <w:bookmarkEnd w:id="131"/>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أخرج البیهقی فی شعب الإیمان </w:t>
      </w:r>
      <w:r>
        <w:rPr>
          <w:rStyle w:val="FootnoteAnchor"/>
          <w:rtl w:val="true"/>
        </w:rPr>
        <w:footnoteReference w:id="363"/>
      </w:r>
      <w:r>
        <w:rPr>
          <w:rFonts w:ascii="IRNazanin" w:hAnsi="IRNazanin" w:eastAsia="IRNazanin"/>
          <w:color w:val="111111"/>
          <w:sz w:val="28"/>
          <w:sz w:val="28"/>
          <w:szCs w:val="28"/>
          <w:rtl w:val="true"/>
          <w:lang w:bidi="fa-IR"/>
        </w:rPr>
        <w:t xml:space="preserve">عن الشعبی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جاءت امرأة إلی عمر فقالت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أمیر المؤمنین إنّی وجدت صبیّا ووجدت معه قبطیّة فیها مائة دینار فأخذته واستأجرت له ظئراً ، وإنّ أربع نسوة یأتینه فیقبّلنه لا أدری أیّتهنّ أُمّه ، فقال 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هنّ أتینَکِ فأعلمینی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ففعلت ، فقال لامرأة منهنّ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أیّتکنّ أُمّ هذا الصبیّ؟ فقلن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ما أحسنت ولا أجملت یا عمر تعمد علی امرأة ستر الله علیها فترید أن تهتک سترها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صدقت ، ثمّ قال للمرأة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أتینک فلا تسألیهنّ عن شیء وأحسنی إلی صبیّهنّ ثمّ انصرف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منتخب کنز العمّال </w:t>
      </w:r>
      <w:r>
        <w:rPr>
          <w:rStyle w:val="FootnoteAnchor"/>
          <w:rtl w:val="true"/>
        </w:rPr>
        <w:footnoteReference w:id="364"/>
      </w:r>
      <w:r>
        <w:rPr>
          <w:rFonts w:ascii="IRNazanin" w:hAnsi="IRNazanin" w:eastAsia="IRNazanin"/>
          <w:color w:val="111111"/>
          <w:sz w:val="28"/>
          <w:sz w:val="28"/>
          <w:szCs w:val="28"/>
          <w:rtl w:val="true"/>
          <w:lang w:bidi="fa-IR"/>
        </w:rPr>
        <w:t xml:space="preserve">هامش مسند أحمد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199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الأمینی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کلّ من هذه الآثار أبحاث هامّة لا تعزب عن القارئ النابه فلا نطیل بذکرها المقام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 xml:space="preserve"> -</w:t>
      </w:r>
    </w:p>
    <w:p>
      <w:pPr>
        <w:pStyle w:val="Heading4"/>
        <w:numPr>
          <w:ilvl w:val="3"/>
          <w:numId w:val="1"/>
        </w:numPr>
        <w:rPr/>
      </w:pPr>
      <w:bookmarkStart w:id="132" w:name="__RefHeading___Toc10075381_73709187"/>
      <w:bookmarkStart w:id="133" w:name="_Toc47"/>
      <w:bookmarkEnd w:id="132"/>
      <w:r>
        <w:rPr>
          <w:rtl w:val="true"/>
        </w:rPr>
        <w:t>رأی الخلیفة فی حدّ الخمر</w:t>
      </w:r>
      <w:bookmarkEnd w:id="133"/>
    </w:p>
    <w:p>
      <w:pPr>
        <w:pStyle w:val="BookText"/>
        <w:rPr/>
      </w:pPr>
      <w:r>
        <w:rPr>
          <w:rFonts w:ascii="IRNazanin" w:hAnsi="IRNazanin" w:eastAsia="IRNazanin"/>
          <w:color w:val="111111"/>
          <w:sz w:val="28"/>
          <w:sz w:val="28"/>
          <w:szCs w:val="28"/>
          <w:rtl w:val="true"/>
          <w:lang w:bidi="fa-IR"/>
        </w:rPr>
        <w:t xml:space="preserve">عن أنس بن مالک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النبیّ صلی‌الله‌علیه‌وآله‌وسلم أُتی برجل قد شرب الخمر فجلده بجریدتین نحو أربعین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وفعله أبو بکر ، فلمّا کان عمر استشار الناس فقال عبد الرحمن بن عوف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أخفّ الحدود ثمانون ، فأمر به عمر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صورة أُخری </w:t>
      </w:r>
      <w:r>
        <w:rPr>
          <w:rFonts w:eastAsia="Amiri" w:cs="Amiri" w:ascii="Amiri" w:hAnsi="Amiri"/>
          <w:color w:val="111111"/>
          <w:sz w:val="28"/>
          <w:szCs w:val="28"/>
          <w:rtl w:val="true"/>
          <w:lang w:bidi="ar-SA"/>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جلد رسول الله صلی‌الله‌علیه‌وآله‌وسلم فی الخمر بالجرید والنعال ، وجلد أبو بکر أربعین ، فلمّا کان عمر وورد الناس من المدن والقری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ترون فی حدّ الخمر؟ فقال </w:t>
      </w:r>
      <w:r>
        <w:rPr>
          <w:rFonts w:eastAsia="IRNazanin" w:cs="IRNazanin"/>
          <w:color w:val="111111"/>
          <w:sz w:val="28"/>
          <w:szCs w:val="28"/>
          <w:lang w:bidi="fa-IR"/>
        </w:rPr>
        <w:t>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عبد الرحمن بن عوف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أری أن تجعله کأخفّ الحدود ، فجلد عمر ثمانین </w:t>
      </w:r>
      <w:r>
        <w:rPr>
          <w:rStyle w:val="FootnoteAnchor"/>
          <w:rtl w:val="true"/>
        </w:rPr>
        <w:footnoteReference w:id="36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وأخرج أبو داود فی سننه </w:t>
      </w:r>
      <w:r>
        <w:rPr>
          <w:rStyle w:val="FootnoteAnchor"/>
          <w:rtl w:val="true"/>
        </w:rPr>
        <w:footnoteReference w:id="366"/>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أبو بکر فی الخمر أربعین ، ثمّ جلد عمر صدراً من إمارته أربعین ، ثمّ جلد ثمانین فی آخر خلافته ، وجلد عثمان الحدّین کلیهما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ثمانین وأربعین ، ثمّ أثبت معاویة الحدّ علی الثمانین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وأخرجه البیهقی فی سننه الکبری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eastAsia="IRNazanin" w:cs="IRNazanin"/>
          <w:color w:val="111111"/>
          <w:sz w:val="28"/>
          <w:szCs w:val="28"/>
          <w:lang w:bidi="fa-IR"/>
        </w:rPr>
        <w:t>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وابن الدیبع فی تیسیر الوصول </w:t>
      </w:r>
      <w:r>
        <w:rPr>
          <w:rStyle w:val="FootnoteAnchor"/>
          <w:rtl w:val="true"/>
        </w:rPr>
        <w:footnoteReference w:id="367"/>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وعن حضین أبی ساسان الرقاشی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عثمان بن عفّان رضی الله عنه ، وأُتی بالولید بن عقبة قد شرب الخمر وشهد علیه حمران بن أبان ورجل آخر ، فقال عثمان لعلیّ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أقم علیه الحدّ ، فأمر علیّ رضی الله عنه عبد الله بن جعفر ذی الجناحین أن یجلده ، فأخذ فی جلده وعلیّ رضی الله عنه یعدّ حتی جلد أربعین ، ثمّ قال 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أمسک جلد رسول الله صلی‌الله‌علیه‌وآله‌وسلم أربعین وأبو بکر رضی الله عنه ، وجلد عمر رضی الله عنه ثمانین ، وکلٌّ سنّة وهذا أحبّ إلیّ</w:t>
      </w:r>
      <w:r>
        <w:rPr>
          <w:rFonts w:eastAsia="IRNazanin" w:cs="IRNazanin"/>
          <w:color w:val="111111"/>
          <w:sz w:val="28"/>
          <w:szCs w:val="28"/>
          <w:rtl w:val="true"/>
          <w:lang w:bidi="fa-IR"/>
        </w:rPr>
        <w:t xml:space="preserve">» </w:t>
      </w:r>
      <w:r>
        <w:rPr>
          <w:rStyle w:val="FootnoteAnchor"/>
          <w:rtl w:val="true"/>
        </w:rPr>
        <w:footnoteReference w:id="36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وفی لفظ آخر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إنّ الولید بن عقبة صلّی بالناس الصبح أربعاً ثمّ التفت إلیهم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أزیدکم؟ فرفع ذلک إلی عثمان رضی الله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آخره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ضرب رسول الله صلی‌الله‌علیه‌وآله‌وسلم أربعین وأبو بکر وعمر صدراً من خلافته أربعین ثمّ أتمّها عمر ثمانین ، وکلّ سنّة </w:t>
      </w:r>
      <w:r>
        <w:rPr>
          <w:rStyle w:val="FootnoteAnchor"/>
          <w:rtl w:val="true"/>
        </w:rPr>
        <w:footnoteReference w:id="36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قال الأمینی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قیمة عبد الرحمن وقیمة رأیه تجاه ما قام به المشرّع الأعظم؟ وما بال عمر جری علی ذلک المنهج ردحاً من أیّامه ثمّ نقضه وضرب عنه صفحاً؟ وما باله وهو خلیفة المسلمین یستشیر ویستفتی فی حکم من أحکام الدین ثبت بسنّة ثابتة عن صاحب الشریعة؟ قال ابن رشد فی بدایة المجتهد </w:t>
      </w:r>
      <w:r>
        <w:rPr>
          <w:rStyle w:val="FootnoteAnchor"/>
          <w:rtl w:val="true"/>
        </w:rPr>
        <w:footnoteReference w:id="370"/>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435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أبا بکر رضی الله عنه شاور أصحاب رسول الله صلی‌الله‌علیه‌وآله‌وسلم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 بلغ ضرب رسول الله صلی‌الله‌علیه‌وآله‌وسلم لشرّاب الخمر؟ فقدّروه بأربعین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ورُوی عن أبی سعید الخدری أنّ رسول الله صلی‌الله‌علیه‌وآله‌وسلم ضرب فی الخمر بنعلین أربعین ، فجعل عمر مکان کل نعل سوطاً ، ورُوی من طریق آخر عن أبی سعید الخدری ما هو أثبت من هذا ، وهو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رسول الله صلی‌الله‌علیه‌وآله‌وسلم ضرب فی الخمر أربعین ، ورُوی هذا عن علیّ عن النبیّ صلی‌الله‌علیه‌وآله‌وسلم من طریق أثبت ، وبه قال الشافعیّ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انتهی </w:t>
      </w:r>
      <w:r>
        <w:rPr>
          <w:rStyle w:val="FootnoteAnchor"/>
          <w:rtl w:val="true"/>
        </w:rPr>
        <w:footnoteReference w:id="371"/>
      </w:r>
      <w:r>
        <w:rPr>
          <w:rFonts w:eastAsia="Times New Roman" w:cs="Times New Roman" w:ascii="Times New Roman" w:hAnsi="Times New Roman"/>
          <w:color w:val="111111"/>
          <w:sz w:val="28"/>
          <w:szCs w:val="28"/>
          <w:rtl w:val="true"/>
          <w:lang w:val="en-US" w:bidi="en-US"/>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وإنّ من الدخیل فی الحدیث ما عُزی إلی أمیر المؤمنین علیه‌السلام من 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وکلّ سنّة وهذا أحبّ إلیّ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فلو کانت الثمانون سنّة مشروعةً لعمل بها رسول الله صلی‌الله‌علیه‌وآله‌وسلم علی الأقلّ مرّة واحدة أو قالها لأحد ، ولو کان قالها لما خفی علی کلّ المسلمین ولاحتجّ به عبد الرحمن دون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أخفّ الحدود ثمانون ، ولما عُدّ عمر أوّل من أقام </w:t>
      </w:r>
      <w:r>
        <w:rPr>
          <w:rFonts w:eastAsia="IRNazanin" w:cs="IRNazanin"/>
          <w:color w:val="111111"/>
          <w:sz w:val="28"/>
          <w:szCs w:val="28"/>
          <w:lang w:bidi="fa-IR"/>
        </w:rPr>
        <w:t>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الحدّ فی الخمر ثمانین کما فعله غیر واحد </w:t>
      </w:r>
      <w:r>
        <w:rPr>
          <w:rStyle w:val="FootnoteAnchor"/>
          <w:rtl w:val="true"/>
        </w:rPr>
        <w:footnoteReference w:id="37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 قال الحلبی فی السیرة الحلبیّة </w:t>
      </w:r>
      <w:r>
        <w:rPr>
          <w:rStyle w:val="FootnoteAnchor"/>
          <w:rtl w:val="true"/>
        </w:rPr>
        <w:footnoteReference w:id="373"/>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314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وکلّ سنّة أی طریقة ، فأربعون طریقته صلی‌الله‌علیه‌وآله‌وسلم وطریقة الصدّیق رضی الله عنه ، والثمانون طریقة عمر رضی الله عنه رآها اجتهاداً مع استشارته لبعض الصحابة فی ذلک لما رآه من کثرة شرب الناس للخمر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ابن القیّم فی زاد المعاد </w:t>
      </w:r>
      <w:r>
        <w:rPr>
          <w:rStyle w:val="FootnoteAnchor"/>
          <w:rtl w:val="true"/>
        </w:rPr>
        <w:footnoteReference w:id="374"/>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195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 تأمّل الأحادیث رآها تدلّ علی أنّ الأربعین حدّ ، والأربعون الزائدة علیها تعزیر ، اتّفق علیه الصحابة رضی الله عنهم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وما عسانی أن أقول فی أُناس اتّخذوا تجاه سنّة رسول الله طریقة باجتهاد واستشارة؟ وهل تعزیر بعد الحدّ حتی یتأتّی باتّفاق الصحابة علیه؟ وهل لهذه المزعمة معنیً معقول حتی یُتّخذ مذهباً؟ أنا لست أدری أیّ قیمة لتلک الطریقة فی سوق الاعتبار وِجاه الطریقة المثلی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وَلَنْ تَجِدَ لِسُنَّةِ اللهِ تَحْوِیلاً</w:t>
      </w:r>
      <w:r>
        <w:rPr>
          <w:rFonts w:eastAsia="Amiri" w:cs="Amiri" w:ascii="Amiri" w:hAnsi="Amiri"/>
          <w:color w:val="111111"/>
          <w:sz w:val="28"/>
          <w:szCs w:val="28"/>
          <w:rtl w:val="true"/>
          <w:lang w:bidi="ar-SA"/>
        </w:rPr>
        <w:t xml:space="preserve">) </w:t>
      </w:r>
      <w:r>
        <w:rPr>
          <w:rStyle w:val="FootnoteAnchor"/>
          <w:rtl w:val="true"/>
        </w:rPr>
        <w:footnoteReference w:id="375"/>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وَلَنْ تَجِدَ لِسُنَّةِ اللهِ تَبْدِیلاً</w:t>
      </w:r>
      <w:r>
        <w:rPr>
          <w:rFonts w:eastAsia="Amiri" w:cs="Amiri" w:ascii="Amiri" w:hAnsi="Amiri"/>
          <w:color w:val="111111"/>
          <w:sz w:val="28"/>
          <w:szCs w:val="28"/>
          <w:rtl w:val="true"/>
          <w:lang w:bidi="ar-SA"/>
        </w:rPr>
        <w:t xml:space="preserve">) </w:t>
      </w:r>
      <w:r>
        <w:rPr>
          <w:rStyle w:val="FootnoteAnchor"/>
          <w:rtl w:val="true"/>
        </w:rPr>
        <w:footnoteReference w:id="376"/>
      </w:r>
      <w:r>
        <w:rPr>
          <w:rFonts w:ascii="Amiri" w:hAnsi="Amiri" w:eastAsia="Amiri" w:cs="Amiri"/>
          <w:color w:val="111111"/>
          <w:sz w:val="28"/>
          <w:sz w:val="28"/>
          <w:szCs w:val="28"/>
          <w:rtl w:val="true"/>
          <w:lang w:bidi="ar-SA"/>
        </w:rPr>
        <w:t xml:space="preserve">؛ وما أتی به النبیّ الأعظم أحقّ أن یتّبع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بَدَّلَهُ بَعْدَ ما سَمِعَهُ فَإِنَّما إِثْمُهُ عَلَی الَّذِینَ یُبَدِّلُونَهُ</w:t>
      </w:r>
      <w:r>
        <w:rPr>
          <w:rFonts w:eastAsia="Amiri" w:cs="Amiri" w:ascii="Amiri" w:hAnsi="Amiri"/>
          <w:color w:val="111111"/>
          <w:sz w:val="28"/>
          <w:szCs w:val="28"/>
          <w:rtl w:val="true"/>
          <w:lang w:bidi="ar-SA"/>
        </w:rPr>
        <w:t xml:space="preserve">) </w:t>
      </w:r>
      <w:r>
        <w:rPr>
          <w:rStyle w:val="FootnoteAnchor"/>
          <w:rtl w:val="true"/>
        </w:rPr>
        <w:footnoteReference w:id="377"/>
      </w:r>
      <w:r>
        <w:rPr>
          <w:rFonts w:eastAsia="Times New Roman" w:cs="Times New Roman" w:ascii="Times New Roman" w:hAnsi="Times New Roman"/>
          <w:color w:val="111111"/>
          <w:sz w:val="28"/>
          <w:szCs w:val="28"/>
          <w:rtl w:val="true"/>
          <w:lang w:val="en-US" w:bidi="en-US"/>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وهناک کلماتٌ تافهة حول هذا الاجتهاد ؛ مثل قول القسطلانی </w:t>
      </w:r>
      <w:r>
        <w:rPr>
          <w:rStyle w:val="FootnoteAnchor"/>
          <w:rtl w:val="true"/>
        </w:rPr>
        <w:footnoteReference w:id="37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 الکلّ حدّ ، وعلیه فحدّ الشارب مخصوص من بین سائر الحدود بأن یتحتّم بعضه ویتعلّق ف</w:t>
      </w:r>
      <w:r>
        <w:rPr>
          <w:rFonts w:eastAsia="IRNazanin" w:cs="IRNazanin"/>
          <w:color w:val="111111"/>
          <w:sz w:val="28"/>
          <w:szCs w:val="28"/>
          <w:rtl w:val="true"/>
          <w:lang w:bidi="fa-IR"/>
        </w:rPr>
        <w:t xml:space="preserve">) </w:t>
      </w:r>
      <w:bookmarkStart w:id="134" w:name="pg11784_172019"/>
    </w:p>
    <w:p>
      <w:pPr>
        <w:pStyle w:val="BookText"/>
        <w:rPr/>
      </w:pPr>
      <w:bookmarkEnd w:id="134"/>
      <w:r>
        <w:rPr>
          <w:rFonts w:ascii="IRNazanin" w:hAnsi="IRNazanin" w:eastAsia="IRNazanin"/>
          <w:color w:val="111111"/>
          <w:sz w:val="28"/>
          <w:sz w:val="28"/>
          <w:szCs w:val="28"/>
          <w:rtl w:val="true"/>
          <w:lang w:bidi="fa-IR"/>
        </w:rPr>
        <w:t>بعضه باجتهاد الإمام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کلّها خارجة عن نطاق الفهم ، تبعد عن ساحة المتعلّم فضلاً عن العالم ، ولا یخفی علی القارئ فسادها </w:t>
      </w:r>
      <w:r>
        <w:rPr>
          <w:rStyle w:val="FootnoteAnchor"/>
          <w:rtl w:val="true"/>
        </w:rPr>
        <w:footnoteReference w:id="379"/>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 xml:space="preserve"> -</w:t>
      </w:r>
    </w:p>
    <w:p>
      <w:pPr>
        <w:pStyle w:val="Heading4"/>
        <w:numPr>
          <w:ilvl w:val="3"/>
          <w:numId w:val="1"/>
        </w:numPr>
        <w:rPr/>
      </w:pPr>
      <w:bookmarkStart w:id="135" w:name="__RefHeading___Toc10075383_73709187"/>
      <w:bookmarkStart w:id="136" w:name="_Toc48"/>
      <w:bookmarkEnd w:id="135"/>
      <w:r>
        <w:rPr>
          <w:rtl w:val="true"/>
        </w:rPr>
        <w:t>الخلیفة وامرأة احتالت علی شابّ</w:t>
      </w:r>
      <w:bookmarkEnd w:id="136"/>
    </w:p>
    <w:p>
      <w:pPr>
        <w:pStyle w:val="BookText"/>
        <w:rPr/>
      </w:pPr>
      <w:r>
        <w:rPr>
          <w:rFonts w:ascii="IRNazanin" w:hAnsi="IRNazanin" w:eastAsia="IRNazanin"/>
          <w:color w:val="111111"/>
          <w:sz w:val="28"/>
          <w:sz w:val="28"/>
          <w:szCs w:val="28"/>
          <w:rtl w:val="true"/>
          <w:lang w:bidi="fa-IR"/>
        </w:rPr>
        <w:t xml:space="preserve">أُتی عمر بن الخطّاب رضی‌الله‌عنه بامرأة قد تعلّقت بشابّ من الأنصار وکانت تهواه ، فلمّا لم یساعدها احتالت علیه فأخذت بیضة فألقت صفرتها وصبّت البیاض علی ثوبها وبین فخذیها ، ثمّ جاءت إلی عمر رضی الله عنه صارخة فقالت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الرجل غلبنی علی نفسی وفضحنی فی أهلی وهذا أثر فعاله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فسأل عمر النساء فقلن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ببدنها وثوبها أثر المنی ، فهمّ بعقوبة الشابّ فجعل یستغیث ویقول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أمیر المؤمنین تثبّت فی أمری فو الله ما أتیت فاحشة وما هممت بها فلقد راودتنی عن نفسی فاعتصمت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 الحسن ما تری فی أمرهما؟ فنظر علیّ إلی ما علی الثوب ثمّ دعا بماء حارّ شدید الغلیان فصبّ علی الثوب ، فجمد ذلک البیاض ثمّ أخذه واشتمّه وذاقه فعرف طعم البیض ، وزجر المرأة فاعترفت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الطرق الحکمیّة لابن القیّم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 xml:space="preserve"> -</w:t>
      </w:r>
    </w:p>
    <w:p>
      <w:pPr>
        <w:pStyle w:val="Heading4"/>
        <w:numPr>
          <w:ilvl w:val="3"/>
          <w:numId w:val="1"/>
        </w:numPr>
        <w:rPr/>
      </w:pPr>
      <w:bookmarkStart w:id="137" w:name="__RefHeading___Toc10075385_73709187"/>
      <w:bookmarkStart w:id="138" w:name="_Toc49"/>
      <w:bookmarkEnd w:id="137"/>
      <w:r>
        <w:rPr>
          <w:rtl w:val="true"/>
        </w:rPr>
        <w:t>لا أبقانی الله بعد ابن أبی طالب</w:t>
      </w:r>
      <w:bookmarkEnd w:id="138"/>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عن حنش بن المعتمر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رجلین أتیا امرأةً من قریش فاستودعاها مائة دینار وقالا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تدفعیها إلی أحد منّا دون صاحبه حتی نجتمع ، فلبثا حولاً ثمّ جاء أحدهما إلیها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صاحبی قد مات فادفعی إلیّ الدنانیر ، فأبت فثقل علیها بأهلها فلم یزالوا بها حتی دفعتها 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لبثت حولاً آخر فجاء الآخر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ادفعی إلیّ الدنانیر ، ف</w:t>
      </w:r>
      <w:r>
        <w:rPr>
          <w:rFonts w:eastAsia="IRNazanin" w:cs="IRNazanin"/>
          <w:color w:val="111111"/>
          <w:sz w:val="28"/>
          <w:szCs w:val="28"/>
          <w:rtl w:val="true"/>
          <w:lang w:bidi="fa-IR"/>
        </w:rPr>
        <w:t xml:space="preserve">) </w:t>
      </w:r>
      <w:bookmarkStart w:id="139" w:name="pg11784_172020"/>
    </w:p>
    <w:p>
      <w:pPr>
        <w:pStyle w:val="BookText"/>
        <w:rPr/>
      </w:pPr>
      <w:bookmarkEnd w:id="139"/>
      <w:r>
        <w:rPr>
          <w:rFonts w:ascii="IRNazanin" w:hAnsi="IRNazanin" w:eastAsia="IRNazanin"/>
          <w:color w:val="111111"/>
          <w:sz w:val="28"/>
          <w:sz w:val="28"/>
          <w:szCs w:val="28"/>
          <w:rtl w:val="true"/>
          <w:lang w:bidi="fa-IR"/>
        </w:rPr>
        <w:t xml:space="preserve">فقالت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صاحبک جاءنی وزعم أنّک قد متّ فدفعتها إلیه ، فاختصما إلی عمر فأراد أن یقضی علیها وقال 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أراک إلاّ ضامنة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أنشدک الله أن تقضی بیننا وارفعنا إلی علیّ بن أبی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فرفعها إلی علیّ وعرف أنّهما قد مکرا بها ، فقال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ألیس قلتما لا تدفعیها إلی واحد منّا دون صاحبه؟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 مالک عندنا اذهب فجئ بصاحبک حتی ندفعها إلیکما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فبلغ ذلک عمر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أبقانی الله بعد ابن أبی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الأذکیاء لابن الجوزی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أخبار الظراف لابن الجوزی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الریاض النضرة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ذخائر العقبی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تذکرة سبط ابن الجوزی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مناقب الخوارزمی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Style w:val="FootnoteAnchor"/>
          <w:rtl w:val="true"/>
        </w:rPr>
        <w:footnoteReference w:id="380"/>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 xml:space="preserve"> -</w:t>
      </w:r>
    </w:p>
    <w:p>
      <w:pPr>
        <w:pStyle w:val="Heading4"/>
        <w:numPr>
          <w:ilvl w:val="3"/>
          <w:numId w:val="1"/>
        </w:numPr>
        <w:rPr/>
      </w:pPr>
      <w:bookmarkStart w:id="140" w:name="__RefHeading___Toc10075387_73709187"/>
      <w:bookmarkStart w:id="141" w:name="_Toc50"/>
      <w:bookmarkEnd w:id="140"/>
      <w:r>
        <w:rPr>
          <w:rtl w:val="true"/>
        </w:rPr>
        <w:t>الخلیفة والکلالة</w:t>
      </w:r>
      <w:bookmarkEnd w:id="141"/>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معدان بن أبی طلحة الیعمری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عمر بن الخطّاب خطب یوم الجمعة فذکر نبیّ الله صلی‌الله‌علیه‌وآله‌وسلم وذکر أبا بکر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إنّی لا أدع بعدی شیئاً أهمّ عندی من الکلالة ما راجعت رسول الله صلی‌الله‌علیه‌وآله‌وسلم فی شیء ما راجعته فی الکلالة ، وما أغلظ لی فی شیء ما أغلظ لی فیه حتی طعن بإصبعه فی صدری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عمر ألا یکفیک آیة الصیف التی فی آخر سورة النساء؟ </w:t>
      </w:r>
      <w:r>
        <w:rPr>
          <w:rStyle w:val="FootnoteAnchor"/>
          <w:rtl w:val="true"/>
        </w:rPr>
        <w:footnoteReference w:id="381"/>
      </w:r>
      <w:r>
        <w:rPr>
          <w:rFonts w:ascii="Amiri" w:hAnsi="Amiri" w:eastAsia="Amiri" w:cs="Amiri"/>
          <w:color w:val="111111"/>
          <w:sz w:val="28"/>
          <w:sz w:val="28"/>
          <w:szCs w:val="28"/>
          <w:rtl w:val="true"/>
          <w:lang w:bidi="ar-SA"/>
        </w:rPr>
        <w:t xml:space="preserve">وإنّی </w:t>
      </w:r>
      <w:r>
        <w:rPr>
          <w:rStyle w:val="FootnoteAnchor"/>
          <w:rtl w:val="true"/>
        </w:rPr>
        <w:footnoteReference w:id="382"/>
      </w:r>
      <w:r>
        <w:rPr>
          <w:rFonts w:ascii="IRNazanin" w:hAnsi="IRNazanin" w:eastAsia="IRNazanin"/>
          <w:color w:val="111111"/>
          <w:sz w:val="28"/>
          <w:sz w:val="28"/>
          <w:szCs w:val="28"/>
          <w:rtl w:val="true"/>
          <w:lang w:bidi="fa-IR"/>
        </w:rPr>
        <w:t xml:space="preserve">إن أعش أقضِ فیها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بقضاء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بقضیّة ف</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یقضی بها من یقرأ القرآن ومن لم یقرأ القرآن </w:t>
      </w:r>
      <w:r>
        <w:rPr>
          <w:rStyle w:val="FootnoteAnchor"/>
          <w:rtl w:val="true"/>
        </w:rPr>
        <w:footnoteReference w:id="38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وفی لفظ الجصّاص </w:t>
      </w:r>
      <w:r>
        <w:rPr>
          <w:rStyle w:val="FootnoteAnchor"/>
          <w:rtl w:val="true"/>
        </w:rPr>
        <w:footnoteReference w:id="38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سألت رسول الله صلی‌الله‌علیه‌وآله‌وسلم عن شیء أکثر ممّا سألته عن الکلالة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مسروق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عمر بن الخطّاب عن ذی قرابة لی ورث کلالة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الکلالة الکلالة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وأخذ بلحیته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لأن أعلمها أحبّ إلیّ من أن یکون لی ما علی الأرض من شیء ، سألت عنها رسول الله صلی‌الله‌علیه‌وآله‌وسلم فقال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ألم تسمع الآیة التی أُنزلت فی الصیف؟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فأعادها ثلاث مرّات </w:t>
      </w:r>
      <w:r>
        <w:rPr>
          <w:rStyle w:val="FootnoteAnchor"/>
          <w:rtl w:val="true"/>
        </w:rPr>
        <w:footnoteReference w:id="38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أخرج أحمد فی المسند </w:t>
      </w:r>
      <w:r>
        <w:rPr>
          <w:rStyle w:val="FootnoteAnchor"/>
          <w:rtl w:val="true"/>
        </w:rPr>
        <w:footnoteReference w:id="386"/>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عمر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رسول الله صلی‌الله‌علیه‌وآله‌وسلم عن الکلالة ، فقال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تکفیک آیة الصیف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أکون سألت رسول الله عنها أحبّ إلیّ من أن یکون لی حمر النعم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أخرج البیهقی فی السنن الکبری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225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عمر بن الخطّاب رضی الله عنه 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ثلاث لأن یکون رسول الله صلی‌الله‌علیه‌وآله‌وسلم بیّنهنَّ أحبّ إلیَّ من حمر النعم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الخلافة ، والکلالة ، والربا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وأخرجه أبو داود الطیالسی فی مسنده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12</w:t>
      </w:r>
      <w:r>
        <w:rPr>
          <w:rFonts w:eastAsia="IRNazanin" w:cs="IRNazanin"/>
          <w:color w:val="111111"/>
          <w:sz w:val="28"/>
          <w:szCs w:val="28"/>
          <w:rtl w:val="true"/>
          <w:lang w:bidi="fa-IR"/>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أخرج الطبری فی تفسیره </w:t>
      </w:r>
      <w:r>
        <w:rPr>
          <w:rStyle w:val="FootnoteAnchor"/>
          <w:rtl w:val="true"/>
        </w:rPr>
        <w:footnoteReference w:id="38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عمر 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أکون أعلم الکلالة أحبّ إلیَّ من أن یکون لی مثل قصور الشام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کنز العمّال </w:t>
      </w:r>
      <w:r>
        <w:rPr>
          <w:rStyle w:val="FootnoteAnchor"/>
          <w:rtl w:val="true"/>
        </w:rPr>
        <w:footnoteReference w:id="388"/>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أخرج ابن راهویه وابن مردویه عن 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سأل رسول الله صلی‌الله‌علیه‌وآله‌وسلم کیف تورث الکلالة؟ فأنزل الله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یَسْتَفْتُونَکَ قُلِ اللهُ یُفْتِیکُمْ فِی الْکَلالَةِ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فکأنّ عمر لم یفهم فقال لحفصة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رأیت من رسول الله صلی‌الله‌علیه‌وآله‌وسلم طیب نفس فسلیه عنها ، فلمّا رأت منه طیب نفس فسألته فقال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أبوکِ ذکر لک هذا ، ما أری أباکِ یعلمها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فکان عمر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أرانی أعلمها وقد قال رسول الله ما قال </w:t>
      </w:r>
      <w:r>
        <w:rPr>
          <w:rStyle w:val="FootnoteAnchor"/>
          <w:rtl w:val="true"/>
        </w:rPr>
        <w:footnoteReference w:id="38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السیوطی فی جمع الجوامع کما فی ترتیبه الکنز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صحیح</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أخرج ابن مردویه عن طاووس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عمر أمر حفصة أن تسأل النبیّ صلی‌الله‌علیه‌وآله‌وسلم عن الکلالة فأملاها علیها فی کتف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أمرکِ بهذا؟ أعمر؟ ما أراه یقیمها وما تکفیه آیة الصیف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ابن کثیر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594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طارق بن شهاب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أخذ عمر کتفاً وجمع أصحاب رسول الله صلی‌الله‌علیه‌وآله‌وسلم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لأقضینّ فی الکلالة قضاء تحدّث به النساء فی خدورهنّ ، فخرجت حینئذٍ حیّة من البیت فتفرّقوا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أراد الله عزّ وجلّ أن یتمّ هذا الأمر لأتمّه </w:t>
      </w:r>
      <w:r>
        <w:rPr>
          <w:rStyle w:val="FootnoteAnchor"/>
          <w:rtl w:val="true"/>
        </w:rPr>
        <w:footnoteReference w:id="39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ابن کثیر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إسناد صحیح</w:t>
      </w:r>
      <w:r>
        <w:rPr>
          <w:rFonts w:eastAsia="IRNazanin" w:cs="IRNazanin"/>
          <w:color w:val="111111"/>
          <w:sz w:val="28"/>
          <w:szCs w:val="28"/>
          <w:rtl w:val="true"/>
          <w:lang w:bidi="fa-IR"/>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مرّة بن شرحبیل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عمر بن الخطّاب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ثلاثٌ لأن یکون رسول الله صلی‌الله‌علیه‌وآله‌وسلم بیّنهنَّ أحبّ إلیَّ من الدنیا وما فیها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الکلالة ، والربا ، والخلافة </w:t>
      </w:r>
      <w:r>
        <w:rPr>
          <w:rStyle w:val="FootnoteAnchor"/>
          <w:rtl w:val="true"/>
        </w:rPr>
        <w:footnoteReference w:id="39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أخرج الحاکم وصحّحه ؛ عن محمد بن طلحة ، عن عمر بن الخطّاب 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 أکون سألت رسول الله صلی‌الله‌علیه‌وآله‌وسلم عن ثلاث أحبّ إلیَّ من حمر النعم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الخلیفة بعده ، وعن قوم 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نقرّ بالزکاة فی أموالنا ولا نؤدّیها إلیک أیحلّ قتالهم ، وعن الکلالة </w:t>
      </w:r>
      <w:r>
        <w:rPr>
          <w:rStyle w:val="FootnoteAnchor"/>
          <w:rtl w:val="true"/>
        </w:rPr>
        <w:footnoteReference w:id="39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حذیفة فی حدیث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یَسْتَفْتُونَکَ قُلِ اللهُ یُفْتِیکُمْ فِی الْکَلالَةِ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فلقّاها رسول الله صلی‌الله‌علیه‌وآله‌وسلم حذیفة ، فلقّاها حذیفة عمر ، فلمّا کان بعد ذلک سأل عمر عنها حذیفة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إنّک لأحمق ، إن کنت ظننت أنّه لقّانیها رسول الله صلی‌الله‌علیه‌وآله‌وسلم فلقّیتکها کما لقّانیها رسول الله ، والله لا أزیدک علیها شیئاً أبداً </w:t>
      </w:r>
      <w:r>
        <w:rPr>
          <w:rStyle w:val="FootnoteAnchor"/>
          <w:rtl w:val="true"/>
        </w:rPr>
        <w:footnoteReference w:id="39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أخرج ابن جریر الطبری </w:t>
      </w:r>
      <w:r>
        <w:rPr>
          <w:rStyle w:val="FootnoteAnchor"/>
          <w:rtl w:val="true"/>
        </w:rPr>
        <w:footnoteReference w:id="394"/>
      </w:r>
      <w:r>
        <w:rPr>
          <w:rFonts w:ascii="IRNazanin" w:hAnsi="IRNazanin" w:eastAsia="IRNazanin"/>
          <w:color w:val="111111"/>
          <w:sz w:val="28"/>
          <w:sz w:val="28"/>
          <w:szCs w:val="28"/>
          <w:rtl w:val="true"/>
          <w:lang w:bidi="fa-IR"/>
        </w:rPr>
        <w:t xml:space="preserve">فی تفسیره فی روایة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کان فی خلافة عمر نظر عمر فی الکلالة فدعا حذیفة فسأله عنها فقال حذیفة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لقد لقّانیها رسول الله صلی‌الله‌علیه‌وآله‌وسلم فلقّیتکها کما لقّانی رسول الله صلی‌الله‌علیه‌وآله‌وسلم والله إنّی لصادق ، وو الله لا أزیدک علی ذلک شیئاً أبداً ، وکان عمر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إن کنت بیّنتها له فإنّها لم تبیّن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ابن کثیر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594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الشعبی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سُئل أبو بکر رضی الله عنه عن الکلالة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إنّی سأقول فیها برأیی فإن یک صواباً فمن الله وإن یک خطأً فمنّی ومن الشیطان ، أراه ما خلا الولد والوالد ، فلمّا استخلف عمر رضی الله عنه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إنّی لأستحیی الله أن أردّ شیئاً قاله أبو بکر </w:t>
      </w:r>
      <w:r>
        <w:rPr>
          <w:rStyle w:val="FootnoteAnchor"/>
          <w:rtl w:val="true"/>
        </w:rPr>
        <w:footnoteReference w:id="395"/>
      </w:r>
      <w:r>
        <w:rPr>
          <w:rFonts w:eastAsia="Times New Roman" w:cs="Times New Roman" w:ascii="Times New Roman" w:hAnsi="Times New Roman"/>
          <w:color w:val="111111"/>
          <w:sz w:val="28"/>
          <w:szCs w:val="28"/>
          <w:rtl w:val="true"/>
          <w:lang w:val="en-US" w:bidi="en-US"/>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أخرج البیهقی فی السنن الکبری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224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الشعبی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ف</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عمر رضی الله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الکلالة ما عدا الولد ، قال أبو بکر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الکلالة ما عدا الولد والوالد ، فلمّا طعن عمر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لأستحیی أن أُخالف أبا بکر ، الکلالة ما عدا الولد والوالد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فی السنن الکبری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224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أنّ عمر بن الخطّاب رضی الله عنه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أتی علیّ زمان ما أدری ما الکلالة ، وإذا الکلالة من لا أب له ولا ولد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ابن عبّاس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کنت آخر الناس عهداً بعمر رضی الله عنه فسمعته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القول ما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قلت؟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الکلالة من لا ولد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السنن الکبری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225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مستدرک الحاکم </w:t>
      </w:r>
      <w:r>
        <w:rPr>
          <w:rStyle w:val="FootnoteAnchor"/>
          <w:rtl w:val="true"/>
        </w:rPr>
        <w:footnoteReference w:id="396"/>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304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قال الأمینی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أعضل الکلالة علی الخلیفة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أبهمها وأبهم حکمها عنده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وهی شریعة مطّردة سمحة سهلة ، وهل هو حین أکثر السؤال عنها أجاب عنه رسول الله صلی‌الله‌علیه‌وآله‌وسلم أو لم یجب؟ فإن کان الأوّل فلم لم یحفظه أو قصر فهمه عن عرفانه وهو أحبّ إلیه من حمر النعم ، أو من الدنیا وما فیها ، أو من أن یکون له مثل قصور الشام؟ وإن کان الثانی فحاشا رسول الله أن یؤخّر البیان عن وقت الحاجة وهو یعلم أنّه سوف یتربّع علی منصّة الخلافة فترفع إلیه المسائل والخصومات وإنّ من أکثرها اطّراداً مسألة الکلالة ، لکن الحقیقة هی ما نوّه به رسول الله صلی‌الله‌علیه‌وآله‌وسلم بقوله لحفصة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أری أباکِ یعلمها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بقوله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أراه یقیمها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وهو یعرب عن جلیّة الحال ، ویوقف القارئ علی الواقع إن لم یضلّه الهوی</w:t>
      </w:r>
      <w:r>
        <w:rPr>
          <w:rFonts w:eastAsia="IRNazanin" w:cs="IRNazanin"/>
          <w:color w:val="111111"/>
          <w:sz w:val="28"/>
          <w:szCs w:val="28"/>
          <w:rtl w:val="true"/>
          <w:lang w:bidi="fa-IR"/>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والخطب الفظیع أنّه بعد هذه کلّها ومع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إنّها لم تبیَّن لی لم یتزحزح عن الحکم فیها ، وکان یقضی فیها برأیه ما شاء ذاهلاً عن 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تَقْفُ ما لَیْسَ لَکَ بِهِ عِلْمٌ إِنَّ السَّمْعَ وَالْبَصَرَ وَالْفُؤادَ کُلُّ أُولئِکَ کانَ عَنْهُ مَسْؤُلاً</w:t>
      </w:r>
      <w:r>
        <w:rPr>
          <w:rFonts w:eastAsia="Amiri" w:cs="Amiri" w:ascii="Amiri" w:hAnsi="Amiri"/>
          <w:color w:val="111111"/>
          <w:sz w:val="28"/>
          <w:szCs w:val="28"/>
          <w:rtl w:val="true"/>
          <w:lang w:bidi="ar-SA"/>
        </w:rPr>
        <w:t xml:space="preserve">) </w:t>
      </w:r>
      <w:r>
        <w:rPr>
          <w:rStyle w:val="FootnoteAnchor"/>
          <w:rtl w:val="true"/>
        </w:rPr>
        <w:footnoteReference w:id="397"/>
      </w:r>
      <w:r>
        <w:rPr>
          <w:rFonts w:ascii="Amiri" w:hAnsi="Amiri" w:eastAsia="Amiri" w:cs="Amiri"/>
          <w:color w:val="111111"/>
          <w:sz w:val="28"/>
          <w:sz w:val="28"/>
          <w:szCs w:val="28"/>
          <w:rtl w:val="true"/>
          <w:lang w:bidi="ar-SA"/>
        </w:rPr>
        <w:t xml:space="preserve">، وعن 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وَلَوْ تَقَوَّلَ عَلَیْنا بَعْضَ الْأَقاوِیلِ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لَأَخَذْنا مِنْهُ بِالْیَمِینِ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لَقَطَعْنا مِنْهُ الْوَتِینَ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bookmarkStart w:id="142" w:name="pg11784_172025"/>
    </w:p>
    <w:p>
      <w:pPr>
        <w:pStyle w:val="BookText"/>
        <w:rPr/>
      </w:pPr>
      <w:bookmarkEnd w:id="142"/>
      <w:r>
        <w:rPr>
          <w:rFonts w:ascii="Amiri" w:hAnsi="Amiri" w:eastAsia="Amiri" w:cs="Amiri"/>
          <w:color w:val="111111"/>
          <w:sz w:val="28"/>
          <w:sz w:val="28"/>
          <w:szCs w:val="28"/>
          <w:rtl w:val="true"/>
          <w:lang w:bidi="ar-SA"/>
        </w:rPr>
        <w:t>مِنْکُمْ مِنْ أَحَدٍ عَنْهُ حاجِزِینَ</w:t>
      </w:r>
      <w:r>
        <w:rPr>
          <w:rFonts w:eastAsia="Amiri" w:cs="Amiri" w:ascii="Amiri" w:hAnsi="Amiri"/>
          <w:color w:val="111111"/>
          <w:sz w:val="28"/>
          <w:szCs w:val="28"/>
          <w:rtl w:val="true"/>
          <w:lang w:bidi="ar-SA"/>
        </w:rPr>
        <w:t xml:space="preserve">) </w:t>
      </w:r>
      <w:r>
        <w:rPr>
          <w:rStyle w:val="FootnoteAnchor"/>
          <w:rtl w:val="true"/>
        </w:rPr>
        <w:footnoteReference w:id="398"/>
      </w:r>
      <w:r>
        <w:rPr>
          <w:rFonts w:ascii="Amiri" w:hAnsi="Amiri" w:eastAsia="Amiri" w:cs="Amiri"/>
          <w:color w:val="111111"/>
          <w:sz w:val="28"/>
          <w:sz w:val="28"/>
          <w:szCs w:val="28"/>
          <w:rtl w:val="true"/>
          <w:lang w:bidi="ar-SA"/>
        </w:rPr>
        <w:t xml:space="preserve">، وتراه یتّبع أبا بکر وهو یعلم أنّه شاکلته وقد سمع منه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إنی سأقول فیها برأیی فإن یک صواباً فمن الله وإن یک خطأً فمنّی ومن الشیطان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یَتَّبِعُونَ إِلاَّ الظَّنَّ وَإِنَّ الظَّنَّ لا یُغْنِی مِنَ الْحَقِّ شَیْئاً</w:t>
      </w:r>
      <w:r>
        <w:rPr>
          <w:rFonts w:eastAsia="Amiri" w:cs="Amiri" w:ascii="Amiri" w:hAnsi="Amiri"/>
          <w:color w:val="111111"/>
          <w:sz w:val="28"/>
          <w:szCs w:val="28"/>
          <w:rtl w:val="true"/>
          <w:lang w:bidi="ar-SA"/>
        </w:rPr>
        <w:t xml:space="preserve">) </w:t>
      </w:r>
      <w:r>
        <w:rPr>
          <w:rStyle w:val="FootnoteAnchor"/>
          <w:rtl w:val="true"/>
        </w:rPr>
        <w:footnoteReference w:id="39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وقد رأی ابن حجر کثرة الخلاف فی الکلالة بأنّها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لیس له الوالد والولد ، إنّها من سوی الوالد ، من سوی الوالد وولد الولد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سوی الولد ، الکلالة الإخوة ، الکلالة هی المال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الفریضة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بنو العمّ ونحوهم وقیل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العصبات وإن بعدوا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ولکثرة الاختلاف فیها صحّ عن عمر 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أقل فی الکلالة شیئاً </w:t>
      </w:r>
      <w:r>
        <w:rPr>
          <w:rStyle w:val="FootnoteAnchor"/>
          <w:rtl w:val="true"/>
        </w:rPr>
        <w:footnoteReference w:id="40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فکأنّه یراها عذراً للخلیفة فی ربیکته بالکلالة ، وأین هو من آیة الکلالة؟ وکیف تخفی علی أحد وهی بین یدیه وفیها قوله تعالی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یُبَیِّنُ اللهُ لَکُمْ أَنْ تَضِلُّوا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فکیف بیّنها الله ومثل الخلیفة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تبیّن لی؟ ومن أین أتی الخلاف وکثر وهی مبیّنة؟ وکیف یری النبیّ صلی‌الله‌علیه‌وآله‌وسلم آیة الصیف کافیةً فی البیان لمن جهل الکلالة؟</w:t>
      </w:r>
    </w:p>
    <w:p>
      <w:pPr>
        <w:pStyle w:val="BookText"/>
        <w:rPr/>
      </w:pPr>
      <w:r>
        <w:rPr>
          <w:rFonts w:ascii="IRNazanin" w:hAnsi="IRNazanin" w:eastAsia="IRNazanin"/>
          <w:color w:val="111111"/>
          <w:sz w:val="28"/>
          <w:sz w:val="28"/>
          <w:szCs w:val="28"/>
          <w:rtl w:val="true"/>
          <w:lang w:bidi="fa-IR"/>
        </w:rPr>
        <w:t>علی أنّ الخلیفة هو إمام الأُمّة ومرجعها الوحید فی خلافها ، وبه القدوة والأُسوة فی التخاصم والتنازع فی الآراء والمعتقدات ، فلا عذر له فی جهله بشیء منها علی کلّ حال خالفت الأُمّة أم لم تخالف</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 xml:space="preserve"> -</w:t>
      </w:r>
    </w:p>
    <w:p>
      <w:pPr>
        <w:pStyle w:val="Heading3"/>
        <w:numPr>
          <w:ilvl w:val="2"/>
          <w:numId w:val="1"/>
        </w:numPr>
        <w:rPr/>
      </w:pPr>
      <w:bookmarkStart w:id="143" w:name="__RefHeading___Toc10075389_73709187"/>
      <w:bookmarkStart w:id="144" w:name="_Toc51"/>
      <w:bookmarkEnd w:id="143"/>
      <w:r>
        <w:rPr>
          <w:rtl w:val="true"/>
        </w:rPr>
        <w:t>رأی الخلیفة فی الأرنب</w:t>
      </w:r>
      <w:bookmarkEnd w:id="144"/>
    </w:p>
    <w:p>
      <w:pPr>
        <w:pStyle w:val="Heading4"/>
        <w:numPr>
          <w:ilvl w:val="3"/>
          <w:numId w:val="1"/>
        </w:numPr>
        <w:rPr/>
      </w:pPr>
      <w:bookmarkStart w:id="145" w:name="__RefHeading___Toc10075391_73709187"/>
      <w:bookmarkStart w:id="146" w:name="_Toc52"/>
      <w:bookmarkEnd w:id="145"/>
      <w:r>
        <w:rPr>
          <w:rtl w:val="true"/>
        </w:rPr>
        <w:t>اشارة</w:t>
      </w:r>
      <w:bookmarkEnd w:id="146"/>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عن موسی بن طلحة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رجلاً سأل عمر عن الأرنب ، فقال 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لا أنّی أزید فی الحدیث أو أنقص منه ، وسأرسل لک إلی 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فأرسل إلی عمّار فجاء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 xml:space="preserve">) </w:t>
      </w:r>
      <w:bookmarkStart w:id="147" w:name="pg11784_172026"/>
    </w:p>
    <w:p>
      <w:pPr>
        <w:pStyle w:val="BookText"/>
        <w:rPr/>
      </w:pPr>
      <w:bookmarkEnd w:id="147"/>
      <w:r>
        <w:rPr>
          <w:rFonts w:ascii="IRNazanin" w:hAnsi="IRNazanin" w:eastAsia="IRNazanin"/>
          <w:color w:val="111111"/>
          <w:sz w:val="28"/>
          <w:sz w:val="28"/>
          <w:szCs w:val="28"/>
          <w:rtl w:val="true"/>
          <w:lang w:bidi="fa-IR"/>
        </w:rPr>
        <w:t xml:space="preserve">کنّا مع النبیّ صلی‌الله‌علیه‌وآله‌وسلم فنزلنا فی موضع کذا وکذا فأهدی إلیه رجل من الأعراب أرنباً فأکلناها ، فقال الأعرابی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رسول الله إنّی رأیتها تدمی أی تحیض ، فقال النبیّ صلی‌الله‌علیه‌وآله‌وسلم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بأس 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أخرجه </w:t>
      </w:r>
      <w:r>
        <w:rPr>
          <w:rStyle w:val="FootnoteAnchor"/>
          <w:rtl w:val="true"/>
        </w:rPr>
        <w:footnoteReference w:id="401"/>
      </w:r>
      <w:r>
        <w:rPr>
          <w:rFonts w:ascii="IRNazanin" w:hAnsi="IRNazanin" w:eastAsia="IRNazanin"/>
          <w:color w:val="111111"/>
          <w:sz w:val="28"/>
          <w:sz w:val="28"/>
          <w:szCs w:val="28"/>
          <w:rtl w:val="true"/>
          <w:lang w:bidi="fa-IR"/>
        </w:rPr>
        <w:t xml:space="preserve">ابن أبی شیبة ، وابن جریر الطبری کما فی کنز العمّال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وأخرجه أبو یعلی فی مسنده ، والطبرانی فی الکبیر من روایة ابن الحوتکیّة کما فی عمدة القاری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259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ورواه الهیثمی فی مجمع الزوائد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195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نقلاً عن أحمد من طریق ابن الحوتکیّة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أنا لا 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الذی أخاف الخلیفة من الزیادة أو النقیصة فی الحدیث هو عدم معرفته بالحکم ، ولا 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عمّاراً کان أبصر منه فی القضیّة وأوثق منه فی الروایة والنقل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أین کانت تلک الحیطة منه فی غیر الأرنب ممّا استبدّ بحکمه من دون أیّ اکتراث من مئات المسائل فی الأموال والأنفس والعقود والإیقاعات وهو یعلم أنّه لم یحط بها علماً ، لکنّی أکِلُ ذلک إلی وجدانک الحرّ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النفس ما فیها فی نفی البأس عن لحم الأرنب ، وهو قول الأئمّة الأربعة وکافّة العلماء إلاّ ما حکی عن عبد الله بن عمرو بن العاص ، وعبد الرحمن بن أبی لیلی ، وعکرمة مولی ابن عبّاس أنَّهم کرهوا أکلها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عمدة القاری </w:t>
      </w:r>
      <w:r>
        <w:rPr>
          <w:rStyle w:val="FootnoteAnchor"/>
          <w:rtl w:val="true"/>
        </w:rPr>
        <w:footnoteReference w:id="402"/>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259</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 xml:space="preserve"> -</w:t>
      </w:r>
    </w:p>
    <w:p>
      <w:pPr>
        <w:pStyle w:val="Heading4"/>
        <w:numPr>
          <w:ilvl w:val="3"/>
          <w:numId w:val="1"/>
        </w:numPr>
        <w:rPr/>
      </w:pPr>
      <w:bookmarkStart w:id="148" w:name="__RefHeading___Toc10075393_73709187"/>
      <w:bookmarkStart w:id="149" w:name="_Toc53"/>
      <w:bookmarkEnd w:id="148"/>
      <w:r>
        <w:rPr>
          <w:rtl w:val="true"/>
        </w:rPr>
        <w:t>رأی الخلیفة فی القود</w:t>
      </w:r>
      <w:bookmarkEnd w:id="149"/>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 ابن أبی حسین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رجلاً شجّ رجلاً من أهل الذمّة ، فهمّ عمر بن الخطّاب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bookmarkStart w:id="150" w:name="pg11784_172027"/>
    </w:p>
    <w:p>
      <w:pPr>
        <w:pStyle w:val="BookText"/>
        <w:rPr/>
      </w:pPr>
      <w:bookmarkEnd w:id="150"/>
      <w:r>
        <w:rPr>
          <w:rFonts w:ascii="IRNazanin" w:hAnsi="IRNazanin" w:eastAsia="IRNazanin"/>
          <w:color w:val="111111"/>
          <w:sz w:val="28"/>
          <w:sz w:val="28"/>
          <w:szCs w:val="28"/>
          <w:rtl w:val="true"/>
          <w:lang w:bidi="fa-IR"/>
        </w:rPr>
        <w:t xml:space="preserve">أن یقیده منه ، فقال معاذ بن جبل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علمت أنّ لیس ذلک 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وأثر ذلک عن النبیّ صلی‌الله‌علیه‌وآله‌وسلم فأعطاه عمر بن الخطّاب فی شجّته دیناراً فرضی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أخرجه الحافظ السیوطی فی جمع الجوامع کما فی ترتیبه </w:t>
      </w:r>
      <w:r>
        <w:rPr>
          <w:rStyle w:val="FootnoteAnchor"/>
          <w:rtl w:val="true"/>
        </w:rPr>
        <w:footnoteReference w:id="403"/>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304</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 xml:space="preserve"> -</w:t>
      </w:r>
    </w:p>
    <w:p>
      <w:pPr>
        <w:pStyle w:val="Heading4"/>
        <w:numPr>
          <w:ilvl w:val="3"/>
          <w:numId w:val="1"/>
        </w:numPr>
        <w:rPr/>
      </w:pPr>
      <w:bookmarkStart w:id="151" w:name="__RefHeading___Toc10075395_73709187"/>
      <w:bookmarkStart w:id="152" w:name="_Toc54"/>
      <w:bookmarkEnd w:id="151"/>
      <w:r>
        <w:rPr>
          <w:rtl w:val="true"/>
        </w:rPr>
        <w:t>لو لا معاذ لهلک عمر</w:t>
      </w:r>
      <w:bookmarkEnd w:id="152"/>
    </w:p>
    <w:p>
      <w:pPr>
        <w:pStyle w:val="BookText"/>
        <w:rPr/>
      </w:pPr>
      <w:r>
        <w:rPr>
          <w:rFonts w:ascii="IRNazanin" w:hAnsi="IRNazanin" w:eastAsia="IRNazanin"/>
          <w:color w:val="111111"/>
          <w:sz w:val="28"/>
          <w:sz w:val="28"/>
          <w:szCs w:val="28"/>
          <w:rtl w:val="true"/>
          <w:lang w:bidi="fa-IR"/>
        </w:rPr>
        <w:t xml:space="preserve">عن أبی سفیان ، عن أشیاخ 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امرأة غاب عنها زوجها سنتین ثمّ جاء وهی حامل ، فرفعها إلی عمر فأمر برجمها ، فقال له معاذ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یکن لک علیها سبیل فلا سبیل لک علی ما فی بطنها ، فقال 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احبسوها حتی تضع فوضعت غلاماً له ثنیّتان ، فلمّا رآه أبوه عرف الشبه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ابنی ابنی وربّ الکعبة ، فبلغ ذلک عمر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عجزت النساء أن یلدن مثل معاذ ، لو لا معاذ لهلک عمر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لفظ البیهقی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جاء رجل إلی عمر بن الخطّاب رضی الله عنه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أمیر المؤمنین إنّی غبت عن امرأتی سنتین فجئت وهی حبلی ، فشاور عمر رضی الله عنه ناساً فی رجمها ، فقال معاذ بن جبل رضی الله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أمیر المؤمنین إن کان لک علیها سبیل فلیس لک علی ما فی بطنها سبیل فاترکها حتی تضع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فترکها فولدت غلاماً قد خرجت ثنایاه فعرف الرجل الشبه فیه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ابنی وربّ الکعبة ، فقال عمر رضی الله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عجزت النساء أن یلدن مثل معاذ ، لو لا معاذ لهلک عمر</w:t>
      </w:r>
      <w:r>
        <w:rPr>
          <w:rFonts w:eastAsia="IRNazanin" w:cs="IRNazanin"/>
          <w:color w:val="111111"/>
          <w:sz w:val="28"/>
          <w:szCs w:val="28"/>
          <w:rtl w:val="true"/>
          <w:lang w:bidi="fa-IR"/>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أخرجه </w:t>
      </w:r>
      <w:r>
        <w:rPr>
          <w:rStyle w:val="FootnoteAnchor"/>
          <w:rtl w:val="true"/>
        </w:rPr>
        <w:footnoteReference w:id="404"/>
      </w:r>
      <w:r>
        <w:rPr>
          <w:rFonts w:ascii="IRNazanin" w:hAnsi="IRNazanin" w:eastAsia="IRNazanin"/>
          <w:color w:val="111111"/>
          <w:sz w:val="28"/>
          <w:sz w:val="28"/>
          <w:szCs w:val="28"/>
          <w:rtl w:val="true"/>
          <w:lang w:bidi="fa-IR"/>
        </w:rPr>
        <w:t xml:space="preserve">البیهقی فی السنن الکبری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443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وأبو عمر فی العلم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والباقلانی إیعازاً إلیه فی التمهید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وابن أبی شیبة کما فی کنز العمّال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bookmarkStart w:id="153" w:name="pg11784_172028"/>
    </w:p>
    <w:p>
      <w:pPr>
        <w:pStyle w:val="BookText"/>
        <w:rPr/>
      </w:pPr>
      <w:bookmarkEnd w:id="153"/>
      <w:r>
        <w:rPr>
          <w:rFonts w:ascii="IRNazanin" w:hAnsi="IRNazanin" w:eastAsia="IRNazanin"/>
          <w:color w:val="111111"/>
          <w:sz w:val="28"/>
          <w:sz w:val="28"/>
          <w:szCs w:val="28"/>
          <w:rtl w:val="true"/>
          <w:lang w:bidi="fa-IR"/>
        </w:rPr>
        <w:t xml:space="preserve">وفتح الباری لابن حجر </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أخرجه ابن أبی شیبة ورجاله ثقات ، والإصابة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427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نقلاً عن فوائد محمد بن مخلد العطّار ، وذکره ابن أبی الحدید فی شرح النهج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متسالماً علیه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 xml:space="preserve"> -</w:t>
      </w:r>
    </w:p>
    <w:p>
      <w:pPr>
        <w:pStyle w:val="Heading4"/>
        <w:numPr>
          <w:ilvl w:val="3"/>
          <w:numId w:val="1"/>
        </w:numPr>
        <w:rPr/>
      </w:pPr>
      <w:bookmarkStart w:id="154" w:name="__RefHeading___Toc10075397_73709187"/>
      <w:bookmarkStart w:id="155" w:name="_Toc55"/>
      <w:bookmarkEnd w:id="154"/>
      <w:r>
        <w:rPr>
          <w:rtl w:val="true"/>
        </w:rPr>
        <w:t>رأی الخلیفة فی القود</w:t>
      </w:r>
      <w:bookmarkEnd w:id="155"/>
    </w:p>
    <w:p>
      <w:pPr>
        <w:pStyle w:val="BookText"/>
        <w:rPr/>
      </w:pPr>
      <w:r>
        <w:rPr>
          <w:rFonts w:ascii="IRNazanin" w:hAnsi="IRNazanin" w:eastAsia="IRNazanin"/>
          <w:color w:val="111111"/>
          <w:sz w:val="28"/>
          <w:sz w:val="28"/>
          <w:szCs w:val="28"/>
          <w:rtl w:val="true"/>
          <w:lang w:bidi="fa-IR"/>
        </w:rPr>
        <w:t xml:space="preserve">عن مکحول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عبادة بن الصامت دعا نبطیّا یمسک له دابّته عند بیت المقدس فأبی فضربه فشجّه ، فاستدعی علیه عمر بن الخطّاب فقال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دعاک إلی ما صنعت بهذا؟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أمیر المؤمنین أمرته أن یمسک دابّتی فأبی وأنا رجل فیّ حدّة فضربته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اجلس للقصاص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زید بن ثابت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أتقید عبدک من أخیک؟ فترک عمر عنه القود وقضی علیه بالدیة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أخرجه البیهقی فی السنن الکبری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وذکره السیوطی فی جمع الجوامع کما فی الکنز </w:t>
      </w:r>
      <w:r>
        <w:rPr>
          <w:rStyle w:val="FootnoteAnchor"/>
          <w:rtl w:val="true"/>
        </w:rPr>
        <w:footnoteReference w:id="405"/>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303</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 xml:space="preserve"> -</w:t>
      </w:r>
    </w:p>
    <w:p>
      <w:pPr>
        <w:pStyle w:val="Heading4"/>
        <w:numPr>
          <w:ilvl w:val="3"/>
          <w:numId w:val="1"/>
        </w:numPr>
        <w:rPr/>
      </w:pPr>
      <w:bookmarkStart w:id="156" w:name="__RefHeading___Toc10075399_73709187"/>
      <w:bookmarkStart w:id="157" w:name="_Toc56"/>
      <w:bookmarkEnd w:id="156"/>
      <w:r>
        <w:rPr>
          <w:rtl w:val="true"/>
        </w:rPr>
        <w:t>رأی الخلیفة فی ذمّی مقتول</w:t>
      </w:r>
      <w:bookmarkEnd w:id="157"/>
    </w:p>
    <w:p>
      <w:pPr>
        <w:pStyle w:val="BookText"/>
        <w:rPr/>
      </w:pPr>
      <w:r>
        <w:rPr>
          <w:rFonts w:ascii="IRNazanin" w:hAnsi="IRNazanin" w:eastAsia="IRNazanin"/>
          <w:color w:val="111111"/>
          <w:sz w:val="28"/>
          <w:sz w:val="28"/>
          <w:szCs w:val="28"/>
          <w:rtl w:val="true"/>
          <w:lang w:bidi="fa-IR"/>
        </w:rPr>
        <w:t xml:space="preserve">عن مجاهد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قدم عمر بن الخطّاب الشام فوجد رجلاً من المسلمین قتل رجلاً من أهل الذمّة فهمّ أن یقیده ، فقال له زید بن ثابت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أتقید عبدک من أخیک؟ فجعله عمر دیة</w:t>
      </w:r>
      <w:r>
        <w:rPr>
          <w:rFonts w:eastAsia="IRNazanin" w:cs="IRNazanin"/>
          <w:color w:val="111111"/>
          <w:sz w:val="28"/>
          <w:szCs w:val="28"/>
          <w:rtl w:val="true"/>
          <w:lang w:bidi="fa-IR"/>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أخرجه عبد الرزّاق </w:t>
      </w:r>
      <w:r>
        <w:rPr>
          <w:rStyle w:val="FootnoteAnchor"/>
          <w:rtl w:val="true"/>
        </w:rPr>
        <w:footnoteReference w:id="406"/>
      </w:r>
      <w:r>
        <w:rPr>
          <w:rFonts w:ascii="IRNazanin" w:hAnsi="IRNazanin" w:eastAsia="IRNazanin"/>
          <w:color w:val="111111"/>
          <w:sz w:val="28"/>
          <w:sz w:val="28"/>
          <w:szCs w:val="28"/>
          <w:rtl w:val="true"/>
          <w:lang w:bidi="fa-IR"/>
        </w:rPr>
        <w:t xml:space="preserve">، وابن جریر الطبری کما فی کنز العمّال </w:t>
      </w:r>
      <w:r>
        <w:rPr>
          <w:rStyle w:val="FootnoteAnchor"/>
          <w:rtl w:val="true"/>
        </w:rPr>
        <w:footnoteReference w:id="407"/>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304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bookmarkStart w:id="158" w:name="pg11784_172029"/>
    </w:p>
    <w:p>
      <w:pPr>
        <w:pStyle w:val="BookText"/>
        <w:rPr/>
      </w:pPr>
      <w:bookmarkEnd w:id="158"/>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 xml:space="preserve"> -</w:t>
      </w:r>
    </w:p>
    <w:p>
      <w:pPr>
        <w:pStyle w:val="Heading3"/>
        <w:numPr>
          <w:ilvl w:val="2"/>
          <w:numId w:val="1"/>
        </w:numPr>
        <w:rPr/>
      </w:pPr>
      <w:bookmarkStart w:id="159" w:name="__RefHeading___Toc10075401_73709187"/>
      <w:bookmarkStart w:id="160" w:name="_Toc57"/>
      <w:bookmarkEnd w:id="159"/>
      <w:r>
        <w:rPr>
          <w:rtl w:val="true"/>
        </w:rPr>
        <w:t>قصّة أخری فی ذمّی مقتول</w:t>
      </w:r>
      <w:bookmarkEnd w:id="160"/>
    </w:p>
    <w:p>
      <w:pPr>
        <w:pStyle w:val="Heading4"/>
        <w:numPr>
          <w:ilvl w:val="3"/>
          <w:numId w:val="1"/>
        </w:numPr>
        <w:rPr/>
      </w:pPr>
      <w:bookmarkStart w:id="161" w:name="__RefHeading___Toc10075403_73709187"/>
      <w:bookmarkStart w:id="162" w:name="_Toc58"/>
      <w:bookmarkEnd w:id="161"/>
      <w:r>
        <w:rPr>
          <w:rtl w:val="true"/>
        </w:rPr>
        <w:t>اشارة</w:t>
      </w:r>
      <w:bookmarkEnd w:id="162"/>
    </w:p>
    <w:p>
      <w:pPr>
        <w:pStyle w:val="BookText"/>
        <w:rPr/>
      </w:pPr>
      <w:r>
        <w:rPr>
          <w:rFonts w:ascii="IRNazanin" w:hAnsi="IRNazanin" w:eastAsia="IRNazanin"/>
          <w:color w:val="111111"/>
          <w:sz w:val="28"/>
          <w:sz w:val="28"/>
          <w:szCs w:val="28"/>
          <w:rtl w:val="true"/>
          <w:lang w:bidi="fa-IR"/>
        </w:rPr>
        <w:t xml:space="preserve">عن عمر بن عبد العزیز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رجلاً من أهل الذمّة قُتل بالشام عمداً وعمر بن الخطّاب إذ ذاک بالشام ، فلمّا بلغه ذلک قال 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ولعتم </w:t>
      </w:r>
      <w:r>
        <w:rPr>
          <w:rStyle w:val="FootnoteAnchor"/>
          <w:rtl w:val="true"/>
        </w:rPr>
        <w:footnoteReference w:id="408"/>
      </w:r>
      <w:r>
        <w:rPr>
          <w:rFonts w:ascii="IRNazanin" w:hAnsi="IRNazanin" w:eastAsia="IRNazanin"/>
          <w:color w:val="111111"/>
          <w:sz w:val="28"/>
          <w:sz w:val="28"/>
          <w:szCs w:val="28"/>
          <w:rtl w:val="true"/>
          <w:lang w:bidi="fa-IR"/>
        </w:rPr>
        <w:t>بأهل الذمّة لأقتلنّه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عبیدة بن الجرّاح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لیس ذلک لک ، فصلّی ثمّ دعا أبا عبیدة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زعمت لا أقتله به؟ فقال أبو عبیدة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أرأیت لو قتل عبداً له أکنت قاتله به؟ فصمت عمر ، ثمّ قضی علیه بالدیة بألف دینار تغلیظاً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أخرجه البیهقی فی السنن الکبری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وذکره السیوطی فی جمع الجوامع کما فی ترتیبه </w:t>
      </w:r>
      <w:r>
        <w:rPr>
          <w:rStyle w:val="FootnoteAnchor"/>
          <w:rtl w:val="true"/>
        </w:rPr>
        <w:footnoteReference w:id="409"/>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303</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 xml:space="preserve"> -</w:t>
      </w:r>
    </w:p>
    <w:p>
      <w:pPr>
        <w:pStyle w:val="Heading4"/>
        <w:numPr>
          <w:ilvl w:val="3"/>
          <w:numId w:val="1"/>
        </w:numPr>
        <w:rPr/>
      </w:pPr>
      <w:bookmarkStart w:id="163" w:name="__RefHeading___Toc10075405_73709187"/>
      <w:bookmarkStart w:id="164" w:name="_Toc59"/>
      <w:bookmarkEnd w:id="163"/>
      <w:r>
        <w:rPr>
          <w:rtl w:val="true"/>
        </w:rPr>
        <w:t>رأی الخلیفة فی قاتلٍ معفوٍّ عنه</w:t>
      </w:r>
      <w:bookmarkEnd w:id="164"/>
    </w:p>
    <w:p>
      <w:pPr>
        <w:pStyle w:val="BookText"/>
        <w:rPr/>
      </w:pPr>
      <w:r>
        <w:rPr>
          <w:rFonts w:ascii="IRNazanin" w:hAnsi="IRNazanin" w:eastAsia="IRNazanin"/>
          <w:color w:val="111111"/>
          <w:sz w:val="28"/>
          <w:sz w:val="28"/>
          <w:szCs w:val="28"/>
          <w:rtl w:val="true"/>
          <w:lang w:bidi="fa-IR"/>
        </w:rPr>
        <w:t xml:space="preserve">عن إبراهیم النخعی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عمر بن الخطّاب رضی الله عنه أُتی برجل قد قتل عمداً فأمر بقتله فعفا بعض الأولیاء فأمر بقتله ، فقال ابن مسعود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کانت النفس لهم جمیعاً ، فلمّا عفا هذا أحیا النفس فلا یستطیع أن یأخذ حقّه حتی یأخذ غیره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فما تری؟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أری أن تجعل الدیة علیه فی ماله وترفع حصّة الذی عفا ، فقال عمر رضی الله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وأنا أری ذلک </w:t>
      </w:r>
      <w:r>
        <w:rPr>
          <w:rStyle w:val="FootnoteAnchor"/>
          <w:rtl w:val="true"/>
        </w:rPr>
        <w:footnoteReference w:id="410"/>
      </w:r>
      <w:r>
        <w:rPr>
          <w:rFonts w:eastAsia="Times New Roman" w:cs="Times New Roman" w:ascii="Times New Roman" w:hAnsi="Times New Roman"/>
          <w:color w:val="111111"/>
          <w:sz w:val="28"/>
          <w:szCs w:val="28"/>
          <w:rtl w:val="true"/>
          <w:lang w:val="en-US" w:bidi="en-US"/>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کان الحکم فی هذه القضایا هو ما ارتآه الخلیفة أوّلاً فلما ذا عدل عنه؟ وإن ف</w:t>
      </w:r>
      <w:r>
        <w:rPr>
          <w:rFonts w:eastAsia="IRNazanin" w:cs="IRNazanin"/>
          <w:color w:val="111111"/>
          <w:sz w:val="28"/>
          <w:szCs w:val="28"/>
          <w:rtl w:val="true"/>
          <w:lang w:bidi="fa-IR"/>
        </w:rPr>
        <w:t xml:space="preserve">) </w:t>
      </w:r>
      <w:bookmarkStart w:id="165" w:name="pg11784_172030"/>
    </w:p>
    <w:p>
      <w:pPr>
        <w:pStyle w:val="BookText"/>
        <w:rPr/>
      </w:pPr>
      <w:bookmarkEnd w:id="165"/>
      <w:r>
        <w:rPr>
          <w:rFonts w:ascii="IRNazanin" w:hAnsi="IRNazanin" w:eastAsia="IRNazanin"/>
          <w:color w:val="111111"/>
          <w:sz w:val="28"/>
          <w:sz w:val="28"/>
          <w:szCs w:val="28"/>
          <w:rtl w:val="true"/>
          <w:lang w:bidi="fa-IR"/>
        </w:rPr>
        <w:t xml:space="preserve">کان ما لفتوا نظره إلیه أخیراً فلما ذا همّ أن ینوء بالأوّل؟ وهل من المستطاع أن نقول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الحکم کان عازباً عن فکرة خلیفة المسلمین فی کلّ هذه الموارد؟ أو أنّ تلکم الأقضیة کانت مجرّد رأی وتحکّم؟ أو هذه هی سیرة أعلم الأمّة؟</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37</w:t>
      </w:r>
      <w:r>
        <w:rPr>
          <w:rFonts w:eastAsia="Times New Roman" w:cs="Times New Roman" w:ascii="Times New Roman" w:hAnsi="Times New Roman"/>
          <w:color w:val="111111"/>
          <w:sz w:val="28"/>
          <w:szCs w:val="28"/>
          <w:rtl w:val="true"/>
          <w:lang w:val="en-US" w:bidi="en-US"/>
        </w:rPr>
        <w:t xml:space="preserve"> -</w:t>
      </w:r>
    </w:p>
    <w:p>
      <w:pPr>
        <w:pStyle w:val="Heading4"/>
        <w:numPr>
          <w:ilvl w:val="3"/>
          <w:numId w:val="1"/>
        </w:numPr>
        <w:rPr/>
      </w:pPr>
      <w:bookmarkStart w:id="166" w:name="__RefHeading___Toc10075407_73709187"/>
      <w:bookmarkStart w:id="167" w:name="_Toc60"/>
      <w:bookmarkEnd w:id="166"/>
      <w:r>
        <w:rPr>
          <w:rtl w:val="true"/>
        </w:rPr>
        <w:t>رأی الخلیفة فی الأصابع</w:t>
      </w:r>
      <w:bookmarkEnd w:id="167"/>
    </w:p>
    <w:p>
      <w:pPr>
        <w:pStyle w:val="BookText"/>
        <w:rPr/>
      </w:pPr>
      <w:r>
        <w:rPr>
          <w:rFonts w:ascii="IRNazanin" w:hAnsi="IRNazanin" w:eastAsia="IRNazanin"/>
          <w:color w:val="111111"/>
          <w:sz w:val="28"/>
          <w:sz w:val="28"/>
          <w:szCs w:val="28"/>
          <w:rtl w:val="true"/>
          <w:lang w:bidi="fa-IR"/>
        </w:rPr>
        <w:t xml:space="preserve">عن سعید بن المسیّب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عمر بن الخطّاب رضی الله عنه قضی فی الأصابع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الإبهام بثلاث عشرة ؛ وفی التی تلیها باثنتی عشرة ، وفی الوسطی بعشر ، وفی التی تلیها بتسع ، وفی الخنصر بستّ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لفظ آخر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عمر بن الخطّاب رضی الله عنه قضی فی الإبهام بخمس عشرة ، وفی التی تلیها بعشر ، وفی الوسطی بعشر ، وفی التی تلی الخنصر بتسع ، وفی الخنصر بستّ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وعن أبی غطفان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ابن عبّاس کان یقول فی الأصابع عشر عشر ، فأرسل مروان إلیه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أتُفتی فی الأصابع عشر عشر وقد بلغک عن عمر رضی الله عنه فی الأصابع؟ فقال ابن عبّاس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 الله عمر ، قول رسول الله صلی‌الله‌علیه‌وآله‌وسلم أحقّ أن یتّبع من قول عمر رضی‌الله‌عنه </w:t>
      </w:r>
      <w:r>
        <w:rPr>
          <w:rStyle w:val="FootnoteAnchor"/>
          <w:rtl w:val="true"/>
        </w:rPr>
        <w:footnoteReference w:id="411"/>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الأمینی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ثبت فی الصحاح والمسانید أنّ رسول الله صلی‌الله‌علیه‌وآله‌وسلم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الأصابع عشر عشر علی ما أفتی به ابن عبّاس ، وهذه سنّته صلی‌الله‌علیه‌وآله‌وسلم المسلّمة وهدیه الثابت فیها ، وما قضی به عمر فمن آرائه الخاصّة به ، والأمر کما قال ابن عبّاس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ف</w:t>
      </w:r>
      <w:r>
        <w:rPr>
          <w:rFonts w:eastAsia="IRNazanin" w:cs="IRNazanin"/>
          <w:color w:val="111111"/>
          <w:sz w:val="28"/>
          <w:szCs w:val="28"/>
          <w:rtl w:val="true"/>
          <w:lang w:bidi="fa-IR"/>
        </w:rPr>
        <w:t xml:space="preserve">) </w:t>
      </w:r>
      <w:bookmarkStart w:id="168" w:name="pg11784_172031"/>
    </w:p>
    <w:p>
      <w:pPr>
        <w:pStyle w:val="BookText"/>
        <w:rPr/>
      </w:pPr>
      <w:bookmarkEnd w:id="168"/>
      <w:r>
        <w:rPr>
          <w:rFonts w:ascii="IRNazanin" w:hAnsi="IRNazanin" w:eastAsia="IRNazanin"/>
          <w:color w:val="111111"/>
          <w:sz w:val="28"/>
          <w:sz w:val="28"/>
          <w:szCs w:val="28"/>
          <w:rtl w:val="true"/>
          <w:lang w:bidi="fa-IR"/>
        </w:rPr>
        <w:t>رسول الله صلی‌الله‌علیه‌وآله‌وسلم أحقّ أن یُتّبع من قول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وأنا لا أدری أنّ الخلیفة کان یعلم ذلک ویخالف أم لم یکن یعلم؟</w:t>
      </w:r>
    </w:p>
    <w:p>
      <w:pPr>
        <w:pStyle w:val="BookText"/>
        <w:rPr/>
      </w:pPr>
      <w:r>
        <w:rPr>
          <w:rFonts w:ascii="IRNazanin" w:hAnsi="IRNazanin" w:eastAsia="IRNazanin"/>
          <w:color w:val="111111"/>
          <w:sz w:val="28"/>
          <w:sz w:val="28"/>
          <w:szCs w:val="28"/>
          <w:rtl w:val="true"/>
          <w:lang w:bidi="fa-IR"/>
        </w:rPr>
        <w:t>فإن کان لا یدری فتلک مصیبة</w:t>
      </w:r>
    </w:p>
    <w:p>
      <w:pPr>
        <w:pStyle w:val="BookText"/>
        <w:rPr/>
      </w:pPr>
      <w:r>
        <w:rPr>
          <w:rFonts w:ascii="IRNazanin" w:hAnsi="IRNazanin" w:eastAsia="IRNazanin"/>
          <w:color w:val="111111"/>
          <w:sz w:val="28"/>
          <w:sz w:val="28"/>
          <w:szCs w:val="28"/>
          <w:rtl w:val="true"/>
          <w:lang w:bidi="fa-IR"/>
        </w:rPr>
        <w:t>وإن کان یدری فالمصیبة أعظم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38</w:t>
      </w:r>
      <w:r>
        <w:rPr>
          <w:rFonts w:eastAsia="Times New Roman" w:cs="Times New Roman" w:ascii="Times New Roman" w:hAnsi="Times New Roman"/>
          <w:color w:val="111111"/>
          <w:sz w:val="28"/>
          <w:szCs w:val="28"/>
          <w:rtl w:val="true"/>
          <w:lang w:val="en-US" w:bidi="en-US"/>
        </w:rPr>
        <w:t xml:space="preserve"> -</w:t>
      </w:r>
    </w:p>
    <w:p>
      <w:pPr>
        <w:pStyle w:val="Heading4"/>
        <w:numPr>
          <w:ilvl w:val="3"/>
          <w:numId w:val="1"/>
        </w:numPr>
        <w:rPr/>
      </w:pPr>
      <w:bookmarkStart w:id="169" w:name="__RefHeading___Toc10075409_73709187"/>
      <w:bookmarkStart w:id="170" w:name="_Toc61"/>
      <w:bookmarkEnd w:id="169"/>
      <w:r>
        <w:rPr>
          <w:rtl w:val="true"/>
        </w:rPr>
        <w:t>رأی الخلیفة فی دیة الجنین</w:t>
      </w:r>
      <w:bookmarkEnd w:id="170"/>
    </w:p>
    <w:p>
      <w:pPr>
        <w:pStyle w:val="BookText"/>
        <w:rPr/>
      </w:pPr>
      <w:r>
        <w:rPr>
          <w:rFonts w:ascii="IRNazanin" w:hAnsi="IRNazanin" w:eastAsia="IRNazanin"/>
          <w:color w:val="111111"/>
          <w:sz w:val="28"/>
          <w:sz w:val="28"/>
          <w:szCs w:val="28"/>
          <w:rtl w:val="true"/>
          <w:lang w:bidi="fa-IR"/>
        </w:rPr>
        <w:t xml:space="preserve">عن المسور بن مخرمة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استشار عمر بن الخطّاب رضی الله عنه الناس فی إملاص المرأة ، فقال المغیرة بن شعبة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رسول الله صلی‌الله‌علیه‌وآله‌وسلم قضی بغرّة عبد أو أَمة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ائتنی بمن یشهد معک ، فشهد معه محمد بن مسلمة </w:t>
      </w:r>
      <w:r>
        <w:rPr>
          <w:rStyle w:val="FootnoteAnchor"/>
          <w:rtl w:val="true"/>
        </w:rPr>
        <w:footnoteReference w:id="41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وعن عروة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عمر رضی الله عنه سأل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الناس من سمع رسول الله صلی‌الله‌علیه‌وآله‌وسلم قضی فی السقط؟ فقال المغیرة بن شعبة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سمعت رسول الله صلی‌الله‌علیه‌وآله‌وسلم قضی فیه بغرّة عبد أو أمة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ائت بمن یشهد معک علی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محمد بن مسلمة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أشهد علی النبیّ صلی‌الله‌علیه‌وآله‌وسلم بمثل هذا </w:t>
      </w:r>
      <w:r>
        <w:rPr>
          <w:rStyle w:val="FootnoteAnchor"/>
          <w:rtl w:val="true"/>
        </w:rPr>
        <w:footnoteReference w:id="41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وفی لفظ أبی داود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 أکبر لو لم أسمع بهذا لقضینا بغیر هذا </w:t>
      </w:r>
      <w:r>
        <w:rPr>
          <w:rStyle w:val="FootnoteAnchor"/>
          <w:rtl w:val="true"/>
        </w:rPr>
        <w:footnoteReference w:id="414"/>
      </w:r>
      <w:r>
        <w:rPr>
          <w:rFonts w:eastAsia="Times New Roman" w:cs="Times New Roman" w:ascii="Times New Roman" w:hAnsi="Times New Roman"/>
          <w:color w:val="111111"/>
          <w:sz w:val="28"/>
          <w:szCs w:val="28"/>
          <w:rtl w:val="true"/>
          <w:lang w:val="en-US" w:bidi="en-US"/>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وفی 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نشد عمر الناس فی دیة الجنین ، فقال حمل بن النابغة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ف</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رسول الله صلی‌الله‌علیه‌وآله‌وسلم قضی فیه بغرّة عبد أو ولیدة فقضی به عمر </w:t>
      </w:r>
      <w:r>
        <w:rPr>
          <w:rStyle w:val="FootnoteAnchor"/>
          <w:rtl w:val="true"/>
        </w:rPr>
        <w:footnoteReference w:id="41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وزاد الشافعی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عمر رضی الله عنه لو لم نسمع هذا لقضینا فیه بغیر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لفظ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کدنا أن نقضی فی مثل هذا برأینا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ابن حجر فی الإصابة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259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أخرجه أحمد وأصحاب السنن بإسنادٍ صحیح من طریق طاووس عن ابن عبّاس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الأمینی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أحوج الخلیفة إلی العقل المنفصل فی کلّ قضیّة حتی إنّه یرکن إلی مثل المغیرة أزنی ثقیف وأکذبها فی شریعة إلهیّة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لم یُجز شهادة المغیرة للعبّاس عمّ النبیّ صلی‌الله‌علیه‌وآله‌وسلم فی دعواه أنّه صلی‌الله‌علیه‌وآله‌وسلم أقطع له البحرین </w:t>
      </w:r>
      <w:r>
        <w:rPr>
          <w:rStyle w:val="FootnoteAnchor"/>
          <w:rtl w:val="true"/>
        </w:rPr>
        <w:footnoteReference w:id="416"/>
      </w:r>
      <w:r>
        <w:rPr>
          <w:rFonts w:ascii="IRNazanin" w:hAnsi="IRNazanin" w:eastAsia="IRNazanin"/>
          <w:color w:val="111111"/>
          <w:sz w:val="28"/>
          <w:sz w:val="28"/>
          <w:szCs w:val="28"/>
          <w:rtl w:val="true"/>
          <w:lang w:bidi="fa-IR"/>
        </w:rPr>
        <w:t xml:space="preserve">، أو یستند إلی مثل محمد بن مسلمة الذی ما جاء عنه غیر ستّة أحادیث </w:t>
      </w:r>
      <w:r>
        <w:rPr>
          <w:rStyle w:val="FootnoteAnchor"/>
          <w:rtl w:val="true"/>
        </w:rPr>
        <w:footnoteReference w:id="417"/>
      </w:r>
      <w:r>
        <w:rPr>
          <w:rFonts w:ascii="IRNazanin" w:hAnsi="IRNazanin" w:eastAsia="IRNazanin"/>
          <w:color w:val="111111"/>
          <w:sz w:val="28"/>
          <w:sz w:val="28"/>
          <w:szCs w:val="28"/>
          <w:rtl w:val="true"/>
          <w:lang w:bidi="fa-IR"/>
        </w:rPr>
        <w:t xml:space="preserve">، أو إلی مثل حمل بن النابغة الذی لیس له عندهم غیر هذا الحدیث </w:t>
      </w:r>
      <w:r>
        <w:rPr>
          <w:rStyle w:val="FootnoteAnchor"/>
          <w:rtl w:val="true"/>
        </w:rPr>
        <w:footnoteReference w:id="418"/>
      </w:r>
      <w:r>
        <w:rPr>
          <w:rFonts w:eastAsia="Times New Roman" w:cs="Times New Roman" w:ascii="Times New Roman" w:hAnsi="Times New Roman"/>
          <w:color w:val="111111"/>
          <w:sz w:val="28"/>
          <w:szCs w:val="28"/>
          <w:rtl w:val="true"/>
          <w:lang w:val="en-US" w:bidi="en-US"/>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ابن دقیق العید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استشارة عمر فی ذلک أصل فی سؤال الإمام عن الحکم إذا کان لا یعلمه ، أو کان عنده شکّ ، أو أراد الاستثبات </w:t>
      </w:r>
      <w:r>
        <w:rPr>
          <w:rStyle w:val="FootnoteAnchor"/>
          <w:rtl w:val="true"/>
        </w:rPr>
        <w:footnoteReference w:id="41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لکنّا لا نری فی مستوی الإمامة مقیلاً لمن یجهل حکماً من الأحکام ، أو یشکّ فیما علمه ، أو یحتاج إلی التثبّت فیما اتّصل به یقینه بقول هذا وذاک ، فإنّه المقتدی فی الأحکام کلّها ، فلو جاز له الجهل فی شیء منها أو الشکّ أو الحاجة إلی التثبّت لجاز أن یقع ذلک حیث لا یجد من یسأله فیرتبک فی الجواب ، أو یربک صاحبه فی الضلال ، أو یتعطّل الحکم الإلهیّ من جرّاءف</w:t>
      </w:r>
      <w:r>
        <w:rPr>
          <w:rFonts w:eastAsia="IRNazanin" w:cs="IRNazanin"/>
          <w:color w:val="111111"/>
          <w:sz w:val="28"/>
          <w:szCs w:val="28"/>
          <w:rtl w:val="true"/>
          <w:lang w:bidi="fa-IR"/>
        </w:rPr>
        <w:t xml:space="preserve">) </w:t>
      </w:r>
      <w:bookmarkStart w:id="171" w:name="pg11784_172033"/>
    </w:p>
    <w:p>
      <w:pPr>
        <w:pStyle w:val="BookText"/>
        <w:rPr/>
      </w:pPr>
      <w:bookmarkEnd w:id="171"/>
      <w:r>
        <w:rPr>
          <w:rFonts w:ascii="IRNazanin" w:hAnsi="IRNazanin" w:eastAsia="IRNazanin"/>
          <w:color w:val="111111"/>
          <w:sz w:val="28"/>
          <w:sz w:val="28"/>
          <w:szCs w:val="28"/>
          <w:rtl w:val="true"/>
          <w:lang w:bidi="fa-IR"/>
        </w:rPr>
        <w:t xml:space="preserve">ذلک ، ألا تسمع قول 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أکبر لو لم أسمع بهذا لقضینا بغیر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کدنا أن نقضی فی مثل هذا برأینا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39</w:t>
      </w:r>
      <w:r>
        <w:rPr>
          <w:rFonts w:eastAsia="Times New Roman" w:cs="Times New Roman" w:ascii="Times New Roman" w:hAnsi="Times New Roman"/>
          <w:color w:val="111111"/>
          <w:sz w:val="28"/>
          <w:szCs w:val="28"/>
          <w:rtl w:val="true"/>
          <w:lang w:val="en-US" w:bidi="en-US"/>
        </w:rPr>
        <w:t xml:space="preserve"> -</w:t>
      </w:r>
    </w:p>
    <w:p>
      <w:pPr>
        <w:pStyle w:val="Heading4"/>
        <w:numPr>
          <w:ilvl w:val="3"/>
          <w:numId w:val="1"/>
        </w:numPr>
        <w:rPr/>
      </w:pPr>
      <w:bookmarkStart w:id="172" w:name="__RefHeading___Toc10075411_73709187"/>
      <w:bookmarkStart w:id="173" w:name="_Toc62"/>
      <w:bookmarkEnd w:id="172"/>
      <w:r>
        <w:rPr>
          <w:rtl w:val="true"/>
        </w:rPr>
        <w:t>رأی الخلیفة فی سارق</w:t>
      </w:r>
      <w:bookmarkEnd w:id="173"/>
    </w:p>
    <w:p>
      <w:pPr>
        <w:pStyle w:val="BookText"/>
        <w:rPr/>
      </w:pPr>
      <w:r>
        <w:rPr>
          <w:rFonts w:ascii="Amiri" w:hAnsi="Amiri" w:eastAsia="Amiri" w:cs="Amiri"/>
          <w:color w:val="111111"/>
          <w:sz w:val="28"/>
          <w:sz w:val="28"/>
          <w:szCs w:val="28"/>
          <w:rtl w:val="true"/>
          <w:lang w:bidi="ar-SA"/>
        </w:rPr>
        <w:t xml:space="preserve">عن عبد الرحمن بن عائذ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أُتی عمر بن الخطّاب برجل أقطع الید والرجل قد سرق ، فأمر به عمر أن یقطع رجله ، فقال علیّ رضی الله عنه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إنّما قال الله عزّ وجلّ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جَزاءُ الَّذِینَ یُحارِبُونَ اللهَ وَرَسُولَهُ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الآیة </w:t>
      </w:r>
      <w:r>
        <w:rPr>
          <w:rStyle w:val="FootnoteAnchor"/>
          <w:rtl w:val="true"/>
        </w:rPr>
        <w:footnoteReference w:id="420"/>
      </w:r>
      <w:r>
        <w:rPr>
          <w:rFonts w:ascii="IRNazanin" w:hAnsi="IRNazanin" w:eastAsia="IRNazanin"/>
          <w:color w:val="111111"/>
          <w:sz w:val="28"/>
          <w:sz w:val="28"/>
          <w:szCs w:val="28"/>
          <w:rtl w:val="true"/>
          <w:lang w:bidi="fa-IR"/>
        </w:rPr>
        <w:t>، فقد قطعت ید هذا ورجله فلا ینبغی أن تقطع رجله فتدعه لیس له قائمة یمشی علیها ، إمّا أن تعزّره وإمّا أن تستودعه السجن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فاستودعه السجن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السنن الکبری للبیهقی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eastAsia="IRNazanin" w:cs="IRNazanin"/>
          <w:color w:val="111111"/>
          <w:sz w:val="28"/>
          <w:szCs w:val="28"/>
          <w:lang w:bidi="fa-IR"/>
        </w:rPr>
        <w:t>274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کنز العمّال </w:t>
      </w:r>
      <w:r>
        <w:rPr>
          <w:rStyle w:val="FootnoteAnchor"/>
          <w:rtl w:val="true"/>
        </w:rPr>
        <w:footnoteReference w:id="421"/>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118</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40</w:t>
      </w:r>
      <w:r>
        <w:rPr>
          <w:rFonts w:eastAsia="Times New Roman" w:cs="Times New Roman" w:ascii="Times New Roman" w:hAnsi="Times New Roman"/>
          <w:color w:val="111111"/>
          <w:sz w:val="28"/>
          <w:szCs w:val="28"/>
          <w:rtl w:val="true"/>
          <w:lang w:val="en-US" w:bidi="en-US"/>
        </w:rPr>
        <w:t xml:space="preserve"> -</w:t>
      </w:r>
    </w:p>
    <w:p>
      <w:pPr>
        <w:pStyle w:val="Heading3"/>
        <w:numPr>
          <w:ilvl w:val="2"/>
          <w:numId w:val="1"/>
        </w:numPr>
        <w:rPr/>
      </w:pPr>
      <w:bookmarkStart w:id="174" w:name="__RefHeading___Toc10075413_73709187"/>
      <w:bookmarkStart w:id="175" w:name="_Toc63"/>
      <w:bookmarkEnd w:id="174"/>
      <w:r>
        <w:rPr>
          <w:rtl w:val="true"/>
        </w:rPr>
        <w:t>اجتهاد الخلیفة فی هدیّة ملکة الروم</w:t>
      </w:r>
      <w:bookmarkEnd w:id="175"/>
    </w:p>
    <w:p>
      <w:pPr>
        <w:pStyle w:val="Heading4"/>
        <w:numPr>
          <w:ilvl w:val="3"/>
          <w:numId w:val="1"/>
        </w:numPr>
        <w:rPr/>
      </w:pPr>
      <w:bookmarkStart w:id="176" w:name="__RefHeading___Toc10075415_73709187"/>
      <w:bookmarkStart w:id="177" w:name="_Toc64"/>
      <w:bookmarkEnd w:id="176"/>
      <w:r>
        <w:rPr>
          <w:rtl w:val="true"/>
        </w:rPr>
        <w:t>اشارة</w:t>
      </w:r>
      <w:bookmarkEnd w:id="177"/>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قتادة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بعث عمر رسولاً إلی ملک الروم ، فاستقرضت أُمّ کلثوم بنت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وکانت امرأة 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دیناراً فاشترت به عطراً وجعلته فی قارورة وبعثت به مع الرسول إلی امرأة ملک الروم ، فلمّا أتاها بعثت لها شیئاً من الجواهر وقالت للرسول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اذهب به إلی امرأة عمر ، فلمّا أتاها أفرغته علی البساط فدخل عمر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هذا؟ فأخبرته فأخذ الجواهر وخرج بها إلی المسجد ونادی الصلاة جامعة</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فلمّا اجتمع الناس أخبرهم الخبر وأراهم الجواهر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ترون فی ذلک؟ فقالوا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 نراها تستحقّ ذلک لأنّه هدیّة جاءتها من امرأة لا جزیة ولا خراج علیها ولا یتعلّق بها حکم من أحکام الرجال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لکن الزوجة زوجة أمیر المؤمنین ، والرسول رسول أمیر المؤمنین ، والراحلة التی رکبها للمؤمنین ، وما جاء ذلک کلّه لو لا المؤمنون ، فأری أنّ ذلک لبیت مال المسلمین ، ونعطیها رأس مالها ، فباع الجواهر ودفع لزوجته دیناراً وجعل ما بقی فی بیت مال المسلمین </w:t>
      </w:r>
      <w:r>
        <w:rPr>
          <w:rStyle w:val="FootnoteAnchor"/>
          <w:rtl w:val="true"/>
        </w:rPr>
        <w:footnoteReference w:id="42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یُروی أنّ امرأة أبی عبیدة أرسلت إلی امرأة ملک الروم هدیّة فکافأتها بجوهر ، فبلغ ذلک عمر فأخذه فباعه وأعطاها ثمن هدیّتها وردّ باقیه إلی بیت مال المسلمین </w:t>
      </w:r>
      <w:r>
        <w:rPr>
          <w:rStyle w:val="FootnoteAnchor"/>
          <w:rtl w:val="true"/>
        </w:rPr>
        <w:footnoteReference w:id="42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قال الأمینی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ما ذکره الخلیفة لیس من المملک ولا من المخرجات من الملک ، أمّا کونها زوجة الخلیفة فمن الدواعی لإهداء زوجة ملک الروم ، وأمّا وجود المؤمنین فهو من بواعث شوکة الخلیفة التی من جهتها تکون زوجته معتنیً بها عند أزواج الملوک ، وکون الرسول رسول الخلیفة لا یبیح ما ائتُمن علیه الرسول فی إیصاله إلی صاحبه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ودابّة المؤمنین لا تستبیح ما حمله الراکب علیها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 من الممکن إن کان له ثقل یعتدّ به أن یأخذ المؤمنون الأُجرة علی حمله</w:t>
      </w:r>
      <w:r>
        <w:rPr>
          <w:rFonts w:eastAsia="IRNazanin" w:cs="IRNazanin"/>
          <w:color w:val="111111"/>
          <w:sz w:val="28"/>
          <w:szCs w:val="28"/>
          <w:rtl w:val="true"/>
          <w:lang w:bidi="fa-IR"/>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ولا أدری کیف فعل الخلیفة ما فعل؟ وکیف استساغ المسلمون ذلک المال أخیراً بعد أن رأوا أنّها تستحقّه أوّلاً؟ ثمّ ما وجه إعطاء ثمن الهدیّة فی القضیّتین؟ فإن کان لحقّ لصاحبتیهما فی الجوهر ، فهو لهما فی کلّه ، وإلاّ فقد أقدمتاهما إلی إتلاف مالهما ، فلا وجه لإعطاء بدله من مال المسلمین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 xml:space="preserve">) </w:t>
      </w:r>
      <w:bookmarkStart w:id="178" w:name="pg11784_172035"/>
    </w:p>
    <w:p>
      <w:pPr>
        <w:pStyle w:val="BookText"/>
        <w:rPr/>
      </w:pPr>
      <w:bookmarkEnd w:id="178"/>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41</w:t>
      </w:r>
      <w:r>
        <w:rPr>
          <w:rFonts w:eastAsia="Times New Roman" w:cs="Times New Roman" w:ascii="Times New Roman" w:hAnsi="Times New Roman"/>
          <w:color w:val="111111"/>
          <w:sz w:val="28"/>
          <w:szCs w:val="28"/>
          <w:rtl w:val="true"/>
          <w:lang w:val="en-US" w:bidi="en-US"/>
        </w:rPr>
        <w:t xml:space="preserve"> -</w:t>
      </w:r>
    </w:p>
    <w:p>
      <w:pPr>
        <w:pStyle w:val="Heading4"/>
        <w:numPr>
          <w:ilvl w:val="3"/>
          <w:numId w:val="1"/>
        </w:numPr>
        <w:rPr/>
      </w:pPr>
      <w:bookmarkStart w:id="179" w:name="__RefHeading___Toc10075417_73709187"/>
      <w:bookmarkStart w:id="180" w:name="_Toc65"/>
      <w:bookmarkEnd w:id="179"/>
      <w:r>
        <w:rPr>
          <w:rtl w:val="true"/>
        </w:rPr>
        <w:t>رأی الخلیفة فی جلد المغیرة</w:t>
      </w:r>
      <w:bookmarkEnd w:id="180"/>
    </w:p>
    <w:p>
      <w:pPr>
        <w:pStyle w:val="BookText"/>
        <w:rPr/>
      </w:pPr>
      <w:r>
        <w:rPr>
          <w:rFonts w:ascii="IRNazanin" w:hAnsi="IRNazanin" w:eastAsia="IRNazanin"/>
          <w:color w:val="111111"/>
          <w:sz w:val="28"/>
          <w:sz w:val="28"/>
          <w:szCs w:val="28"/>
          <w:rtl w:val="true"/>
          <w:lang w:bidi="fa-IR"/>
        </w:rPr>
        <w:t xml:space="preserve">عن عبد الرحمن بن أبی بکرة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أبا بکرة وزیاداً ونافعاً وشبل بن معبد کانوا فی غرفة والمغیرة فی أسفل الدار فهبّت ریح ففتحت الباب ورفعت الستر فإذا المغیرة بین رجلیها ، فقال بعضهم لبعض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ابتلینا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فشهد أبو بکرة ونافع وشبل ، وقال زیاد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أدری نکحها أم لا ، فجلدهم عمر رضی الله عنه إلاّ زیاداً ، فقال أبو بکرة رضی الله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ألیس قد جلدتمونی؟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فأنا أشهد بالله لقد 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فأراد عمر أن یجلده أیضاً ، فقال علیّ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کانت شهادة أبی بکرة شهادة رجلین فارجم صاحبک ، وإلاّ فقد جلدتموه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یعنی لا یجلد ثانیاً بإعادة القذف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لفظ آخر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فهمّ عمر أن یعید علیه الحدّ فنهاه علیّ رضی الله عنه وقال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جلدته فارجم صاحبک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فترکه ولم یجلده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لفظ 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فهمّ عمر بضربه ، فقال علیّ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لئن ضربت هذا فارجم ذاک</w:t>
      </w:r>
      <w:r>
        <w:rPr>
          <w:rFonts w:eastAsia="IRNazanin" w:cs="IRNazanin"/>
          <w:color w:val="111111"/>
          <w:sz w:val="28"/>
          <w:szCs w:val="28"/>
          <w:rtl w:val="true"/>
          <w:lang w:bidi="fa-IR"/>
        </w:rPr>
        <w:t xml:space="preserve">» </w:t>
      </w:r>
      <w:r>
        <w:rPr>
          <w:rStyle w:val="FootnoteAnchor"/>
          <w:rtl w:val="true"/>
        </w:rPr>
        <w:footnoteReference w:id="4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صورة مفصّلة </w:t>
      </w:r>
      <w:r>
        <w:rPr>
          <w:rFonts w:eastAsia="Amiri" w:cs="Amiri" w:ascii="Amiri" w:hAnsi="Amiri"/>
          <w:color w:val="111111"/>
          <w:sz w:val="28"/>
          <w:szCs w:val="28"/>
          <w:rtl w:val="true"/>
          <w:lang w:bidi="ar-SA"/>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عن أنس بن مالک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المغیرة بن شعبة کان یخرج من دار الإمارة وسط النهار ، وکان أبو بکرة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نفیع الثقفی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یلقاه فیقول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أین یذهب الأمیر؟ فیقول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حاجة ، فیقول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حاجة ما؟ إنّ الأمیر یُزار ولا یزور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وکانت المرأة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 جمیل بنت الأفقم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التی یأتیها جارة لأبی بکرة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فبینا أبو بکرة فی غرفة له مع أصحابه وأخویه نافع وزیاد ورجل آخر یقال له شبل بن معبد ، وکانت غرفة تلک المرأة بحذاء ف</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غرفة أبی بکرة ، فضربت الریح باب غرفة المرأة ففتحته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فنظر القوم فإذا هم بالمغیرة ینکحها ، فقال أبو بکرة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بلیّة ابتلیتم بها فانظروا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فنظروا حتی أثبتوا ، فنزل أبو بکرة حتی خرج علیه المغیرة من بیت المرأة ، فقال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قد کان من أمرک ما قد علمت فاعتزلنا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وذهب لیصلّی بالناس الظهر فمنعه أبو بکرة وقال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لا تصلّی بنا وقد فعلت ما فعلت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الناس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دعوه فلیصلّ فإنّه الأمیر واکتبوا بذلک إلی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فکتبوا إلیه ، فورد کتابه أن یقدموا علیه جمیعاً المغیرة والشهود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مصعب بن سعد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عمر بن الخطّاب رضی الله عنه جلس ودعا بالمغیرة والشهود ، فتقدّم أبو بکرة فقال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أرأیته بین فخذیها؟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والله لکأنّی أنظر تشریم جدری بفخذیها ، فقال له المغیرة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لقد ألطفت النظر ، فقال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ألم أک قد أثبتّ ما یخزیک الله به؟ فقال له 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والله حتی تشهد لقد رأیته یلج فیه کما یلج المرود فی المکحلة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أشهد علی ذلک ، فقال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اذهب مغیرة ذهب ربعک ، ثمّ دعا نافعاً فقال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 تشهد؟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مثل شهادة أبی بکرة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حتی تشهد أنه یلج فیه ولوج المرود فی المکحلة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حتی بلغ قذذه </w:t>
      </w:r>
      <w:r>
        <w:rPr>
          <w:rStyle w:val="FootnoteAnchor"/>
          <w:rtl w:val="true"/>
        </w:rPr>
        <w:footnoteReference w:id="42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اذهب مغیرة ذهب نصفک ، ثمّ دعا الثالث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 تشهد؟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مثل شهادة صاحبیّ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اذهب مغیرة ذهب ثلاثة أرباعک ، ثمّ کتب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زیاد فقدم علی عمر ، فلمّا رآه جلس له فی المسجد واجتمع له رءوس المهاجرین والأنصار ، فقال المغیرة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ومعی کلمة قد رفعتها لأحلم القوم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رآه عمر مقبلاً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لأری رجلاً لن یخزی الله علی لسانه رجلاً من المهاجرین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أمیر المؤمنین أما إن أحقّ ما حقّ القوم فلیس ذلک عندی ، ولکنّی رأیت مجلساً قبیحاً وسمعت أمراً حثیثاً وانبهاراً ، ورأیته متبطّنها ، فقال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أرأیته یدخله کالمیل فی المکحلة؟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وفی لفظ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رأیته رافعاً برجلیها ، ورأیت خصیتیه تتردّدان بین فخذیها ، ه</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ورأیت حفزاً شدیداً ، وسمعت نفساً عالیاً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وفی لفظ الطبری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رأیته جالساً بین رجلی امرأة ، فرأیت قدمین مخضوبتین تخفقان ، واستین مکشوفتین ، وسمعت حفزاناً شدیداً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أرأیته یدخله ویخرجه کالمیل فی المکحلة؟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 فقال 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 أکبر قم إلیهم فاضربهم ، فقام إلی أبی بکرة فضربه ثمانین وضرب الباقین وأعجبه قول زیاد ودرأ عن المغیرة الرجم ، فقال أبو بکرة بعد أن ضُرب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فإنّی أشهد أنّ المغیرة فعل کذا وکذا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فهمّ عمر بضربه ، فقال له علیّ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ضربته رجمت صاحبک ونهاه عن ذلک</w:t>
      </w:r>
      <w:r>
        <w:rPr>
          <w:rFonts w:eastAsia="IRNazanin" w:cs="IRNazanin"/>
          <w:color w:val="111111"/>
          <w:sz w:val="28"/>
          <w:szCs w:val="28"/>
          <w:rtl w:val="true"/>
          <w:lang w:bidi="fa-IR"/>
        </w:rPr>
        <w:t xml:space="preserve">» </w:t>
      </w:r>
      <w:r>
        <w:rPr>
          <w:rStyle w:val="FootnoteAnchor"/>
          <w:rtl w:val="true"/>
        </w:rPr>
        <w:footnoteReference w:id="42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قال الأمینی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کان للخلیفة قسط من حکم هذه القضیّة لما همّ بجلد أبی بکرة ثانیاً ، ولا عزب عنه حکم رجم المغیرة إن جُلد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وإن تعجب فعجب إیعاز الخلیفة إلی زیاد لمّا جاء یشهد بکتمان الشهادة بقوله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إنّی لأری رجلاً لن یخزی الله علی لسانه رجلاً من المهاجرین </w:t>
      </w:r>
      <w:r>
        <w:rPr>
          <w:rStyle w:val="FootnoteAnchor"/>
          <w:rtl w:val="true"/>
        </w:rPr>
        <w:footnoteReference w:id="427"/>
      </w:r>
      <w:r>
        <w:rPr>
          <w:rFonts w:ascii="IRNazanin" w:hAnsi="IRNazanin" w:eastAsia="IRNazanin"/>
          <w:color w:val="111111"/>
          <w:sz w:val="28"/>
          <w:sz w:val="28"/>
          <w:szCs w:val="28"/>
          <w:rtl w:val="true"/>
          <w:lang w:bidi="fa-IR"/>
        </w:rPr>
        <w:t xml:space="preserve">أو بقوله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إنّی أری وجه رجل أرجو أن لا یُرجم رجل من أصحاب رسول الله صلی‌الله‌علیه‌وآله‌وسلم علی یده ولا یخزی بشهادته </w:t>
      </w:r>
      <w:r>
        <w:rPr>
          <w:rStyle w:val="FootnoteAnchor"/>
          <w:rtl w:val="true"/>
        </w:rPr>
        <w:footnoteReference w:id="428"/>
      </w:r>
      <w:r>
        <w:rPr>
          <w:rFonts w:eastAsia="Times New Roman" w:cs="Times New Roman" w:ascii="Times New Roman" w:hAnsi="Times New Roman"/>
          <w:color w:val="111111"/>
          <w:sz w:val="28"/>
          <w:szCs w:val="28"/>
          <w:rtl w:val="true"/>
          <w:lang w:val="en-US" w:bidi="en-US"/>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أو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إنّی لأری غلاماً کیّساً لا یقول إلاّ حقّا ولم یکن لیکتمنی شیئاً </w:t>
      </w:r>
      <w:r>
        <w:rPr>
          <w:rStyle w:val="FootnoteAnchor"/>
          <w:rtl w:val="true"/>
        </w:rPr>
        <w:footnoteReference w:id="42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أو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إنّی أری غلاماً کیّساً لن یشهد إن شاء الله إلاّ بحقّ </w:t>
      </w:r>
      <w:r>
        <w:rPr>
          <w:rStyle w:val="FootnoteAnchor"/>
          <w:rtl w:val="true"/>
        </w:rPr>
        <w:footnoteReference w:id="430"/>
      </w:r>
      <w:r>
        <w:rPr>
          <w:rFonts w:ascii="IRNazanin" w:hAnsi="IRNazanin" w:eastAsia="IRNazanin"/>
          <w:color w:val="111111"/>
          <w:sz w:val="28"/>
          <w:sz w:val="28"/>
          <w:szCs w:val="28"/>
          <w:rtl w:val="true"/>
          <w:lang w:bidi="fa-IR"/>
        </w:rPr>
        <w:t>وهو یوعز إلی أنّ الذین تقدّموه أغرار شهدوا بالباطل ، وعلی أیٍّ فقد استشعر زیاد میل الخلیفة إلی درء الحدّ عن المغیرة فأتی بجمل لا تقصر عن الشهادة ، لکنّه تلجلج عن صراح الحقیقة لمّا انتهی إلیه ، وکیف یصدّق فی ذلک ، وقد رأی أستاهاً مکشوفة ، وخصیتین متردّدتین بین فخذی أُمّ جمیل ، وقدمین مخضوبتین مرفوعتین ، وسمع حفزاناً شدیداً ونفساً عالیاً ، ورآه متبطّناً لها ، وهل تجد فی هذا الحدّ مساغاً لأن یکون المیل فی خارج المکحلة؟ أو أن یکون قضیب المغیرة جامحاً عن فرج أُمّ جمیل؟</w:t>
      </w:r>
    </w:p>
    <w:p>
      <w:pPr>
        <w:pStyle w:val="BookText"/>
        <w:rPr/>
      </w:pPr>
      <w:r>
        <w:rPr>
          <w:rFonts w:ascii="IRNazanin" w:hAnsi="IRNazanin" w:eastAsia="IRNazanin"/>
          <w:color w:val="111111"/>
          <w:sz w:val="28"/>
          <w:sz w:val="28"/>
          <w:szCs w:val="28"/>
          <w:rtl w:val="true"/>
          <w:lang w:bidi="fa-IR"/>
        </w:rPr>
        <w:t xml:space="preserve">نعم ؛ کان فی القضیّة تأوّل واجتهاد أدّی إلی أهمیّة درء الحدّ فی المورد خاصّة ، وإن کان الخلیفة نفسه جازماً بصدق الخزایة کما یعرب عنه قوله للمغیرة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ما أظنّ أبا بکرة کذب علیک ، وما رأیتک إلاّ خفت أن أُرمی بالحجارة من السماء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قاله لمّا وافقت أُمّ جمیل عمر بالموسم والمغیرة هناک فسأله عنها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هذه أُمّ کلثوم بنت علیّ ، فقال 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أتتجاهل علیّ؟ والله ما أظنّ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إلخ </w:t>
      </w:r>
      <w:r>
        <w:rPr>
          <w:rStyle w:val="FootnoteAnchor"/>
          <w:rtl w:val="true"/>
        </w:rPr>
        <w:footnoteReference w:id="43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ولیت شعری لما ذا کان عمر یخاف أن یُرمی بالحجارة من السماء؟ ألردّه الحدّ حقّا؟ وحاشا الله أن یرمی مقیم الحقّ ، أو لتعطیله الحکم؟ أو لجلده مثل أبی بکرة الذی عدّوه من خیار الصحابة وکان من العبادة کالنصل؟ أنا لا أدری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وکان علیّ أمیر المؤمنین علیه‌السلام یصافق عمر علی ما ظنّ أو جزم به فخاف أن یرمی بالحجارة ، وینمّ عن ذلک قوله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لئن لم ینته المغیرة لأتبعنّه أحجاره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لئن أخذت المغیرة لأتبعنّه أحجاره</w:t>
      </w:r>
      <w:r>
        <w:rPr>
          <w:rFonts w:eastAsia="IRNazanin" w:cs="IRNazanin"/>
          <w:color w:val="111111"/>
          <w:sz w:val="28"/>
          <w:szCs w:val="28"/>
          <w:rtl w:val="true"/>
          <w:lang w:bidi="fa-IR"/>
        </w:rPr>
        <w:t xml:space="preserve">» </w:t>
      </w:r>
      <w:r>
        <w:rPr>
          <w:rStyle w:val="FootnoteAnchor"/>
          <w:rtl w:val="true"/>
        </w:rPr>
        <w:footnoteReference w:id="432"/>
      </w:r>
      <w:r>
        <w:rPr>
          <w:rFonts w:eastAsia="Times New Roman" w:cs="Times New Roman" w:ascii="Times New Roman" w:hAnsi="Times New Roman"/>
          <w:color w:val="111111"/>
          <w:sz w:val="28"/>
          <w:szCs w:val="28"/>
          <w:rtl w:val="true"/>
          <w:lang w:val="en-US" w:bidi="en-US"/>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وقد هجاه حسّان بن ثابت فی هذه القصّة بقوله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لو انّ اللؤمَ یُنسَبُ کان عبداً</w:t>
      </w:r>
    </w:p>
    <w:p>
      <w:pPr>
        <w:pStyle w:val="BookText"/>
        <w:rPr/>
      </w:pPr>
      <w:r>
        <w:rPr>
          <w:rFonts w:ascii="Amiri" w:hAnsi="Amiri" w:eastAsia="Amiri" w:cs="Amiri"/>
          <w:color w:val="111111"/>
          <w:sz w:val="28"/>
          <w:sz w:val="28"/>
          <w:szCs w:val="28"/>
          <w:rtl w:val="true"/>
          <w:lang w:bidi="ar-SA"/>
        </w:rPr>
        <w:t>قبیحَ الوجهِ أعورَ من ثقیفِ</w:t>
      </w:r>
    </w:p>
    <w:p>
      <w:pPr>
        <w:pStyle w:val="BookText"/>
        <w:rPr/>
      </w:pPr>
      <w:r>
        <w:rPr>
          <w:rFonts w:ascii="Amiri" w:hAnsi="Amiri" w:eastAsia="Amiri" w:cs="Amiri"/>
          <w:color w:val="111111"/>
          <w:sz w:val="28"/>
          <w:sz w:val="28"/>
          <w:szCs w:val="28"/>
          <w:rtl w:val="true"/>
          <w:lang w:bidi="ar-SA"/>
        </w:rPr>
        <w:t>ترکتَ الدینَ والإسلامَ لمّا</w:t>
      </w:r>
    </w:p>
    <w:p>
      <w:pPr>
        <w:pStyle w:val="BookText"/>
        <w:rPr/>
      </w:pPr>
      <w:r>
        <w:rPr>
          <w:rFonts w:ascii="Amiri" w:hAnsi="Amiri" w:eastAsia="Amiri" w:cs="Amiri"/>
          <w:color w:val="111111"/>
          <w:sz w:val="28"/>
          <w:sz w:val="28"/>
          <w:szCs w:val="28"/>
          <w:rtl w:val="true"/>
          <w:lang w:bidi="ar-SA"/>
        </w:rPr>
        <w:t>بدتْ لک غدوةً ذاتُ النصیفِ</w:t>
      </w:r>
    </w:p>
    <w:p>
      <w:pPr>
        <w:pStyle w:val="BookText"/>
        <w:rPr/>
      </w:pPr>
      <w:r>
        <w:rPr>
          <w:rFonts w:ascii="IRNazanin" w:hAnsi="IRNazanin" w:eastAsia="IRNazanin"/>
          <w:color w:val="111111"/>
          <w:sz w:val="28"/>
          <w:sz w:val="28"/>
          <w:szCs w:val="28"/>
          <w:rtl w:val="true"/>
          <w:lang w:bidi="fa-IR"/>
        </w:rPr>
        <w:t>وراجعت الصبا وذکرت لهواً</w:t>
      </w:r>
    </w:p>
    <w:p>
      <w:pPr>
        <w:pStyle w:val="BookText"/>
        <w:rPr/>
      </w:pPr>
      <w:r>
        <w:rPr>
          <w:rFonts w:ascii="Amiri" w:hAnsi="Amiri" w:eastAsia="Amiri" w:cs="Amiri"/>
          <w:color w:val="111111"/>
          <w:sz w:val="28"/>
          <w:sz w:val="28"/>
          <w:szCs w:val="28"/>
          <w:rtl w:val="true"/>
          <w:lang w:bidi="ar-SA"/>
        </w:rPr>
        <w:t xml:space="preserve">من القیناتِ فی العمرِ اللطیفِ </w:t>
      </w:r>
      <w:r>
        <w:rPr>
          <w:rStyle w:val="FootnoteAnchor"/>
          <w:rtl w:val="true"/>
        </w:rPr>
        <w:footnoteReference w:id="433"/>
      </w:r>
    </w:p>
    <w:p>
      <w:pPr>
        <w:pStyle w:val="BookText"/>
        <w:rPr/>
      </w:pPr>
      <w:r>
        <w:rPr>
          <w:rFonts w:ascii="IRNazanin" w:hAnsi="IRNazanin" w:eastAsia="IRNazanin"/>
          <w:color w:val="111111"/>
          <w:sz w:val="28"/>
          <w:sz w:val="28"/>
          <w:szCs w:val="28"/>
          <w:rtl w:val="true"/>
          <w:lang w:bidi="fa-IR"/>
        </w:rPr>
        <w:t xml:space="preserve">ولا یشکّ ابن أبی الحدید المعتزلی فی أنّ المغیرة زنی بأُمّ جمیل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الخبر بزناه کان شائعاً مشهوراً مستفیضاً بین الناس </w:t>
      </w:r>
      <w:r>
        <w:rPr>
          <w:rStyle w:val="FootnoteAnchor"/>
          <w:rtl w:val="true"/>
        </w:rPr>
        <w:footnoteReference w:id="434"/>
      </w:r>
      <w:r>
        <w:rPr>
          <w:rFonts w:ascii="IRNazanin" w:hAnsi="IRNazanin" w:eastAsia="IRNazanin"/>
          <w:color w:val="111111"/>
          <w:sz w:val="28"/>
          <w:sz w:val="28"/>
          <w:szCs w:val="28"/>
          <w:rtl w:val="true"/>
          <w:lang w:bidi="fa-IR"/>
        </w:rPr>
        <w:t xml:space="preserve">، غیر أنّه لم یخطئ عمر بن الخطّاب فی درء الحدّ عنه ، ویدافع عنه بقوله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الإمام یستحبّ له درء الحدّ وإن غلب علی ظنّه أنّه قد وجب الحدّ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عزب عن ابن أبی الحدید أنّ درء الحدّ بالشبهات لا یخصّ بالمغیرة فحسب بل للإمام رعایة حال الشهود أیضاً ودرء الحدّ عنهم ، فأنّی لإمام درأ الحدّ عمّن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کان أزنی الناس فی الجاهلیّة ، فلمّا دخل فی الإسلام قیّده الإسلام وبقیت عنده منه بقیّة ظهرت فی أیّام ولایته بالبصرة </w:t>
      </w:r>
      <w:r>
        <w:rPr>
          <w:rStyle w:val="FootnoteAnchor"/>
          <w:rtl w:val="true"/>
        </w:rPr>
        <w:footnoteReference w:id="435"/>
      </w:r>
      <w:r>
        <w:rPr>
          <w:rFonts w:ascii="IRNazanin" w:hAnsi="IRNazanin" w:eastAsia="IRNazanin"/>
          <w:color w:val="111111"/>
          <w:sz w:val="28"/>
          <w:sz w:val="28"/>
          <w:szCs w:val="28"/>
          <w:rtl w:val="true"/>
          <w:lang w:bidi="fa-IR"/>
        </w:rPr>
        <w:t>؟ أنّی له رفع الید عن مثل الرجل وقد غلب علی ظنّه وجوب الحدّ علیه ، وحکمه بالحدّ علی أبریاء ثلاثة یشکّ فی الحدّ علیهم وفیهم من یعدّ من عبّاد الصحابة؟ وأنّی یتأتّی الاحتیاط فی درء الحد عن واحد مثل المغیرة برمی ثلاثة بالکذب والقذف وتشویه سمعتهم فی المجتمع الدینیّ وتخذیلهم بإجراء الحدّ علیهم؟</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هلاّ اجتمعت کلمة الشهود الأربعة علی ما شهد به زیاد من معاصی المغیرة دون إیلاج المرود فی المکحلة؟ فلما ذا لم یعزّره علی ما اقترفه من الفاحشة؟ أولم تکن ف</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المعاصی تستوجب تعزیراً؟ أولم یکن من رأی الخلیفة جلد صائمٍ أُخِذ علی شراب کما یأتی فی نادرة </w:t>
      </w:r>
      <w:r>
        <w:rPr>
          <w:rFonts w:eastAsia="IRNazanin" w:cs="IRNazanin"/>
          <w:color w:val="111111"/>
          <w:sz w:val="28"/>
          <w:szCs w:val="28"/>
          <w:rtl w:val="true"/>
          <w:lang w:bidi="fa-IR"/>
        </w:rPr>
        <w:t>(</w:t>
      </w:r>
      <w:r>
        <w:rPr>
          <w:rFonts w:eastAsia="IRNazanin" w:cs="IRNazanin"/>
          <w:color w:val="111111"/>
          <w:sz w:val="28"/>
          <w:szCs w:val="28"/>
          <w:lang w:bidi="fa-IR"/>
        </w:rPr>
        <w:t>72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أولم یکن من رأیه ضرب خمسین علی من وجد مع امرأة فی لحافها علی فراشها </w:t>
      </w:r>
      <w:r>
        <w:rPr>
          <w:rStyle w:val="FootnoteAnchor"/>
          <w:rtl w:val="true"/>
        </w:rPr>
        <w:footnoteReference w:id="436"/>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أولم یکن مقرّراً حکم عبد الله بن مسعود فی رجل وجد مع امرأة فی لحاف ، فضرب عبد الله کلّ واحد منهما أربعین سوطاً وأقامهما للناس ، فذهب أهل المرأة وأهل الرجل فشکوا ذلک إلی عمر بن الخطّاب ، فقال عمر لابن مسعود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یقول هؤلاء؟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فعلت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أورأیت ذلک؟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ما رأیت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أتیناه نستأذنه فإذا هو یسأله </w:t>
      </w:r>
      <w:r>
        <w:rPr>
          <w:rStyle w:val="FootnoteAnchor"/>
          <w:rtl w:val="true"/>
        </w:rPr>
        <w:footnoteReference w:id="43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نعم ؛ للقارئ أن یفرّق بین ما نحن فیه وبین تلکم المواقف التی حکم فیها بالتعزیر بأنّ الحکم هناک قد دار مدار اللحاف ولم یکن لحاف علی المغیرة وأُمّ جمیل فی فحشائهما ، والقول بمثل هذه الخزایة أهون من تلکم الکلم التی توجد فی الدفاع عن الخلیفة حول هذه القضیّة ولدتها</w:t>
      </w:r>
      <w:r>
        <w:rPr>
          <w:rFonts w:eastAsia="IRNazanin" w:cs="IRNazanin"/>
          <w:color w:val="111111"/>
          <w:sz w:val="28"/>
          <w:szCs w:val="28"/>
          <w:rtl w:val="true"/>
          <w:lang w:bidi="fa-IR"/>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مغیرة وهذه إلی أمثالها بوائقه ، وکان یُعرف بها فی إسلامه وقبله ، وقد أتی أمیر المؤمنین علیه‌السلام عندما تولّی الخلافة یظهر بزعمه النصح له بإقرار معاویة فی ولایته علی الشام ردحاً ثمّ یفعل به ما أراد ، وبما أنّ أمیر المؤمنین علیه‌السلام لم یکن ممّن یداهن ویجامل أعداء الله فی أمر الدین ولا یؤثر الدهاء علی حکم الشریعة ، وکان یری أنّ مفاسد إبقاء معاویة علی الأمر لا تکافئ مصلحة إغفاله عن المقاومة ، فإنّه غیر صالح لتولّی أمر المسلمین فیومه لدة سنته ، وساعته کمثل عمره فی الفساد ، رفض ف</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ذلک الرأی المغیریّ ، ولم یکن بالذی یتّخذ المضلّین عضداً ، فبهض ذلک المغیرة فولّی عنه منشداً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نصحت علیّا فی ابن هندٍ نصیحةً</w:t>
      </w:r>
    </w:p>
    <w:p>
      <w:pPr>
        <w:pStyle w:val="BookText"/>
        <w:rPr/>
      </w:pPr>
      <w:r>
        <w:rPr>
          <w:rFonts w:ascii="Amiri" w:hAnsi="Amiri" w:eastAsia="Amiri" w:cs="Amiri"/>
          <w:color w:val="111111"/>
          <w:sz w:val="28"/>
          <w:sz w:val="28"/>
          <w:szCs w:val="28"/>
          <w:rtl w:val="true"/>
          <w:lang w:bidi="ar-SA"/>
        </w:rPr>
        <w:t>فرُدّتْ فلم أُسمع لها الدهرَ ثانیه</w:t>
      </w:r>
    </w:p>
    <w:p>
      <w:pPr>
        <w:pStyle w:val="BookText"/>
        <w:rPr/>
      </w:pPr>
      <w:r>
        <w:rPr>
          <w:rFonts w:ascii="IRNazanin" w:hAnsi="IRNazanin" w:eastAsia="IRNazanin"/>
          <w:color w:val="111111"/>
          <w:sz w:val="28"/>
          <w:sz w:val="28"/>
          <w:szCs w:val="28"/>
          <w:rtl w:val="true"/>
          <w:lang w:bidi="fa-IR"/>
        </w:rPr>
        <w:t xml:space="preserve">وقلت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أوجز علیه بعهدِهِ</w:t>
      </w:r>
    </w:p>
    <w:p>
      <w:pPr>
        <w:pStyle w:val="BookText"/>
        <w:rPr/>
      </w:pPr>
      <w:r>
        <w:rPr>
          <w:rFonts w:ascii="IRNazanin" w:hAnsi="IRNazanin" w:eastAsia="IRNazanin"/>
          <w:color w:val="111111"/>
          <w:sz w:val="28"/>
          <w:sz w:val="28"/>
          <w:szCs w:val="28"/>
          <w:rtl w:val="true"/>
          <w:lang w:bidi="fa-IR"/>
        </w:rPr>
        <w:t>وبالأمر حتی یستقرَّ معاویه</w:t>
      </w:r>
    </w:p>
    <w:p>
      <w:pPr>
        <w:pStyle w:val="BookText"/>
        <w:rPr/>
      </w:pPr>
      <w:r>
        <w:rPr>
          <w:rFonts w:ascii="Amiri" w:hAnsi="Amiri" w:eastAsia="Amiri" w:cs="Amiri"/>
          <w:color w:val="111111"/>
          <w:sz w:val="28"/>
          <w:sz w:val="28"/>
          <w:szCs w:val="28"/>
          <w:rtl w:val="true"/>
          <w:lang w:bidi="ar-SA"/>
        </w:rPr>
        <w:t>وتعلمَ أهلُ الشامِ أن قد ملکتَهُ</w:t>
      </w:r>
    </w:p>
    <w:p>
      <w:pPr>
        <w:pStyle w:val="BookText"/>
        <w:rPr/>
      </w:pPr>
      <w:r>
        <w:rPr>
          <w:rFonts w:ascii="IRNazanin" w:hAnsi="IRNazanin" w:eastAsia="IRNazanin"/>
          <w:color w:val="111111"/>
          <w:sz w:val="28"/>
          <w:sz w:val="28"/>
          <w:szCs w:val="28"/>
          <w:rtl w:val="true"/>
          <w:lang w:bidi="fa-IR"/>
        </w:rPr>
        <w:t>وأنّ اذنه صارت لأمرِک واعیه</w:t>
      </w:r>
    </w:p>
    <w:p>
      <w:pPr>
        <w:pStyle w:val="BookText"/>
        <w:rPr/>
      </w:pPr>
      <w:r>
        <w:rPr>
          <w:rFonts w:ascii="Amiri" w:hAnsi="Amiri" w:eastAsia="Amiri" w:cs="Amiri"/>
          <w:color w:val="111111"/>
          <w:sz w:val="28"/>
          <w:sz w:val="28"/>
          <w:szCs w:val="28"/>
          <w:rtl w:val="true"/>
          <w:lang w:bidi="ar-SA"/>
        </w:rPr>
        <w:t>فتحکمُ فیه ما تریدُ فإنّه</w:t>
      </w:r>
    </w:p>
    <w:p>
      <w:pPr>
        <w:pStyle w:val="BookText"/>
        <w:rPr/>
      </w:pPr>
      <w:r>
        <w:rPr>
          <w:rFonts w:ascii="Amiri" w:hAnsi="Amiri" w:eastAsia="Amiri" w:cs="Amiri"/>
          <w:color w:val="111111"/>
          <w:sz w:val="28"/>
          <w:sz w:val="28"/>
          <w:szCs w:val="28"/>
          <w:rtl w:val="true"/>
          <w:lang w:bidi="ar-SA"/>
        </w:rPr>
        <w:t>لداهیةٌ فارقْ به أیّ داهیه</w:t>
      </w:r>
    </w:p>
    <w:p>
      <w:pPr>
        <w:pStyle w:val="BookText"/>
        <w:rPr/>
      </w:pPr>
      <w:r>
        <w:rPr>
          <w:rFonts w:ascii="IRNazanin" w:hAnsi="IRNazanin" w:eastAsia="IRNazanin"/>
          <w:color w:val="111111"/>
          <w:sz w:val="28"/>
          <w:sz w:val="28"/>
          <w:szCs w:val="28"/>
          <w:rtl w:val="true"/>
          <w:lang w:bidi="fa-IR"/>
        </w:rPr>
        <w:t>فلم یقبل النصح الذی قد نصحته</w:t>
      </w:r>
    </w:p>
    <w:p>
      <w:pPr>
        <w:pStyle w:val="BookText"/>
        <w:rPr/>
      </w:pPr>
      <w:r>
        <w:rPr>
          <w:rFonts w:ascii="IRNazanin" w:hAnsi="IRNazanin" w:eastAsia="IRNazanin"/>
          <w:color w:val="111111"/>
          <w:sz w:val="28"/>
          <w:sz w:val="28"/>
          <w:szCs w:val="28"/>
          <w:rtl w:val="true"/>
          <w:lang w:bidi="fa-IR"/>
        </w:rPr>
        <w:t xml:space="preserve">وکانت له تلک النصیحةُ کافیه </w:t>
      </w:r>
      <w:r>
        <w:rPr>
          <w:rStyle w:val="FootnoteAnchor"/>
          <w:rtl w:val="true"/>
        </w:rPr>
        <w:footnoteReference w:id="438"/>
      </w:r>
    </w:p>
    <w:p>
      <w:pPr>
        <w:pStyle w:val="BookText"/>
        <w:rPr/>
      </w:pPr>
      <w:r>
        <w:rPr>
          <w:rFonts w:ascii="IRNazanin" w:hAnsi="IRNazanin" w:eastAsia="IRNazanin"/>
          <w:color w:val="111111"/>
          <w:sz w:val="28"/>
          <w:sz w:val="28"/>
          <w:szCs w:val="28"/>
          <w:rtl w:val="true"/>
          <w:lang w:bidi="fa-IR"/>
        </w:rPr>
        <w:t xml:space="preserve">وأجاب عنها العلاّمة الأوردبادی بقوله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أتیتَ إمام المسلمین بغدرةٍ</w:t>
      </w:r>
    </w:p>
    <w:p>
      <w:pPr>
        <w:pStyle w:val="BookText"/>
        <w:rPr/>
      </w:pPr>
      <w:r>
        <w:rPr>
          <w:rFonts w:ascii="Amiri" w:hAnsi="Amiri" w:eastAsia="Amiri" w:cs="Amiri"/>
          <w:color w:val="111111"/>
          <w:sz w:val="28"/>
          <w:sz w:val="28"/>
          <w:szCs w:val="28"/>
          <w:rtl w:val="true"/>
          <w:lang w:bidi="ar-SA"/>
        </w:rPr>
        <w:t>فلم تلفِ نفساً منه للغدرِ صاغیه</w:t>
      </w:r>
    </w:p>
    <w:p>
      <w:pPr>
        <w:pStyle w:val="BookText"/>
        <w:rPr/>
      </w:pPr>
      <w:r>
        <w:rPr>
          <w:rFonts w:ascii="Amiri" w:hAnsi="Amiri" w:eastAsia="Amiri" w:cs="Amiri"/>
          <w:color w:val="111111"/>
          <w:sz w:val="28"/>
          <w:sz w:val="28"/>
          <w:szCs w:val="28"/>
          <w:rtl w:val="true"/>
          <w:lang w:bidi="ar-SA"/>
        </w:rPr>
        <w:t>وأسمعته إدّا من القول لم یُصِخْ</w:t>
      </w:r>
    </w:p>
    <w:p>
      <w:pPr>
        <w:pStyle w:val="BookText"/>
        <w:rPr/>
      </w:pPr>
      <w:r>
        <w:rPr>
          <w:rFonts w:ascii="IRNazanin" w:hAnsi="IRNazanin" w:eastAsia="IRNazanin"/>
          <w:color w:val="111111"/>
          <w:sz w:val="28"/>
          <w:sz w:val="28"/>
          <w:szCs w:val="28"/>
          <w:rtl w:val="true"/>
          <w:lang w:bidi="fa-IR"/>
        </w:rPr>
        <w:t>له إذ رأی منه الخیانةَ بادیه</w:t>
      </w:r>
    </w:p>
    <w:p>
      <w:pPr>
        <w:pStyle w:val="BookText"/>
        <w:rPr/>
      </w:pPr>
      <w:r>
        <w:rPr>
          <w:rFonts w:ascii="Amiri" w:hAnsi="Amiri" w:eastAsia="Amiri" w:cs="Amiri"/>
          <w:color w:val="111111"/>
          <w:sz w:val="28"/>
          <w:sz w:val="28"/>
          <w:szCs w:val="28"/>
          <w:rtl w:val="true"/>
          <w:lang w:bidi="ar-SA"/>
        </w:rPr>
        <w:t>رغبتَ إلیه فی ابن هندٍ ولایةً</w:t>
      </w:r>
    </w:p>
    <w:p>
      <w:pPr>
        <w:pStyle w:val="BookText"/>
        <w:rPr/>
      </w:pPr>
      <w:r>
        <w:rPr>
          <w:rFonts w:ascii="IRNazanin" w:hAnsi="IRNazanin" w:eastAsia="IRNazanin"/>
          <w:color w:val="111111"/>
          <w:sz w:val="28"/>
          <w:sz w:val="28"/>
          <w:szCs w:val="28"/>
          <w:rtl w:val="true"/>
          <w:lang w:bidi="fa-IR"/>
        </w:rPr>
        <w:t>أبی الدینُ إلاّ أن تری عنه نائیه</w:t>
      </w:r>
    </w:p>
    <w:p>
      <w:pPr>
        <w:pStyle w:val="BookText"/>
        <w:rPr/>
      </w:pPr>
      <w:r>
        <w:rPr>
          <w:rFonts w:ascii="IRNazanin" w:hAnsi="IRNazanin" w:eastAsia="IRNazanin"/>
          <w:color w:val="111111"/>
          <w:sz w:val="28"/>
          <w:sz w:val="28"/>
          <w:szCs w:val="28"/>
          <w:rtl w:val="true"/>
          <w:lang w:bidi="fa-IR"/>
        </w:rPr>
        <w:t>أیؤتمنُ الغاوی علی إمرةِ الهدی</w:t>
      </w:r>
    </w:p>
    <w:p>
      <w:pPr>
        <w:pStyle w:val="BookText"/>
        <w:rPr/>
      </w:pPr>
      <w:r>
        <w:rPr>
          <w:rFonts w:ascii="IRNazanin" w:hAnsi="IRNazanin" w:eastAsia="IRNazanin"/>
          <w:color w:val="111111"/>
          <w:sz w:val="28"/>
          <w:sz w:val="28"/>
          <w:szCs w:val="28"/>
          <w:rtl w:val="true"/>
          <w:lang w:bidi="fa-IR"/>
        </w:rPr>
        <w:t>تعاد علی الدینِ المعرّة ثانیه</w:t>
      </w:r>
    </w:p>
    <w:p>
      <w:pPr>
        <w:pStyle w:val="BookText"/>
        <w:rPr/>
      </w:pPr>
      <w:r>
        <w:rPr>
          <w:rFonts w:ascii="Amiri" w:hAnsi="Amiri" w:eastAsia="Amiri" w:cs="Amiri"/>
          <w:color w:val="111111"/>
          <w:sz w:val="28"/>
          <w:sz w:val="28"/>
          <w:szCs w:val="28"/>
          <w:rtl w:val="true"/>
          <w:lang w:bidi="ar-SA"/>
        </w:rPr>
        <w:t>ویرعی القطیعَ الذئبُ والذئبُ کاسرٌ</w:t>
      </w:r>
    </w:p>
    <w:p>
      <w:pPr>
        <w:pStyle w:val="BookText"/>
        <w:rPr/>
      </w:pPr>
      <w:r>
        <w:rPr>
          <w:rFonts w:ascii="IRNazanin" w:hAnsi="IRNazanin" w:eastAsia="IRNazanin"/>
          <w:color w:val="111111"/>
          <w:sz w:val="28"/>
          <w:sz w:val="28"/>
          <w:szCs w:val="28"/>
          <w:rtl w:val="true"/>
          <w:lang w:bidi="fa-IR"/>
        </w:rPr>
        <w:t>ویأمن منه فی الأویقةِ عادیه</w:t>
      </w:r>
    </w:p>
    <w:p>
      <w:pPr>
        <w:pStyle w:val="BookText"/>
        <w:rPr/>
      </w:pPr>
      <w:r>
        <w:rPr>
          <w:rFonts w:ascii="IRNazanin" w:hAnsi="IRNazanin" w:eastAsia="IRNazanin"/>
          <w:color w:val="111111"/>
          <w:sz w:val="28"/>
          <w:sz w:val="28"/>
          <w:szCs w:val="28"/>
          <w:rtl w:val="true"/>
          <w:lang w:bidi="fa-IR"/>
        </w:rPr>
        <w:t>وهل سمعت أُذناک قل لی هنیهةً</w:t>
      </w:r>
    </w:p>
    <w:p>
      <w:pPr>
        <w:pStyle w:val="BookText"/>
        <w:rPr/>
      </w:pPr>
      <w:r>
        <w:rPr>
          <w:rFonts w:ascii="Amiri" w:hAnsi="Amiri" w:eastAsia="Amiri" w:cs="Amiri"/>
          <w:color w:val="111111"/>
          <w:sz w:val="28"/>
          <w:sz w:val="28"/>
          <w:szCs w:val="28"/>
          <w:rtl w:val="true"/>
          <w:lang w:bidi="ar-SA"/>
        </w:rPr>
        <w:t>بزوبعةٍ هبّت فلم تعدُ سافیه</w:t>
      </w:r>
    </w:p>
    <w:p>
      <w:pPr>
        <w:pStyle w:val="BookText"/>
        <w:rPr/>
      </w:pPr>
      <w:r>
        <w:rPr>
          <w:rFonts w:ascii="Amiri" w:hAnsi="Amiri" w:eastAsia="Amiri" w:cs="Amiri"/>
          <w:color w:val="111111"/>
          <w:sz w:val="28"/>
          <w:sz w:val="28"/>
          <w:szCs w:val="28"/>
          <w:rtl w:val="true"/>
          <w:lang w:bidi="ar-SA"/>
        </w:rPr>
        <w:t>وهل یأمنُ الأفعی السلیمُ سویعةً</w:t>
      </w:r>
    </w:p>
    <w:p>
      <w:pPr>
        <w:pStyle w:val="BookText"/>
        <w:rPr/>
      </w:pPr>
      <w:r>
        <w:rPr>
          <w:rFonts w:ascii="Amiri" w:hAnsi="Amiri" w:eastAsia="Amiri" w:cs="Amiri"/>
          <w:color w:val="111111"/>
          <w:sz w:val="28"/>
          <w:sz w:val="28"/>
          <w:szCs w:val="28"/>
          <w:rtl w:val="true"/>
          <w:lang w:bidi="ar-SA"/>
        </w:rPr>
        <w:t>ومن شدقِها قتّالةُ السمِّ جاریه</w:t>
      </w:r>
    </w:p>
    <w:p>
      <w:pPr>
        <w:pStyle w:val="BookText"/>
        <w:rPr/>
      </w:pPr>
      <w:r>
        <w:rPr>
          <w:rFonts w:ascii="Amiri" w:hAnsi="Amiri" w:eastAsia="Amiri" w:cs="Amiri"/>
          <w:color w:val="111111"/>
          <w:sz w:val="28"/>
          <w:sz w:val="28"/>
          <w:szCs w:val="28"/>
          <w:rtl w:val="true"/>
          <w:lang w:bidi="ar-SA"/>
        </w:rPr>
        <w:t>فیومُ ابنِ هندٍ لیس إلاّ کدهرِه</w:t>
      </w:r>
    </w:p>
    <w:p>
      <w:pPr>
        <w:pStyle w:val="BookText"/>
        <w:rPr/>
      </w:pPr>
      <w:r>
        <w:rPr>
          <w:rFonts w:ascii="IRNazanin" w:hAnsi="IRNazanin" w:eastAsia="IRNazanin"/>
          <w:color w:val="111111"/>
          <w:sz w:val="28"/>
          <w:sz w:val="28"/>
          <w:szCs w:val="28"/>
          <w:rtl w:val="true"/>
          <w:lang w:bidi="fa-IR"/>
        </w:rPr>
        <w:t>فصفقتُه کانت من الخیرِ خالیه</w:t>
      </w:r>
    </w:p>
    <w:p>
      <w:pPr>
        <w:pStyle w:val="BookText"/>
        <w:rPr/>
      </w:pPr>
      <w:r>
        <w:rPr>
          <w:rFonts w:ascii="Amiri" w:hAnsi="Amiri" w:eastAsia="Amiri" w:cs="Amiri"/>
          <w:color w:val="111111"/>
          <w:sz w:val="28"/>
          <w:sz w:val="28"/>
          <w:szCs w:val="28"/>
          <w:rtl w:val="true"/>
          <w:lang w:bidi="ar-SA"/>
        </w:rPr>
        <w:t xml:space="preserve">ولَلشرُّ منه والمزنّمُ جروُه </w:t>
      </w:r>
      <w:r>
        <w:rPr>
          <w:rStyle w:val="FootnoteAnchor"/>
          <w:rtl w:val="true"/>
        </w:rPr>
        <w:footnoteReference w:id="439"/>
      </w:r>
    </w:p>
    <w:p>
      <w:pPr>
        <w:pStyle w:val="BookText"/>
        <w:rPr/>
      </w:pPr>
      <w:r>
        <w:rPr>
          <w:rFonts w:ascii="IRNazanin" w:hAnsi="IRNazanin" w:eastAsia="IRNazanin"/>
          <w:color w:val="111111"/>
          <w:sz w:val="28"/>
          <w:sz w:val="28"/>
          <w:szCs w:val="28"/>
          <w:rtl w:val="true"/>
          <w:lang w:bidi="fa-IR"/>
        </w:rPr>
        <w:t>ووالده شیخ الفجور زبانیه</w:t>
      </w:r>
    </w:p>
    <w:p>
      <w:pPr>
        <w:pStyle w:val="BookText"/>
        <w:rPr/>
      </w:pPr>
      <w:r>
        <w:rPr>
          <w:rFonts w:ascii="Amiri" w:hAnsi="Amiri" w:eastAsia="Amiri" w:cs="Amiri"/>
          <w:color w:val="111111"/>
          <w:sz w:val="28"/>
          <w:sz w:val="28"/>
          <w:szCs w:val="28"/>
          <w:rtl w:val="true"/>
          <w:lang w:bidi="ar-SA"/>
        </w:rPr>
        <w:t>متی کان للتقوی علوجُ أُمیّةٍ</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وللغیّ منهم کلُّ باغٍ وباغیهد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وللزورِ والفحشاءِ منهم زبائنٌ</w:t>
      </w:r>
    </w:p>
    <w:p>
      <w:pPr>
        <w:pStyle w:val="BookText"/>
        <w:rPr/>
      </w:pPr>
      <w:r>
        <w:rPr>
          <w:rFonts w:ascii="IRNazanin" w:hAnsi="IRNazanin" w:eastAsia="IRNazanin"/>
          <w:color w:val="111111"/>
          <w:sz w:val="28"/>
          <w:sz w:val="28"/>
          <w:szCs w:val="28"/>
          <w:rtl w:val="true"/>
          <w:lang w:bidi="fa-IR"/>
        </w:rPr>
        <w:t>وللجور منهم کلّ دهیاءَ داهیه</w:t>
      </w:r>
    </w:p>
    <w:p>
      <w:pPr>
        <w:pStyle w:val="BookText"/>
        <w:rPr/>
      </w:pPr>
      <w:r>
        <w:rPr>
          <w:rFonts w:ascii="Amiri" w:hAnsi="Amiri" w:eastAsia="Amiri" w:cs="Amiri"/>
          <w:color w:val="111111"/>
          <w:sz w:val="28"/>
          <w:sz w:val="28"/>
          <w:szCs w:val="28"/>
          <w:rtl w:val="true"/>
          <w:lang w:bidi="ar-SA"/>
        </w:rPr>
        <w:t>همُ أرهجوها فتنةً جاهلیّة</w:t>
      </w:r>
    </w:p>
    <w:p>
      <w:pPr>
        <w:pStyle w:val="BookText"/>
        <w:rPr/>
      </w:pPr>
      <w:r>
        <w:rPr>
          <w:rFonts w:ascii="IRNazanin" w:hAnsi="IRNazanin" w:eastAsia="IRNazanin"/>
          <w:color w:val="111111"/>
          <w:sz w:val="28"/>
          <w:sz w:val="28"/>
          <w:szCs w:val="28"/>
          <w:rtl w:val="true"/>
          <w:lang w:bidi="fa-IR"/>
        </w:rPr>
        <w:t>إذا انتهزوا للشرّ أجواءَ صافیه</w:t>
      </w:r>
    </w:p>
    <w:p>
      <w:pPr>
        <w:pStyle w:val="BookText"/>
        <w:rPr/>
      </w:pPr>
      <w:r>
        <w:rPr>
          <w:rFonts w:ascii="IRNazanin" w:hAnsi="IRNazanin" w:eastAsia="IRNazanin"/>
          <w:color w:val="111111"/>
          <w:sz w:val="28"/>
          <w:sz w:val="28"/>
          <w:szCs w:val="28"/>
          <w:rtl w:val="true"/>
          <w:lang w:bidi="fa-IR"/>
        </w:rPr>
        <w:t>فما ذا علی حلفِ التقی وهو لا یُری</w:t>
      </w:r>
    </w:p>
    <w:p>
      <w:pPr>
        <w:pStyle w:val="BookText"/>
        <w:rPr/>
      </w:pPr>
      <w:r>
        <w:rPr>
          <w:rFonts w:ascii="Amiri" w:hAnsi="Amiri" w:eastAsia="Amiri" w:cs="Amiri"/>
          <w:color w:val="111111"/>
          <w:sz w:val="28"/>
          <w:sz w:val="28"/>
          <w:szCs w:val="28"/>
          <w:rtl w:val="true"/>
          <w:lang w:bidi="ar-SA"/>
        </w:rPr>
        <w:t>یُراوغُ فی أمرِ الخلافة طاغیه</w:t>
      </w:r>
    </w:p>
    <w:p>
      <w:pPr>
        <w:pStyle w:val="BookText"/>
        <w:rPr/>
      </w:pPr>
      <w:r>
        <w:rPr>
          <w:rFonts w:ascii="Amiri" w:hAnsi="Amiri" w:eastAsia="Amiri" w:cs="Amiri"/>
          <w:color w:val="111111"/>
          <w:sz w:val="28"/>
          <w:sz w:val="28"/>
          <w:szCs w:val="28"/>
          <w:rtl w:val="true"/>
          <w:lang w:bidi="ar-SA"/>
        </w:rPr>
        <w:t>وشتّانَ فی الإسلامِ هذا وهذه</w:t>
      </w:r>
    </w:p>
    <w:p>
      <w:pPr>
        <w:pStyle w:val="BookText"/>
        <w:rPr/>
      </w:pPr>
      <w:r>
        <w:rPr>
          <w:rFonts w:ascii="Amiri" w:hAnsi="Amiri" w:eastAsia="Amiri" w:cs="Amiri"/>
          <w:color w:val="111111"/>
          <w:sz w:val="28"/>
          <w:sz w:val="28"/>
          <w:szCs w:val="28"/>
          <w:rtl w:val="true"/>
          <w:lang w:bidi="ar-SA"/>
        </w:rPr>
        <w:t>فدینُ علیٍّ غیرُ دنیا معاویه</w:t>
      </w:r>
    </w:p>
    <w:p>
      <w:pPr>
        <w:pStyle w:val="BookText"/>
        <w:rPr/>
      </w:pPr>
      <w:r>
        <w:rPr>
          <w:rFonts w:ascii="Amiri" w:hAnsi="Amiri" w:eastAsia="Amiri" w:cs="Amiri"/>
          <w:color w:val="111111"/>
          <w:sz w:val="28"/>
          <w:sz w:val="28"/>
          <w:szCs w:val="28"/>
          <w:rtl w:val="true"/>
          <w:lang w:bidi="ar-SA"/>
        </w:rPr>
        <w:t>أتنقمُ منه أنّ شرعةَ أحمدٍ</w:t>
      </w:r>
    </w:p>
    <w:p>
      <w:pPr>
        <w:pStyle w:val="BookText"/>
        <w:rPr/>
      </w:pPr>
      <w:r>
        <w:rPr>
          <w:rFonts w:ascii="Amiri" w:hAnsi="Amiri" w:eastAsia="Amiri" w:cs="Amiri"/>
          <w:color w:val="111111"/>
          <w:sz w:val="28"/>
          <w:sz w:val="28"/>
          <w:szCs w:val="28"/>
          <w:rtl w:val="true"/>
          <w:lang w:bidi="ar-SA"/>
        </w:rPr>
        <w:t>تجذّ یمیناً لابن سفیانَ عادیه</w:t>
      </w:r>
    </w:p>
    <w:p>
      <w:pPr>
        <w:pStyle w:val="BookText"/>
        <w:rPr/>
      </w:pPr>
      <w:r>
        <w:rPr>
          <w:rFonts w:ascii="Amiri" w:hAnsi="Amiri" w:eastAsia="Amiri" w:cs="Amiri"/>
          <w:color w:val="111111"/>
          <w:sz w:val="28"/>
          <w:sz w:val="28"/>
          <w:szCs w:val="28"/>
          <w:rtl w:val="true"/>
          <w:lang w:bidi="ar-SA"/>
        </w:rPr>
        <w:t>وتحسبُ أن قد فاته الرأیُ عندَه</w:t>
      </w:r>
    </w:p>
    <w:p>
      <w:pPr>
        <w:pStyle w:val="BookText"/>
        <w:rPr/>
      </w:pPr>
      <w:r>
        <w:rPr>
          <w:rFonts w:ascii="IRNazanin" w:hAnsi="IRNazanin" w:eastAsia="IRNazanin"/>
          <w:color w:val="111111"/>
          <w:sz w:val="28"/>
          <w:sz w:val="28"/>
          <w:szCs w:val="28"/>
          <w:rtl w:val="true"/>
          <w:lang w:bidi="fa-IR"/>
        </w:rPr>
        <w:t>کأنّک قد أبصرتَ ما عنه خافیه</w:t>
      </w:r>
    </w:p>
    <w:p>
      <w:pPr>
        <w:pStyle w:val="BookText"/>
        <w:rPr/>
      </w:pPr>
      <w:r>
        <w:rPr>
          <w:rFonts w:ascii="IRNazanin" w:hAnsi="IRNazanin" w:eastAsia="IRNazanin"/>
          <w:color w:val="111111"/>
          <w:sz w:val="28"/>
          <w:sz w:val="28"/>
          <w:szCs w:val="28"/>
          <w:rtl w:val="true"/>
          <w:lang w:bidi="fa-IR"/>
        </w:rPr>
        <w:t>ولولا التقی ألفیتَ صنو محمدٍ</w:t>
      </w:r>
    </w:p>
    <w:p>
      <w:pPr>
        <w:pStyle w:val="BookText"/>
        <w:rPr/>
      </w:pPr>
      <w:r>
        <w:rPr>
          <w:rFonts w:ascii="Amiri" w:hAnsi="Amiri" w:eastAsia="Amiri" w:cs="Amiri"/>
          <w:color w:val="111111"/>
          <w:sz w:val="28"/>
          <w:sz w:val="28"/>
          <w:szCs w:val="28"/>
          <w:rtl w:val="true"/>
          <w:lang w:bidi="ar-SA"/>
        </w:rPr>
        <w:t>لتدبیرِ أمرِ الملکِ أکبرَ داهیه</w:t>
      </w:r>
    </w:p>
    <w:p>
      <w:pPr>
        <w:pStyle w:val="BookText"/>
        <w:rPr/>
      </w:pPr>
      <w:r>
        <w:rPr>
          <w:rFonts w:ascii="IRNazanin" w:hAnsi="IRNazanin" w:eastAsia="IRNazanin"/>
          <w:color w:val="111111"/>
          <w:sz w:val="28"/>
          <w:sz w:val="28"/>
          <w:szCs w:val="28"/>
          <w:rtl w:val="true"/>
          <w:lang w:bidi="fa-IR"/>
        </w:rPr>
        <w:t>عرفناک یا أزنی ثقیفٍ ووغدَها</w:t>
      </w:r>
    </w:p>
    <w:p>
      <w:pPr>
        <w:pStyle w:val="BookText"/>
        <w:rPr/>
      </w:pPr>
      <w:r>
        <w:rPr>
          <w:rFonts w:ascii="IRNazanin" w:hAnsi="IRNazanin" w:eastAsia="IRNazanin"/>
          <w:color w:val="111111"/>
          <w:sz w:val="28"/>
          <w:sz w:val="28"/>
          <w:szCs w:val="28"/>
          <w:rtl w:val="true"/>
          <w:lang w:bidi="fa-IR"/>
        </w:rPr>
        <w:t>علیک بیومیکَ الشنارُ سواسیه</w:t>
      </w:r>
    </w:p>
    <w:p>
      <w:pPr>
        <w:pStyle w:val="BookText"/>
        <w:rPr/>
      </w:pPr>
      <w:r>
        <w:rPr>
          <w:rFonts w:ascii="Amiri" w:hAnsi="Amiri" w:eastAsia="Amiri" w:cs="Amiri"/>
          <w:color w:val="111111"/>
          <w:sz w:val="28"/>
          <w:sz w:val="28"/>
          <w:szCs w:val="28"/>
          <w:rtl w:val="true"/>
          <w:lang w:bidi="ar-SA"/>
        </w:rPr>
        <w:t>وإنّک فی الإسلامِ مثلُکَ قبلَهُ</w:t>
      </w:r>
    </w:p>
    <w:p>
      <w:pPr>
        <w:pStyle w:val="BookText"/>
        <w:rPr/>
      </w:pPr>
      <w:r>
        <w:rPr>
          <w:rFonts w:ascii="Amiri" w:hAnsi="Amiri" w:eastAsia="Amiri" w:cs="Amiri"/>
          <w:color w:val="111111"/>
          <w:sz w:val="28"/>
          <w:sz w:val="28"/>
          <w:szCs w:val="28"/>
          <w:rtl w:val="true"/>
          <w:lang w:bidi="ar-SA"/>
        </w:rPr>
        <w:t>وأُمُّ جمیلٍ للخزایة راویه</w:t>
      </w:r>
    </w:p>
    <w:p>
      <w:pPr>
        <w:pStyle w:val="BookText"/>
        <w:rPr/>
      </w:pPr>
      <w:r>
        <w:rPr>
          <w:rFonts w:ascii="IRNazanin" w:hAnsi="IRNazanin" w:eastAsia="IRNazanin"/>
          <w:color w:val="111111"/>
          <w:sz w:val="28"/>
          <w:sz w:val="28"/>
          <w:szCs w:val="28"/>
          <w:rtl w:val="true"/>
          <w:lang w:bidi="fa-IR"/>
        </w:rPr>
        <w:t>وکان المغیرة فی مقدّم أُناس کانوا ینالون من أمیر المؤمنین 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ابن الجوزی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قدمت الخطباء إلی المغیرة بن شعبة بالکوفة ، فقام صعصعة بن صوحان فتکلّم ، فقال المغیرة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أخرجوه فأقیموه علی المصطبة فلیلعن علیّا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 الله من لعن الله ولعن علیّ بن أبی طالب ، فأخبره بذلک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أقسم بالله لتقیدنّه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فخرج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هذا یأبی إلاّ علیّ بن أبی طالب ؛ فالعنوه لعنه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المغیرة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أخرجوه أخرج الله نفسه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رسائل الجاحظ </w:t>
      </w:r>
      <w:r>
        <w:rPr>
          <w:rStyle w:val="FootnoteAnchor"/>
          <w:rtl w:val="true"/>
        </w:rPr>
        <w:footnoteReference w:id="44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الأذکیاء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98</w:t>
      </w:r>
      <w:r>
        <w:rPr>
          <w:rFonts w:eastAsia="IRNazanin" w:cs="IRNazanin"/>
          <w:color w:val="111111"/>
          <w:sz w:val="28"/>
          <w:szCs w:val="28"/>
          <w:rtl w:val="true"/>
          <w:lang w:bidi="fa-IR"/>
        </w:rPr>
        <w:t xml:space="preserve">) </w:t>
      </w:r>
      <w:r>
        <w:rPr>
          <w:rStyle w:val="FootnoteAnchor"/>
          <w:rtl w:val="true"/>
        </w:rPr>
        <w:footnoteReference w:id="441"/>
      </w:r>
      <w:r>
        <w:rPr>
          <w:rFonts w:eastAsia="Times New Roman" w:cs="Times New Roman" w:ascii="Times New Roman" w:hAnsi="Times New Roman"/>
          <w:color w:val="111111"/>
          <w:sz w:val="28"/>
          <w:szCs w:val="28"/>
          <w:rtl w:val="true"/>
          <w:lang w:val="en-US" w:bidi="en-US"/>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وأخرج أحمد فی مسنده </w:t>
      </w:r>
      <w:r>
        <w:rPr>
          <w:rStyle w:val="FootnoteAnchor"/>
          <w:rtl w:val="true"/>
        </w:rPr>
        <w:footnoteReference w:id="442"/>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369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قطبة بن مالک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نال المغیرة بن شعبة من علیّ ، فقال زید بن أرقم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علمت أنّ رسول الله صلی‌الله‌علیه‌وآله‌وسلم کان ینهی عن سبّ الموتی ، فلم تسبّ علیّا وقد مات؟ </w:t>
      </w:r>
      <w:r>
        <w:rPr>
          <w:rFonts w:eastAsia="IRNazanin" w:cs="IRNazanin"/>
          <w:color w:val="111111"/>
          <w:sz w:val="28"/>
          <w:szCs w:val="28"/>
          <w:lang w:bidi="fa-IR"/>
        </w:rPr>
        <w:t>2</w:t>
      </w:r>
      <w:r>
        <w:rPr>
          <w:rFonts w:eastAsia="IRNazanin" w:cs="IRNazanin"/>
          <w:color w:val="111111"/>
          <w:sz w:val="28"/>
          <w:szCs w:val="28"/>
          <w:rtl w:val="true"/>
          <w:lang w:bidi="fa-IR"/>
        </w:rPr>
        <w:t xml:space="preserve">. </w:t>
      </w:r>
      <w:bookmarkStart w:id="181" w:name="pg11784_172043"/>
    </w:p>
    <w:p>
      <w:pPr>
        <w:pStyle w:val="BookText"/>
        <w:rPr/>
      </w:pPr>
      <w:bookmarkEnd w:id="181"/>
      <w:r>
        <w:rPr>
          <w:rFonts w:ascii="IRNazanin" w:hAnsi="IRNazanin" w:eastAsia="IRNazanin"/>
          <w:color w:val="111111"/>
          <w:sz w:val="28"/>
          <w:sz w:val="28"/>
          <w:szCs w:val="28"/>
          <w:rtl w:val="true"/>
          <w:lang w:bidi="fa-IR"/>
        </w:rPr>
        <w:t xml:space="preserve">وأخرج فی المسند </w:t>
      </w:r>
      <w:r>
        <w:rPr>
          <w:rStyle w:val="FootnoteAnchor"/>
          <w:rtl w:val="true"/>
        </w:rPr>
        <w:footnoteReference w:id="443"/>
      </w:r>
      <w:r>
        <w:rPr>
          <w:rFonts w:ascii="IRNazanin" w:hAnsi="IRNazanin" w:eastAsia="IRNazanin"/>
          <w:color w:val="111111"/>
          <w:sz w:val="28"/>
          <w:sz w:val="28"/>
          <w:szCs w:val="28"/>
          <w:rtl w:val="true"/>
          <w:lang w:bidi="fa-IR"/>
        </w:rPr>
        <w:t xml:space="preserve">أیضاً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أحادیث نیله من أمیر المؤمنین علیه‌السلام فی خطبته واعتراض سعید بن زید علیه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42</w:t>
      </w:r>
      <w:r>
        <w:rPr>
          <w:rFonts w:eastAsia="Times New Roman" w:cs="Times New Roman" w:ascii="Times New Roman" w:hAnsi="Times New Roman"/>
          <w:color w:val="111111"/>
          <w:sz w:val="28"/>
          <w:szCs w:val="28"/>
          <w:rtl w:val="true"/>
          <w:lang w:val="en-US" w:bidi="en-US"/>
        </w:rPr>
        <w:t xml:space="preserve"> -</w:t>
      </w:r>
    </w:p>
    <w:p>
      <w:pPr>
        <w:pStyle w:val="Heading4"/>
        <w:numPr>
          <w:ilvl w:val="3"/>
          <w:numId w:val="1"/>
        </w:numPr>
        <w:rPr/>
      </w:pPr>
      <w:bookmarkStart w:id="182" w:name="__RefHeading___Toc10075419_73709187"/>
      <w:bookmarkStart w:id="183" w:name="_Toc66"/>
      <w:bookmarkEnd w:id="182"/>
      <w:r>
        <w:rPr>
          <w:rtl w:val="true"/>
        </w:rPr>
        <w:t>کلٌّ أفقه من عمر حتی العجائز</w:t>
      </w:r>
      <w:bookmarkEnd w:id="183"/>
    </w:p>
    <w:p>
      <w:pPr>
        <w:pStyle w:val="BookText"/>
        <w:rPr/>
      </w:pPr>
      <w:r>
        <w:rPr>
          <w:rFonts w:ascii="IRNazanin" w:hAnsi="IRNazanin" w:eastAsia="IRNazanin"/>
          <w:color w:val="111111"/>
          <w:sz w:val="28"/>
          <w:sz w:val="28"/>
          <w:szCs w:val="28"/>
          <w:rtl w:val="true"/>
          <w:lang w:bidi="fa-IR"/>
        </w:rPr>
        <w:t xml:space="preserve">لمّا رجع عمر بن الخطّاب من الشام إلی المدینة انفرد عن الناس لیعرف أخبارهم ، فمرّ بعجوز فی خبائها فقصدها ، فقالت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هذا ما فعل عمر؟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ذا قد أقبل من الشام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جزاه الله عنّی خیراً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ویحک ولِمَ؟ 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لأنّه والله ما نالنی من عطائه منذ ولی إلی یومنا هذا دینارو لا درهم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ویحک وما یدری عمر حالک وأنت فی هذا الموضع؟ فقالت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سبحان الله ما ظننت أنّ أحداً یلی علی الناس ولا یدری ما بین مشرقها ومغربها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فأقبل عمر وهو یبکی ویقول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 عمراه وا خصوماه ، کلّ واحد أفقه منک یا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لفظ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واحد أفقه منک حتی العجائز یا عمر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الریاض النضرة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الفتوحات الإسلامیّة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نور الأبصار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Style w:val="FootnoteAnchor"/>
          <w:rtl w:val="true"/>
        </w:rPr>
        <w:footnoteReference w:id="444"/>
      </w:r>
      <w:r>
        <w:rPr>
          <w:rFonts w:eastAsia="Times New Roman" w:cs="Times New Roman" w:ascii="Times New Roman" w:hAnsi="Times New Roman"/>
          <w:color w:val="111111"/>
          <w:sz w:val="28"/>
          <w:szCs w:val="28"/>
          <w:rtl w:val="true"/>
          <w:lang w:val="en-US" w:bidi="en-US"/>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الأمینی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نحن ندرس من هذه القصّة أنّ فکرة إحاطة علم الإمام بالأشیاء کلّها أو جلّها فضلاً عن الشرائع والأحکام فکرة بسیطة عامّة یشترک فی لزومها الرجال والنساء ، فهی غریزة لا تعزب عن أیّ ابن أُنثی ، وقد فقدها الخلیفة واعترف بأنّ کلّ واحد أفقه منه</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bookmarkStart w:id="184" w:name="pg11784_172044"/>
    </w:p>
    <w:p>
      <w:pPr>
        <w:pStyle w:val="BookText"/>
        <w:rPr/>
      </w:pPr>
      <w:bookmarkEnd w:id="184"/>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43</w:t>
      </w:r>
      <w:r>
        <w:rPr>
          <w:rFonts w:eastAsia="Times New Roman" w:cs="Times New Roman" w:ascii="Times New Roman" w:hAnsi="Times New Roman"/>
          <w:color w:val="111111"/>
          <w:sz w:val="28"/>
          <w:szCs w:val="28"/>
          <w:rtl w:val="true"/>
          <w:lang w:val="en-US" w:bidi="en-US"/>
        </w:rPr>
        <w:t xml:space="preserve"> -</w:t>
      </w:r>
    </w:p>
    <w:p>
      <w:pPr>
        <w:pStyle w:val="Heading4"/>
        <w:numPr>
          <w:ilvl w:val="3"/>
          <w:numId w:val="1"/>
        </w:numPr>
        <w:rPr/>
      </w:pPr>
      <w:bookmarkStart w:id="185" w:name="__RefHeading___Toc10075421_73709187"/>
      <w:bookmarkStart w:id="186" w:name="_Toc67"/>
      <w:bookmarkEnd w:id="185"/>
      <w:r>
        <w:rPr>
          <w:rtl w:val="true"/>
        </w:rPr>
        <w:t>استشارة الخلیفة فی متسابّین</w:t>
      </w:r>
      <w:bookmarkEnd w:id="186"/>
    </w:p>
    <w:p>
      <w:pPr>
        <w:pStyle w:val="BookText"/>
        <w:rPr/>
      </w:pPr>
      <w:r>
        <w:rPr>
          <w:rFonts w:ascii="IRNazanin" w:hAnsi="IRNazanin" w:eastAsia="IRNazanin"/>
          <w:color w:val="111111"/>
          <w:sz w:val="28"/>
          <w:sz w:val="28"/>
          <w:szCs w:val="28"/>
          <w:rtl w:val="true"/>
          <w:lang w:bidi="fa-IR"/>
        </w:rPr>
        <w:t xml:space="preserve">أخرج البیهقی فی السنن الکبری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eastAsia="IRNazanin" w:cs="IRNazanin"/>
          <w:color w:val="111111"/>
          <w:sz w:val="28"/>
          <w:szCs w:val="28"/>
          <w:lang w:bidi="fa-IR"/>
        </w:rPr>
        <w:t>252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أنّ رجلین استبّا فی زمن عمر بن الخطّاب ، فقال أحدهما للآخر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ما أری أبی بزانٍ ولا أُمّی بزانیة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فاستشار عمر الناس فی ذلک ، فقال قائل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مدح أباه وأُمّه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آخرون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کان لأبیه وأُمّه مدح غیر هذا ، نری أن تجلده الحدّ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فجلده عمر الحدّ ثمانین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وذکره النیسابوری فی تفسیره </w:t>
      </w:r>
      <w:r>
        <w:rPr>
          <w:rStyle w:val="FootnoteAnchor"/>
          <w:rtl w:val="true"/>
        </w:rPr>
        <w:footnoteReference w:id="445"/>
      </w:r>
      <w:r>
        <w:rPr>
          <w:rFonts w:ascii="Amiri" w:hAnsi="Amiri" w:eastAsia="Amiri" w:cs="Amiri"/>
          <w:color w:val="111111"/>
          <w:sz w:val="28"/>
          <w:sz w:val="28"/>
          <w:szCs w:val="28"/>
          <w:rtl w:val="true"/>
          <w:lang w:bidi="ar-SA"/>
        </w:rPr>
        <w:t xml:space="preserve">فی سورة النور عند 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وَالَّذِینَ یَرْمُونَ الْمُحْصَناتِ ثُمَّ لَمْ یَأْتُوا بِأَرْبَعَةِ شُهَداءَ فَاجْلِدُوهُمْ ثَمانِینَ جَلْدَةً</w:t>
      </w:r>
      <w:r>
        <w:rPr>
          <w:rFonts w:eastAsia="Amiri" w:cs="Amiri" w:ascii="Amiri" w:hAnsi="Amiri"/>
          <w:color w:val="111111"/>
          <w:sz w:val="28"/>
          <w:szCs w:val="28"/>
          <w:rtl w:val="true"/>
          <w:lang w:bidi="ar-SA"/>
        </w:rPr>
        <w:t xml:space="preserve">) </w:t>
      </w:r>
      <w:r>
        <w:rPr>
          <w:rStyle w:val="FootnoteAnchor"/>
          <w:rtl w:val="true"/>
        </w:rPr>
        <w:footnoteReference w:id="44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قال الأمینی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لا أدری لأیّ المصیبتین أنحب؟ أبقصور الخلیفة عن حکم المسألة؟ أم بقصر المعلّمین له عن حقیقته؟ وکلّ یفوه برأی ضئیل ، والأفظع جری العمل علی ما قالوه</w:t>
      </w:r>
      <w:r>
        <w:rPr>
          <w:rFonts w:eastAsia="IRNazanin" w:cs="IRNazanin"/>
          <w:color w:val="111111"/>
          <w:sz w:val="28"/>
          <w:szCs w:val="28"/>
          <w:rtl w:val="true"/>
          <w:lang w:bidi="fa-IR"/>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الحدّ فلیس إلاّ بالقذف البیّن وهو المستفاد من 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وَالَّذِینَ یَرْمُونَ الْمُحْصَناتِ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وعلی هذا کان عمل الصحابة والتابعین لهم بإحسان کما قال القاسم ابن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کنّا نری الجلد إلاّ فی القذف البیّن والنفی البیّن </w:t>
      </w:r>
      <w:r>
        <w:rPr>
          <w:rStyle w:val="FootnoteAnchor"/>
          <w:rtl w:val="true"/>
        </w:rPr>
        <w:footnoteReference w:id="44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وأمّا 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لیس أبی بزانٍ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فنناقش أوّلاً فی کونه تعریضاً ؛ إذ لعلّه یرید طهارة منبته التی تزعه عن النزول إلی الدنایا من بذاءة فی القول ، أو خسّةٍ فی الطبع ، أو حزازة فی العمل ، فمن الممکن أنّه لا یرید إلاّ هذا فحسب ، وهو الذی فهمه فریق من الصحابة فقالوا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مدح أباه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لم یجدوا لما أبدوه أُذناً واعیة ، وعلی فرض کونه تعریضاً فإنّما یوجب الحدّ إذا کانت ف</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دلالته مقطوعاً بها ، أو أن یعترف المعرّض بأنّه لم یقصد إلاّ القذف ، وإلاّ فالحدود تدرأ بالشبهات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تری سقوط الحکم عمّن عرّض بسبّ النبیّ صلی‌الله‌علیه‌وآله‌وسلم ولم یصرّح کما فی الصحاح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وإلی نفی الحدّ بالتعریض ذهب أبو حنیفة والشافعی وأبو یوسف وزفر ومحمد ابن شبرمة والثوری والحسن بن صالح وبین یدیهم الحدیث المذکور ، وما رواه الأوزاعی عن الزهری عن سالم عن ابن عمر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عمر یضرب الحدّ فی التعریض </w:t>
      </w:r>
      <w:r>
        <w:rPr>
          <w:rStyle w:val="FootnoteAnchor"/>
          <w:rtl w:val="true"/>
        </w:rPr>
        <w:footnoteReference w:id="44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قال أبو بکر الجصّاص فی أحکام القرآن </w:t>
      </w:r>
      <w:r>
        <w:rPr>
          <w:rStyle w:val="FootnoteAnchor"/>
          <w:rtl w:val="true"/>
        </w:rPr>
        <w:footnoteReference w:id="449"/>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330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ثمّ لمّا ثبت أنّ المراد بقوله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وَالَّذِینَ یَرْمُونَ الْمُحْصَناتِ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هو الرمی بالزنا لم یجز له إیجاب الحدّ علی غیره ، إذ لا سبیل إلی إثبات الحدود من طریق المقاییس ، وإنّما طریقها الاتّفاق أو التوقیف وذلک معدوم فی التعریض ، ومشاورة عمر الصحابة فی حکم التعریض دلالة علی أنّه لم یکن عندهم فیه توقیف وأنّه قال اجتهاداً ورأیاً ، وأیضاً فإنّ التعریض بمنزلة الکنایة المحتملة للمعانی وغیر جائز إیجاب الحدّ بالاحتمال لوجهین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أحدهما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الأصل أنّ القائل بریء الظهر من الجلد فلا نجلده بالشکّ والمحتمل مشکوک فیه ، ألا تری أنّ یزید ابن رکانة لمّا طلّق امرأته البتّة استحلفه النبیّ صلی‌الله‌علیه‌وآله‌وسلم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أردت إلاّ واحدة فلم یلزمه الثلاث بالاحتمال ، ولذلک قال الفقهاء فی کنایات الطلاق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إنّها لا تجعل طلاقاً إلاّ بدلالة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والوجه الآخر ما روی عن النبیّ صلی‌الله‌علیه‌وآله‌وسلم أنّه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ادرءوا الحدود بالشبهات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وأقلّ أحوال التعریض حین کان محتملاً للقذف وغیره أن یکون شبهة فی سقوطه</w:t>
      </w:r>
      <w:r>
        <w:rPr>
          <w:rFonts w:eastAsia="IRNazanin" w:cs="IRNazanin"/>
          <w:color w:val="111111"/>
          <w:sz w:val="28"/>
          <w:szCs w:val="28"/>
          <w:rtl w:val="true"/>
          <w:lang w:bidi="fa-IR"/>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وأیضاً قد فرّق الله تعالی بین التعریض بالنکاح فی العدّة وبین التصریح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جُناحَ عَلَیْکُمْ فِیما عَرَّضْتُمْ بِهِ مِنْ خِطْبَةِ النِّساءِ أَوْ أَکْنَنْتُمْ فِی أَنْفُسِکُمْ عَلِمَ اللهُ أَنَّکُمْ</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bookmarkStart w:id="187" w:name="pg11784_172046"/>
    </w:p>
    <w:p>
      <w:pPr>
        <w:pStyle w:val="BookText"/>
        <w:rPr/>
      </w:pPr>
      <w:bookmarkEnd w:id="187"/>
      <w:r>
        <w:rPr>
          <w:rFonts w:ascii="Amiri" w:hAnsi="Amiri" w:eastAsia="Amiri" w:cs="Amiri"/>
          <w:color w:val="111111"/>
          <w:sz w:val="28"/>
          <w:sz w:val="28"/>
          <w:szCs w:val="28"/>
          <w:rtl w:val="true"/>
          <w:lang w:bidi="ar-SA"/>
        </w:rPr>
        <w:t>سَتَذْکُرُونَهُنَّ وَلکِنْ لا تُواعِدُوهُنَّ سِرًّا</w:t>
      </w:r>
      <w:r>
        <w:rPr>
          <w:rFonts w:eastAsia="Amiri" w:cs="Amiri" w:ascii="Amiri" w:hAnsi="Amiri"/>
          <w:color w:val="111111"/>
          <w:sz w:val="28"/>
          <w:szCs w:val="28"/>
          <w:rtl w:val="true"/>
          <w:lang w:bidi="ar-SA"/>
        </w:rPr>
        <w:t xml:space="preserve">) </w:t>
      </w:r>
      <w:r>
        <w:rPr>
          <w:rStyle w:val="FootnoteAnchor"/>
          <w:rtl w:val="true"/>
        </w:rPr>
        <w:footnoteReference w:id="45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نکاحاً فجعل التعریض بمنزلة الإضمار فی النفس فوجب أن یکون کذلک حکم التعریض بالقذف ، والمعنی الجامع بینهما أنّ التعریض لمّا کان فیه احتمال کان فی حکم الضمیر لوجود الاحتمال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هذه کلّها کانت بمنتأی عن مبلغ الخلیفة من العلم ، غیر أنّه کان یستشیر الناس کائناً من کان فی کلّ مشکلة ثمّ یری فیه رأیه وافق دین الله أم خالفه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44</w:t>
      </w:r>
      <w:r>
        <w:rPr>
          <w:rFonts w:eastAsia="Times New Roman" w:cs="Times New Roman" w:ascii="Times New Roman" w:hAnsi="Times New Roman"/>
          <w:color w:val="111111"/>
          <w:sz w:val="28"/>
          <w:szCs w:val="28"/>
          <w:rtl w:val="true"/>
          <w:lang w:val="en-US" w:bidi="en-US"/>
        </w:rPr>
        <w:t xml:space="preserve"> -</w:t>
      </w:r>
    </w:p>
    <w:p>
      <w:pPr>
        <w:pStyle w:val="Heading4"/>
        <w:numPr>
          <w:ilvl w:val="3"/>
          <w:numId w:val="1"/>
        </w:numPr>
        <w:rPr/>
      </w:pPr>
      <w:bookmarkStart w:id="188" w:name="__RefHeading___Toc10075423_73709187"/>
      <w:bookmarkStart w:id="189" w:name="_Toc68"/>
      <w:bookmarkEnd w:id="188"/>
      <w:r>
        <w:rPr>
          <w:rtl w:val="true"/>
        </w:rPr>
        <w:t>رأی الخلیفة فی شجرة الرضوان</w:t>
      </w:r>
      <w:bookmarkEnd w:id="189"/>
    </w:p>
    <w:p>
      <w:pPr>
        <w:pStyle w:val="BookText"/>
        <w:rPr/>
      </w:pPr>
      <w:r>
        <w:rPr>
          <w:rFonts w:ascii="IRNazanin" w:hAnsi="IRNazanin" w:eastAsia="IRNazanin"/>
          <w:color w:val="111111"/>
          <w:sz w:val="28"/>
          <w:sz w:val="28"/>
          <w:szCs w:val="28"/>
          <w:rtl w:val="true"/>
          <w:lang w:bidi="fa-IR"/>
        </w:rPr>
        <w:t xml:space="preserve">عن نافع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الناس یأتون الشجرة التی بایع رسول الله صلی‌الله‌علیه‌وآله‌وسلم تحتها بیعة الرضوان فیصلّون عندها ، فبلغ ذلک عمر فأوعدهم فیها وأمر بها فقطعت </w:t>
      </w:r>
      <w:r>
        <w:rPr>
          <w:rStyle w:val="FootnoteAnchor"/>
          <w:rtl w:val="true"/>
        </w:rPr>
        <w:footnoteReference w:id="45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الطبقات الکبری لابن سعد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سیرة عمر لابن الجوزی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شرح ابن أبی الحدید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122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السیرة الحلبیة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فتح الباری لابن حجر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361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صحّحه ، إرشاد الساری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337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وحکی تصحیح ابن حجر ، شرح المواهب للزرقانی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الدرّ المنثور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عمدة القاری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eastAsia="IRNazanin" w:cs="IRNazanin"/>
          <w:color w:val="111111"/>
          <w:sz w:val="28"/>
          <w:szCs w:val="28"/>
          <w:lang w:bidi="fa-IR"/>
        </w:rPr>
        <w:t>284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إسناد صحیح</w:t>
      </w:r>
      <w:r>
        <w:rPr>
          <w:rFonts w:eastAsia="IRNazanin" w:cs="IRNazanin"/>
          <w:color w:val="111111"/>
          <w:sz w:val="28"/>
          <w:szCs w:val="28"/>
          <w:rtl w:val="true"/>
          <w:lang w:bidi="fa-IR"/>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وذکره ابن أبی الحدید فی شرحه </w:t>
      </w:r>
      <w:r>
        <w:rPr>
          <w:rStyle w:val="FootnoteAnchor"/>
          <w:rtl w:val="true"/>
        </w:rPr>
        <w:footnoteReference w:id="452"/>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ولفظه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الناس بعد وفاة رسول الله صلی‌الله‌علیه‌وآله‌وسلم یأتون الشجرة التی کانت بیعة الرضوان تحتها فیصلّون عندها ، فقال </w:t>
      </w:r>
      <w:r>
        <w:rPr>
          <w:rFonts w:eastAsia="IRNazanin" w:cs="IRNazanin"/>
          <w:color w:val="111111"/>
          <w:sz w:val="28"/>
          <w:szCs w:val="28"/>
          <w:lang w:bidi="fa-IR"/>
        </w:rPr>
        <w:t>3</w:t>
      </w:r>
      <w:r>
        <w:rPr>
          <w:rFonts w:eastAsia="IRNazanin" w:cs="IRNazanin"/>
          <w:color w:val="111111"/>
          <w:sz w:val="28"/>
          <w:szCs w:val="28"/>
          <w:rtl w:val="true"/>
          <w:lang w:bidi="fa-IR"/>
        </w:rPr>
        <w:t xml:space="preserve">. </w:t>
      </w:r>
      <w:bookmarkStart w:id="190" w:name="pg11784_172047"/>
    </w:p>
    <w:p>
      <w:pPr>
        <w:pStyle w:val="BookText"/>
        <w:rPr/>
      </w:pPr>
      <w:bookmarkEnd w:id="190"/>
      <w:r>
        <w:rPr>
          <w:rFonts w:ascii="IRNazanin" w:hAnsi="IRNazanin" w:eastAsia="IRNazanin"/>
          <w:color w:val="111111"/>
          <w:sz w:val="28"/>
          <w:sz w:val="28"/>
          <w:szCs w:val="28"/>
          <w:rtl w:val="true"/>
          <w:lang w:bidi="fa-IR"/>
        </w:rPr>
        <w:t xml:space="preserve">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أراکم أیّها الناس رجعتم إلی العزّی ، ألا لا أُوتی منذ الیوم بأحدٍ عاد لمثلها إلاّ قتلته بالسیف کما یقتل المرتدّ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أمر بها فقطعت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45</w:t>
      </w:r>
      <w:r>
        <w:rPr>
          <w:rFonts w:eastAsia="Times New Roman" w:cs="Times New Roman" w:ascii="Times New Roman" w:hAnsi="Times New Roman"/>
          <w:color w:val="111111"/>
          <w:sz w:val="28"/>
          <w:szCs w:val="28"/>
          <w:rtl w:val="true"/>
          <w:lang w:val="en-US" w:bidi="en-US"/>
        </w:rPr>
        <w:t xml:space="preserve"> -</w:t>
      </w:r>
    </w:p>
    <w:p>
      <w:pPr>
        <w:pStyle w:val="Heading3"/>
        <w:numPr>
          <w:ilvl w:val="2"/>
          <w:numId w:val="1"/>
        </w:numPr>
        <w:rPr/>
      </w:pPr>
      <w:bookmarkStart w:id="191" w:name="__RefHeading___Toc10075425_73709187"/>
      <w:bookmarkStart w:id="192" w:name="_Toc69"/>
      <w:bookmarkEnd w:id="191"/>
      <w:r>
        <w:rPr>
          <w:rtl w:val="true"/>
        </w:rPr>
        <w:t>رأی الخلیفة فی آثار الأنبیاء</w:t>
      </w:r>
      <w:bookmarkEnd w:id="192"/>
    </w:p>
    <w:p>
      <w:pPr>
        <w:pStyle w:val="Heading4"/>
        <w:numPr>
          <w:ilvl w:val="3"/>
          <w:numId w:val="1"/>
        </w:numPr>
        <w:rPr/>
      </w:pPr>
      <w:bookmarkStart w:id="193" w:name="__RefHeading___Toc10075427_73709187"/>
      <w:bookmarkStart w:id="194" w:name="_Toc70"/>
      <w:bookmarkEnd w:id="193"/>
      <w:r>
        <w:rPr>
          <w:rtl w:val="true"/>
        </w:rPr>
        <w:t>اشارة</w:t>
      </w:r>
      <w:bookmarkEnd w:id="194"/>
    </w:p>
    <w:p>
      <w:pPr>
        <w:pStyle w:val="BookText"/>
        <w:rPr/>
      </w:pPr>
      <w:r>
        <w:rPr>
          <w:rFonts w:ascii="IRNazanin" w:hAnsi="IRNazanin" w:eastAsia="IRNazanin"/>
          <w:color w:val="111111"/>
          <w:sz w:val="28"/>
          <w:sz w:val="28"/>
          <w:szCs w:val="28"/>
          <w:rtl w:val="true"/>
          <w:lang w:bidi="fa-IR"/>
        </w:rPr>
        <w:t xml:space="preserve">عن معرور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خرجنا مع عمر بن الخطّاب رضی‌الله‌عنه فی حجّة حجّها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فقرأ بنا فی الفجر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ألم تر کیف فعل ربّک بأصحاب الفیل ولإیلاف قریش فلمّا انصرف فرأی الناس مسجداً فبادروه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هذا؟ 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مسجد صلّی فیه النبی صلی‌الله‌علیه‌وآله‌وسلم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هکذا هلک أهل الکتاب قبلکم ، اتّخذوا آثار أنبیائهم بِیَعاً ، من عرضت له صلاة فلیصلّ ومن لم تعرض له صلاة فلیمضِ </w:t>
      </w:r>
      <w:r>
        <w:rPr>
          <w:rStyle w:val="FootnoteAnchor"/>
          <w:rtl w:val="true"/>
        </w:rPr>
        <w:footnoteReference w:id="453"/>
      </w:r>
      <w:r>
        <w:rPr>
          <w:rFonts w:eastAsia="Times New Roman" w:cs="Times New Roman" w:ascii="Times New Roman" w:hAnsi="Times New Roman"/>
          <w:color w:val="111111"/>
          <w:sz w:val="28"/>
          <w:szCs w:val="28"/>
          <w:rtl w:val="true"/>
          <w:lang w:val="en-US" w:bidi="en-US"/>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الأمینی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لیت شعری ما المانع من تعظیم آثار الأنبیاء وفی مقدّمهم سیّد ولد آدم محمد صلی‌الله‌علیه‌وآله‌وسلم إذا لم یکن خارجاً عن حدود التوحید کالسجود إلی تماثیلهم واتّخاذها قبلة؟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یُعَظِّمْ شَعائِرَ اللهِ فَإِنَّها مِنْ تَقْوَی الْقُلُوبِ</w:t>
      </w:r>
      <w:r>
        <w:rPr>
          <w:rFonts w:eastAsia="Amiri" w:cs="Amiri" w:ascii="Amiri" w:hAnsi="Amiri"/>
          <w:color w:val="111111"/>
          <w:sz w:val="28"/>
          <w:szCs w:val="28"/>
          <w:rtl w:val="true"/>
          <w:lang w:bidi="ar-SA"/>
        </w:rPr>
        <w:t xml:space="preserve">) </w:t>
      </w:r>
      <w:r>
        <w:rPr>
          <w:rStyle w:val="FootnoteAnchor"/>
          <w:rtl w:val="true"/>
        </w:rPr>
        <w:footnoteReference w:id="454"/>
      </w:r>
      <w:r>
        <w:rPr>
          <w:rFonts w:ascii="IRNazanin" w:hAnsi="IRNazanin" w:eastAsia="IRNazanin"/>
          <w:color w:val="111111"/>
          <w:sz w:val="28"/>
          <w:sz w:val="28"/>
          <w:szCs w:val="28"/>
          <w:rtl w:val="true"/>
          <w:lang w:bidi="fa-IR"/>
        </w:rPr>
        <w:t>، ومتی هلکت الأُمم باتّخاذهم آثار أنبیائهم بِیَعاً؟ وأیّ مسجد تکون الصلاة فیه أزلف إلی الله سبحانه من مسجد صلّی فیه رسوله الله صلی‌الله‌علیه‌وآله‌وسلم؟ وأیّ مکان أشرف من مکان حلّ به النبیّ الأعظم وبویع فیه بیعة الرضوان وحظی المؤمنون فیه برضی الله عنهم؟ أولا یکسب ذلک کلّه المحلّ فضلاً یزید فی زلفة المتعبدین بفنائه؟ وما ذنب الشجرة المسکینة حتی اجتثت أُصولها؟ ولا من ثائرٍ لها أو مدافع عنها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أولیس ذلک توهیناً للمحلّ ولمشرّفه؟ أیسوّغ أدب الدین للخلیفة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أراکم أیّها الناس رجعتم إلی العزّی؟ والذین کانوا </w:t>
      </w:r>
      <w:r>
        <w:rPr>
          <w:rFonts w:eastAsia="IRNazanin" w:cs="IRNazanin"/>
          <w:color w:val="111111"/>
          <w:sz w:val="28"/>
          <w:szCs w:val="28"/>
          <w:lang w:bidi="fa-IR"/>
        </w:rPr>
        <w:t>2</w:t>
      </w:r>
      <w:r>
        <w:rPr>
          <w:rFonts w:eastAsia="IRNazanin" w:cs="IRNazanin"/>
          <w:color w:val="111111"/>
          <w:sz w:val="28"/>
          <w:szCs w:val="28"/>
          <w:rtl w:val="true"/>
          <w:lang w:bidi="fa-IR"/>
        </w:rPr>
        <w:t xml:space="preserve">. </w:t>
      </w:r>
      <w:bookmarkStart w:id="195" w:name="pg11784_172048"/>
    </w:p>
    <w:p>
      <w:pPr>
        <w:pStyle w:val="BookText"/>
        <w:rPr/>
      </w:pPr>
      <w:bookmarkEnd w:id="195"/>
      <w:r>
        <w:rPr>
          <w:rFonts w:ascii="IRNazanin" w:hAnsi="IRNazanin" w:eastAsia="IRNazanin"/>
          <w:color w:val="111111"/>
          <w:sz w:val="28"/>
          <w:sz w:val="28"/>
          <w:szCs w:val="28"/>
          <w:rtl w:val="true"/>
          <w:lang w:bidi="fa-IR"/>
        </w:rPr>
        <w:t xml:space="preserve">یرون حرمة تلکم الآثار ویعظّمونها ویصلّون عندها إنّما هم حملة علم الدین من الصحابة العدول ، مراجع الخلیفة فی الأحکام والشرائع ، کان یعوّل علیهم حیثما أعیته المسائل قائلاً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الناس أفقه منک یا عمر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هذه أسئلة جمّة عزب عن الخلیفة العلم بالجواب عنها ، أو أنّها لم تدر فی خلده ، أو أنّه متأوّل فیها جمعاء وأنت تری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 الصحابة التی کانت تتبرّک بتلک الأماکن وتصلّی فیها عبد الله بن عمر ، قال موسی بن عقبة </w:t>
      </w:r>
      <w:r>
        <w:rPr>
          <w:rStyle w:val="FootnoteAnchor"/>
          <w:rtl w:val="true"/>
        </w:rPr>
        <w:footnoteReference w:id="45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رأیت سالم بن عبد الله یتحرّی أماکن من الطریق فیصلّی فیها ویحدّث أنّ أباه کان یصلّی فیها ، وأنّه رأی النبیّ صلی‌الله‌علیه‌وآله‌وسلم یصلّی فی تلک الأمکنة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وعن نافع عن ابن عمر أنّه کان یصلّی فی تلک الأمکنة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فالراجع إلی الصحاح والسنن یجد کثیراً من لدة هذه یعلم بها أنّ رأی الخلیفة إنّما یخصّ به ولا یُتّبع ولم یُتّبع ولن یُتّبع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46</w:t>
      </w:r>
      <w:r>
        <w:rPr>
          <w:rFonts w:eastAsia="Times New Roman" w:cs="Times New Roman" w:ascii="Times New Roman" w:hAnsi="Times New Roman"/>
          <w:color w:val="111111"/>
          <w:sz w:val="28"/>
          <w:szCs w:val="28"/>
          <w:rtl w:val="true"/>
          <w:lang w:val="en-US" w:bidi="en-US"/>
        </w:rPr>
        <w:t xml:space="preserve"> -</w:t>
      </w:r>
    </w:p>
    <w:p>
      <w:pPr>
        <w:pStyle w:val="Heading4"/>
        <w:numPr>
          <w:ilvl w:val="3"/>
          <w:numId w:val="1"/>
        </w:numPr>
        <w:rPr/>
      </w:pPr>
      <w:bookmarkStart w:id="196" w:name="__RefHeading___Toc10075429_73709187"/>
      <w:bookmarkStart w:id="197" w:name="_Toc71"/>
      <w:bookmarkEnd w:id="196"/>
      <w:r>
        <w:rPr>
          <w:rtl w:val="true"/>
        </w:rPr>
        <w:t>الخلیفة وقوم من أحبار الیهود</w:t>
      </w:r>
      <w:bookmarkEnd w:id="197"/>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لمّا ولی أمیر المؤمنین عمر بن الخطّاب رضی الله عنه الخلافة أتاه قوم من أحبار الیهود فقالوا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عمر أنت ولیّ الأمر بعد محمد صلی‌الله‌علیه‌وآله‌وسلم وصاحبه ، وإنّا نرید أن نسألک عن خصال إن أخبرتنا بها علمنا أنّ الإسلام حقّ وأنّ محمداً کان نبیّا ، وإن لم تخبرنا به علمنا أنّ الإسلام باطل وأنّ محمداً لم یکن نبیّا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سلوا عمّا بدا لکم ، 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عن أقفال السموات ما هی؟ وأخبرنا عن مفاتیح السموات ما هی؟ وأخبرنا عن قبر سار بصاحبه ما هو؟ وأخبرنا عمّن أنذر قومه لا هو من الجنّ ولا هو من ف</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الإنس؟ وأخبرنا عن خمسة أشیاء مشوا علی وجه الأرض ولم یخلقوا فی الأرحام؟ وأخبرنا ما یقول الدرّاج فی صیاحه؟ وما یقول الدیک فی صراخه؟ وما یقول الفرس فی صهیله؟ وما یقول الضفدع فی نقیقه؟ وما یقول الحمار فی نهیقه؟ وما یقول القنبر فی صفیره؟</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فنکّس عمر رأسه فی الأرض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عیب بعمر إذا سئل عمّا لا یعلم أن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أعلم ، وأن یُسأل عمّا لا یعلم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فوثبت الیهود وقالوا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نشهد أنّ محمداً لم یکن نبیّا وأنّ الإسلام باطل ، فوثب سلمان الفارسی وقال للیهود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قفوا قلیلاً ، ثمّ توجّه نحو علیّ بن أبی طالب کرّم الله وجهه حتی دخل علیه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 الحسن أغِثِ الإسلام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وما ذاک؟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فأخبره الخبر ، فأقبل یرفل فی بردة رسول الله صلی‌الله‌علیه‌وآله‌وسلم ، فلمّا نظر إلیه عمر وثب قائماً فاعتنقه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 الحسن أنت لکلّ معضلة وشدّة تُدعی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فدعا علیّ کرّم الله وجهه الیهود فقال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سلوا عمّا بدا لکم فإنّ النبیّ صلی‌الله‌علیه‌وآله‌وسلم علّمنی ألف باب من العلم فتشعّب لی من کلّ باب ألف 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فسألوه عنها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علیّ کرّم الله وجهه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لی علیکم شریطة إذا أخبرتکم کما فی توراتکم دخلتم فی دیننا وآمنتم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سلوا عن خصلة خصلة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عن أقفال السموات ما هی؟</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أقفال السموات الشرک بالله ؛ لأنّ العبد والأَمة إذا کانا مشرکین لم یرتفع لهما عمل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فأخبرنا عن مفاتیح السموات ما هی؟</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شهادة أن لا إله إلاّ الله وأنّ محمداً عبده ورسوله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فجعل بعضهم ینظر إلی بعض ویقولون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 الفتی</w:t>
      </w:r>
      <w:r>
        <w:rPr>
          <w:rFonts w:eastAsia="IRNazanin" w:cs="IRNazanin"/>
          <w:color w:val="111111"/>
          <w:sz w:val="28"/>
          <w:szCs w:val="28"/>
          <w:rtl w:val="true"/>
          <w:lang w:bidi="fa-IR"/>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فأخبرنا عن قبرٍ سار بصاحبه؟ </w:t>
      </w:r>
    </w:p>
    <w:p>
      <w:p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ذلک الحوت الذی التقم یونس بن متّی فسار به فی البحار السبع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عمّن أنذر قومه لا هو من الجنّ ولا هو من الإنس؟</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هی نملة سلیمان بن داود قالت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أَیُّهَا النَّمْلُ ادْخُلُوا مَساکِنَکُمْ لا یَحْطِمَنَّکُمْ سُلَیْمانُ وَجُنُودُهُ وَهُمْ لا یَشْعُرُونَ</w:t>
      </w:r>
      <w:r>
        <w:rPr>
          <w:rFonts w:eastAsia="Amiri" w:cs="Amiri" w:ascii="Amiri" w:hAnsi="Amiri"/>
          <w:color w:val="111111"/>
          <w:sz w:val="28"/>
          <w:szCs w:val="28"/>
          <w:rtl w:val="true"/>
          <w:lang w:bidi="ar-SA"/>
        </w:rPr>
        <w:t xml:space="preserve">) </w:t>
      </w:r>
      <w:r>
        <w:rPr>
          <w:rStyle w:val="FootnoteAnchor"/>
          <w:rtl w:val="true"/>
        </w:rPr>
        <w:footnoteReference w:id="45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فأخبرنا عن خمسة مشوا علی الأرض ولم یُخلقوا فی الأرحام؟</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ذلکم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 ، وحواء ، وناقة صالح ، وکبش إبراهیم ، وعصا موسی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فأخبرنا ما یقول الدرّاج فی صیاحه؟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الرحمن علی العرش استوی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فأخبرنا ما یقول الدیک فی صراخه؟</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اذکروا الله یا غافلین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ما یقول الفرس فی صهیله؟</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یقول إذا مشی المؤمنون إلی الکافرین للجهاد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انصر عبادک المؤمنین علی الکافرین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فأخبرنا ما یقول الحمار فی نهیقه؟</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لعن الله العشّار ، وینهق فی أعین الشیاطین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فأخبرنا ما یقول الضفدع فی نقیقه؟</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 ربّی المعبود المسبّح فی لجج البحار</w:t>
      </w:r>
      <w:r>
        <w:rPr>
          <w:rFonts w:eastAsia="IRNazanin" w:cs="IRNazanin"/>
          <w:color w:val="111111"/>
          <w:sz w:val="28"/>
          <w:szCs w:val="28"/>
          <w:rtl w:val="true"/>
          <w:lang w:bidi="fa-IR"/>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فأخبرنا ما یقول القنبر فی صفیره؟ </w:t>
      </w:r>
      <w:r>
        <w:rPr>
          <w:rFonts w:eastAsia="IRNazanin" w:cs="IRNazanin"/>
          <w:color w:val="111111"/>
          <w:sz w:val="28"/>
          <w:szCs w:val="28"/>
          <w:lang w:bidi="fa-IR"/>
        </w:rPr>
        <w:t>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العن مبغضی محمد وآل محمد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وکان الیهود ثلاثة نفر ؛ قال اثنان منهم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نشهد أن لا إله إلاّ الله ، وأنّ محمداً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ووثب الحبر الثالث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 لقد وقع فی قلوب أصحابی ما وقع من الإیمان والتصدیق وقد بقی خصلة واحدة أسألک عنها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 عمّا بدا 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أخبرنی عن قوم فی أوّل الزمان ماتوا ثلاثمائة وتسع سنین ثمّ أحیاهم الله فما کان من قصّتهم؟</w:t>
      </w:r>
    </w:p>
    <w:p>
      <w:pPr>
        <w:pStyle w:val="BookText"/>
        <w:rPr/>
      </w:pPr>
      <w:r>
        <w:rPr>
          <w:rFonts w:ascii="IRNazanin" w:hAnsi="IRNazanin" w:eastAsia="IRNazanin"/>
          <w:color w:val="111111"/>
          <w:sz w:val="28"/>
          <w:sz w:val="28"/>
          <w:szCs w:val="28"/>
          <w:rtl w:val="true"/>
          <w:lang w:bidi="fa-IR"/>
        </w:rPr>
        <w:t xml:space="preserve">قال علیّ رضی الله عنه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یهودیّ هؤلاء أصحاب الکهف ، وقد أنزل الله علی نبیّنا قرآناً فیه قصّتهم وإن شئت قرأت علیک قصّتهم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الیهودیّ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أکثر ما قد سمعنا قراءتکم إن کنت عالماً فأخبرنی بأسمائهم وأسماء آبائهم ، وأسماء مدینتهم ، واسم ملکهم ، واسم کلبهم ، واسم جبلهم ، واسم کهفهم ، وقصّتهم من أوّلها إلی آخرها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فاحتبی علیّ ببردة رسول الله صلی‌الله‌علیه‌وآله‌وسلم ثمّ قال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أخا العرب حدّثنی حبیبی محمد صلی‌الله‌علیه‌وآله‌وسلم أنّه کان بأرض رومیّة مدینة یقال 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أفسوس ، ویقال 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طرطوس ، وکان اسمها فی الجاهلیّة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أفسوس ، فلمّا جاء الإسلام سمّوها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طرطوس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وکان لهم ملک صالح فمات ملکهم وانتشر أمرهم فسمع به ملک من ملوک فارس یقال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دقیانوس ، وکان جبّاراً کافراً ، فأقبل فی عساکر حتی دخل أفسوس فاتّخذها دار ملکه وبنی فیها قصراً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فوثب الیهودیّ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کنت عالماً فصف لی ذلک القصر ومجالسه</w:t>
      </w:r>
      <w:r>
        <w:rPr>
          <w:rFonts w:eastAsia="IRNazanin" w:cs="IRNazanin"/>
          <w:color w:val="111111"/>
          <w:sz w:val="28"/>
          <w:szCs w:val="28"/>
          <w:rtl w:val="true"/>
          <w:lang w:bidi="fa-IR"/>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یا أخا الیهود ابتنی فیها قصراً من الرخام طوله فرسخ وعرضه فرسخ واتّخذ فیه أربعة آلاف أسطوانة من الذهب وألف قندیل من الذهب لها سلاسل من </w:t>
      </w:r>
    </w:p>
    <w:p>
      <w:pPr>
        <w:pStyle w:val="BookText"/>
        <w:rPr/>
      </w:pPr>
      <w:r>
        <w:rPr>
          <w:rFonts w:ascii="IRNazanin" w:hAnsi="IRNazanin" w:eastAsia="IRNazanin"/>
          <w:color w:val="111111"/>
          <w:sz w:val="28"/>
          <w:sz w:val="28"/>
          <w:szCs w:val="28"/>
          <w:rtl w:val="true"/>
          <w:lang w:bidi="fa-IR"/>
        </w:rPr>
        <w:t>اللجین تسرج فی کلّ لیلة بالأدهان الطیّبة ، واتّخذ لشرقی المجلس مائة وثمانین کوّة ولغربیّه کذلک ، وکانت الشمس من حین تطلع إلی حین تغیب تدور فی المجلس کیفما دارت ، واتّخذ فیه سریراً من الذهب طوله ثمانون ذراعاً فی عرض أربعین ذراعاً مرصّعاً بالجواهر ، ونصب علی یمین السریر ثمانین کرسیّا من الذهب فأجلس علیها بطارقته ، واتّخذ أیضاً ثمانین کرسیّا من الذهب عن یساره فأجلس علیها هراقلته ، ثمّ جلس هو علی السریر ووضع التاج علی رأسه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فوثب الیهودیّ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 إن کنت عالماً فاخبرنی ممّ کان تاجه؟</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أخا الیهود کان تاجه من الذهب السبیک له تسعة أرکان علی کلّ رکن لؤلؤة تضیء کما یضیء المصباح فی اللیلة الظلماء ، واتّخذ خمسین غلاماً من أبناء البطارقة فمنطقهم بمناطق من الدیباج الأحمر ، وسرولهم بسراویل القزّ الأخضر ، وتوّجهم ودملجهم وخلخلهم وأعطاهم عمد الذهب وأقامهم علی رأسه ، واصطنع ستّة غلمان من أولاد العلماء وجعلهم وزراءه ، فما یقطع أمراً دونهم وأقام منهم ثلاثةً عن یمینه ، وثلاثةً عن شماله</w:t>
      </w:r>
      <w:r>
        <w:rPr>
          <w:rFonts w:eastAsia="IRNazanin" w:cs="IRNazanin"/>
          <w:color w:val="111111"/>
          <w:sz w:val="28"/>
          <w:szCs w:val="28"/>
          <w:rtl w:val="true"/>
          <w:lang w:bidi="fa-IR"/>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فوثب الیهودی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علیّ إن کنت صادقاً فأخبرنی ما کانت أسماء الستّة؟ فقال علیّ کرّم الله وجهه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حدّثنی حبیبی محمد صلی‌الله‌علیه‌وآله‌وسلم أنّ الذین کانوا عن یمینه أسماؤهم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تملیخا ، ومکسلمینا ، ومحسلمینا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وأمّا الذین کانوا عن یساره فمرطلیوس ، وکشطوس ، وسادنیوس ، وکان یستشیرهم فی جمیع أُموره ، وکان إذا جلس کلّ یوم فی صحن داره واجتمع الناس عنده دخل من باب الدار ثلاثة غلمة فی ید أحدهم جام من الذهب مملوء من المسک ، وفی ید الثانی جام من فضّة مملوء من ماء الورد ، وعلی ید الثالث طائر ، فیصیح به فیطیر الطائر حتی یقع فی جام ماء الورد فیتمرّغ فیه فینشف ما فیه بریشه وجناحیه ، ثمّ یصیح به الثانی فیطیر فیقع فی جام المسک فیتمرّغ فیه فینشف ما فیه بریشه وجناحیه ، فیصیح به الثالث فیطیر فیقع علی تاج الملک </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فینفض ریشه وجناحیه علی رأس الملک بما فیه من المسک وماء الورد ، فمکث الملک فی ملکه ثلاثین سنة من غیر أن یصیبه صداع ولا وجع ولا حمّی ولا لعاب ولا بصاق ولا مخاط ، فلمّا رأی ذلک من نفسه عتا وطغی وتجبّر واستعصی وادّعی الربوبیّة من دون الله تعالی ودعا إلیه وجوه قومه ، فکلّ من أجابه أعطاه وحباه وکساه وخلع علیه ، ومن لم یجبه ویتابعه قتله ، فأجابوه بأجمعهم فأقاموا فی ملکه زماناً یعبدونه من دون الله تعالی ، فبینما هو ذات یوم جالس فی عیدٍ له علی سریره والتاج علی رأسه إذ أتی بعض بطارقته فأخبره أنّ عساکر الفرس قد غشیته یریدون قتله ، فاغتمّ لذلک غمّا شدیداً حتی سقط التاج عن رأسه وسقط هو عن سریره ، فنظر أحد فتیته الثلاثة الذین کانوا عن یمینه إلی ذلک وکان عاقلاً یقال له تملیخا ، فتفکّر وتذکّر فی نفسه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کان دقیانوس هذا إلهاً کما یزعم لما حزن ولما کان ینام ولما کان یبول ویتغوّط ، ولیست هذه الأفعال من صفات الإله ، وکانت الفتیة الستّة یکونون کلّ یوم عند واحد منهم ، وکان ذلک الیوم نوبة تملیخا فاجتمعوا عنده فأکلوا وشربوا ولم یأکل تملیخا ولم یشرب ، فقالوا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تملیخا ما لک لا تأکل ولا تشرب؟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إخوانی قد وقع فی قلبی شیء منعنی عن الطعام والشراب والمنام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هو یا تملیخا؟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أطلت فکری فی هذه السماء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رفعها سقفاً محفوظاً بلا علاقة من فوقها ولا دعامة من تحتها؟ ومن أجری فیها شمسها وقمرها؟ ومن زیّنها بالنجوم؟ ثمّ أطلت فکری فی هذه الأرض ؛ من سطحها علی ظهر الیمّ الزاخر؟ ومن حبسها وربطها بالجبال الرواسی لئلاّ تمید؟ ثمّ أطلت فکری فی نفسی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أخرجنی جنیناً من بطن أُمّی؟ ومن غذّانی وربّانی؟ إنّ لهذا صانعاً ومدبّراً سوی دقیانوس الملک ، فانکبّت الفتیة علی رجلیه یقبّلونهما وقالوا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تملیخا لقد وقع فی قلوبنا ما وقع فی قلبک ، فأشر علینا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إخوانی ما أجد لی ولکم حیلة إلاّ الهرب من هذا الجبّار إلی ملک السموات والأرض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الرأی ما رأیت ، فوثب تملیخا فابتاع تمراً بثلاثة دراهم وصرّها فی ردائه ورکبوا خیولهم وخرجوا ، فلمّا ساروا قدر ثلاثة أمیال من المدینة </w:t>
      </w:r>
    </w:p>
    <w:p>
      <w:pPr>
        <w:pStyle w:val="BookText"/>
        <w:rPr/>
      </w:pPr>
      <w:r>
        <w:rPr>
          <w:rFonts w:ascii="IRNazanin" w:hAnsi="IRNazanin" w:eastAsia="IRNazanin"/>
          <w:color w:val="111111"/>
          <w:sz w:val="28"/>
          <w:sz w:val="28"/>
          <w:szCs w:val="28"/>
          <w:rtl w:val="true"/>
          <w:lang w:bidi="fa-IR"/>
        </w:rPr>
        <w:t xml:space="preserve">قال لهم تملیخا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إخوتاه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ذهب عنّا ملک الدنیا وزال عنّا أمره ، فانزلوا عن خیولکم وامشوا علی أرجلکم لعلّ الله یجعل من أمرکم فرجاً ومخرجاً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فنزلوا عن خیولهم ومشوا علی أرجلهم سبع فراسخ حتی صارت أرجلهم تقطر دماً لأنّهم لم یعتادوا المشی علی أقدامهم ، فاستقبلهم رجل راعٍ فقالوا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أیّها الراعی أعندک شربة ماء أو لبن؟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عندی ما تحبّون ولکنّی أری وجوهکم وجوه الملوک وما أظنّکم إلاّ هِراباً فأخبرونی بقصّتکم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هذا إنّا دخلنا فی دین لا یحلّ لنا الکذب أفینجینا الصدق؟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فأخبروه بقصّتهم فانکبّ الراعی علی أرجلهم یقبّلها ویقول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وقع فی قلبی ما وقع فی قلوبکم فقفوا لی هاهنا حتی أردّ الأغنام إلی أربابها وأعود إلیکم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فوقفوا له حتی ردّها وأقبل یسعی فتبعه کلب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فوثب الیهودیّ قائماً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 إن کنت عالماً فأخبرنی ما کان لون الکلب واسمه؟</w:t>
      </w:r>
    </w:p>
    <w:p>
      <w:p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یا أخا الیهود حدّثنی حبیبی محمد صلی‌الله‌علیه‌وآله‌وسلم أنّ الکلب کان أبلق بسواد وکان اسمه قطمیر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نظر الفتیة إلی الکلب قال بعضهم لبعض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إنّا نخاف أن یفضحنا هذا الکلب بنبیحه فألحّوا علیه طرداً بالحجارة ، فلمّا نظر إلیهم الکلب وقد ألحّوا علیه بالحجارة والطرد أقعی علی رجلیه وتمطّی وقال بلسان طلق ذلق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قوم لم تطردوننی وأنا أشهد أن لا إله إلاّ الله وحده لا شریک له ، دعونی أحرسکم من عدوّکم وأتقرّب بذلک إلی الله سبحانه وتعالی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فترکوه ومضوا ، فصعد بهم الراعی جبلاً وانحطّ بهم علی کهف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فوثب الیهودی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 ما اسم ذلک الجبل؟ وما اسم الکهف؟</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أمیر المؤمنین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یا أخا الیهود اسم الجبل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ناجلوس ، واسم الکهف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الوصید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وإذا بفناء الکهف أشجار مثمرة وعین غزیرة ، فأکلوا من الثمار وشربوا من الماء وجنّهم اللیل فآووا إلی الکهف وربض الکلب علی باب الکهف </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ومدّ یدیه علیه ، وأمر الله ملک الموت بقبض أرواحهم ، ووکّل الله تعالی بکلّ رجل منهم ملکین یقلّبانه من ذات الیمین إلی ذات الشمال ، ومن ذات الشمال إلی ذات الیمین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وأوحی الله تعالی إلی الشمس فکانت تزاور عن کهفهم ذات الیمین إذا طلعت ، وإذا غربت تقرضهم ذات الشمال ، فلمّا رجع الملک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دقیانوس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عیده سأل عن الفتیة فقیل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إنّهم اتّخذوا إلهاً غیرک وخرجوا هاربین منک ، فرکب فی ثمانین ألف فارس وجعل یقفو آثارهم حتی صعد الجبل وشارف الکهف ، فنظر إلیهم مضطجعین فظنّ أنّهم نیام ، فقال لأصحابه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أردت أن أُعاقبهم بشیء ما عاقبتهم بأکثر ممّا عاقبوا به أنفسهم فآتونی بالبنّائین ، فأُتی بهم فردموا علیهم باب الکهف بالجبس والحجارة ثمّ قال لأصحابه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قولوا لهم یقولوا لإلههم الذی فی السماء إن کانوا صادقین یخرجهم من هذا الموضع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فمکثوا ثلاثمائة وتسع سنین ، فنفخ الله فیهم الروح وهمّوا من رقدتهم لمّا بزغت الشمس ، فقال بعضهم لبعض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لقد غفلنا هذه اللیلة عن عبادة الله تعالی ، قوموا بنا إلی العین ، فإذا بالعین قد غارت والأشجار قد جفّت ، فقال بعضهم لبعض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إنّا من أمرنا هذا لفی عجب ، مثل هذه العین قد غارت فی لیلة واحدة ، ومثل هذه الأشجار قد جفّت فی لیلة واحدة ، فألقی الله علیهم الجوع ، فقالوا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أیّکم یذهب بورقکم هذه إلی المدینة فلیأتنا بطعام منها ، ولینظر أن لا یکون من الطعام الذی یعجن بشحم الخنازیر ، وذلک قوله تعالی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فَابْعَثُوا أَحَدَکُمْ بِوَرِقِکُمْ هذِهِ إِلَی الْمَدِینَةِ فَلْیَنْظُرْ أَیُّها أَزْکی طَعاماً</w:t>
      </w:r>
      <w:r>
        <w:rPr>
          <w:rFonts w:eastAsia="IRNazanin" w:cs="IRNazanin"/>
          <w:color w:val="111111"/>
          <w:sz w:val="28"/>
          <w:szCs w:val="28"/>
          <w:rtl w:val="true"/>
          <w:lang w:bidi="fa-IR"/>
        </w:rPr>
        <w:t xml:space="preserve">) </w:t>
      </w:r>
      <w:r>
        <w:rPr>
          <w:rStyle w:val="FootnoteAnchor"/>
          <w:rtl w:val="true"/>
        </w:rPr>
        <w:footnoteReference w:id="457"/>
      </w:r>
      <w:r>
        <w:rPr>
          <w:rFonts w:ascii="IRNazanin" w:hAnsi="IRNazanin" w:eastAsia="IRNazanin"/>
          <w:color w:val="111111"/>
          <w:sz w:val="28"/>
          <w:sz w:val="28"/>
          <w:szCs w:val="28"/>
          <w:rtl w:val="true"/>
          <w:lang w:bidi="fa-IR"/>
        </w:rPr>
        <w:t xml:space="preserve">أی أحلّ وأجود وأطیب ، فقال لهم تملیخا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إخوتی لا یأتیکم أحد بالطعام غیری ولکن أیّها الراعی ادفع لی ثیابک وخذ ثیابی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فلبس ثیاب الراعی ومرّ ، وکان یمرّ بمواضع لا یعرفها وطریق ینکرها حتی أتی باب المدینة ، فإذا علیه علم أخضر مکتوب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إله إلاّ الله عیسی روح الله صلّی الله علی نبیّنا وعلیه وسلّم ، فطفق الفتی ینظر إلیه ویمسح عینیه ویقول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أرانی نائماً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طال علیه ذلک </w:t>
      </w:r>
      <w:r>
        <w:rPr>
          <w:rFonts w:eastAsia="IRNazanin" w:cs="IRNazanin"/>
          <w:color w:val="111111"/>
          <w:sz w:val="28"/>
          <w:szCs w:val="28"/>
          <w:lang w:bidi="fa-IR"/>
        </w:rPr>
        <w:t>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دخل المدینة فمرّ بأقوام یقرءون الإنجیل ، واستقبله أقوام لا یعرفهم حتی انتهی إلی السوق فإذا هو بخبّاز ، فقال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خبّاز ما اسم مدینتکم هذه؟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أفسوس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اسم ملککم؟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الرحمن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تملیخا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کنت صادقاً فإنّ أمری عجیب ادفع إلیّ بهذه الدراهم طعاماً ، وکانت دراهم ذلک الزمان الأوّل ثقالاً کباراً فعجب الخبّاز من تلک الدراهم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فوثب الیهودی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 إن کنت عالماً فأخبرنی کم کان وزن الدرهم منها؟</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یا أخا الیهود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أخبرنی حبیبی محمد صلی‌الله‌علیه‌وآله‌وسلم وزن کلّ درهم عشرة دراهم وثلثا درهم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له الخبّاز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هذا إنّک قد أصبت کنزاً فأعطنی بعضه وإلاّ ذهبت بک إلی الملک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تملیخا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أصبت کنزاً وإنّما هذا من ثمن تمر بعته بثلاثة دراهم منذ ثلاثة أیّام وقد خرجت من هذه المدینة وهم یعبدون دقیانوس الملک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فغضب الخبّاز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ألا ترضی أن أصبت کنزاً أن تعطینی بعضه حتی تذکر رجلاً جبّاراً کان یدّعی الربوبیّة قد مات منذ ثلاثمائة سنة وتسخر بی ، ثمّ أمسکه واجتمع الناس ، ثمّ إنّهم أتوا به إلی الملک وکان عاقلاً عادلاً ، فقال 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قصّة هذا الفتی؟ 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أصاب کنزاً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له الملک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تخف فإنّ نبیّنا عیسی علیه‌السلام أمرنا أن لا نأخذ من الکنوز إلاّ خمسها فادفع إلیّ خمس هذا الکنز وامضِ سالماً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أیّها الملک تثبّت فی أمری ، ما أصبت کنزاً وإنّما أنا من أهل هذه المدینة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أنت من أهلها؟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أفتعرف فیها أحداً؟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فسمّ لنا ، فسمّی له نحواً من ألف رجل فلم یعرفوا منهم رجلاً واحداً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هذا ما نعرف هذه الأسماء ، ولیست هی من أهل زماننا ، ولکن هل لک فی هذه المدینة دار؟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أیّها الملک ، فابعث معی أحداً ، فبعث معه الملک جماعة حتی أتی بهم داراً أرفع دار فی المدینة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هذه داری ثمّ قرع الباب فخرج لهم شیخ کبیر قد استرخی حاجباه من الکبر علی عینیه وهو </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فزع مرعوب مذعور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أیّها الناس ما بالکم؟ فقال له رسول الملک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هذا الغلام یزعم أنّ هذه الدار داره ، فغضب الشیخ والتفت إلی تملیخا وتبیّنه وقال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اسمک؟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تملیخا بن فلسین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له الشیخ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أعد علیّ ، فأعاد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فانکبّ الشیخ علی یدیه ورجلیه یقبّلهما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جدّی وربّ الکعبة وهو أحد الفتیة الذین هربوا من دقیانوس الملک الجبّار إلی جبّار السموات والأرض ، ولقد کان عیسی علیه‌السلام أخبرنا بقصّتهم وأنّهم سیُحیون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فأنهی ذلک إلی الملک وأتی إلیهم وحضرهم ، فلمّا رأی الملک تملیخا نزل عن فرسه وحمل تملیخا علی عاتقه ، فجعل الناس یقبّلون یدیه ورجلیه ویقولون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تملیخا ما فعل بأصحابک؟ فأخبرهم أنّهم فی الکهف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وکانت المدینة قد ولیها رجلان ملک مسلم وملک نصرانی ، فرکبا فی أصحابهما وأخذا تملیخا ، فلمّا صاروا قریباً من الکهف قال لهم تملیخا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قوم إنّی أخاف أنّ إخوتی یحسّون بوقع حوافر الخیل والدواب وصلصلة اللجم والسلاح فیظنّون أنّ دقیانوس قد غشیهم فیموتون جمیعاً ، فقفوا قلیلاً حتی أدخل إلیهم فأُخبرهم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فوقف الناس ودخل علیهم تملیخا فوثب إلیه الفتیة واعتنقوه وقالوا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الذی نجّاک من دقیانوس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دعونی منکم ومن دقیانوس کم لبثتم؟ 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لبثنا یوماً أو بعض یوم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لبثتم ثلاثمائة وتسع سنین ، وقد مات دقیانوس وانقرض قرن بعد قرن وآمن أهل المدینة بالله العظیم وقد جاءوکم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فقالوا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تملیخا ترید أن تصیّرنا فتنةً للعالمین؟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فما ذا تریدون؟ 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ارفع یدک ونرفع أیدینا ، فرفعوا أیدیهم وقالوا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بحقّ ما أریتنا من العجائب فی أنفسنا إلاّ قبضت أرواحنا ولم یطّلع علینا أحد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فأمر الله ملک الموت فقبض أرواحهم وطمس الله باب الکهف ، وأقبل الملکان یطوفان حول الکهف سبعة أیام فلا یجدان له باباً ولا منفذاً ولا مسلکاً ، فأیقنا حینئذٍ بلطیف صنع الله الکریم ، وأنّ أحوالهم کانت عبرة أراهم الله إیّاها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المسلم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دینی ماتوا وأنا أبنی علی باب الکهف مسجداً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النصرانی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ماتوا علی دینی فأنا أبنی علی باب الکهف دیراً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فاقتتل الملکان فغلب المسلم النصرانی فبنی علی باب الکهف مسجداً ، </w:t>
      </w:r>
      <w:bookmarkStart w:id="198" w:name="pg11784_172058"/>
    </w:p>
    <w:p>
      <w:pPr>
        <w:pStyle w:val="BookText"/>
        <w:rPr/>
      </w:pPr>
      <w:bookmarkEnd w:id="198"/>
      <w:r>
        <w:rPr>
          <w:rFonts w:ascii="Amiri" w:hAnsi="Amiri" w:eastAsia="Amiri" w:cs="Amiri"/>
          <w:color w:val="111111"/>
          <w:sz w:val="28"/>
          <w:sz w:val="28"/>
          <w:szCs w:val="28"/>
          <w:rtl w:val="true"/>
          <w:lang w:bidi="ar-SA"/>
        </w:rPr>
        <w:t xml:space="preserve">فذلک 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الَّذِینَ غَلَبُوا عَلی أَمْرِهِمْ لَنَتَّخِذَنَّ عَلَیْهِمْ مَسْجِداً</w:t>
      </w:r>
      <w:r>
        <w:rPr>
          <w:rFonts w:eastAsia="Amiri" w:cs="Amiri" w:ascii="Amiri" w:hAnsi="Amiri"/>
          <w:color w:val="111111"/>
          <w:sz w:val="28"/>
          <w:szCs w:val="28"/>
          <w:rtl w:val="true"/>
          <w:lang w:bidi="ar-SA"/>
        </w:rPr>
        <w:t xml:space="preserve">) </w:t>
      </w:r>
      <w:r>
        <w:rPr>
          <w:rStyle w:val="FootnoteAnchor"/>
          <w:rtl w:val="true"/>
        </w:rPr>
        <w:footnoteReference w:id="458"/>
      </w:r>
      <w:r>
        <w:rPr>
          <w:rFonts w:ascii="IRNazanin" w:hAnsi="IRNazanin" w:eastAsia="IRNazanin"/>
          <w:color w:val="111111"/>
          <w:sz w:val="28"/>
          <w:sz w:val="28"/>
          <w:szCs w:val="28"/>
          <w:rtl w:val="true"/>
          <w:lang w:bidi="fa-IR"/>
        </w:rPr>
        <w:t>، وذلک یا یهودیّ ما کان من قصّتهم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قال علیّ کرّم الله وجهه للیهودی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سألتک بالله یا یهودی أوافق هذا ما فی توراتکم؟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الیهودی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زدت حرفاً ولا نقصت حرفاً یا أبا الحسن ، لا تسمّنی یهودیاً أشهد أن لا إله إلاّ الله ، وأنّ محمداً عبده ورسوله ، وأنّک أعلم هذه الأُمّة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الأمینی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هی سیرة أعلم الأُمّة ، وعند الامتحان یُکرَم المرء أو یُهان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والقصّة ذکرها أبو إسحاق الثعلبی المتوفّی </w:t>
      </w:r>
      <w:r>
        <w:rPr>
          <w:rFonts w:eastAsia="IRNazanin" w:cs="IRNazanin"/>
          <w:color w:val="111111"/>
          <w:sz w:val="28"/>
          <w:szCs w:val="28"/>
          <w:rtl w:val="true"/>
          <w:lang w:bidi="fa-IR"/>
        </w:rPr>
        <w:t>(</w:t>
      </w:r>
      <w:r>
        <w:rPr>
          <w:rFonts w:eastAsia="IRNazanin" w:cs="IRNazanin"/>
          <w:color w:val="111111"/>
          <w:sz w:val="28"/>
          <w:szCs w:val="28"/>
          <w:lang w:bidi="fa-IR"/>
        </w:rPr>
        <w:t>427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کتابه العرائس </w:t>
      </w:r>
      <w:r>
        <w:rPr>
          <w:rStyle w:val="FootnoteAnchor"/>
          <w:rtl w:val="true"/>
        </w:rPr>
        <w:footnoteReference w:id="45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232</w:t>
      </w:r>
      <w:r>
        <w:rPr>
          <w:rFonts w:eastAsia="IRNazanin" w:cs="IRNazanin"/>
          <w:color w:val="111111"/>
          <w:sz w:val="28"/>
          <w:szCs w:val="28"/>
          <w:rtl w:val="true"/>
          <w:lang w:bidi="fa-IR"/>
        </w:rPr>
        <w:t xml:space="preserve"> - </w:t>
      </w:r>
      <w:r>
        <w:rPr>
          <w:rFonts w:eastAsia="IRNazanin" w:cs="IRNazanin"/>
          <w:color w:val="111111"/>
          <w:sz w:val="28"/>
          <w:szCs w:val="28"/>
          <w:lang w:bidi="fa-IR"/>
        </w:rPr>
        <w:t>239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47</w:t>
      </w:r>
      <w:r>
        <w:rPr>
          <w:rFonts w:eastAsia="Times New Roman" w:cs="Times New Roman" w:ascii="Times New Roman" w:hAnsi="Times New Roman"/>
          <w:color w:val="111111"/>
          <w:sz w:val="28"/>
          <w:szCs w:val="28"/>
          <w:rtl w:val="true"/>
          <w:lang w:val="en-US" w:bidi="en-US"/>
        </w:rPr>
        <w:t xml:space="preserve"> -</w:t>
      </w:r>
    </w:p>
    <w:p>
      <w:pPr>
        <w:pStyle w:val="Heading4"/>
        <w:numPr>
          <w:ilvl w:val="3"/>
          <w:numId w:val="1"/>
        </w:numPr>
        <w:rPr/>
      </w:pPr>
      <w:bookmarkStart w:id="199" w:name="__RefHeading___Toc10075431_73709187"/>
      <w:bookmarkStart w:id="200" w:name="_Toc72"/>
      <w:bookmarkEnd w:id="199"/>
      <w:r>
        <w:rPr>
          <w:rtl w:val="true"/>
        </w:rPr>
        <w:t>رأی الخلیفة فی الزکاة</w:t>
      </w:r>
      <w:bookmarkEnd w:id="200"/>
    </w:p>
    <w:p>
      <w:pPr>
        <w:pStyle w:val="BookText"/>
        <w:rPr/>
      </w:pPr>
      <w:r>
        <w:rPr>
          <w:rFonts w:ascii="IRNazanin" w:hAnsi="IRNazanin" w:eastAsia="IRNazanin"/>
          <w:color w:val="111111"/>
          <w:sz w:val="28"/>
          <w:sz w:val="28"/>
          <w:szCs w:val="28"/>
          <w:rtl w:val="true"/>
          <w:lang w:bidi="fa-IR"/>
        </w:rPr>
        <w:t xml:space="preserve">عن حارثة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جاء ناس من أهل الشام إلی عمر بن الخطّاب رضی الله عنه فقالوا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 قد أصبنا أموالاً وخیلاً ورقیقاً نحبّ أن یکون لنا فیها زکاة وطهور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فعله صاحبای قبلی فأفعله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واستشار أصحاب محمد صلی‌الله‌علیه‌وآله‌وسلم وفیهم علیّ رضی الله عنه فقال علیّ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 حسن إن لم یکن جزیة راتبة دائبة یؤخذون بها من بعدک</w:t>
      </w:r>
      <w:r>
        <w:rPr>
          <w:rFonts w:eastAsia="IRNazanin" w:cs="IRNazanin"/>
          <w:color w:val="111111"/>
          <w:sz w:val="28"/>
          <w:szCs w:val="28"/>
          <w:rtl w:val="true"/>
          <w:lang w:bidi="fa-IR"/>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وعن سلیمان بن یسار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أهل الشام قالوا لأبی عبیدة الجرّاح رضی الله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خذ من خیلنا ورقیقنا صدقة ؛ فأبی ، ثمّ کتب إلی عمر بن الخطّاب ؛ فأبی ، فکلّموه أیضاً فکتب إلیه عمر بن الخطّاب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أحبّوا فخذها منهم وارددها علیهم وارزق رقیقهم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lang w:bidi="fa-IR"/>
        </w:rPr>
        <w:t>8</w:t>
      </w:r>
      <w:r>
        <w:rPr>
          <w:rFonts w:eastAsia="IRNazanin" w:cs="IRNazanin"/>
          <w:color w:val="111111"/>
          <w:sz w:val="28"/>
          <w:szCs w:val="28"/>
          <w:rtl w:val="true"/>
          <w:lang w:bidi="fa-IR"/>
        </w:rPr>
        <w:t xml:space="preserve">. </w:t>
      </w:r>
      <w:bookmarkStart w:id="201" w:name="pg11784_172059"/>
    </w:p>
    <w:p>
      <w:pPr>
        <w:pStyle w:val="BookText"/>
        <w:rPr/>
      </w:pPr>
      <w:bookmarkEnd w:id="201"/>
      <w:r>
        <w:rPr>
          <w:rFonts w:ascii="IRNazanin" w:hAnsi="IRNazanin" w:eastAsia="IRNazanin"/>
          <w:color w:val="111111"/>
          <w:sz w:val="28"/>
          <w:sz w:val="28"/>
          <w:szCs w:val="28"/>
          <w:rtl w:val="true"/>
          <w:lang w:bidi="fa-IR"/>
        </w:rPr>
        <w:t xml:space="preserve">مالک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ارددها علی فقرائهم </w:t>
      </w:r>
      <w:r>
        <w:rPr>
          <w:rStyle w:val="FootnoteAnchor"/>
          <w:rtl w:val="true"/>
        </w:rPr>
        <w:footnoteReference w:id="46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العسکری فی أولیاته </w:t>
      </w:r>
      <w:r>
        <w:rPr>
          <w:rStyle w:val="FootnoteAnchor"/>
          <w:rtl w:val="true"/>
        </w:rPr>
        <w:footnoteReference w:id="461"/>
      </w:r>
      <w:r>
        <w:rPr>
          <w:rFonts w:ascii="IRNazanin" w:hAnsi="IRNazanin" w:eastAsia="IRNazanin"/>
          <w:color w:val="111111"/>
          <w:sz w:val="28"/>
          <w:sz w:val="28"/>
          <w:szCs w:val="28"/>
          <w:rtl w:val="true"/>
          <w:lang w:bidi="fa-IR"/>
        </w:rPr>
        <w:t xml:space="preserve">، والسیوطی فی تاریخ الخلفاء </w:t>
      </w:r>
      <w:r>
        <w:rPr>
          <w:rStyle w:val="FootnoteAnchor"/>
          <w:rtl w:val="true"/>
        </w:rPr>
        <w:footnoteReference w:id="46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إنّ عمر أوّل من أخذ زکاة الخیل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الأمینی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الروایة الأُولی أنّ الخلیفة لم یکن یعلم بعدم تعلّق الزکاة بالخیل والرقیق ولذا أناط الحکم بما فعله صاحباه من قبله ، ولم یکن یعلم أیضاً ما فعلاه إلی أن استشار الصحابة ، فأشار مولانا أمیر المؤمنین علیه‌السلام إلی عدم الزکاة ، واستحسن أن یُؤخذ منهم برّا مطلقاً لو لا أنّه یکون بدعة متّبعة من بعده یؤخذ کجزیة ، لکن الخلیفة لم یصخ إلی تلک الحکمة البالغة ، ولا أتّبع من سبقه ، فأمر بأخذها وردّها علیهم أو علی فقرائهم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وما علم فی الروایة الثانیة أنّ حبّ صاحب المال لا یثبت حکماً شرعیاً ، وقد نبّهه الإمام علیه‌السلام بأنّها تکون جزیة ، هکذا سبق الخلیفة فی عمله حتی جاء قوم من بعده وجعلوه أوّل من أخذ الزکاة علی الخیل ، واعتمدوا علی عمله فوقع الشجار بینهم وبین من اتّبع السنّة النبویّة فی عدم تعلّق الزکاة بالخیل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48</w:t>
      </w:r>
      <w:r>
        <w:rPr>
          <w:rFonts w:eastAsia="Times New Roman" w:cs="Times New Roman" w:ascii="Times New Roman" w:hAnsi="Times New Roman"/>
          <w:color w:val="111111"/>
          <w:sz w:val="28"/>
          <w:szCs w:val="28"/>
          <w:rtl w:val="true"/>
          <w:lang w:val="en-US" w:bidi="en-US"/>
        </w:rPr>
        <w:t xml:space="preserve"> -</w:t>
      </w:r>
    </w:p>
    <w:p>
      <w:pPr>
        <w:pStyle w:val="Heading4"/>
        <w:numPr>
          <w:ilvl w:val="3"/>
          <w:numId w:val="1"/>
        </w:numPr>
        <w:rPr/>
      </w:pPr>
      <w:bookmarkStart w:id="202" w:name="__RefHeading___Toc10075433_73709187"/>
      <w:bookmarkStart w:id="203" w:name="_Toc73"/>
      <w:bookmarkEnd w:id="202"/>
      <w:r>
        <w:rPr>
          <w:rtl w:val="true"/>
        </w:rPr>
        <w:t>رأی الخلیفة فی لیلة القدر</w:t>
      </w:r>
      <w:bookmarkEnd w:id="203"/>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عن عکرمة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ابن عبّاس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 عمر بن الخطّاب رضی الله عنه أصحاب النبیّ صلی‌الله‌علیه‌وآله‌وسلم </w:t>
      </w:r>
      <w:r>
        <w:rPr>
          <w:rFonts w:eastAsia="IRNazanin" w:cs="IRNazanin"/>
          <w:color w:val="111111"/>
          <w:sz w:val="28"/>
          <w:szCs w:val="28"/>
          <w:lang w:bidi="fa-IR"/>
        </w:rPr>
        <w:t>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فسألهم عن لیلة القدر فأجمعوا علی أنّها فی العشر الأواخر ، فقلت لعمر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إنّی لأعلم وإنّی لأظنّ أیّ لیلة هی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وأیّ لیلة هی؟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سابعة تمضی أو سابعة تبقی من العشر الأواخر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أین تعلم؟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خلق الله سبع سموات ، وسبع أرضین ، وسبعة أیّام ، وإنّ الدهر یدور فی سبع ، وخلق الإنسان فیأکل ویسجد علی سبعة أعضاء ، والطواف سبع ، والجبال سبع ، فقال عمر رضی الله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فطنت لأمر ما فطنّا 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عن ابن عبّاس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کنت عند عمر وعنده أصحابه فسألهم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أرأیتم قول رسول الله صلی‌الله‌علیه‌وآله‌وسلم فی لیلة القدر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التمسوها فی العشر الأواخر وتراً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أیّ لیلة ترونها؟ فقال بعضهم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لیلة إحدی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بعضهم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لیلة ثلاث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بعضهم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لیلة خمس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بعضهم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لیلة سبع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فقالوا وأنا ساکت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لک لا تتکلّم؟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إنّک أمرتنی أن لا أتکلّم حتی یتکلّموا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أرسلت إلیک إلاّ لتتکلّم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إنّی سمعت الله یذکر السبع فذکر سبع سموات ومن الأرض مثلهنّ ، وخلق الإنسان من سبع ، ونبت الأرض سبع ، فقال عمر رضی الله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أخبرتنی ما أعلم أرأیت ما لم أعلم قولک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نبت الأرض سبع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الله عزّ وجلّ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ثُمَّ شَقَقْنَا الْأَرْضَ شَقًّا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فَأَنْبَتْنا فِیها حَبًّا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وَعِنَباً وَقَضْباً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وَزَیْتُوناً وَنَخْلاً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وَحَدائِقَ غُلْباً</w:t>
      </w:r>
      <w:r>
        <w:rPr>
          <w:rFonts w:eastAsia="Amiri" w:cs="Amiri" w:ascii="Amiri" w:hAnsi="Amiri"/>
          <w:color w:val="111111"/>
          <w:sz w:val="28"/>
          <w:szCs w:val="28"/>
          <w:rtl w:val="true"/>
          <w:lang w:bidi="ar-SA"/>
        </w:rPr>
        <w:t xml:space="preserve">) </w:t>
      </w:r>
      <w:r>
        <w:rPr>
          <w:rStyle w:val="FootnoteAnchor"/>
          <w:rtl w:val="true"/>
        </w:rPr>
        <w:footnoteReference w:id="463"/>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فالحدائق الغلب الحیطان من النخل والشجر ، وفاکهة وأبّا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فالأبّ ما أنبتت الأرض ممّا تأکله الدوابّ والأنعام </w:t>
      </w:r>
      <w:r>
        <w:rPr>
          <w:rStyle w:val="FootnoteAnchor"/>
          <w:rtl w:val="true"/>
        </w:rPr>
        <w:footnoteReference w:id="464"/>
      </w:r>
      <w:r>
        <w:rPr>
          <w:rFonts w:ascii="IRNazanin" w:hAnsi="IRNazanin" w:eastAsia="IRNazanin"/>
          <w:color w:val="111111"/>
          <w:sz w:val="28"/>
          <w:sz w:val="28"/>
          <w:szCs w:val="28"/>
          <w:rtl w:val="true"/>
          <w:lang w:bidi="fa-IR"/>
        </w:rPr>
        <w:t>ولا یأکله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عمر رضی الله عنه لأصحابه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أعجزتم أن تقولوا کما قال هذا الغلام الذی لم تجتمع شئون رأسه؟ والله إنّی لأری القول کما قلت </w:t>
      </w:r>
      <w:r>
        <w:rPr>
          <w:rStyle w:val="FootnoteAnchor"/>
          <w:rtl w:val="true"/>
        </w:rPr>
        <w:footnoteReference w:id="465"/>
      </w:r>
      <w:r>
        <w:rPr>
          <w:rFonts w:eastAsia="Times New Roman" w:cs="Times New Roman" w:ascii="Times New Roman" w:hAnsi="Times New Roman"/>
          <w:color w:val="111111"/>
          <w:sz w:val="28"/>
          <w:szCs w:val="28"/>
          <w:rtl w:val="true"/>
          <w:lang w:val="en-US" w:bidi="en-US"/>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 ؛ لقد عجز الخلیفة أیضاً عن عرفان ما قاله الغلام الذی لم تجتمع شئون ف</w:t>
      </w:r>
      <w:r>
        <w:rPr>
          <w:rFonts w:eastAsia="IRNazanin" w:cs="IRNazanin"/>
          <w:color w:val="111111"/>
          <w:sz w:val="28"/>
          <w:szCs w:val="28"/>
          <w:rtl w:val="true"/>
          <w:lang w:bidi="fa-IR"/>
        </w:rPr>
        <w:t xml:space="preserve">) </w:t>
      </w:r>
      <w:bookmarkStart w:id="204" w:name="pg11784_172061"/>
    </w:p>
    <w:p>
      <w:pPr>
        <w:pStyle w:val="BookText"/>
        <w:rPr/>
      </w:pPr>
      <w:bookmarkEnd w:id="204"/>
      <w:r>
        <w:rPr>
          <w:rFonts w:ascii="IRNazanin" w:hAnsi="IRNazanin" w:eastAsia="IRNazanin"/>
          <w:color w:val="111111"/>
          <w:sz w:val="28"/>
          <w:sz w:val="28"/>
          <w:szCs w:val="28"/>
          <w:rtl w:val="true"/>
          <w:lang w:bidi="fa-IR"/>
        </w:rPr>
        <w:t xml:space="preserve">رأسه ، والأبّ ذلک الذی أعیا الخلیفة ورأی علمه تکلّفاً کما مرّ فی الحدیث السادس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وأنا لا أدری ما ذا قال الغلام؟ ولما ذا راق الخلیفة قوله؟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49</w:t>
      </w:r>
      <w:r>
        <w:rPr>
          <w:rFonts w:eastAsia="Times New Roman" w:cs="Times New Roman" w:ascii="Times New Roman" w:hAnsi="Times New Roman"/>
          <w:color w:val="111111"/>
          <w:sz w:val="28"/>
          <w:szCs w:val="28"/>
          <w:rtl w:val="true"/>
          <w:lang w:val="en-US" w:bidi="en-US"/>
        </w:rPr>
        <w:t xml:space="preserve"> -</w:t>
      </w:r>
    </w:p>
    <w:p>
      <w:pPr>
        <w:pStyle w:val="Heading4"/>
        <w:numPr>
          <w:ilvl w:val="3"/>
          <w:numId w:val="1"/>
        </w:numPr>
        <w:rPr/>
      </w:pPr>
      <w:bookmarkStart w:id="205" w:name="__RefHeading___Toc10075435_73709187"/>
      <w:bookmarkStart w:id="206" w:name="_Toc74"/>
      <w:bookmarkEnd w:id="205"/>
      <w:r>
        <w:rPr>
          <w:rtl w:val="true"/>
        </w:rPr>
        <w:t>ضرب الخلیفة بالدرّة لغیر موجب</w:t>
      </w:r>
      <w:bookmarkEnd w:id="206"/>
    </w:p>
    <w:p>
      <w:pPr>
        <w:pStyle w:val="BookText"/>
        <w:rPr/>
      </w:pPr>
      <w:r>
        <w:rPr>
          <w:rFonts w:ascii="IRNazanin" w:hAnsi="IRNazanin" w:eastAsia="IRNazanin"/>
          <w:color w:val="111111"/>
          <w:sz w:val="28"/>
          <w:sz w:val="28"/>
          <w:szCs w:val="28"/>
          <w:rtl w:val="true"/>
          <w:lang w:bidi="fa-IR"/>
        </w:rPr>
        <w:t xml:space="preserve">أخرج ابن عساکر عن عکرمة بن خالد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دخل ابن لعمر بن الخطّاب علیه وقد ترجّل ولبس ثیاباً حساناً ، فضربه عمر بالدرّة حتی أبکاه ، فقالت له حفصة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ضربته؟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رأیته قد أعجبته نفسه فأحببت أن أُصغّرها إلیه </w:t>
      </w:r>
      <w:r>
        <w:rPr>
          <w:rStyle w:val="FootnoteAnchor"/>
          <w:rtl w:val="true"/>
        </w:rPr>
        <w:footnoteReference w:id="46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قال الأمینی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لا أُناقش فی عرفان الخلیفة إعجاب نفس ابنه إیّاه وهو خلّة قائمة بالنفس ، ولا أُباحث فی اجتهاده فی تعزیر الولد ، ولا أبحث عن إمکان ردع الولد عن عجبه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مهما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بطرق معقولة غیر التعزیر والضرب بالدرّة ، بل أُسائل الحافظین کیف وسعهما عدّ مثل هذه القصّة من مناقب الخلیفة ومن شواهد سیرته الحسنة؟</w:t>
      </w:r>
    </w:p>
    <w:p>
      <w:pPr>
        <w:pStyle w:val="BookText"/>
        <w:rPr/>
      </w:pPr>
      <w:r>
        <w:rPr>
          <w:rFonts w:ascii="IRNazanin" w:hAnsi="IRNazanin" w:eastAsia="IRNazanin"/>
          <w:color w:val="111111"/>
          <w:sz w:val="28"/>
          <w:sz w:val="28"/>
          <w:szCs w:val="28"/>
          <w:rtl w:val="true"/>
          <w:lang w:bidi="fa-IR"/>
        </w:rPr>
        <w:t xml:space="preserve">وألطف من هذه قصّة الجارود سیّد ربیعة وقد أخرجه ابن الجوزی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عمر کان قاعداً والدرّة معه والناس حوله ، إذ أقبل الجارود العامری ، فقال رجل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سیّد ربیعة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فسمعها عمر ومن حوله وسمعها الجارود ، فلمّا دنا منه خفقه بالدرّة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لی ولک یا أمیر المؤمنین؟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لی ولک لقد سمعتها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وسمعتها ، فمه؟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خشیت أن تخالط القوم ویقال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أمیر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لفظ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خشیت أن یخالط قلبک منها شیء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فأحببت أن أطأطئ منک </w:t>
      </w:r>
      <w:r>
        <w:rPr>
          <w:rStyle w:val="FootnoteAnchor"/>
          <w:rtl w:val="true"/>
        </w:rPr>
        <w:footnoteReference w:id="467"/>
      </w:r>
      <w:r>
        <w:rPr>
          <w:rFonts w:eastAsia="Times New Roman" w:cs="Times New Roman" w:ascii="Times New Roman" w:hAnsi="Times New Roman"/>
          <w:color w:val="111111"/>
          <w:sz w:val="28"/>
          <w:szCs w:val="28"/>
          <w:rtl w:val="true"/>
          <w:lang w:val="en-US" w:bidi="en-US"/>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وأخرج ابن سعد ، عن سعید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 معاویة علی عمر بن الخطّاب وعلیه ف</w:t>
      </w:r>
      <w:r>
        <w:rPr>
          <w:rFonts w:eastAsia="IRNazanin" w:cs="IRNazanin"/>
          <w:color w:val="111111"/>
          <w:sz w:val="28"/>
          <w:szCs w:val="28"/>
          <w:rtl w:val="true"/>
          <w:lang w:bidi="fa-IR"/>
        </w:rPr>
        <w:t xml:space="preserve">) </w:t>
      </w:r>
      <w:bookmarkStart w:id="207" w:name="pg11784_172062"/>
    </w:p>
    <w:p>
      <w:pPr>
        <w:pStyle w:val="BookText"/>
        <w:rPr/>
      </w:pPr>
      <w:bookmarkEnd w:id="207"/>
      <w:r>
        <w:rPr>
          <w:rFonts w:ascii="IRNazanin" w:hAnsi="IRNazanin" w:eastAsia="IRNazanin"/>
          <w:color w:val="111111"/>
          <w:sz w:val="28"/>
          <w:sz w:val="28"/>
          <w:szCs w:val="28"/>
          <w:rtl w:val="true"/>
          <w:lang w:bidi="fa-IR"/>
        </w:rPr>
        <w:t xml:space="preserve">حلّة خضراء ، فنظر إلیه الصحابة ، فلمّا رأی ذلک عمر قام ومعه الدرّة فجعل ضرباً بمعاویة ، ومعاویة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 الله یا أمیر المؤمنین فیم فیم؟ فلم یکلّمه حتی رجع فجلس فی مجلسه ، فقالوا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ضربت الفتی؟ وما فی قومک مثله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رأیت إلاّ خیراً وما بلغنی إلاّ خیر ، ولکنّی رأیته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وأشار بیده یعنی إلی فوق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فأردت أن أضع منه ما شمخ </w:t>
      </w:r>
      <w:r>
        <w:rPr>
          <w:rStyle w:val="FootnoteAnchor"/>
          <w:rtl w:val="true"/>
        </w:rPr>
        <w:footnoteReference w:id="46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ما عسانی أن أقول؟ ما عسانی ما عسانی؟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50</w:t>
      </w:r>
      <w:r>
        <w:rPr>
          <w:rFonts w:eastAsia="Times New Roman" w:cs="Times New Roman" w:ascii="Times New Roman" w:hAnsi="Times New Roman"/>
          <w:color w:val="111111"/>
          <w:sz w:val="28"/>
          <w:szCs w:val="28"/>
          <w:rtl w:val="true"/>
          <w:lang w:val="en-US" w:bidi="en-US"/>
        </w:rPr>
        <w:t xml:space="preserve"> -</w:t>
      </w:r>
    </w:p>
    <w:p>
      <w:pPr>
        <w:pStyle w:val="Heading3"/>
        <w:numPr>
          <w:ilvl w:val="2"/>
          <w:numId w:val="1"/>
        </w:numPr>
        <w:rPr/>
      </w:pPr>
      <w:bookmarkStart w:id="208" w:name="__RefHeading___Toc10075437_73709187"/>
      <w:bookmarkStart w:id="209" w:name="_Toc75"/>
      <w:bookmarkEnd w:id="208"/>
      <w:r>
        <w:rPr>
          <w:rtl w:val="true"/>
        </w:rPr>
        <w:t>جهل الخلیفة بالسنّة المشهورة</w:t>
      </w:r>
      <w:bookmarkEnd w:id="209"/>
    </w:p>
    <w:p>
      <w:pPr>
        <w:pStyle w:val="Heading4"/>
        <w:numPr>
          <w:ilvl w:val="3"/>
          <w:numId w:val="1"/>
        </w:numPr>
        <w:rPr/>
      </w:pPr>
      <w:bookmarkStart w:id="210" w:name="__RefHeading___Toc10075439_73709187"/>
      <w:bookmarkStart w:id="211" w:name="_Toc76"/>
      <w:bookmarkEnd w:id="210"/>
      <w:r>
        <w:rPr>
          <w:rtl w:val="true"/>
        </w:rPr>
        <w:t>اشارة</w:t>
      </w:r>
      <w:bookmarkEnd w:id="211"/>
    </w:p>
    <w:p>
      <w:pPr>
        <w:pStyle w:val="BookText"/>
        <w:rPr/>
      </w:pPr>
      <w:r>
        <w:rPr>
          <w:rFonts w:ascii="IRNazanin" w:hAnsi="IRNazanin" w:eastAsia="IRNazanin"/>
          <w:color w:val="111111"/>
          <w:sz w:val="28"/>
          <w:sz w:val="28"/>
          <w:szCs w:val="28"/>
          <w:rtl w:val="true"/>
          <w:lang w:bidi="fa-IR"/>
        </w:rPr>
        <w:t xml:space="preserve">أخرج مسلم فی صحیحه عن عبید بن عمیر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أبا موسی استأذن علی عمر ثلاثاً فکأنّه وجده مشغولاً فرجع ، فقال 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ألم تسمع صوت عبد الله بن قیس؟ ائذنوا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فدعی به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حملک علی ما صنعت؟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 کنّا نُؤمر بهذا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لتقیمنّ علی هذا بیّنة أو لأفعلنّ </w:t>
      </w:r>
      <w:r>
        <w:rPr>
          <w:rStyle w:val="FootnoteAnchor"/>
          <w:rtl w:val="true"/>
        </w:rPr>
        <w:footnoteReference w:id="46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فخرج فانطلق إلی مجلس من الأنصار فقالوا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یشهد لک علی هذا إلاّ أصغرنا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فقام أبو سعید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 نُؤمر بهذا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خفی علیّ هذا من أمر رسول الله صلی‌الله‌علیه‌وآله‌وسلم ، ألهانی عنه الصفق بالأسواق </w:t>
      </w:r>
      <w:r>
        <w:rPr>
          <w:rStyle w:val="FootnoteAnchor"/>
          <w:rtl w:val="true"/>
        </w:rPr>
        <w:footnoteReference w:id="470"/>
      </w:r>
      <w:r>
        <w:rPr>
          <w:rFonts w:eastAsia="Times New Roman" w:cs="Times New Roman" w:ascii="Times New Roman" w:hAnsi="Times New Roman"/>
          <w:color w:val="111111"/>
          <w:sz w:val="28"/>
          <w:szCs w:val="28"/>
          <w:rtl w:val="true"/>
          <w:lang w:val="en-US" w:bidi="en-US"/>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وأخرج فی صحیح آخر </w:t>
      </w:r>
      <w:r>
        <w:rPr>
          <w:rStyle w:val="FootnoteAnchor"/>
          <w:rtl w:val="true"/>
        </w:rPr>
        <w:footnoteReference w:id="47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أُبیّ بن کعب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ابن الخطّاب فلا تکوننّ عذاباً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bookmarkStart w:id="212" w:name="pg11784_172063"/>
    </w:p>
    <w:p>
      <w:pPr>
        <w:pStyle w:val="BookText"/>
        <w:rPr/>
      </w:pPr>
      <w:bookmarkEnd w:id="212"/>
      <w:r>
        <w:rPr>
          <w:rFonts w:ascii="IRNazanin" w:hAnsi="IRNazanin" w:eastAsia="IRNazanin"/>
          <w:color w:val="111111"/>
          <w:sz w:val="28"/>
          <w:sz w:val="28"/>
          <w:szCs w:val="28"/>
          <w:rtl w:val="true"/>
          <w:lang w:bidi="fa-IR"/>
        </w:rPr>
        <w:t xml:space="preserve">علی أصحاب رسول الله صلی‌الله‌علیه‌وآله‌وسلم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 الله إنّما سمعت شیئاً فأحببت أن أتثبّت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لفظ </w:t>
      </w:r>
      <w:r>
        <w:rPr>
          <w:rStyle w:val="FootnoteAnchor"/>
          <w:rtl w:val="true"/>
        </w:rPr>
        <w:footnoteReference w:id="47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سعید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أصغر القوم ، قال النووی فی شرحه </w:t>
      </w:r>
      <w:r>
        <w:rPr>
          <w:rStyle w:val="FootnoteAnchor"/>
          <w:rtl w:val="true"/>
        </w:rPr>
        <w:footnoteReference w:id="47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فمعناه أنّ هذا حدیث مشهور بیننا ، معروف لکبارنا وصغارنا ، حتی إنّ أصغرنا یحفظه وسمعه من رسول الله صلی‌الله‌علیه‌وآله‌وسلم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الأمینی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لی بمخبر عن أنّ الذی ألهاه الصفق بالأسواق حتی عن ناموس مشتهر هتف به صاحب الرسالة العظمی ، وعرفته الصحابة أجمع کباراً وصغاراً ، وعضده الذکر الحکیم کیف یکون أعلم الصحابة فی زمانه علی الإطلاق کما زعمه صاحب الوشیعة؟</w:t>
      </w:r>
    </w:p>
    <w:p>
      <w:pPr>
        <w:pStyle w:val="BookText"/>
        <w:rPr/>
      </w:pPr>
      <w:r>
        <w:rPr>
          <w:rFonts w:ascii="IRNazanin" w:hAnsi="IRNazanin" w:eastAsia="IRNazanin"/>
          <w:color w:val="111111"/>
          <w:sz w:val="28"/>
          <w:sz w:val="28"/>
          <w:szCs w:val="28"/>
          <w:rtl w:val="true"/>
          <w:lang w:bidi="fa-IR"/>
        </w:rPr>
        <w:t>ثمّ ما الموجب إلی ذلک الإرهاب لمحض أنّ الرجل روی فیما ارتکبه سنّة؟ وهل التثبّت یستدعی ذلک الوعید بالأیمان المغلّظة؟ أو یستحقّ به الراوی أن یُزری به فی الملأ العام؟ أو فی مجرّد التحرّی والطلب مقنع وکفایة؟ ولیس علی الخلیفة أن یکون عذاباً علی الأُمّة کما رآه أُبیّ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51</w:t>
      </w:r>
      <w:r>
        <w:rPr>
          <w:rFonts w:eastAsia="Times New Roman" w:cs="Times New Roman" w:ascii="Times New Roman" w:hAnsi="Times New Roman"/>
          <w:color w:val="111111"/>
          <w:sz w:val="28"/>
          <w:szCs w:val="28"/>
          <w:rtl w:val="true"/>
          <w:lang w:val="en-US" w:bidi="en-US"/>
        </w:rPr>
        <w:t xml:space="preserve"> -</w:t>
      </w:r>
    </w:p>
    <w:p>
      <w:pPr>
        <w:pStyle w:val="Heading4"/>
        <w:numPr>
          <w:ilvl w:val="3"/>
          <w:numId w:val="1"/>
        </w:numPr>
        <w:rPr/>
      </w:pPr>
      <w:bookmarkStart w:id="213" w:name="__RefHeading___Toc10075441_73709187"/>
      <w:bookmarkStart w:id="214" w:name="_Toc77"/>
      <w:bookmarkEnd w:id="213"/>
      <w:r>
        <w:rPr>
          <w:rtl w:val="true"/>
        </w:rPr>
        <w:t>اجتهاد الخلیفة فی البکاء علی المیت</w:t>
      </w:r>
      <w:bookmarkEnd w:id="214"/>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عن ابن عبّاس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ماتت زینب </w:t>
      </w:r>
      <w:r>
        <w:rPr>
          <w:rStyle w:val="FootnoteAnchor"/>
          <w:rtl w:val="true"/>
        </w:rPr>
        <w:footnoteReference w:id="474"/>
      </w:r>
      <w:r>
        <w:rPr>
          <w:rFonts w:ascii="IRNazanin" w:hAnsi="IRNazanin" w:eastAsia="IRNazanin"/>
          <w:color w:val="111111"/>
          <w:sz w:val="28"/>
          <w:sz w:val="28"/>
          <w:szCs w:val="28"/>
          <w:rtl w:val="true"/>
          <w:lang w:bidi="fa-IR"/>
        </w:rPr>
        <w:t xml:space="preserve">بنت رسول الله صلی‌الله‌علیه‌وآله‌وسلم قال رسول الله صلی‌الله‌علیه‌وآله‌وسلم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ألحقوها بسلفنا الخیّر عثمان بن مظعون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فبکت النساء ، فجعل عمر یضربهنّ بسوطه فأخذ رسول الله صلی‌الله‌علیه‌وآله‌وسلم یده وقال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مهلاً یا عمر دعهنّ یبکین ، وإیّاکنّ ونعیق الشیطان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أن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وقعد رسول الله صلی‌الله‌علیه‌وآله‌وسلم علی شفیر القبر ف</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وفاطمة إلی جنبه تبکی فجعل النبیّ صلی‌الله‌علیه‌وآله‌وسلم یمسح عین فاطمة بثوبه رحمة لها </w:t>
      </w:r>
      <w:r>
        <w:rPr>
          <w:rStyle w:val="FootnoteAnchor"/>
          <w:rtl w:val="true"/>
        </w:rPr>
        <w:footnoteReference w:id="47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مسند أحمد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مستدرک الحاکم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190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وصحّحه وقال الذهبی فی تلخیص المستدرک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سنده صالح ، مسند أبی داود الطیالسی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الاستیعاب فی ترجمة عثمان بن مظعون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482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مجمع الزوائد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17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وأخرج البیهقی فی السنن الکبری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ابن عبّاس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بکت النساء علی رقیّة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بنت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فجعل عمر رضی‌الله‌عنه ینهاهنّ ، فقال رسول الله صلی‌الله‌علیه‌وآله‌وسلم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مه یا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إیّاکنّ ونعیق الشیطان فإنّه مهما یکن من العین والقلب فمن الرحمة ، وما یکون من اللسان والید فمن الشیطان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وجعلت فاطمة تبکی علی شفیر قبر رقیّة فجعل رسول الله صلی‌الله‌علیه‌وآله‌وسلم یمسح الدموع علی وجهها بالید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بالثوب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وأخرج النسائی </w:t>
      </w:r>
      <w:r>
        <w:rPr>
          <w:rStyle w:val="FootnoteAnchor"/>
          <w:rtl w:val="true"/>
        </w:rPr>
        <w:footnoteReference w:id="476"/>
      </w:r>
      <w:r>
        <w:rPr>
          <w:rFonts w:ascii="Amiri" w:hAnsi="Amiri" w:eastAsia="Amiri" w:cs="Amiri"/>
          <w:color w:val="111111"/>
          <w:sz w:val="28"/>
          <w:sz w:val="28"/>
          <w:szCs w:val="28"/>
          <w:rtl w:val="true"/>
          <w:lang w:bidi="ar-SA"/>
        </w:rPr>
        <w:t xml:space="preserve">وابن ماجة </w:t>
      </w:r>
      <w:r>
        <w:rPr>
          <w:rStyle w:val="FootnoteAnchor"/>
          <w:rtl w:val="true"/>
        </w:rPr>
        <w:footnoteReference w:id="477"/>
      </w:r>
      <w:r>
        <w:rPr>
          <w:rFonts w:ascii="IRNazanin" w:hAnsi="IRNazanin" w:eastAsia="IRNazanin"/>
          <w:color w:val="111111"/>
          <w:sz w:val="28"/>
          <w:sz w:val="28"/>
          <w:szCs w:val="28"/>
          <w:rtl w:val="true"/>
          <w:lang w:bidi="fa-IR"/>
        </w:rPr>
        <w:t xml:space="preserve">عن أبی هریرة 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مات میت فی آل رسول الله صلی‌الله‌علیه‌وآله‌وسلم فاجتمع النساء یبکین علیه فقام عمر ینهاهنّ ویطردهنّ ، فقال رسول الله صلی‌الله‌علیه‌وآله‌وسلم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دعهنّ یا عمر فإنّ العین دامعة ، والقلب مصاب ، والعهد قریب</w:t>
      </w:r>
      <w:r>
        <w:rPr>
          <w:rFonts w:eastAsia="IRNazanin" w:cs="IRNazanin"/>
          <w:color w:val="111111"/>
          <w:sz w:val="28"/>
          <w:szCs w:val="28"/>
          <w:rtl w:val="true"/>
          <w:lang w:bidi="fa-IR"/>
        </w:rPr>
        <w:t xml:space="preserve">» </w:t>
      </w:r>
      <w:r>
        <w:rPr>
          <w:rStyle w:val="FootnoteAnchor"/>
          <w:rtl w:val="true"/>
        </w:rPr>
        <w:footnoteReference w:id="478"/>
      </w:r>
      <w:r>
        <w:rPr>
          <w:rFonts w:eastAsia="Times New Roman" w:cs="Times New Roman" w:ascii="Times New Roman" w:hAnsi="Times New Roman"/>
          <w:color w:val="111111"/>
          <w:sz w:val="28"/>
          <w:szCs w:val="28"/>
          <w:rtl w:val="true"/>
          <w:lang w:val="en-US" w:bidi="en-US"/>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الأمینی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أدری ما الذی حدا عمر إلی التسرّع إلی ضرب تلکم النسوة الباکیات وصاحب الشریعة ینظر إلیهنّ من کثب ، ولو کان بکاؤهن محظوراً کان هو الأولی بالمنع والردّ ، ومن أین علم الحظر فی بکائهنّ ورسول الله صلی‌الله‌علیه‌وآله‌وسلم یخالفه؟ وهلاّ ف</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راجعه فی أمرهنّ لمّا همّ بهنّ تأدّباً ، وما هذه الفظاظة الدافعة له إلی ما فعل؟ وکیف مدّ یده الی تلکم النسوة حتی أخذ بها النبیّ الأعظم ودافع عنهنّ؟ والمجتمِعات هناک بطبع الحال حامة رسول الله وذوات رحمه ونسوته ، غیر أنّی لا أعلم أنّ الصدّیقة فاطمة التی کانت من الباکیات فی ذلک الیوم هل کانت بین تلکم النسوة المضروبات أو لا؟ وعلی أیّ فقد جلست إلی أبیها وهی باکیة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وکانت للخلیفة فی حیاة رسول الله صلی‌الله‌علیه‌وآله‌وسلم بمرأی منه ومشهد مواقف لدة هذه لم یصب فیها قطّ ، ومنها ما حدّث به سلمة بن الأزرق أنّه کان جالساً عند ابن عمر بالسوق فمرّ بجنازة یُبکی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فعاب ذلک ابن عمر وانتهرهنّ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سلمة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تقل ذلک یا أبا عبد الرحمن فأشهد علی أبی هریرة سمعته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 علی النبیّ صلی‌الله‌علیه‌وآله‌وسلم بجنازة وأنا معه ومعه عمر بن الخطّاب رضی الله عنه ونساء یبکین علیها فزبرهنّ عمر وانتهرهنّ ، فقال له النبیّ صلی‌الله‌علیه‌وآله‌وسلم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دعهنّ یا عمر فإنّ العین دامعة ، والنفس مصابة ، والعهد 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أنت سمعته یقول هذا؟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 قال ابن 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فالله ورسوله أعلم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مرّتین </w:t>
      </w:r>
      <w:r>
        <w:rPr>
          <w:rStyle w:val="FootnoteAnchor"/>
          <w:rtl w:val="true"/>
        </w:rPr>
        <w:footnoteReference w:id="47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وأخرج الحاکم </w:t>
      </w:r>
      <w:r>
        <w:rPr>
          <w:rStyle w:val="FootnoteAnchor"/>
          <w:rtl w:val="true"/>
        </w:rPr>
        <w:footnoteReference w:id="480"/>
      </w:r>
      <w:r>
        <w:rPr>
          <w:rFonts w:ascii="IRNazanin" w:hAnsi="IRNazanin" w:eastAsia="IRNazanin"/>
          <w:color w:val="111111"/>
          <w:sz w:val="28"/>
          <w:sz w:val="28"/>
          <w:szCs w:val="28"/>
          <w:rtl w:val="true"/>
          <w:lang w:bidi="fa-IR"/>
        </w:rPr>
        <w:t xml:space="preserve">بإسنادٍ صحّحه ، وأقرّه الذهبی ، عن أبی هریرة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خرج النبی صلی‌الله‌علیه‌وآله‌وسلم علی جنازة ومعه عمر بن الخطّاب فسمع نساء یبکین فزبرهنّ عمر ، فقال رسول الله صلی‌الله‌علیه‌وآله‌وسلم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عمر دعهنّ فإنّ العین دامعة ، والنفس مصابة ، والعهد قریب</w:t>
      </w:r>
      <w:r>
        <w:rPr>
          <w:rFonts w:eastAsia="IRNazanin" w:cs="IRNazanin"/>
          <w:color w:val="111111"/>
          <w:sz w:val="28"/>
          <w:szCs w:val="28"/>
          <w:rtl w:val="true"/>
          <w:lang w:bidi="fa-IR"/>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وعن أبی هریرة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النبیّ صلی‌الله‌علیه‌وآله‌وسلم کان فی جنازة فرأی عمر امرأةً فصاح بها ، فقال النبیّ صلی‌الله‌علیه‌وآله‌وسلم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دعها یا عمر ، فإنّ العین دامعة ، والنفس مصابة ، والعهد قریب</w:t>
      </w:r>
      <w:r>
        <w:rPr>
          <w:rFonts w:eastAsia="IRNazanin" w:cs="IRNazanin"/>
          <w:color w:val="111111"/>
          <w:sz w:val="28"/>
          <w:szCs w:val="28"/>
          <w:rtl w:val="true"/>
          <w:lang w:bidi="fa-IR"/>
        </w:rPr>
        <w:t xml:space="preserve">» </w:t>
      </w:r>
      <w:r>
        <w:rPr>
          <w:rStyle w:val="FootnoteAnchor"/>
          <w:rtl w:val="true"/>
        </w:rPr>
        <w:footnoteReference w:id="48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وعن عمرو بن الأزرق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توفّی بعض کنائن مروان ، فشهدها الناس وشهدها أبو هریرة ومعها نساء یبکین ، فأمرهنّ مروان بالسکوت ، فقال أبو هریرة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دعهنّ فإنّه مرّ علی رسول الله صلی‌الله‌علیه‌وآله‌وسلم جنازة معها بواکٍ فنهرهنّ عمر رحمه‌الله ، فقال له رسول الله صلی‌الله‌علیه‌وآله‌وسلم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دعهنّ فإنّ النفس مصابة ، والعین دامعة ، والعهد 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مسند أحمد </w:t>
      </w:r>
      <w:r>
        <w:rPr>
          <w:rStyle w:val="FootnoteAnchor"/>
          <w:rtl w:val="true"/>
        </w:rPr>
        <w:footnoteReference w:id="482"/>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333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أبو هریرة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أبصر عمر امرأةً تبکی علی قبر فزبرها ، فقال رسول الله صلی‌الله‌علیه‌وآله‌وسلم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دعها یا أبا حفص فإنّ العین باکیة ، والنفس مصابة ، والعهد قریب</w:t>
      </w:r>
      <w:r>
        <w:rPr>
          <w:rFonts w:eastAsia="IRNazanin" w:cs="IRNazanin"/>
          <w:color w:val="111111"/>
          <w:sz w:val="28"/>
          <w:szCs w:val="28"/>
          <w:rtl w:val="true"/>
          <w:lang w:bidi="fa-IR"/>
        </w:rPr>
        <w:t xml:space="preserve">» </w:t>
      </w:r>
      <w:r>
        <w:rPr>
          <w:rStyle w:val="FootnoteAnchor"/>
          <w:rtl w:val="true"/>
        </w:rPr>
        <w:footnoteReference w:id="48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وینبئنا التاریخ عن أنّ الخلیفة لم تُجدِه تلکم النصوص وبقی علی اجتهاده والسوط بیده یردع به ویزجر مستنداً إلی ما اختلقته ید الإفک علی رسول الله صلی‌الله‌علیه‌وآله‌وسلم ممّا یخالف العقل والعدل والطبیعة من أنّه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المیّت یعذّب ببکاء الحیّ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سعید بن المسیّب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مات أبو بکر بُکی علیه ، فقال 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رسول الله صلی‌الله‌علیه‌وآله‌وسلم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المیّت یعذّب ببکاء الحیّ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فأبوا إلاّ أن یبکوا ، فقال عمر لهشام بن الولید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فأخرج النساء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فقالت عائشة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أُخرجک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أدخل ، فقد أذنت 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فدخل فقالت عائشة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أمخرجی أنت یا بنیّ؟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لک فقد أذنت 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فجعل یخرجهنّ امرأة امرأة ، وهو یضربهنّ بالدرّة حتی خرجت أُمّ فروة وفرّق بینهنّ </w:t>
      </w:r>
      <w:r>
        <w:rPr>
          <w:rStyle w:val="FootnoteAnchor"/>
          <w:rtl w:val="true"/>
        </w:rPr>
        <w:footnoteReference w:id="484"/>
      </w:r>
      <w:r>
        <w:rPr>
          <w:rFonts w:eastAsia="Times New Roman" w:cs="Times New Roman" w:ascii="Times New Roman" w:hAnsi="Times New Roman"/>
          <w:color w:val="111111"/>
          <w:sz w:val="28"/>
          <w:szCs w:val="28"/>
          <w:rtl w:val="true"/>
          <w:lang w:val="en-US" w:bidi="en-US"/>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وقال ابن أبی الحدید فی شرح النهج </w:t>
      </w:r>
      <w:r>
        <w:rPr>
          <w:rStyle w:val="FootnoteAnchor"/>
          <w:rtl w:val="true"/>
        </w:rPr>
        <w:footnoteReference w:id="485"/>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أوّل من ضرب عمر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بالدرّة </w:t>
      </w:r>
      <w:r>
        <w:rPr>
          <w:rStyle w:val="FootnoteAnchor"/>
          <w:rtl w:val="true"/>
        </w:rPr>
        <w:footnoteReference w:id="486"/>
      </w:r>
      <w:r>
        <w:rPr>
          <w:rFonts w:ascii="IRNazanin" w:hAnsi="IRNazanin" w:eastAsia="IRNazanin"/>
          <w:color w:val="111111"/>
          <w:sz w:val="28"/>
          <w:sz w:val="28"/>
          <w:szCs w:val="28"/>
          <w:rtl w:val="true"/>
          <w:lang w:bidi="fa-IR"/>
        </w:rPr>
        <w:t xml:space="preserve">أُمّ فروة بنت أبی قحافة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حین مات أبو بکر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کیف صفحت عائشة عن قول النبیّ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صحّ به النبأ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تقبله من الخلیفة؟ ولما ذا سمح الخلیفة لعائشة بإذن البکاء علی أبیها دون غیرها ورفع الید عن تعمیم ذلک الحکم الباتّ؟ ولما ذا أبت الصحابة إلاّ أن یبکوا علی أبی بکر بعد نهی الخلیفة؟ ولما ذا رضوا بأن یعذّب فقیدهم ببکائهم؟ ولما ذا حکمت الدرّة فی النساء امرأة امرأة بالضرب وعفت عن الرجال؟ إن هی إلاّ مشکلات غیر أنّها لا تخفی علی الباحث النابه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 مواقف تلک الدرّة القاضیة علی الباکیات ما أخرجه الحافظ عبد الرزّاق </w:t>
      </w:r>
      <w:r>
        <w:rPr>
          <w:rStyle w:val="FootnoteAnchor"/>
          <w:rtl w:val="true"/>
        </w:rPr>
        <w:footnoteReference w:id="487"/>
      </w:r>
      <w:r>
        <w:rPr>
          <w:rFonts w:ascii="IRNazanin" w:hAnsi="IRNazanin" w:eastAsia="IRNazanin"/>
          <w:color w:val="111111"/>
          <w:sz w:val="28"/>
          <w:sz w:val="28"/>
          <w:szCs w:val="28"/>
          <w:rtl w:val="true"/>
          <w:lang w:bidi="fa-IR"/>
        </w:rPr>
        <w:t xml:space="preserve">عن عمرو بن دینار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مات خالد بن الولید اجتمع فی بیت میمونة نساء یبکین فجاء 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فکان یضربهنّ بالدرّة فسقط خمار امرأة منهنّ فقالوا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أمیر المؤمنین خمارها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دعوها فلا حرمة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وکان یعجب من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حرمة لها </w:t>
      </w:r>
      <w:r>
        <w:rPr>
          <w:rStyle w:val="FootnoteAnchor"/>
          <w:rtl w:val="true"/>
        </w:rPr>
        <w:footnoteReference w:id="48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ونحن أیضاً نتعجّب من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حرمة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وسیرة الخلیفة حقّا جلّها معجبات قولاً وفعلاً لو لم یکن کلّها</w:t>
      </w:r>
      <w:r>
        <w:rPr>
          <w:rFonts w:eastAsia="IRNazanin" w:cs="IRNazanin"/>
          <w:color w:val="111111"/>
          <w:sz w:val="28"/>
          <w:szCs w:val="28"/>
          <w:rtl w:val="true"/>
          <w:lang w:bidi="fa-IR"/>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وأماحدیث 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المیّت یعذّب ببکاء الحیّ ؛ فقد کذّبته عائشة فیما أخرجه الحاکم فی المستدرک </w:t>
      </w:r>
      <w:r>
        <w:rPr>
          <w:rStyle w:val="FootnoteAnchor"/>
          <w:rtl w:val="true"/>
        </w:rPr>
        <w:footnoteReference w:id="489"/>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اتّفق الشیخان علی إخراج حدیث أیّوب السختیانی عن عبد الله بن أبی ملیکة مناظرة عبد الله بن عمر وعبد الله بن العبّاس فی البکاء علی المیّت ورجوعهما فیه إلی أُمّ المؤمنین عائشة وقولها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ما قال </w:t>
      </w:r>
      <w:r>
        <w:rPr>
          <w:rFonts w:eastAsia="IRNazanin" w:cs="IRNazanin"/>
          <w:color w:val="111111"/>
          <w:sz w:val="28"/>
          <w:szCs w:val="28"/>
          <w:lang w:bidi="fa-IR"/>
        </w:rPr>
        <w:t>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رسول الله صلی‌الله‌علیه‌وآله‌وسلم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المیّت یعذّب ببکاء أحد ، ولکنّ رسول الله صلی‌الله‌علیه‌وآله‌وسلم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الکافر یزیده عند الله بکاء أهله عذاباً شدیداً ، وإنّ الله هو أضحک وأبکی ، ولا تزر وازرة وزر أُخری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صورة مفصّلة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عبد الله بن أبی ملیکة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توفّیت ابنة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 أُمّ أبان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لعثمان رضی الله عنه بمکّة وجئنا لنشهدها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وحضرها ابن عمر وابن عبّاس وإنّی لجالس بینهما ، فقال عبد الله بن عمر لعمرو بن عثمان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ألا تنهی النساء عن البکاء </w:t>
      </w:r>
      <w:r>
        <w:rPr>
          <w:rStyle w:val="FootnoteAnchor"/>
          <w:rtl w:val="true"/>
        </w:rPr>
        <w:footnoteReference w:id="490"/>
      </w:r>
      <w:r>
        <w:rPr>
          <w:rFonts w:ascii="IRNazanin" w:hAnsi="IRNazanin" w:eastAsia="IRNazanin"/>
          <w:color w:val="111111"/>
          <w:sz w:val="28"/>
          <w:sz w:val="28"/>
          <w:szCs w:val="28"/>
          <w:rtl w:val="true"/>
          <w:lang w:bidi="fa-IR"/>
        </w:rPr>
        <w:t xml:space="preserve">؟ فإنّ رسول الله صلی‌الله‌علیه‌وآله‌وسلم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المیّت لیعذّب ببکاء أهله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ابن عباس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کان عمر رضی‌الله‌عنه یقول بعض ذلک ، ثمّ حدّث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صدرت مع عمر من مکة حتی کنّا بالبیداء إذا هو برکب تحت ظلّ سمرة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اذهب وانظر إلی هؤلاء الرکب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فنظرت فإذا هو صهیب فأخبرته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ادعه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فرجعت إلی صهیب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ارتحل فالحق أمیر المؤمنین ، فلمّا أُصیب عمر دخل صهیب یبکی ،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 أخاه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 صاحباه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عمر رضی‌الله‌عنه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صهیب تبکی عَلیّ وقد قال رسول الله صلی‌الله‌علیه‌وآله‌وسلم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المیّت لیعذّب ببعض بکاء أهله علیه؟</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ابن عباس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مات عمر رضی الله عنه ذکرت ذلک لعائشة ، فقالت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 الله عمر ، والله ما حدّث رسول الله صلی‌الله‌علیه‌وآله‌وسلم إنّ الله یعذّب المؤمن ببکاء أهله علیه ، ولکن قال رسول الله صلی‌الله‌علیه‌وآله‌وسلم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یزید الکافر عذاباً ببکاء أهله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وقالت عائشة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حسبکم القرآن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تَزِرُ وازِرَةٌ وِزْرَ أُخْری</w:t>
      </w:r>
      <w:r>
        <w:rPr>
          <w:rFonts w:eastAsia="IRNazanin" w:cs="IRNazanin"/>
          <w:color w:val="111111"/>
          <w:sz w:val="28"/>
          <w:szCs w:val="28"/>
          <w:rtl w:val="true"/>
          <w:lang w:bidi="fa-IR"/>
        </w:rPr>
        <w:t xml:space="preserve">) </w:t>
      </w:r>
      <w:r>
        <w:rPr>
          <w:rStyle w:val="FootnoteAnchor"/>
          <w:rtl w:val="true"/>
        </w:rPr>
        <w:footnoteReference w:id="49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ابن عبّاس عند ذلک </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والله أضحک وأبکی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ابن أبی ملیکة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 الله ما قال ابن عمر شیئاً </w:t>
      </w:r>
      <w:r>
        <w:rPr>
          <w:rStyle w:val="FootnoteAnchor"/>
          <w:rtl w:val="true"/>
        </w:rPr>
        <w:footnoteReference w:id="49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وعن عمرة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أنَّها سمعت عائشة ، وذکر لها أنّ عبد الله بن عمر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المیّت لیعذّب ببکاء الحیّ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فقالت عائشة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إنّه لم یکذب ولکنّه أخطأ أو نسی ، إنّما مرّ رسول الله صلی‌الله‌علیه‌وآله‌وسلم علی یهودیّة وهی یبکی علیها أهلها فقال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إنّهم لیبکون علیها وإنّها لتعذّب فی قبرها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لفظ مسلم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 الله أبا عبد الرحمن سمع شیئاً فلم یحفظه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لفظ أبی 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وهم أبو عبد الرحمن أو أخطأ أو نسی </w:t>
      </w:r>
      <w:r>
        <w:rPr>
          <w:rStyle w:val="FootnoteAnchor"/>
          <w:rtl w:val="true"/>
        </w:rPr>
        <w:footnoteReference w:id="49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وعن عروة ، عن عبد الله بن عمر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صلی‌الله‌علیه‌وآله‌وسلم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المیّت لیعذّب ببکاء أهله علیه ، فذکر ذلک لعائشة ، فقالت وهی تعنی ابن 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إنّما مرّ النبیّ صلی‌الله‌علیه‌وآله‌وسلم علی قبر یهودیّ فقال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صاحب هذا لیعذّب وأهله یبکون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قرأت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 تَزِرُ وازِرَةٌ وِزْرَ أُخْری</w:t>
      </w:r>
      <w:r>
        <w:rPr>
          <w:rFonts w:eastAsia="IRNazanin" w:cs="IRNazanin"/>
          <w:color w:val="111111"/>
          <w:sz w:val="28"/>
          <w:szCs w:val="28"/>
          <w:rtl w:val="true"/>
          <w:lang w:bidi="fa-IR"/>
        </w:rPr>
        <w:t xml:space="preserve">) </w:t>
      </w:r>
      <w:r>
        <w:rPr>
          <w:rStyle w:val="FootnoteAnchor"/>
          <w:rtl w:val="true"/>
        </w:rPr>
        <w:footnoteReference w:id="494"/>
      </w:r>
      <w:r>
        <w:rPr>
          <w:rFonts w:eastAsia="Times New Roman" w:cs="Times New Roman" w:ascii="Times New Roman" w:hAnsi="Times New Roman"/>
          <w:color w:val="111111"/>
          <w:sz w:val="28"/>
          <w:szCs w:val="28"/>
          <w:rtl w:val="true"/>
          <w:lang w:val="en-US" w:bidi="en-US"/>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وعن القاسم بن محمد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بلغ عائشة قول عمر وابن عمر 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إنّکم لتحدّثون عن غیر کاذبین ولا مکذوبین ولکنّ السمع یخطئ </w:t>
      </w:r>
      <w:r>
        <w:rPr>
          <w:rStyle w:val="FootnoteAnchor"/>
          <w:rtl w:val="true"/>
        </w:rPr>
        <w:footnoteReference w:id="49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وقال الشافعی فی اختلاف الحدیث </w:t>
      </w:r>
      <w:r>
        <w:rPr>
          <w:rStyle w:val="FootnoteAnchor"/>
          <w:rtl w:val="true"/>
        </w:rPr>
        <w:footnoteReference w:id="49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روت عائشة عن رسول الله صلی‌الله‌علیه‌وآله‌وسلم أشبه أن یکون محفوظاً عنه صلی‌الله‌علیه‌وآله‌وسلم بدلالة الکتاب ثمّ السنّة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قیل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فأین دلالة الکتاب؟ قیل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قوله عزّ وجلّ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تَزِرُ وازِرَةٌ وِزْرَ أُخْری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وَأَنْ لَیْسَ لِلْإِنْسانِ إِلاَّ ما سَعی</w:t>
      </w:r>
      <w:r>
        <w:rPr>
          <w:rFonts w:eastAsia="Amiri" w:cs="Amiri" w:ascii="Amiri" w:hAnsi="Amiri"/>
          <w:color w:val="111111"/>
          <w:sz w:val="28"/>
          <w:szCs w:val="28"/>
          <w:rtl w:val="true"/>
          <w:lang w:bidi="ar-SA"/>
        </w:rPr>
        <w:t xml:space="preserve">) </w:t>
      </w:r>
      <w:r>
        <w:rPr>
          <w:rStyle w:val="FootnoteAnchor"/>
          <w:rtl w:val="true"/>
        </w:rPr>
        <w:footnoteReference w:id="49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فَمَنْ یَعْمَلْ مِثْقالَ ذَرَّةٍ خَیْراً یَرَهُ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یَعْمَلْ مِثْقالَ ذَرَّةٍ شَرًّا یَرَهُ</w:t>
      </w:r>
      <w:r>
        <w:rPr>
          <w:rFonts w:eastAsia="Amiri" w:cs="Amiri" w:ascii="Amiri" w:hAnsi="Amiri"/>
          <w:color w:val="111111"/>
          <w:sz w:val="28"/>
          <w:szCs w:val="28"/>
          <w:rtl w:val="true"/>
          <w:lang w:bidi="ar-SA"/>
        </w:rPr>
        <w:t xml:space="preserve">) </w:t>
      </w:r>
      <w:r>
        <w:rPr>
          <w:rStyle w:val="FootnoteAnchor"/>
          <w:rtl w:val="true"/>
        </w:rPr>
        <w:footnoteReference w:id="49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لِتُجْزی کُلُّ نَفْسٍ بِما تَسْعی</w:t>
      </w:r>
      <w:r>
        <w:rPr>
          <w:rFonts w:eastAsia="Amiri" w:cs="Amiri" w:ascii="Amiri" w:hAnsi="Amiri"/>
          <w:color w:val="111111"/>
          <w:sz w:val="28"/>
          <w:szCs w:val="28"/>
          <w:rtl w:val="true"/>
          <w:lang w:bidi="ar-SA"/>
        </w:rPr>
        <w:t xml:space="preserve">) </w:t>
      </w:r>
      <w:r>
        <w:rPr>
          <w:rStyle w:val="FootnoteAnchor"/>
          <w:rtl w:val="true"/>
        </w:rPr>
        <w:footnoteReference w:id="49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وعمرة أحفظ عن عائشة من ابن أبی ملیکة ، وحدیثها أشبه الحدیثین أن یکون محفوظاً ، فإن کان الحدیث علی غیر ما روی ابن أبی ملیکة من قول النبی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إنّهم لیبکون علیها وإنّها لتعذّب فی قبرها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واضح لا یحتاج إلی تفسیر لأنّها تعذّب بالکفر وهؤلاء یبکون ولا یدرون ما هی فیه ، وإن کان الحدیث کما رواه ابن أبی ملیکة فهو صحیح لأنّ علی الکافر عذاباً أعلی ، فإن عذّب بدونه فزید فی عذابه فبما استوجب ، وما ینل من کافر من عذابٍ أدنی من أعلی منه وما زید علیه من العذاب فباستیجابه لا بذنب غیره فی بکائه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فإن 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یزیده عذاباً ببکاء أهله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یزیده بما استوجب بعمله ویکون بکاؤهم سبباً لا أنّه یعذّب ببکائهم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فإن 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أین دلالة السنّة؟ 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لرجل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ابنک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أما إنّه لا یجنی علیک ولا تجنی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فأعلم رسول الله مثل ما أعلم الله من أنّ جنایة کلّ امرئ علیه کما عمله له لا لغیره ولا علیه</w:t>
      </w:r>
      <w:r>
        <w:rPr>
          <w:rFonts w:eastAsia="IRNazanin" w:cs="IRNazanin"/>
          <w:color w:val="111111"/>
          <w:sz w:val="28"/>
          <w:szCs w:val="28"/>
          <w:rtl w:val="true"/>
          <w:lang w:bidi="fa-IR"/>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ویکذّب الخلیفة بکاؤه علی النعمان بن مقرن لمّا جاءه نعیه ، فخرج ونعاه إلی </w:t>
      </w:r>
      <w:r>
        <w:rPr>
          <w:rFonts w:eastAsia="IRNazanin" w:cs="IRNazanin"/>
          <w:color w:val="111111"/>
          <w:sz w:val="28"/>
          <w:szCs w:val="28"/>
          <w:lang w:bidi="fa-IR"/>
        </w:rPr>
        <w:t>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الناس علی المنبر ووضع یده علی رأسه یبکی </w:t>
      </w:r>
      <w:r>
        <w:rPr>
          <w:rStyle w:val="FootnoteAnchor"/>
          <w:rtl w:val="true"/>
        </w:rPr>
        <w:footnoteReference w:id="50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ویکذّبه وقوفه علی قبر شیخ واعتناقه إیّاه وبکائه علیه </w:t>
      </w:r>
      <w:r>
        <w:rPr>
          <w:rStyle w:val="FootnoteAnchor"/>
          <w:rtl w:val="true"/>
        </w:rPr>
        <w:footnoteReference w:id="50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وکم وکم له من مواقف لدة ما ذُکر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وقبل هذه کلّها بکاء النبیّ الأقدس والصحابة والتابعین لهم بإحسان علی موتاهم ؛ فهذا رسول الله صلی‌الله‌علیه‌وآله‌وسلم یبکی علی ولده العزیز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إبراهیم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ویقول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العین تدمع ، والقلب یحزن ، ولا نقول إلاّ ما یُرضی ربّنا ، وإنّا بک یا إبراهیم لمحزونون</w:t>
      </w:r>
      <w:r>
        <w:rPr>
          <w:rFonts w:eastAsia="IRNazanin" w:cs="IRNazanin"/>
          <w:color w:val="111111"/>
          <w:sz w:val="28"/>
          <w:szCs w:val="28"/>
          <w:rtl w:val="true"/>
          <w:lang w:bidi="fa-IR"/>
        </w:rPr>
        <w:t xml:space="preserve">» </w:t>
      </w:r>
      <w:r>
        <w:rPr>
          <w:rStyle w:val="FootnoteAnchor"/>
          <w:rtl w:val="true"/>
        </w:rPr>
        <w:footnoteReference w:id="50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وهذا هو صلی‌الله‌علیه‌وآله‌وسلم یبکی علی ابنه طاهر ویقول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العین تذرف ، وإنّ الدمع یغلب ، وإنّ القلب یحزن ، ولا نعصی الله عزّ وجلّ</w:t>
      </w:r>
      <w:r>
        <w:rPr>
          <w:rFonts w:eastAsia="IRNazanin" w:cs="IRNazanin"/>
          <w:color w:val="111111"/>
          <w:sz w:val="28"/>
          <w:szCs w:val="28"/>
          <w:rtl w:val="true"/>
          <w:lang w:bidi="fa-IR"/>
        </w:rPr>
        <w:t xml:space="preserve">» </w:t>
      </w:r>
      <w:r>
        <w:rPr>
          <w:rStyle w:val="FootnoteAnchor"/>
          <w:rtl w:val="true"/>
        </w:rPr>
        <w:footnoteReference w:id="50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وهذا هو صلی‌الله‌علیه‌وآله‌وسلم لمّا أُصیب حمزة رضی الله عنه وجاءت صفیّة بنت عبد المطّلب رضی الله عنه تطلبه فحالت بینها وبینه الانصار ، فقال صلی‌الله‌علیه‌وآله‌وسلم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دعوها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فجلست عنده فجعلت إذا بکت بکی رسول الله صلی‌الله‌علیه‌وآله‌وسلم ، وإذا نشجتْ نشج ، وکانت فاطمة علیها‌السلام تبکی ورسول الله صلی‌الله‌علیه‌وآله‌وسلم کلّما بکت یبکی وقال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لن أصاب بمثلک أبداً</w:t>
      </w:r>
      <w:r>
        <w:rPr>
          <w:rFonts w:eastAsia="IRNazanin" w:cs="IRNazanin"/>
          <w:color w:val="111111"/>
          <w:sz w:val="28"/>
          <w:szCs w:val="28"/>
          <w:rtl w:val="true"/>
          <w:lang w:bidi="fa-IR"/>
        </w:rPr>
        <w:t xml:space="preserve">» </w:t>
      </w:r>
      <w:r>
        <w:rPr>
          <w:rStyle w:val="FootnoteAnchor"/>
          <w:rtl w:val="true"/>
        </w:rPr>
        <w:footnoteReference w:id="504"/>
      </w:r>
      <w:r>
        <w:rPr>
          <w:rFonts w:eastAsia="Times New Roman" w:cs="Times New Roman" w:ascii="Times New Roman" w:hAnsi="Times New Roman"/>
          <w:color w:val="111111"/>
          <w:sz w:val="28"/>
          <w:szCs w:val="28"/>
          <w:rtl w:val="true"/>
          <w:lang w:val="en-US" w:bidi="en-US"/>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ولمّا رجع رسول الله صلی‌الله‌علیه‌وآله‌وسلم من أحد بکت نساء الأنصار علی شهدائهم ، فبلغ ذلک النبیّ صلی‌الله‌علیه‌وآله‌وسلم فقال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لکن حمزة لا بواکی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فرجعت الأنصار فقلن لنسائهم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تبکین أحداً حتی تبدأن بحمزة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فذاک فیهم إلی الیوم لا یبکین میّتاً إلاّ بدأن بحمزة </w:t>
      </w:r>
      <w:r>
        <w:rPr>
          <w:rStyle w:val="FootnoteAnchor"/>
          <w:rtl w:val="true"/>
        </w:rPr>
        <w:footnoteReference w:id="50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وهذا هو صلی‌الله‌علیه‌وآله‌وسلم ینعی جعفراً وزید بن حارثة وعبد الله بن رواحة وعیناه تذرفان </w:t>
      </w:r>
      <w:r>
        <w:rPr>
          <w:rStyle w:val="FootnoteAnchor"/>
          <w:rtl w:val="true"/>
        </w:rPr>
        <w:footnoteReference w:id="50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وهذا هو صلی‌الله‌علیه‌وآله‌وسلم زار قبر أُمّه وبکی علیها وأبکی من حوله </w:t>
      </w:r>
      <w:r>
        <w:rPr>
          <w:rStyle w:val="FootnoteAnchor"/>
          <w:rtl w:val="true"/>
        </w:rPr>
        <w:footnoteReference w:id="50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وهذا هو صلی‌الله‌علیه‌وآله‌وسلم یقبّل عثمان بن مظعون وهو میّت ودموعه تسیل علی خدّه </w:t>
      </w:r>
      <w:r>
        <w:rPr>
          <w:rStyle w:val="FootnoteAnchor"/>
          <w:rtl w:val="true"/>
        </w:rPr>
        <w:footnoteReference w:id="50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وهذا هو صلی‌الله‌علیه‌وآله‌وسلم یبکی علی ابن لبعض بناته ، فقال له عبادة بن الصامت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هذا یا رسول الله؟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الرحمة التی جعلها الله فی بنی آدم وإنّما یرحم الله من عباده الرحماء</w:t>
      </w:r>
      <w:r>
        <w:rPr>
          <w:rFonts w:eastAsia="IRNazanin" w:cs="IRNazanin"/>
          <w:color w:val="111111"/>
          <w:sz w:val="28"/>
          <w:szCs w:val="28"/>
          <w:rtl w:val="true"/>
          <w:lang w:bidi="fa-IR"/>
        </w:rPr>
        <w:t xml:space="preserve">» </w:t>
      </w:r>
      <w:r>
        <w:rPr>
          <w:rStyle w:val="FootnoteAnchor"/>
          <w:rtl w:val="true"/>
        </w:rPr>
        <w:footnoteReference w:id="50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وهذه الصدّیقة الطاهرة تبکی علی رسول الله صلی‌الله‌علیه‌وآله‌وسلم وتقول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أبتاه من ربّه ما أدناه ، یا أبتاه أجاب ربّا دعاه ، یا أبتاه إلی جبریل ننعاه ، یا أبتاه جنّة الفردوس مأواه</w:t>
      </w:r>
      <w:r>
        <w:rPr>
          <w:rFonts w:eastAsia="IRNazanin" w:cs="IRNazanin"/>
          <w:color w:val="111111"/>
          <w:sz w:val="28"/>
          <w:szCs w:val="28"/>
          <w:rtl w:val="true"/>
          <w:lang w:bidi="fa-IR"/>
        </w:rPr>
        <w:t xml:space="preserve">» </w:t>
      </w:r>
      <w:r>
        <w:rPr>
          <w:rStyle w:val="FootnoteAnchor"/>
          <w:rtl w:val="true"/>
        </w:rPr>
        <w:footnoteReference w:id="510"/>
      </w:r>
    </w:p>
    <w:p>
      <w:pPr>
        <w:pStyle w:val="BookText"/>
        <w:rPr/>
      </w:pPr>
      <w:r>
        <w:rPr>
          <w:rFonts w:ascii="IRNazanin" w:hAnsi="IRNazanin" w:eastAsia="IRNazanin"/>
          <w:color w:val="111111"/>
          <w:sz w:val="28"/>
          <w:sz w:val="28"/>
          <w:szCs w:val="28"/>
          <w:rtl w:val="true"/>
          <w:lang w:bidi="fa-IR"/>
        </w:rPr>
        <w:t xml:space="preserve">وهذه هی سلام الله علیها وقفت علی قبر أبیها الطاهر وأخذت قبضة من تراب القبر فوضعتها علی عینها وبکت وأنشأت تقول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ذا علی من شمّ تربةَ أحمدٍ</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أن لا یشمّ مدی الزمانِ غوالیاف</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صُبّت علیّ مصائبٌ لو أنّها</w:t>
      </w:r>
    </w:p>
    <w:p>
      <w:pPr>
        <w:pStyle w:val="BookText"/>
        <w:rPr/>
      </w:pPr>
      <w:r>
        <w:rPr>
          <w:rFonts w:ascii="Amiri" w:hAnsi="Amiri" w:eastAsia="Amiri" w:cs="Amiri"/>
          <w:color w:val="111111"/>
          <w:sz w:val="28"/>
          <w:sz w:val="28"/>
          <w:szCs w:val="28"/>
          <w:rtl w:val="true"/>
          <w:lang w:bidi="ar-SA"/>
        </w:rPr>
        <w:t xml:space="preserve">صُبّت علی الأیّامِ صرنَ لیالیا </w:t>
      </w:r>
      <w:r>
        <w:rPr>
          <w:rStyle w:val="FootnoteAnchor"/>
          <w:rtl w:val="true"/>
        </w:rPr>
        <w:footnoteReference w:id="511"/>
      </w:r>
    </w:p>
    <w:p>
      <w:pPr>
        <w:pStyle w:val="BookText"/>
        <w:rPr/>
      </w:pPr>
      <w:r>
        <w:rPr>
          <w:rFonts w:ascii="IRNazanin" w:hAnsi="IRNazanin" w:eastAsia="IRNazanin"/>
          <w:color w:val="111111"/>
          <w:sz w:val="28"/>
          <w:sz w:val="28"/>
          <w:szCs w:val="28"/>
          <w:rtl w:val="true"/>
          <w:lang w:bidi="fa-IR"/>
        </w:rPr>
        <w:t xml:space="preserve">وهذا أبو بکر بن أبی قحافة یبکی علی رسول الله صلی‌الله‌علیه‌وآله‌وسلم ویرثیه بقوله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عینُ فابکی ولا تسأمی</w:t>
      </w:r>
    </w:p>
    <w:p>
      <w:pPr>
        <w:pStyle w:val="BookText"/>
        <w:rPr/>
      </w:pPr>
      <w:r>
        <w:rPr>
          <w:rFonts w:ascii="Amiri" w:hAnsi="Amiri" w:eastAsia="Amiri" w:cs="Amiri"/>
          <w:color w:val="111111"/>
          <w:sz w:val="28"/>
          <w:sz w:val="28"/>
          <w:szCs w:val="28"/>
          <w:rtl w:val="true"/>
          <w:lang w:bidi="ar-SA"/>
        </w:rPr>
        <w:t>وحقَّ البکاءُ علی السیّدِ</w:t>
      </w:r>
    </w:p>
    <w:p>
      <w:pPr>
        <w:pStyle w:val="BookText"/>
        <w:rPr/>
      </w:pPr>
      <w:r>
        <w:rPr>
          <w:rFonts w:ascii="IRNazanin" w:hAnsi="IRNazanin" w:eastAsia="IRNazanin"/>
          <w:color w:val="111111"/>
          <w:sz w:val="28"/>
          <w:sz w:val="28"/>
          <w:szCs w:val="28"/>
          <w:rtl w:val="true"/>
          <w:lang w:bidi="fa-IR"/>
        </w:rPr>
        <w:t xml:space="preserve">وهذا حسّان بن ثابت یبکیه صلی‌الله‌علیه‌وآله‌وسلم ویقول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ظللت بها أبکی الرسول فأسعدت</w:t>
      </w:r>
    </w:p>
    <w:p>
      <w:pPr>
        <w:pStyle w:val="BookText"/>
        <w:rPr/>
      </w:pPr>
      <w:r>
        <w:rPr>
          <w:rFonts w:ascii="IRNazanin" w:hAnsi="IRNazanin" w:eastAsia="IRNazanin"/>
          <w:color w:val="111111"/>
          <w:sz w:val="28"/>
          <w:sz w:val="28"/>
          <w:szCs w:val="28"/>
          <w:rtl w:val="true"/>
          <w:lang w:bidi="fa-IR"/>
        </w:rPr>
        <w:t>عیون ومثلاها من الجفن أسعدُ</w:t>
      </w:r>
    </w:p>
    <w:p>
      <w:pPr>
        <w:pStyle w:val="BookText"/>
        <w:rPr/>
      </w:pPr>
      <w:r>
        <w:rPr>
          <w:rFonts w:ascii="IRNazanin" w:hAnsi="IRNazanin" w:eastAsia="IRNazanin"/>
          <w:color w:val="111111"/>
          <w:sz w:val="28"/>
          <w:sz w:val="28"/>
          <w:szCs w:val="28"/>
          <w:rtl w:val="true"/>
          <w:lang w:bidi="fa-IR"/>
        </w:rPr>
        <w:t xml:space="preserve">ویقول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یبکّون من تبکی السمواتُ یومَه</w:t>
      </w:r>
    </w:p>
    <w:p>
      <w:pPr>
        <w:pStyle w:val="BookText"/>
        <w:rPr/>
      </w:pPr>
      <w:r>
        <w:rPr>
          <w:rFonts w:ascii="Amiri" w:hAnsi="Amiri" w:eastAsia="Amiri" w:cs="Amiri"/>
          <w:color w:val="111111"/>
          <w:sz w:val="28"/>
          <w:sz w:val="28"/>
          <w:szCs w:val="28"/>
          <w:rtl w:val="true"/>
          <w:lang w:bidi="ar-SA"/>
        </w:rPr>
        <w:t>ومن قد بکتهُ الأرضُ فالناسُ أکمدُ</w:t>
      </w:r>
    </w:p>
    <w:p>
      <w:pPr>
        <w:pStyle w:val="BookText"/>
        <w:rPr/>
      </w:pPr>
      <w:r>
        <w:rPr>
          <w:rFonts w:ascii="IRNazanin" w:hAnsi="IRNazanin" w:eastAsia="IRNazanin"/>
          <w:color w:val="111111"/>
          <w:sz w:val="28"/>
          <w:sz w:val="28"/>
          <w:szCs w:val="28"/>
          <w:rtl w:val="true"/>
          <w:lang w:bidi="fa-IR"/>
        </w:rPr>
        <w:t xml:space="preserve">ویقول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عینُ جودی بدمعٍ منک إسبالِ</w:t>
      </w:r>
    </w:p>
    <w:p>
      <w:pPr>
        <w:pStyle w:val="BookText"/>
        <w:rPr/>
      </w:pPr>
      <w:r>
        <w:rPr>
          <w:rFonts w:ascii="Amiri" w:hAnsi="Amiri" w:eastAsia="Amiri" w:cs="Amiri"/>
          <w:color w:val="111111"/>
          <w:sz w:val="28"/>
          <w:sz w:val="28"/>
          <w:szCs w:val="28"/>
          <w:rtl w:val="true"/>
          <w:lang w:bidi="ar-SA"/>
        </w:rPr>
        <w:t>ولا تملِّنّ من سحٍّ وإعوالِ</w:t>
      </w:r>
    </w:p>
    <w:p>
      <w:pPr>
        <w:pStyle w:val="BookText"/>
        <w:rPr/>
      </w:pPr>
      <w:r>
        <w:rPr>
          <w:rFonts w:ascii="IRNazanin" w:hAnsi="IRNazanin" w:eastAsia="IRNazanin"/>
          <w:color w:val="111111"/>
          <w:sz w:val="28"/>
          <w:sz w:val="28"/>
          <w:szCs w:val="28"/>
          <w:rtl w:val="true"/>
          <w:lang w:bidi="fa-IR"/>
        </w:rPr>
        <w:t xml:space="preserve">وهذه أروی بنت عبد المطّلب تبکی علیه صلی‌الله‌علیه‌وآله‌وسلم وترثیه بقولها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ألا یا عینُ ویحک أسعدینی</w:t>
      </w:r>
    </w:p>
    <w:p>
      <w:pPr>
        <w:pStyle w:val="BookText"/>
        <w:rPr/>
      </w:pPr>
      <w:r>
        <w:rPr>
          <w:rFonts w:ascii="Amiri" w:hAnsi="Amiri" w:eastAsia="Amiri" w:cs="Amiri"/>
          <w:color w:val="111111"/>
          <w:sz w:val="28"/>
          <w:sz w:val="28"/>
          <w:szCs w:val="28"/>
          <w:rtl w:val="true"/>
          <w:lang w:bidi="ar-SA"/>
        </w:rPr>
        <w:t>بدمعِکِ ما بقیتِ وطاوعینی</w:t>
      </w:r>
    </w:p>
    <w:p>
      <w:pPr>
        <w:pStyle w:val="BookText"/>
        <w:rPr/>
      </w:pPr>
      <w:r>
        <w:rPr>
          <w:rFonts w:ascii="IRNazanin" w:hAnsi="IRNazanin" w:eastAsia="IRNazanin"/>
          <w:color w:val="111111"/>
          <w:sz w:val="28"/>
          <w:sz w:val="28"/>
          <w:szCs w:val="28"/>
          <w:rtl w:val="true"/>
          <w:lang w:bidi="fa-IR"/>
        </w:rPr>
        <w:t>ألا یا عینُ ویحک واستهلّی</w:t>
      </w:r>
    </w:p>
    <w:p>
      <w:pPr>
        <w:pStyle w:val="BookText"/>
        <w:rPr/>
      </w:pPr>
      <w:r>
        <w:rPr>
          <w:rFonts w:ascii="IRNazanin" w:hAnsi="IRNazanin" w:eastAsia="IRNazanin"/>
          <w:color w:val="111111"/>
          <w:sz w:val="28"/>
          <w:sz w:val="28"/>
          <w:szCs w:val="28"/>
          <w:rtl w:val="true"/>
          <w:lang w:bidi="fa-IR"/>
        </w:rPr>
        <w:t>علی نورِ البلادِ وأسعدینی</w:t>
      </w:r>
    </w:p>
    <w:p>
      <w:pPr>
        <w:pStyle w:val="BookText"/>
        <w:rPr/>
      </w:pPr>
      <w:r>
        <w:rPr>
          <w:rFonts w:ascii="IRNazanin" w:hAnsi="IRNazanin" w:eastAsia="IRNazanin"/>
          <w:color w:val="111111"/>
          <w:sz w:val="28"/>
          <w:sz w:val="28"/>
          <w:szCs w:val="28"/>
          <w:rtl w:val="true"/>
          <w:lang w:bidi="fa-IR"/>
        </w:rPr>
        <w:t xml:space="preserve">وهذه عاتکة بنت عبد المطّلب ترثیه وتقول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عینیّ جودا طوالَ الدهرِ وانهمرا</w:t>
      </w:r>
    </w:p>
    <w:p>
      <w:pPr>
        <w:pStyle w:val="BookText"/>
        <w:rPr/>
      </w:pPr>
      <w:r>
        <w:rPr>
          <w:rFonts w:ascii="Amiri" w:hAnsi="Amiri" w:eastAsia="Amiri" w:cs="Amiri"/>
          <w:color w:val="111111"/>
          <w:sz w:val="28"/>
          <w:sz w:val="28"/>
          <w:szCs w:val="28"/>
          <w:rtl w:val="true"/>
          <w:lang w:bidi="ar-SA"/>
        </w:rPr>
        <w:t>سکباً وسحّا بدمعٍ غیر تعذیر</w:t>
      </w:r>
    </w:p>
    <w:p>
      <w:pPr>
        <w:pStyle w:val="BookText"/>
        <w:rPr/>
      </w:pPr>
      <w:r>
        <w:rPr>
          <w:rFonts w:ascii="IRNazanin" w:hAnsi="IRNazanin" w:eastAsia="IRNazanin"/>
          <w:color w:val="111111"/>
          <w:sz w:val="28"/>
          <w:sz w:val="28"/>
          <w:szCs w:val="28"/>
          <w:rtl w:val="true"/>
          <w:lang w:bidi="fa-IR"/>
        </w:rPr>
        <w:t>یا عینُ فاسحنفری بالدمع واحتفلی</w:t>
      </w:r>
    </w:p>
    <w:p>
      <w:pPr>
        <w:pStyle w:val="BookText"/>
        <w:rPr/>
      </w:pPr>
      <w:r>
        <w:rPr>
          <w:rFonts w:ascii="IRNazanin" w:hAnsi="IRNazanin" w:eastAsia="IRNazanin"/>
          <w:color w:val="111111"/>
          <w:sz w:val="28"/>
          <w:sz w:val="28"/>
          <w:szCs w:val="28"/>
          <w:rtl w:val="true"/>
          <w:lang w:bidi="fa-IR"/>
        </w:rPr>
        <w:t>حتی الممات بسجلٍ غیر منزور</w:t>
      </w:r>
    </w:p>
    <w:p>
      <w:pPr>
        <w:pStyle w:val="BookText"/>
        <w:rPr/>
      </w:pPr>
      <w:r>
        <w:rPr>
          <w:rFonts w:ascii="IRNazanin" w:hAnsi="IRNazanin" w:eastAsia="IRNazanin"/>
          <w:color w:val="111111"/>
          <w:sz w:val="28"/>
          <w:sz w:val="28"/>
          <w:szCs w:val="28"/>
          <w:rtl w:val="true"/>
          <w:lang w:bidi="fa-IR"/>
        </w:rPr>
        <w:t>یا عینُ فانهملی بالدمعِ واجتهدی</w:t>
      </w:r>
    </w:p>
    <w:p>
      <w:pPr>
        <w:pStyle w:val="BookText"/>
        <w:rPr/>
      </w:pPr>
      <w:r>
        <w:rPr>
          <w:rFonts w:ascii="IRNazanin" w:hAnsi="IRNazanin" w:eastAsia="IRNazanin"/>
          <w:color w:val="111111"/>
          <w:sz w:val="28"/>
          <w:sz w:val="28"/>
          <w:szCs w:val="28"/>
          <w:rtl w:val="true"/>
          <w:lang w:bidi="fa-IR"/>
        </w:rPr>
        <w:t>للمصطفی دون خلقِ اللهِ بالنور</w:t>
      </w:r>
    </w:p>
    <w:p>
      <w:pPr>
        <w:pStyle w:val="BookText"/>
        <w:rPr/>
      </w:pPr>
      <w:r>
        <w:rPr>
          <w:rFonts w:ascii="IRNazanin" w:hAnsi="IRNazanin" w:eastAsia="IRNazanin"/>
          <w:color w:val="111111"/>
          <w:sz w:val="28"/>
          <w:sz w:val="28"/>
          <w:szCs w:val="28"/>
          <w:rtl w:val="true"/>
          <w:lang w:bidi="fa-IR"/>
        </w:rPr>
        <w:t xml:space="preserve">وهذه صفیّة بنت عبد المطّلب تبکی علیه وترثیه صلی‌الله‌علیه‌وآله‌وسلم وتقول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أفاطمُ بَکّی ولا تسأمی</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بصُبحِک ما طلعَ الکوکبُف</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هو المرء یُبکی وحقَّ البکاءُ</w:t>
      </w:r>
    </w:p>
    <w:p>
      <w:pPr>
        <w:pStyle w:val="BookText"/>
        <w:rPr/>
      </w:pPr>
      <w:r>
        <w:rPr>
          <w:rFonts w:ascii="Amiri" w:hAnsi="Amiri" w:eastAsia="Amiri" w:cs="Amiri"/>
          <w:color w:val="111111"/>
          <w:sz w:val="28"/>
          <w:sz w:val="28"/>
          <w:szCs w:val="28"/>
          <w:rtl w:val="true"/>
          <w:lang w:bidi="ar-SA"/>
        </w:rPr>
        <w:t>هو الماجدُ السیّدُ الطیّبُ</w:t>
      </w:r>
    </w:p>
    <w:p>
      <w:pPr>
        <w:pStyle w:val="BookText"/>
        <w:rPr/>
      </w:pPr>
      <w:r>
        <w:rPr>
          <w:rFonts w:ascii="IRNazanin" w:hAnsi="IRNazanin" w:eastAsia="IRNazanin"/>
          <w:color w:val="111111"/>
          <w:sz w:val="28"/>
          <w:sz w:val="28"/>
          <w:szCs w:val="28"/>
          <w:rtl w:val="true"/>
          <w:lang w:bidi="fa-IR"/>
        </w:rPr>
        <w:t xml:space="preserve">وتقول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أعینیّ جودا بدمعٍ سجم</w:t>
      </w:r>
    </w:p>
    <w:p>
      <w:pPr>
        <w:pStyle w:val="BookText"/>
        <w:rPr/>
      </w:pPr>
      <w:r>
        <w:rPr>
          <w:rFonts w:ascii="IRNazanin" w:hAnsi="IRNazanin" w:eastAsia="IRNazanin"/>
          <w:color w:val="111111"/>
          <w:sz w:val="28"/>
          <w:sz w:val="28"/>
          <w:szCs w:val="28"/>
          <w:rtl w:val="true"/>
          <w:lang w:bidi="fa-IR"/>
        </w:rPr>
        <w:t>یبادر غرباً بما منهدم</w:t>
      </w:r>
    </w:p>
    <w:p>
      <w:pPr>
        <w:pStyle w:val="BookText"/>
        <w:rPr/>
      </w:pPr>
      <w:r>
        <w:rPr>
          <w:rFonts w:ascii="IRNazanin" w:hAnsi="IRNazanin" w:eastAsia="IRNazanin"/>
          <w:color w:val="111111"/>
          <w:sz w:val="28"/>
          <w:sz w:val="28"/>
          <w:szCs w:val="28"/>
          <w:rtl w:val="true"/>
          <w:lang w:bidi="fa-IR"/>
        </w:rPr>
        <w:t>أعینیّ فاسحنفرا واسکبا</w:t>
      </w:r>
    </w:p>
    <w:p>
      <w:pPr>
        <w:pStyle w:val="BookText"/>
        <w:rPr/>
      </w:pPr>
      <w:r>
        <w:rPr>
          <w:rFonts w:ascii="Amiri" w:hAnsi="Amiri" w:eastAsia="Amiri" w:cs="Amiri"/>
          <w:color w:val="111111"/>
          <w:sz w:val="28"/>
          <w:sz w:val="28"/>
          <w:szCs w:val="28"/>
          <w:rtl w:val="true"/>
          <w:lang w:bidi="ar-SA"/>
        </w:rPr>
        <w:t>بوجدٍ وحزنٍ شدیدِ الألم</w:t>
      </w:r>
    </w:p>
    <w:p>
      <w:pPr>
        <w:pStyle w:val="BookText"/>
        <w:rPr/>
      </w:pPr>
      <w:r>
        <w:rPr>
          <w:rFonts w:ascii="IRNazanin" w:hAnsi="IRNazanin" w:eastAsia="IRNazanin"/>
          <w:color w:val="111111"/>
          <w:sz w:val="28"/>
          <w:sz w:val="28"/>
          <w:szCs w:val="28"/>
          <w:rtl w:val="true"/>
          <w:lang w:bidi="fa-IR"/>
        </w:rPr>
        <w:t xml:space="preserve">وهذه هند بنت الحارث بن عبد المطّلب تبکی علیه وترثیه وتقول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عینُ جودی بدمعٍ منک وابتدری</w:t>
      </w:r>
    </w:p>
    <w:p>
      <w:pPr>
        <w:pStyle w:val="BookText"/>
        <w:rPr/>
      </w:pPr>
      <w:r>
        <w:rPr>
          <w:rFonts w:ascii="Amiri" w:hAnsi="Amiri" w:eastAsia="Amiri" w:cs="Amiri"/>
          <w:color w:val="111111"/>
          <w:sz w:val="28"/>
          <w:sz w:val="28"/>
          <w:szCs w:val="28"/>
          <w:rtl w:val="true"/>
          <w:lang w:bidi="ar-SA"/>
        </w:rPr>
        <w:t>کما تنزّل ماءُ الغیثِ فانثعبا</w:t>
      </w:r>
    </w:p>
    <w:p>
      <w:pPr>
        <w:pStyle w:val="BookText"/>
        <w:rPr/>
      </w:pPr>
      <w:r>
        <w:rPr>
          <w:rFonts w:ascii="IRNazanin" w:hAnsi="IRNazanin" w:eastAsia="IRNazanin"/>
          <w:color w:val="111111"/>
          <w:sz w:val="28"/>
          <w:sz w:val="28"/>
          <w:szCs w:val="28"/>
          <w:rtl w:val="true"/>
          <w:lang w:bidi="fa-IR"/>
        </w:rPr>
        <w:t xml:space="preserve">وهذه هند بنت أثاثة ترثیه وتقول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ألا یا عین بکّی لا تملّی</w:t>
      </w:r>
    </w:p>
    <w:p>
      <w:pPr>
        <w:pStyle w:val="BookText"/>
        <w:rPr/>
      </w:pPr>
      <w:r>
        <w:rPr>
          <w:rFonts w:ascii="Amiri" w:hAnsi="Amiri" w:eastAsia="Amiri" w:cs="Amiri"/>
          <w:color w:val="111111"/>
          <w:sz w:val="28"/>
          <w:sz w:val="28"/>
          <w:szCs w:val="28"/>
          <w:rtl w:val="true"/>
          <w:lang w:bidi="ar-SA"/>
        </w:rPr>
        <w:t>فقد بکر النعیُّ بمن هویتِ</w:t>
      </w:r>
    </w:p>
    <w:p>
      <w:pPr>
        <w:pStyle w:val="BookText"/>
        <w:rPr/>
      </w:pPr>
      <w:r>
        <w:rPr>
          <w:rFonts w:ascii="IRNazanin" w:hAnsi="IRNazanin" w:eastAsia="IRNazanin"/>
          <w:color w:val="111111"/>
          <w:sz w:val="28"/>
          <w:sz w:val="28"/>
          <w:szCs w:val="28"/>
          <w:rtl w:val="true"/>
          <w:lang w:bidi="fa-IR"/>
        </w:rPr>
        <w:t xml:space="preserve">وهذه عاتکة بنت زید ترثیه وتقول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وأمست مراکبه أوحشت</w:t>
      </w:r>
    </w:p>
    <w:p>
      <w:pPr>
        <w:pStyle w:val="BookText"/>
        <w:rPr/>
      </w:pPr>
      <w:r>
        <w:rPr>
          <w:rFonts w:ascii="IRNazanin" w:hAnsi="IRNazanin" w:eastAsia="IRNazanin"/>
          <w:color w:val="111111"/>
          <w:sz w:val="28"/>
          <w:sz w:val="28"/>
          <w:szCs w:val="28"/>
          <w:rtl w:val="true"/>
          <w:lang w:bidi="fa-IR"/>
        </w:rPr>
        <w:t>وقد کان یرکبها زینها</w:t>
      </w:r>
    </w:p>
    <w:p>
      <w:pPr>
        <w:pStyle w:val="BookText"/>
        <w:rPr/>
      </w:pPr>
      <w:r>
        <w:rPr>
          <w:rFonts w:ascii="Amiri" w:hAnsi="Amiri" w:eastAsia="Amiri" w:cs="Amiri"/>
          <w:color w:val="111111"/>
          <w:sz w:val="28"/>
          <w:sz w:val="28"/>
          <w:szCs w:val="28"/>
          <w:rtl w:val="true"/>
          <w:lang w:bidi="ar-SA"/>
        </w:rPr>
        <w:t>وأمست تُبکّی علی سیّدٍ</w:t>
      </w:r>
    </w:p>
    <w:p>
      <w:pPr>
        <w:pStyle w:val="BookText"/>
        <w:rPr/>
      </w:pPr>
      <w:r>
        <w:rPr>
          <w:rFonts w:ascii="IRNazanin" w:hAnsi="IRNazanin" w:eastAsia="IRNazanin"/>
          <w:color w:val="111111"/>
          <w:sz w:val="28"/>
          <w:sz w:val="28"/>
          <w:szCs w:val="28"/>
          <w:rtl w:val="true"/>
          <w:lang w:bidi="fa-IR"/>
        </w:rPr>
        <w:t>تردّد عبرتها عینها</w:t>
      </w:r>
    </w:p>
    <w:p>
      <w:pPr>
        <w:pStyle w:val="BookText"/>
        <w:rPr/>
      </w:pPr>
      <w:r>
        <w:rPr>
          <w:rFonts w:ascii="IRNazanin" w:hAnsi="IRNazanin" w:eastAsia="IRNazanin"/>
          <w:color w:val="111111"/>
          <w:sz w:val="28"/>
          <w:sz w:val="28"/>
          <w:szCs w:val="28"/>
          <w:rtl w:val="true"/>
          <w:lang w:bidi="fa-IR"/>
        </w:rPr>
        <w:t xml:space="preserve">وهذه أُمّ أیمن ترثیه صلی‌الله‌علیه‌وآله‌وسلم وتقول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عینُ جودی فإنّ بذلک للدم</w:t>
      </w:r>
    </w:p>
    <w:p>
      <w:pPr>
        <w:pStyle w:val="BookText"/>
        <w:rPr/>
      </w:pPr>
      <w:r>
        <w:rPr>
          <w:rFonts w:ascii="Amiri" w:hAnsi="Amiri" w:eastAsia="Amiri" w:cs="Amiri"/>
          <w:color w:val="111111"/>
          <w:sz w:val="28"/>
          <w:sz w:val="28"/>
          <w:szCs w:val="28"/>
          <w:rtl w:val="true"/>
          <w:lang w:bidi="ar-SA"/>
        </w:rPr>
        <w:t>عِ شفاءً فأکثری من بکاء</w:t>
      </w:r>
    </w:p>
    <w:p>
      <w:pPr>
        <w:pStyle w:val="BookText"/>
        <w:rPr/>
      </w:pPr>
      <w:r>
        <w:rPr>
          <w:rFonts w:ascii="Amiri" w:hAnsi="Amiri" w:eastAsia="Amiri" w:cs="Amiri"/>
          <w:color w:val="111111"/>
          <w:sz w:val="28"/>
          <w:sz w:val="28"/>
          <w:szCs w:val="28"/>
          <w:rtl w:val="true"/>
          <w:lang w:bidi="ar-SA"/>
        </w:rPr>
        <w:t>بدموعٍ غزیرةٍ منک حتی</w:t>
      </w:r>
    </w:p>
    <w:p>
      <w:pPr>
        <w:pStyle w:val="BookText"/>
        <w:rPr/>
      </w:pPr>
      <w:r>
        <w:rPr>
          <w:rFonts w:ascii="Amiri" w:hAnsi="Amiri" w:eastAsia="Amiri" w:cs="Amiri"/>
          <w:color w:val="111111"/>
          <w:sz w:val="28"/>
          <w:sz w:val="28"/>
          <w:szCs w:val="28"/>
          <w:rtl w:val="true"/>
          <w:lang w:bidi="ar-SA"/>
        </w:rPr>
        <w:t xml:space="preserve">یقضیَ اللهُ فیک خیرَ القضاء </w:t>
      </w:r>
      <w:r>
        <w:rPr>
          <w:rStyle w:val="FootnoteAnchor"/>
          <w:rtl w:val="true"/>
        </w:rPr>
        <w:footnoteReference w:id="512"/>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وهذه عمّة جابر بن عبد الله جاءت یوم أُحد تبکی علی أخیها عبد الله بن عمرو ، قال جابر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فجعلت أبکی وجعل القوم ینهوننی ورسول الله صلی‌الله‌علیه‌وآله‌وسلم لا ینهانی ، فقال رسول الله صلی‌الله‌علیه‌وآله‌وسلم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إبکوه أو لا تبکوه فو الله ما زالت الملائکة تظلّله بأجنحتها ف</w:t>
      </w:r>
      <w:r>
        <w:rPr>
          <w:rFonts w:eastAsia="IRNazanin" w:cs="IRNazanin"/>
          <w:color w:val="111111"/>
          <w:sz w:val="28"/>
          <w:szCs w:val="28"/>
          <w:rtl w:val="true"/>
          <w:lang w:bidi="fa-IR"/>
        </w:rPr>
        <w:t xml:space="preserve">) </w:t>
      </w:r>
      <w:bookmarkStart w:id="215" w:name="pg11784_172075"/>
    </w:p>
    <w:p>
      <w:pPr>
        <w:pStyle w:val="BookText"/>
        <w:rPr/>
      </w:pPr>
      <w:bookmarkEnd w:id="215"/>
      <w:r>
        <w:rPr>
          <w:rFonts w:ascii="IRNazanin" w:hAnsi="IRNazanin" w:eastAsia="IRNazanin"/>
          <w:color w:val="111111"/>
          <w:sz w:val="28"/>
          <w:sz w:val="28"/>
          <w:szCs w:val="28"/>
          <w:rtl w:val="true"/>
          <w:lang w:bidi="fa-IR"/>
        </w:rPr>
        <w:t>حتی دفنتموه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الاستیعاب فی ترجمة عبد الله </w:t>
      </w:r>
      <w:r>
        <w:rPr>
          <w:rStyle w:val="FootnoteAnchor"/>
          <w:rtl w:val="true"/>
        </w:rPr>
        <w:footnoteReference w:id="513"/>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368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هذه سنّة النبیّ الأعظم المتّبعة بین الصحابة یعارضها حدیث الخلیفة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المیّت یعذّب ببکاء الحیّ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فالقول به یخصّ به وبابنه عبد الله ، فالحقّ أحقّ أن یُتّبع</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52</w:t>
      </w:r>
      <w:r>
        <w:rPr>
          <w:rFonts w:eastAsia="Times New Roman" w:cs="Times New Roman" w:ascii="Times New Roman" w:hAnsi="Times New Roman"/>
          <w:color w:val="111111"/>
          <w:sz w:val="28"/>
          <w:szCs w:val="28"/>
          <w:rtl w:val="true"/>
          <w:lang w:val="en-US" w:bidi="en-US"/>
        </w:rPr>
        <w:t xml:space="preserve"> -</w:t>
      </w:r>
    </w:p>
    <w:p>
      <w:pPr>
        <w:pStyle w:val="Heading4"/>
        <w:numPr>
          <w:ilvl w:val="3"/>
          <w:numId w:val="1"/>
        </w:numPr>
        <w:rPr/>
      </w:pPr>
      <w:bookmarkStart w:id="216" w:name="__RefHeading___Toc10075443_73709187"/>
      <w:bookmarkStart w:id="217" w:name="_Toc78"/>
      <w:bookmarkEnd w:id="216"/>
      <w:r>
        <w:rPr>
          <w:rtl w:val="true"/>
        </w:rPr>
        <w:t>اجتهاد الخلیفة فی الأُضحیة</w:t>
      </w:r>
      <w:bookmarkEnd w:id="217"/>
    </w:p>
    <w:p>
      <w:pPr>
        <w:pStyle w:val="BookText"/>
        <w:rPr/>
      </w:pPr>
      <w:r>
        <w:rPr>
          <w:rFonts w:ascii="IRNazanin" w:hAnsi="IRNazanin" w:eastAsia="IRNazanin"/>
          <w:color w:val="111111"/>
          <w:sz w:val="28"/>
          <w:sz w:val="28"/>
          <w:szCs w:val="28"/>
          <w:rtl w:val="true"/>
          <w:lang w:bidi="fa-IR"/>
        </w:rPr>
        <w:t xml:space="preserve">عن حذیفة بن أُسید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رأیت أبا بکر وعمر وما یضحّیان عن أهلهما خشیة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مخافة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یستنّ بهما ، فحملنی أهلی علی الجفاء بعد أن علمت السنّة حتی إنّی لأُضحّی عن کلّ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أخرجه البیهقی فی السنن الکبری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265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والطبرانی فی الکبیر </w:t>
      </w:r>
      <w:r>
        <w:rPr>
          <w:rStyle w:val="FootnoteAnchor"/>
          <w:rtl w:val="true"/>
        </w:rPr>
        <w:footnoteReference w:id="514"/>
      </w:r>
      <w:r>
        <w:rPr>
          <w:rFonts w:ascii="IRNazanin" w:hAnsi="IRNazanin" w:eastAsia="IRNazanin"/>
          <w:color w:val="111111"/>
          <w:sz w:val="28"/>
          <w:sz w:val="28"/>
          <w:szCs w:val="28"/>
          <w:rtl w:val="true"/>
          <w:lang w:bidi="fa-IR"/>
        </w:rPr>
        <w:t xml:space="preserve">، والهیثمی فی المجمع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طریق الطبرانی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رجاله رجال الصحیح ، وذکره السیوطی فی جمع الجوامع کما فی ترتیبه </w:t>
      </w:r>
      <w:r>
        <w:rPr>
          <w:rStyle w:val="FootnoteAnchor"/>
          <w:rtl w:val="true"/>
        </w:rPr>
        <w:footnoteReference w:id="515"/>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نقلاً عن ابن أبی الدنیا فی الأضاحی ، والحاکم فی الکنی ، وأبی بکر عبد الله بن محمد النیسابوری فی الزیادات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ابن کثیر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إسناده صحیح</w:t>
      </w:r>
      <w:r>
        <w:rPr>
          <w:rFonts w:eastAsia="IRNazanin" w:cs="IRNazanin"/>
          <w:color w:val="111111"/>
          <w:sz w:val="28"/>
          <w:szCs w:val="28"/>
          <w:rtl w:val="true"/>
          <w:lang w:bidi="fa-IR"/>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وقال الشافعی فی کتاب الأُمّ </w:t>
      </w:r>
      <w:r>
        <w:rPr>
          <w:rStyle w:val="FootnoteAnchor"/>
          <w:rtl w:val="true"/>
        </w:rPr>
        <w:footnoteReference w:id="516"/>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189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قد بلغنا أنّ أبا بکر وعمر رضی الله عنه کانا لا یضحّیان کراهیة أن یقتدی بهما فیظنّ من رآهما أنّها واجبة</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bookmarkStart w:id="218" w:name="pg11784_172076"/>
    </w:p>
    <w:p>
      <w:pPr>
        <w:pStyle w:val="BookText"/>
        <w:rPr/>
      </w:pPr>
      <w:bookmarkEnd w:id="218"/>
      <w:r>
        <w:rPr>
          <w:rFonts w:ascii="IRNazanin" w:hAnsi="IRNazanin" w:eastAsia="IRNazanin"/>
          <w:color w:val="111111"/>
          <w:sz w:val="28"/>
          <w:sz w:val="28"/>
          <w:szCs w:val="28"/>
          <w:rtl w:val="true"/>
          <w:lang w:bidi="fa-IR"/>
        </w:rPr>
        <w:t xml:space="preserve">وفی مختصر المزنی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هامش کتاب الأُمّ </w:t>
      </w:r>
      <w:r>
        <w:rPr>
          <w:rStyle w:val="FootnoteAnchor"/>
          <w:rtl w:val="true"/>
        </w:rPr>
        <w:footnoteReference w:id="517"/>
      </w:r>
      <w:r>
        <w:rPr>
          <w:rFonts w:eastAsia="IRNazanin" w:cs="IRNazanin"/>
          <w:color w:val="111111"/>
          <w:sz w:val="28"/>
          <w:szCs w:val="28"/>
          <w:rtl w:val="true"/>
          <w:lang w:bidi="fa-IR"/>
        </w:rPr>
        <w:t>-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210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الشافعی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بلغنا أنّ أبا بکر وعمر رضی الله عنه کانا لا یضحّیان کراهیة أن یُری أنّها واجبة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وعن الشعبی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أبا بکر وعمر شهدا الموسم فلم یضحّیاکنز العمّال </w:t>
      </w:r>
      <w:r>
        <w:rPr>
          <w:rStyle w:val="FootnoteAnchor"/>
          <w:rtl w:val="true"/>
        </w:rPr>
        <w:footnoteReference w:id="518"/>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45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قال الأمینی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وقف الرجلان علی شیء من الحکمة لم یقف علیه رسول الله صلی‌الله‌علیه‌وآله‌وسلم فضحّی وأمر بها وحضّ علیها وأکّد وترکها سنّة متّبعة ، وخفی علیه ما عرفاه من اتّخاذ الأمّة ذلک من الطقوس الواجبة؟ أو أنّ الرجلین کانا أشفق علی الأمّة منه صلی‌الله‌علیه‌وآله‌وسلم فأحبّا أن لا یبهضاها بنفقة الأضاحی؟ أو أنّهما خشیا أن یکون ذلک بدعة فی الدین بظنّ الوجوب؟ لکنّه حجّة داحضة ؛ لأنّ رسول الله صلی‌الله‌علیه‌وآله‌وسلم حین فعل وأمر کان ذلک مشفوعاً ببیان عدم وجوبه ، وعرفت ذلک منه الصحابة ، وعلی هذا کان عملهم وتلقّاه منهم التابعون وهلمّ جرّا إلی یومنا الحاضر ، ولو کان ما حسباه مطّرداً لزم ترک المستحبّات کلّها ، ثمّ إنّ احتمال مزعمة الوجوب کان أولی أن ینشأ من فعل النبی صلی‌الله‌علیه‌وآله‌وسلم وقوله ، فإنّ السنّة سنّته ، والدین ما صدع به ، لکنّه لم ینشأ لما شفعه من البیان ، فهلاّ فعلا کما فعل وهما خلیفتاه؟</w:t>
      </w:r>
    </w:p>
    <w:p>
      <w:pPr>
        <w:pStyle w:val="BookText"/>
        <w:rPr/>
      </w:pPr>
      <w:r>
        <w:rPr>
          <w:rFonts w:ascii="IRNazanin" w:hAnsi="IRNazanin" w:eastAsia="IRNazanin"/>
          <w:color w:val="111111"/>
          <w:sz w:val="28"/>
          <w:sz w:val="28"/>
          <w:szCs w:val="28"/>
          <w:rtl w:val="true"/>
          <w:lang w:bidi="fa-IR"/>
        </w:rPr>
        <w:t>والعجب العجاب أنّ الخلیفة الثانی هاهنا ینقض السنّة الثابتة للصادع الکریم خشیة ظنّ الأمّة الوجوب ، ویسنّ لها ما لا أصل له فی الدین کزکاة الخیل وصلاة التراویح ، إلی أحداث أخری کثیرة ، وهو فی ذلک کلّه لا یخشی ولا یکترث ولا یبالی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53</w:t>
      </w:r>
      <w:r>
        <w:rPr>
          <w:rFonts w:eastAsia="Times New Roman" w:cs="Times New Roman" w:ascii="Times New Roman" w:hAnsi="Times New Roman"/>
          <w:color w:val="111111"/>
          <w:sz w:val="28"/>
          <w:szCs w:val="28"/>
          <w:rtl w:val="true"/>
          <w:lang w:val="en-US" w:bidi="en-US"/>
        </w:rPr>
        <w:t xml:space="preserve"> -</w:t>
      </w:r>
    </w:p>
    <w:p>
      <w:pPr>
        <w:pStyle w:val="Heading4"/>
        <w:numPr>
          <w:ilvl w:val="3"/>
          <w:numId w:val="1"/>
        </w:numPr>
        <w:rPr/>
      </w:pPr>
      <w:bookmarkStart w:id="219" w:name="__RefHeading___Toc10075445_73709187"/>
      <w:bookmarkStart w:id="220" w:name="_Toc79"/>
      <w:bookmarkEnd w:id="219"/>
      <w:r>
        <w:rPr>
          <w:rtl w:val="true"/>
        </w:rPr>
        <w:t>الخلیفة فی إرث الزوجة من الدیة</w:t>
      </w:r>
      <w:bookmarkEnd w:id="220"/>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عن سعید بن المسیّب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عمر بن الخطّاب رضی الله عنه کان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الدیة للعاقلة </w:t>
      </w:r>
      <w:r>
        <w:rPr>
          <w:rFonts w:eastAsia="IRNazanin" w:cs="IRNazanin"/>
          <w:color w:val="111111"/>
          <w:sz w:val="28"/>
          <w:szCs w:val="28"/>
          <w:lang w:bidi="fa-IR"/>
        </w:rPr>
        <w:t>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ولا ترث المرأة من دیة زوجها شیئاً ، حتی أخبره الضحّاک بن سفیان أنّ النبیّ صلی‌الله‌علیه‌وآله‌وسلم کتب إلیه أن یورّث امرأة أشیم الضبابی من دیته فرجع إلیه عمر رضی الله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لفظ آخر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إنّ عمر بن الخطّاب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أری الدیة إلاّ للعصبة لأنّهم یعقلون عنه فهل سمع أحد منکم من رسول الله صلی‌الله‌علیه‌وآله‌وسلم فی ذلک شیئاً؟ فقال الضحّاک الکلابی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وکان استعمله رسول الله علی الأعراب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کتب إلیّ رسول الله صلی‌الله‌علیه‌وآله‌وسلم أن أُورِّث امرأة أشیم الضبابی من دیة زوجها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فأخذ بذلک عمر بن الخطّاب رضی الله عنه </w:t>
      </w:r>
      <w:r>
        <w:rPr>
          <w:rStyle w:val="FootnoteAnchor"/>
          <w:rtl w:val="true"/>
        </w:rPr>
        <w:footnoteReference w:id="51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قال الأمینی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کأنّ الخلیفة کان غافلاً عن إحدی ثلاث أو عنها جمعاء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الآیة الکریمة من القرآن ، وهی 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فَدِیَةٌ مُسَلَّمَةٌ إِلی أَهْلِهِ</w:t>
      </w:r>
      <w:r>
        <w:rPr>
          <w:rFonts w:eastAsia="Amiri" w:cs="Amiri" w:ascii="Amiri" w:hAnsi="Amiri"/>
          <w:color w:val="111111"/>
          <w:sz w:val="28"/>
          <w:szCs w:val="28"/>
          <w:rtl w:val="true"/>
          <w:lang w:bidi="ar-SA"/>
        </w:rPr>
        <w:t xml:space="preserve">) </w:t>
      </w:r>
      <w:r>
        <w:rPr>
          <w:rStyle w:val="FootnoteAnchor"/>
          <w:rtl w:val="true"/>
        </w:rPr>
        <w:footnoteReference w:id="52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والزّوجة من الأهل بنصّ 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لَنُنَجِّیَنَّهُ وَأَهْلَهُ إِلاَّ امْرَأَتَهُ</w:t>
      </w:r>
      <w:r>
        <w:rPr>
          <w:rFonts w:eastAsia="Amiri" w:cs="Amiri" w:ascii="Amiri" w:hAnsi="Amiri"/>
          <w:color w:val="111111"/>
          <w:sz w:val="28"/>
          <w:szCs w:val="28"/>
          <w:rtl w:val="true"/>
          <w:lang w:bidi="ar-SA"/>
        </w:rPr>
        <w:t xml:space="preserve">) </w:t>
      </w:r>
      <w:r>
        <w:rPr>
          <w:rStyle w:val="FootnoteAnchor"/>
          <w:rtl w:val="true"/>
        </w:rPr>
        <w:footnoteReference w:id="5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 مُنَجُّوکَ وَأَهْلَکَ إِلاَّ امْرَأَتَکَ</w:t>
      </w:r>
      <w:r>
        <w:rPr>
          <w:rFonts w:eastAsia="Amiri" w:cs="Amiri" w:ascii="Amiri" w:hAnsi="Amiri"/>
          <w:color w:val="111111"/>
          <w:sz w:val="28"/>
          <w:szCs w:val="28"/>
          <w:rtl w:val="true"/>
          <w:lang w:bidi="ar-SA"/>
        </w:rPr>
        <w:t xml:space="preserve">) </w:t>
      </w:r>
      <w:r>
        <w:rPr>
          <w:rStyle w:val="FootnoteAnchor"/>
          <w:rtl w:val="true"/>
        </w:rPr>
        <w:footnoteReference w:id="522"/>
      </w:r>
      <w:r>
        <w:rPr>
          <w:rFonts w:eastAsia="Times New Roman" w:cs="Times New Roman" w:ascii="Times New Roman" w:hAnsi="Times New Roman"/>
          <w:color w:val="111111"/>
          <w:sz w:val="28"/>
          <w:szCs w:val="28"/>
          <w:rtl w:val="true"/>
          <w:lang w:val="en-US" w:bidi="en-US"/>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فَأَنْجَیْناهُ وَأَهْلَهُ إِلاَّ امْرَأَتَهُ</w:t>
      </w:r>
      <w:r>
        <w:rPr>
          <w:rFonts w:eastAsia="Amiri" w:cs="Amiri" w:ascii="Amiri" w:hAnsi="Amiri"/>
          <w:color w:val="111111"/>
          <w:sz w:val="28"/>
          <w:szCs w:val="28"/>
          <w:rtl w:val="true"/>
          <w:lang w:bidi="ar-SA"/>
        </w:rPr>
        <w:t xml:space="preserve">) </w:t>
      </w:r>
      <w:r>
        <w:rPr>
          <w:rStyle w:val="FootnoteAnchor"/>
          <w:rtl w:val="true"/>
        </w:rPr>
        <w:footnoteReference w:id="523"/>
      </w:r>
      <w:r>
        <w:rPr>
          <w:rFonts w:ascii="IRNazanin" w:hAnsi="IRNazanin" w:eastAsia="IRNazanin"/>
          <w:color w:val="111111"/>
          <w:sz w:val="28"/>
          <w:sz w:val="28"/>
          <w:szCs w:val="28"/>
          <w:rtl w:val="true"/>
          <w:lang w:bidi="fa-IR"/>
        </w:rPr>
        <w:t>، والاستثناء فی المقامات یدلّ علی دخولها فیما خرجت منه به ، وعرف الجمیع أنّ الاستثناء متّصلٌ لا محالة کما نصّ علیه ابن حجر فی فتح الباری</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وقوله تعالی عن زلیخا زوجة عزیز مصر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جَزاءُ مَنْ أَرادَ بِأَهْلِکَ سُوءاً</w:t>
      </w:r>
      <w:r>
        <w:rPr>
          <w:rFonts w:eastAsia="Amiri" w:cs="Amiri" w:ascii="Amiri" w:hAnsi="Amiri"/>
          <w:color w:val="111111"/>
          <w:sz w:val="28"/>
          <w:szCs w:val="28"/>
          <w:rtl w:val="true"/>
          <w:lang w:bidi="ar-SA"/>
        </w:rPr>
        <w:t xml:space="preserve">) </w:t>
      </w:r>
      <w:r>
        <w:rPr>
          <w:rStyle w:val="FootnoteAnchor"/>
          <w:rtl w:val="true"/>
        </w:rPr>
        <w:footnoteReference w:id="524"/>
      </w:r>
    </w:p>
    <w:p>
      <w:pPr>
        <w:pStyle w:val="BookText"/>
        <w:rPr/>
      </w:pPr>
      <w:r>
        <w:rPr>
          <w:rFonts w:ascii="Amiri" w:hAnsi="Amiri" w:eastAsia="Amiri" w:cs="Amiri"/>
          <w:color w:val="111111"/>
          <w:sz w:val="28"/>
          <w:sz w:val="28"/>
          <w:szCs w:val="28"/>
          <w:rtl w:val="true"/>
          <w:lang w:bidi="ar-SA"/>
        </w:rPr>
        <w:t xml:space="preserve">وقوله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 قالَ مُوسی لِأَهْلِهِ إِنِّی آنَسْتُ ناراً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سورة النمل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فَلَمَّا قَضی مُوسَی الْأَجَلَ وَسارَ بِأَهْلِهِ آنَسَ مِنْ جانِبِ الطُّورِ ناراً قالَ لِأَهْلِهِ امْکُثُوا إِنِّی آنَسْتُ ناراً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القصص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وقوله تعالی عن النبیّ موسی علیه‌السلام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فَقالَ لِأَهْلِهِ امْکُثُوا إِنِّی آنَسْتُ ناراً</w:t>
      </w:r>
      <w:r>
        <w:rPr>
          <w:rFonts w:eastAsia="Amiri" w:cs="Amiri" w:ascii="Amiri" w:hAnsi="Amiri"/>
          <w:color w:val="111111"/>
          <w:sz w:val="28"/>
          <w:szCs w:val="28"/>
          <w:rtl w:val="true"/>
          <w:lang w:bidi="ar-SA"/>
        </w:rPr>
        <w:t xml:space="preserve">). </w:t>
      </w:r>
      <w:r>
        <w:rPr>
          <w:rStyle w:val="FootnoteAnchor"/>
          <w:rtl w:val="true"/>
        </w:rPr>
        <w:footnoteReference w:id="525"/>
      </w:r>
      <w:r>
        <w:rPr>
          <w:rFonts w:ascii="IRNazanin" w:hAnsi="IRNazanin" w:eastAsia="IRNazanin"/>
          <w:color w:val="111111"/>
          <w:sz w:val="28"/>
          <w:sz w:val="28"/>
          <w:szCs w:val="28"/>
          <w:rtl w:val="true"/>
          <w:lang w:bidi="fa-IR"/>
        </w:rPr>
        <w:t>وما کانت معه علیه‌السلام إلاّ زوجته وهی حامل أو أنّها ولدت قبیل ذلک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السنّة النبویّة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وهی ما کتبه رسول الله صلی‌الله‌علیه‌وآله‌وسلم إلی عامله علی الأعراب الضحّاک بن سفیان </w:t>
      </w:r>
      <w:r>
        <w:rPr>
          <w:rStyle w:val="FootnoteAnchor"/>
          <w:rtl w:val="true"/>
        </w:rPr>
        <w:footnoteReference w:id="52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لغة العرب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وأعظم ما یستفاد منه استقرارها علی إطلاق الأهل علی الزوجة الآیات الکریمة المذکورة ثمّ ما مرّ من مکاتبة رسول الله صلی‌الله‌علیه‌وآله‌وسلم ، وما جاء عنه صلی‌الله‌علیه‌وآله‌وسلم من أنّه أعطی الآهل حظّین والأعزب حظّا ، وقال صفوان بن عمرو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أعطانی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حظّین وکان لی أهل ، ثمّ دعا عمّاراً فأعطی له حظّا واحداً </w:t>
      </w:r>
      <w:r>
        <w:rPr>
          <w:rStyle w:val="FootnoteAnchor"/>
          <w:rtl w:val="true"/>
        </w:rPr>
        <w:footnoteReference w:id="52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ویری محمد بن الحسن فیمن أوصی لأهل فلان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القیاس یستدعی حصر الوصیّة إلی زوجاته ، لکنّه ترک القیاس وعمّمها إلی کلّ من کان فی عیاله </w:t>
      </w:r>
      <w:r>
        <w:rPr>
          <w:rStyle w:val="FootnoteAnchor"/>
          <w:rtl w:val="true"/>
        </w:rPr>
        <w:footnoteReference w:id="528"/>
      </w:r>
      <w:r>
        <w:rPr>
          <w:rFonts w:eastAsia="Times New Roman" w:cs="Times New Roman" w:ascii="Times New Roman" w:hAnsi="Times New Roman"/>
          <w:color w:val="111111"/>
          <w:sz w:val="28"/>
          <w:szCs w:val="28"/>
          <w:rtl w:val="true"/>
          <w:lang w:val="en-US" w:bidi="en-US"/>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وقال أبو بکر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الأهل اسم یقع علی الزوجة وعلی جمیع من یشتمل علیه منزله ، ف</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قال الله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 مُنَجُّوکَ وَأَهْلَکَ إِلاَّ امْرَأَتَکَ</w:t>
      </w:r>
      <w:r>
        <w:rPr>
          <w:rFonts w:eastAsia="Amiri" w:cs="Amiri" w:ascii="Amiri" w:hAnsi="Amiri"/>
          <w:color w:val="111111"/>
          <w:sz w:val="28"/>
          <w:szCs w:val="28"/>
          <w:rtl w:val="true"/>
          <w:lang w:bidi="ar-SA"/>
        </w:rPr>
        <w:t xml:space="preserve">) </w:t>
      </w:r>
      <w:r>
        <w:rPr>
          <w:rStyle w:val="FootnoteAnchor"/>
          <w:rtl w:val="true"/>
        </w:rPr>
        <w:footnoteReference w:id="52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وفی معاجم اللغة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الآهل الذی له زوجة وعیال ، وسار بأهله ؛ أی بزوجته وأولاده ، وأهِل الرجل وتأهّل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تزوّج ، والتأهّل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التزوّج ، وفی الدعاء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آهلک الله فی الجنّة إیهالاً ؛ أی زوّجک فیها </w:t>
      </w:r>
      <w:r>
        <w:rPr>
          <w:rStyle w:val="FootnoteAnchor"/>
          <w:rtl w:val="true"/>
        </w:rPr>
        <w:footnoteReference w:id="53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ولئن راجعت معاجم اللغة تزدد وثوقاً بذلک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إذا عرفت هذا فلا یذهب علیک أنّ إطلاق الأهل علی الزوجة بقرینة إضافته إلی الرجل لا ینافی وجود معانٍ أخری له یستعمل فیها بقرائن معیّنة أو صارفة ، فأهل الرجل عشیرته وذوو قرباه ، ومنه 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فَابْعَثُوا حَکَماً مِنْ أَهْلِهِ وَحَکَماً مِنْ أَهْلِها</w:t>
      </w:r>
      <w:r>
        <w:rPr>
          <w:rFonts w:eastAsia="Amiri" w:cs="Amiri" w:ascii="Amiri" w:hAnsi="Amiri"/>
          <w:color w:val="111111"/>
          <w:sz w:val="28"/>
          <w:szCs w:val="28"/>
          <w:rtl w:val="true"/>
          <w:lang w:bidi="ar-SA"/>
        </w:rPr>
        <w:t xml:space="preserve">) </w:t>
      </w:r>
      <w:r>
        <w:rPr>
          <w:rStyle w:val="FootnoteAnchor"/>
          <w:rtl w:val="true"/>
        </w:rPr>
        <w:footnoteReference w:id="531"/>
      </w:r>
      <w:r>
        <w:rPr>
          <w:rFonts w:ascii="Amiri" w:hAnsi="Amiri" w:eastAsia="Amiri" w:cs="Amiri"/>
          <w:color w:val="111111"/>
          <w:sz w:val="28"/>
          <w:sz w:val="28"/>
          <w:szCs w:val="28"/>
          <w:rtl w:val="true"/>
          <w:lang w:bidi="ar-SA"/>
        </w:rPr>
        <w:t xml:space="preserve">، وأهل الأمر ولاته ، وأهل البیت سکّانه ، وأهل المذهب من یدین به ، ومنه قوله تعالی فی قصّة نوح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 نادی مِنْ قَبْلُ فَاسْتَجَبْنا لَهُ فَنَجَّیْناهُ وَأَهْلَهُ مِنَ الْکَرْبِ الْعَظِیمِ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الأنبیاء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زبدة المخض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موضوع الأهل کلّ ما له صلة من إحدی النواحی بالمضاف إلیه ، فتعیّن المراد القرائن المحتفّة به کما فی آیة التطهیر ، فالمراد بها محمد وعلیّ وفاطمة والحسن والحسین صلوات الله علیهم أجمعین ، وقد اجتمعوا تحت الکساء فدعا رسول الله صلی‌الله‌علیه‌وآله‌وسلم ربّه بمنحة القداسة لهم وسمّاهم أهل بیته ، فنزل 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یُرِیدُ اللهُ لِیُذْهِبَ عَنْکُمُ الرِّجْسَ أَهْلَ الْبَیْتِ وَیُطَهِّرَکُمْ تَطْهِیراً</w:t>
      </w:r>
      <w:r>
        <w:rPr>
          <w:rFonts w:eastAsia="Amiri" w:cs="Amiri" w:ascii="Amiri" w:hAnsi="Amiri"/>
          <w:color w:val="111111"/>
          <w:sz w:val="28"/>
          <w:szCs w:val="28"/>
          <w:rtl w:val="true"/>
          <w:lang w:bidi="ar-SA"/>
        </w:rPr>
        <w:t xml:space="preserve">) </w:t>
      </w:r>
      <w:r>
        <w:rPr>
          <w:rStyle w:val="FootnoteAnchor"/>
          <w:rtl w:val="true"/>
        </w:rPr>
        <w:footnoteReference w:id="53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إنّ أُمّ سلمة استأذنته فی أن تدخل معهم فأذن لها بعد نزول الآیة ، واستحفته صلی‌الله‌علیه‌وآله‌وسلم عن دخولها فی مفاد الآیة الکریمة فقال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إنّک علی 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إیعازاً إلی قصر هذه المنحة علیهم ، وتفصیل هذه الجملة مذکور فی الصحاح والمسانید</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bookmarkStart w:id="221" w:name="pg11784_172080"/>
    </w:p>
    <w:p>
      <w:pPr>
        <w:pStyle w:val="BookText"/>
        <w:rPr/>
      </w:pPr>
      <w:bookmarkEnd w:id="221"/>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54</w:t>
      </w:r>
      <w:r>
        <w:rPr>
          <w:rFonts w:eastAsia="Times New Roman" w:cs="Times New Roman" w:ascii="Times New Roman" w:hAnsi="Times New Roman"/>
          <w:color w:val="111111"/>
          <w:sz w:val="28"/>
          <w:szCs w:val="28"/>
          <w:rtl w:val="true"/>
          <w:lang w:val="en-US" w:bidi="en-US"/>
        </w:rPr>
        <w:t xml:space="preserve"> -</w:t>
      </w:r>
    </w:p>
    <w:p>
      <w:pPr>
        <w:pStyle w:val="Heading4"/>
        <w:numPr>
          <w:ilvl w:val="3"/>
          <w:numId w:val="1"/>
        </w:numPr>
        <w:rPr/>
      </w:pPr>
      <w:bookmarkStart w:id="222" w:name="__RefHeading___Toc10075447_73709187"/>
      <w:bookmarkStart w:id="223" w:name="_Toc80"/>
      <w:bookmarkEnd w:id="222"/>
      <w:r>
        <w:rPr>
          <w:rtl w:val="true"/>
        </w:rPr>
        <w:t>رأی الخلیفة فی تحقّق البلوغ</w:t>
      </w:r>
      <w:bookmarkEnd w:id="223"/>
    </w:p>
    <w:p>
      <w:pPr>
        <w:pStyle w:val="BookText"/>
        <w:rPr/>
      </w:pPr>
      <w:r>
        <w:rPr>
          <w:rFonts w:ascii="IRNazanin" w:hAnsi="IRNazanin" w:eastAsia="IRNazanin"/>
          <w:color w:val="111111"/>
          <w:sz w:val="28"/>
          <w:sz w:val="28"/>
          <w:szCs w:val="28"/>
          <w:rtl w:val="true"/>
          <w:lang w:bidi="fa-IR"/>
        </w:rPr>
        <w:t xml:space="preserve">عن ابن أبی ملیکة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عمر کتب فی غلام من أهل العراق سرق فکتب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اشبروه فإن وجدتموه ستّة أشبار فاقطعوه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فشبر فوجد ستّة أشبار تنقص أنملة فترک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وعن سلیمان بن یسار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عمر أُتی بغلام سرق ، فأمر به فشُبر ، فوجد ستّة أشبار إلاّ أنملة فترکه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أخرجه </w:t>
      </w:r>
      <w:r>
        <w:rPr>
          <w:rStyle w:val="FootnoteAnchor"/>
          <w:rtl w:val="true"/>
        </w:rPr>
        <w:footnoteReference w:id="533"/>
      </w:r>
      <w:r>
        <w:rPr>
          <w:rFonts w:ascii="IRNazanin" w:hAnsi="IRNazanin" w:eastAsia="IRNazanin"/>
          <w:color w:val="111111"/>
          <w:sz w:val="28"/>
          <w:sz w:val="28"/>
          <w:szCs w:val="28"/>
          <w:rtl w:val="true"/>
          <w:lang w:bidi="fa-IR"/>
        </w:rPr>
        <w:t xml:space="preserve">ابن أبی شیبة ، وعبد الرزاق ، ومسدّد ، وابن المنذر فی الأوسط کما فی کنز العمّال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116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الأمینی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 ثبت من الشریعة فی تحقّق البلوغ هو الاحتلام الثابت بصحیح قوله صلی‌الله‌علیه‌وآله‌وسلم فیمن رفع عنه القلم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والغلام حتی یحتلم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أو نبات الشعر فی العانة الثابت بالصحاح ، أو السنّ المحدود کما فی صحیحة عبد الله بن عمر </w:t>
      </w:r>
      <w:r>
        <w:rPr>
          <w:rStyle w:val="FootnoteAnchor"/>
          <w:rtl w:val="true"/>
        </w:rPr>
        <w:footnoteReference w:id="534"/>
      </w:r>
      <w:r>
        <w:rPr>
          <w:rFonts w:ascii="IRNazanin" w:hAnsi="IRNazanin" w:eastAsia="IRNazanin"/>
          <w:color w:val="111111"/>
          <w:sz w:val="28"/>
          <w:sz w:val="28"/>
          <w:szCs w:val="28"/>
          <w:rtl w:val="true"/>
          <w:lang w:bidi="fa-IR"/>
        </w:rPr>
        <w:t>ولا رابع لها یُعدّ حدّا مطّرداً ، وأمّا المساحة بالأشبار فهو من فقه الخلیفة ومحدثاته فحسب ، ولعلّه أبصر بمواقع فقاهته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55</w:t>
      </w:r>
      <w:r>
        <w:rPr>
          <w:rFonts w:eastAsia="Times New Roman" w:cs="Times New Roman" w:ascii="Times New Roman" w:hAnsi="Times New Roman"/>
          <w:color w:val="111111"/>
          <w:sz w:val="28"/>
          <w:szCs w:val="28"/>
          <w:rtl w:val="true"/>
          <w:lang w:val="en-US" w:bidi="en-US"/>
        </w:rPr>
        <w:t xml:space="preserve"> -</w:t>
      </w:r>
    </w:p>
    <w:p>
      <w:pPr>
        <w:pStyle w:val="Heading3"/>
        <w:numPr>
          <w:ilvl w:val="2"/>
          <w:numId w:val="1"/>
        </w:numPr>
        <w:rPr/>
      </w:pPr>
      <w:bookmarkStart w:id="224" w:name="__RefHeading___Toc10075449_73709187"/>
      <w:bookmarkStart w:id="225" w:name="_Toc81"/>
      <w:bookmarkEnd w:id="224"/>
      <w:r>
        <w:rPr>
          <w:rtl w:val="true"/>
        </w:rPr>
        <w:t>تنقیص الخلیفة من الحدّ</w:t>
      </w:r>
      <w:bookmarkEnd w:id="225"/>
    </w:p>
    <w:p>
      <w:pPr>
        <w:pStyle w:val="Heading4"/>
        <w:numPr>
          <w:ilvl w:val="3"/>
          <w:numId w:val="1"/>
        </w:numPr>
        <w:rPr/>
      </w:pPr>
      <w:bookmarkStart w:id="226" w:name="__RefHeading___Toc10075451_73709187"/>
      <w:bookmarkStart w:id="227" w:name="_Toc82"/>
      <w:bookmarkEnd w:id="226"/>
      <w:r>
        <w:rPr>
          <w:rtl w:val="true"/>
        </w:rPr>
        <w:t>اشارة</w:t>
      </w:r>
      <w:bookmarkEnd w:id="227"/>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عن أبی رافع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عمر بن الخطّاب أُتی بشارب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لأبعثنّک إلی رجل لا تأخذه فیک هوادة ، فبعث به إلی مطیع بن الأسود العدوی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أصبحت غداً ف</w:t>
      </w:r>
      <w:r>
        <w:rPr>
          <w:rFonts w:eastAsia="IRNazanin" w:cs="IRNazanin"/>
          <w:color w:val="111111"/>
          <w:sz w:val="28"/>
          <w:szCs w:val="28"/>
          <w:rtl w:val="true"/>
          <w:lang w:bidi="fa-IR"/>
        </w:rPr>
        <w:t xml:space="preserve">) </w:t>
      </w:r>
      <w:bookmarkStart w:id="228" w:name="pg11784_172081"/>
    </w:p>
    <w:p>
      <w:pPr>
        <w:pStyle w:val="BookText"/>
        <w:rPr/>
      </w:pPr>
      <w:bookmarkEnd w:id="228"/>
      <w:r>
        <w:rPr>
          <w:rFonts w:ascii="IRNazanin" w:hAnsi="IRNazanin" w:eastAsia="IRNazanin"/>
          <w:color w:val="111111"/>
          <w:sz w:val="28"/>
          <w:sz w:val="28"/>
          <w:szCs w:val="28"/>
          <w:rtl w:val="true"/>
          <w:lang w:bidi="fa-IR"/>
        </w:rPr>
        <w:t xml:space="preserve">فاضربه الحدّ ، فجاء عمر وهو یضربه ضرباً شدیداً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قتلت الرجل کم ضربته؟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ستّین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أقصّ عنه بعشرین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عبیدة فی معناه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 اجعل شدّة هذا الضرب قصاصاً بالعشرین التی بقیت من الحد فلا تضربه إیّاها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السنن الکبری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eastAsia="IRNazanin" w:cs="IRNazanin"/>
          <w:color w:val="111111"/>
          <w:sz w:val="28"/>
          <w:szCs w:val="28"/>
          <w:lang w:bidi="fa-IR"/>
        </w:rPr>
        <w:t>317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شرح ابن أبی الحدید </w:t>
      </w:r>
      <w:r>
        <w:rPr>
          <w:rStyle w:val="FootnoteAnchor"/>
          <w:rtl w:val="true"/>
        </w:rPr>
        <w:footnoteReference w:id="535"/>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133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قال الأمینی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أُنظر إلی الرجل کیف یتلوّن فی الحکم فیضعّف یوماً حدّ الشارب وهو الأربعون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عند القوم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فیجلد ثمانین </w:t>
      </w:r>
      <w:r>
        <w:rPr>
          <w:rStyle w:val="FootnoteAnchor"/>
          <w:rtl w:val="true"/>
        </w:rPr>
        <w:footnoteReference w:id="536"/>
      </w:r>
      <w:r>
        <w:rPr>
          <w:rFonts w:ascii="IRNazanin" w:hAnsi="IRNazanin" w:eastAsia="IRNazanin"/>
          <w:color w:val="111111"/>
          <w:sz w:val="28"/>
          <w:sz w:val="28"/>
          <w:szCs w:val="28"/>
          <w:rtl w:val="true"/>
          <w:lang w:bidi="fa-IR"/>
        </w:rPr>
        <w:t>ثمّ یرقّ للمحدود فی یوم آخر فینقّص منه عشرین ، ویتلافی شدّة الکیف بنقیصة الکم بعد تسلیم الشارب إلی رجل یعرفه بالشدّة ، والکلّ زائد علی الناموس الإلهیّ الذی جاء به النبیّ الأقدس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الحدیث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یؤتی بالرجل الذی ضرب فوق الحدّ فیقول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ضربت فوق ما أمرتک؟ فیقول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ربّ غضبت لک ، فیقول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أکان لغضبک أن یکون أشدّ من غضبی؟ ویؤتی بالذی قصّر فیقول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عبدی لم قصّرت؟ فیقول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أکان لرحمتک أن تکون أشدّ من رحمتی؟ </w:t>
      </w:r>
      <w:r>
        <w:rPr>
          <w:rStyle w:val="FootnoteAnchor"/>
          <w:rtl w:val="true"/>
        </w:rPr>
        <w:footnoteReference w:id="53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وکم لهذا الحدیث من نظائر أخرجه الحفّاظ ، راجع کنز العمّال </w:t>
      </w:r>
      <w:r>
        <w:rPr>
          <w:rStyle w:val="FootnoteAnchor"/>
          <w:rtl w:val="true"/>
        </w:rPr>
        <w:footnoteReference w:id="538"/>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196</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56</w:t>
      </w:r>
      <w:r>
        <w:rPr>
          <w:rFonts w:eastAsia="Times New Roman" w:cs="Times New Roman" w:ascii="Times New Roman" w:hAnsi="Times New Roman"/>
          <w:color w:val="111111"/>
          <w:sz w:val="28"/>
          <w:szCs w:val="28"/>
          <w:rtl w:val="true"/>
          <w:lang w:val="en-US" w:bidi="en-US"/>
        </w:rPr>
        <w:t xml:space="preserve"> -</w:t>
      </w:r>
    </w:p>
    <w:p>
      <w:pPr>
        <w:pStyle w:val="Heading4"/>
        <w:numPr>
          <w:ilvl w:val="3"/>
          <w:numId w:val="1"/>
        </w:numPr>
        <w:rPr/>
      </w:pPr>
      <w:bookmarkStart w:id="229" w:name="__RefHeading___Toc10075453_73709187"/>
      <w:bookmarkStart w:id="230" w:name="_Toc83"/>
      <w:bookmarkEnd w:id="229"/>
      <w:r>
        <w:rPr>
          <w:rtl w:val="true"/>
        </w:rPr>
        <w:t>أبا حسن لا أبقانی الله لشدّة لست لها</w:t>
      </w:r>
      <w:bookmarkEnd w:id="230"/>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عن ابن عبّاس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وردت علی عمر بن الخطّاب واردة قام منها وقعد وتغیّر وتربّد وجمع لها أصحاب النبیّ صلی‌الله‌علیه‌وآله‌وسلم فعرضها علیهم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أشیروا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فقالوا جمیعاً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أمیر المؤمنین أنت المفزع وأنت المنزع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فغضب عمر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اتّقوا الله وقولوا قولاً </w:t>
      </w:r>
      <w:r>
        <w:rPr>
          <w:rFonts w:eastAsia="IRNazanin" w:cs="IRNazanin"/>
          <w:color w:val="111111"/>
          <w:sz w:val="28"/>
          <w:szCs w:val="28"/>
          <w:lang w:bidi="fa-IR"/>
        </w:rPr>
        <w:t>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سدیداً یصلح لکم أعمالکم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أمیر المؤمنین ما عندنا ممّا تسأل عنه 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والله إنّی لأعرف أبا بجدتها وابن بجدتها ، وأین مفزعها وأین منزعها ، فقالوا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کأنّک تعنی ابن أبی طالب؟ فقال 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لله هو ، وهل طفحت حرّة بمثله وأبرعته؟ انهضوا بنا إلیه ، فقالوا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أمیر المؤمنین أتصیر إلیه؟ یأتیک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هیهات هناک شجنة من بنی هاشم ، وشجنة من الرسول ، وأثرة من علم یُؤتی لها ولا یأتی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بیته یُؤتی الحکم ، فاعطفوا نحوه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فألفوه فی حائط له وهو یقرأ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أَیَحْسَبُ الْإِنْسانُ أَنْ یُتْرَکَ سُدیً</w:t>
      </w:r>
      <w:r>
        <w:rPr>
          <w:rFonts w:eastAsia="IRNazanin" w:cs="IRNazanin"/>
          <w:color w:val="111111"/>
          <w:sz w:val="28"/>
          <w:szCs w:val="28"/>
          <w:rtl w:val="true"/>
          <w:lang w:bidi="fa-IR"/>
        </w:rPr>
        <w:t xml:space="preserve">) </w:t>
      </w:r>
      <w:r>
        <w:rPr>
          <w:rStyle w:val="FootnoteAnchor"/>
          <w:rtl w:val="true"/>
        </w:rPr>
        <w:footnoteReference w:id="539"/>
      </w:r>
      <w:r>
        <w:rPr>
          <w:rFonts w:ascii="IRNazanin" w:hAnsi="IRNazanin" w:eastAsia="IRNazanin"/>
          <w:color w:val="111111"/>
          <w:sz w:val="28"/>
          <w:sz w:val="28"/>
          <w:szCs w:val="28"/>
          <w:rtl w:val="true"/>
          <w:lang w:bidi="fa-IR"/>
        </w:rPr>
        <w:t xml:space="preserve">ویردّدها ویبکی ، فقال عمر لشریح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 أبا حسن بالذی حدّثتنا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شریح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کنت فی مجلس الحکم ، فأتی هذا الرجل فذکر أنّ رجلاً أودعه امرأتین حرّة مهیرة </w:t>
      </w:r>
      <w:r>
        <w:rPr>
          <w:rStyle w:val="FootnoteAnchor"/>
          <w:rtl w:val="true"/>
        </w:rPr>
        <w:footnoteReference w:id="540"/>
      </w:r>
      <w:r>
        <w:rPr>
          <w:rFonts w:ascii="IRNazanin" w:hAnsi="IRNazanin" w:eastAsia="IRNazanin"/>
          <w:color w:val="111111"/>
          <w:sz w:val="28"/>
          <w:sz w:val="28"/>
          <w:szCs w:val="28"/>
          <w:rtl w:val="true"/>
          <w:lang w:bidi="fa-IR"/>
        </w:rPr>
        <w:t xml:space="preserve">وأُم ولد ، فقال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أنفق علیهما حتی أقدم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کان فی هذه اللیلة وضعتا جمیعاً إحداهما ابناً والأخری بنتاً ، وکلتاهما تدّعی الابن وتنتفی من البنت من أجل المیراث ، فقال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 قضیت بینهما؟ فقال شریح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کان عندی ما أقضی به بینهما لم آتکم بهما ، فأخذ علیّ تبنةً من الأرض فرفعها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القضاء فی هذا أیسر من هذه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دعا بقدح فقال لإحدی المرأتین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احلبی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فحلبت ، فوزنه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قال للأخری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احلبی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فحلبت ، فوزنه فوجده علی النصف من لبن الأُولی ، فقال 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خذی أنتِ ابنتکِ ، وقال للأخری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خذی أنتِ ابنکِ ، ثمّ قال لشریح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علمت أنّ لبن الجاریة علی النصف من لبن الغلام؟ وأنّ میراثها نصف میراثه؟ وأنّ عقلها نصف عقله؟ وأنّ شهادتها نصف شهادته؟ وأنّ دیتها نصف دیته؟ وهی علی النصف فی کلّ 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فأعجب به عمر إعجاباً شدیداً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أبا حسن لا أبقانی الله لشدّة لست لها ولا فی بلد لست فیه</w:t>
      </w:r>
      <w:r>
        <w:rPr>
          <w:rFonts w:eastAsia="IRNazanin" w:cs="IRNazanin"/>
          <w:color w:val="111111"/>
          <w:sz w:val="28"/>
          <w:szCs w:val="28"/>
          <w:rtl w:val="true"/>
          <w:lang w:bidi="fa-IR"/>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کنز العمّال </w:t>
      </w:r>
      <w:r>
        <w:rPr>
          <w:rStyle w:val="FootnoteAnchor"/>
          <w:rtl w:val="true"/>
        </w:rPr>
        <w:footnoteReference w:id="541"/>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179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مصباح الظلام للجردانی </w:t>
      </w:r>
      <w:r>
        <w:rPr>
          <w:rStyle w:val="FootnoteAnchor"/>
          <w:rtl w:val="true"/>
        </w:rPr>
        <w:footnoteReference w:id="542"/>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56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bookmarkStart w:id="231" w:name="pg11784_172083"/>
    </w:p>
    <w:p>
      <w:pPr>
        <w:pStyle w:val="BookText"/>
        <w:rPr/>
      </w:pPr>
      <w:bookmarkEnd w:id="231"/>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57</w:t>
      </w:r>
      <w:r>
        <w:rPr>
          <w:rFonts w:eastAsia="Times New Roman" w:cs="Times New Roman" w:ascii="Times New Roman" w:hAnsi="Times New Roman"/>
          <w:color w:val="111111"/>
          <w:sz w:val="28"/>
          <w:szCs w:val="28"/>
          <w:rtl w:val="true"/>
          <w:lang w:val="en-US" w:bidi="en-US"/>
        </w:rPr>
        <w:t xml:space="preserve"> -</w:t>
      </w:r>
    </w:p>
    <w:p>
      <w:pPr>
        <w:pStyle w:val="Heading4"/>
        <w:numPr>
          <w:ilvl w:val="3"/>
          <w:numId w:val="1"/>
        </w:numPr>
        <w:rPr/>
      </w:pPr>
      <w:bookmarkStart w:id="232" w:name="__RefHeading___Toc10075455_73709187"/>
      <w:bookmarkStart w:id="233" w:name="_Toc84"/>
      <w:bookmarkEnd w:id="232"/>
      <w:r>
        <w:rPr>
          <w:rtl w:val="true"/>
        </w:rPr>
        <w:t>الخلیفة ومولود عجیب</w:t>
      </w:r>
      <w:bookmarkEnd w:id="233"/>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عن سعید بن جبیر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أُتی عمر بن الخطّاب بامرأة قد ولدت ولداً له خلقتان بدنان وبطنان وأربعة أیدٍ ورأسان وفرجان هذا فی النصف الأعلی ، وأمّا فی الأسفل فله فخذان وساقان ورجلان مثل سائر الناس ، فطلبت المرأة میراثها من زوجها وهو أبو ذلک الخلق العجیب ، فدعا عمر بأصحاب رسول الله صلی‌الله‌علیه‌وآله‌وسلم فشاورهم فلم یجیبوا بشیء ، فدعا علیّ بن أبی طالب ، فقال علیّ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هذا أمر یکون له نبأ فاحبسها واحبس ولدها واقبض مالهم وأقم لهم من یخدمهم وانفق علیهم بالمعروف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ففعل عمر ذلک ثمّ ماتت المرأة وشبّ الخلق وطلب المیراث فحکم له علیّ بأن یقام له خادم خصیّ یخدم فرجیه ویتولّی منه ما یتولّی الأُمّهات ما لا یحلّ لأحد سوی الخادم ، ثمّ إنّ أحد البدنین طلب النکاح فبعث عمر إلی علیّ فقال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 الحسن ما تجد فی أمر هذین إن اشتهی أحدهما شهوة خالفه الآخر ، وإن طلب الآخر حاجة طلب الذی یلیه ضدّها ، حتی إنّه فی ساعتنا هذه طلب أحدهما الجماع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علیّ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 أکبر إنّ الله أحلم وأکرم من أن یُری عبداً أخاه وهو یجامع أهله ، ولکن علّلوه ثلاثاً فإنّ الله سیقضی قضاءً فیه ما طلب هذا عند الموت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فعاش بعدها ثلاثة أیّام ومات ، فجمع عمر أصحاب رسول الله صلی‌الله‌علیه‌وآله‌وسلم فشاورهم فیه ، قال بعضهم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اقطعه حتی یبین الحیّ من المیّت وتکفنه وتدفنه ، فقال 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هذا الذی أشرتم لعجب أن نقتل حیّا لحال میّت ، وضجّ الجسد الحیّ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 حسبکم تقتلونی وأنا أشهد أن لا إله إلاّ الله وأنّ محمداً رسول الله صلی‌الله‌علیه‌وآله‌وسلم وأقرأ القرآن ، فبعث إلی علیّ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 الحسن احکم فیما بین هذین الخلقین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علیّ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الأمر فیه أوضح من ذلک وأسهل وأیسر ، الحکم أن تغسلوه وتکفّنوه وتدعوه مع ابن أُمّه یحمله الخادم إذا مشی فیعاون علیه أخاه ، فإذا کان بعد ثلاث جفّ فاقطعوه جافّا ویکون موضعه حیّا </w:t>
      </w:r>
      <w:bookmarkStart w:id="234" w:name="pg11784_172084"/>
    </w:p>
    <w:p>
      <w:pPr>
        <w:pStyle w:val="BookText"/>
        <w:rPr/>
      </w:pPr>
      <w:bookmarkEnd w:id="234"/>
      <w:r>
        <w:rPr>
          <w:rFonts w:ascii="IRNazanin" w:hAnsi="IRNazanin" w:eastAsia="IRNazanin"/>
          <w:color w:val="111111"/>
          <w:sz w:val="28"/>
          <w:sz w:val="28"/>
          <w:szCs w:val="28"/>
          <w:rtl w:val="true"/>
          <w:lang w:bidi="fa-IR"/>
        </w:rPr>
        <w:t>لا یألم ، فإنّی أعلم أنّ الله لا یبقی الحیّ بعده أکثر من ثلاث یتأذّی برائحة نتنه وجیفته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ففعلوا ذلک فعاش الآخر ثلاثة أیّام ومات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عمر رضی الله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ابن أبی طالب فما زلت کاشف کلّ شبهة وموضح کلّ 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کنز العمّال </w:t>
      </w:r>
      <w:r>
        <w:rPr>
          <w:rStyle w:val="FootnoteAnchor"/>
          <w:rtl w:val="true"/>
        </w:rPr>
        <w:footnoteReference w:id="543"/>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179</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58</w:t>
      </w:r>
      <w:r>
        <w:rPr>
          <w:rFonts w:eastAsia="Times New Roman" w:cs="Times New Roman" w:ascii="Times New Roman" w:hAnsi="Times New Roman"/>
          <w:color w:val="111111"/>
          <w:sz w:val="28"/>
          <w:szCs w:val="28"/>
          <w:rtl w:val="true"/>
          <w:lang w:val="en-US" w:bidi="en-US"/>
        </w:rPr>
        <w:t xml:space="preserve"> -</w:t>
      </w:r>
    </w:p>
    <w:p>
      <w:pPr>
        <w:pStyle w:val="Heading4"/>
        <w:numPr>
          <w:ilvl w:val="3"/>
          <w:numId w:val="1"/>
        </w:numPr>
        <w:rPr/>
      </w:pPr>
      <w:bookmarkStart w:id="235" w:name="__RefHeading___Toc10075457_73709187"/>
      <w:bookmarkStart w:id="236" w:name="_Toc85"/>
      <w:bookmarkEnd w:id="235"/>
      <w:r>
        <w:rPr>
          <w:rtl w:val="true"/>
        </w:rPr>
        <w:t>اجتهاد الخلیفة فی حدّ أَمة</w:t>
      </w:r>
      <w:bookmarkEnd w:id="236"/>
    </w:p>
    <w:p>
      <w:pPr>
        <w:pStyle w:val="BookText"/>
        <w:rPr/>
      </w:pPr>
      <w:r>
        <w:rPr>
          <w:rFonts w:ascii="IRNazanin" w:hAnsi="IRNazanin" w:eastAsia="IRNazanin"/>
          <w:color w:val="111111"/>
          <w:sz w:val="28"/>
          <w:sz w:val="28"/>
          <w:szCs w:val="28"/>
          <w:rtl w:val="true"/>
          <w:lang w:bidi="fa-IR"/>
        </w:rPr>
        <w:t xml:space="preserve">عن یحیی بن حاطب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توفّی حاطب فأعتق من صلّی من رقیقه وصام ، وکانت له أَمة نوبیّة قد صلّت وصامت وهی أعجمیة لم تفقه فلم ترعه إلاّ بحبلها وکانت ثیّباً فذهب إلی عمر رضی الله عنه فحدّثه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لأنت الرجل لا تأتی بخیر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فأفزعه ذلک ، فأرسل إلیها عمر رضی الله عنه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أحبلت؟ فقالت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من مرغوش بدرهمین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هی تستهلّ بذلک لا تکتمه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وصادف علیّا وعثمان وعبد الرحمن بن عوف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أشیروا علیّ وکان عثمان رضی الله عنه جالساً فاضطجع ، فقال علیّ وعبد الرحمن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وقع علیها الحدّ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أشر علیّ یا عثمان؟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أشار علیک أخواک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أشر علیّ أنت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أراها تستهلّ به کأنّها لا تعلمه ولیس الحدّ إلاّ علی من علمه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صدقت صدقت والذی نفسی بیده ما الحدّ إلاّ علی من علمه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فجلدها عمر مائة وغرّبها عاماً </w:t>
      </w:r>
      <w:r>
        <w:rPr>
          <w:rStyle w:val="FootnoteAnchor"/>
          <w:rtl w:val="true"/>
        </w:rPr>
        <w:footnoteReference w:id="544"/>
      </w:r>
      <w:r>
        <w:rPr>
          <w:rFonts w:eastAsia="Times New Roman" w:cs="Times New Roman" w:ascii="Times New Roman" w:hAnsi="Times New Roman"/>
          <w:color w:val="111111"/>
          <w:sz w:val="28"/>
          <w:szCs w:val="28"/>
          <w:rtl w:val="true"/>
          <w:lang w:val="en-US" w:bidi="en-US"/>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الشافعی فی الأُمّ </w:t>
      </w:r>
      <w:r>
        <w:rPr>
          <w:rStyle w:val="FootnoteAnchor"/>
          <w:rtl w:val="true"/>
        </w:rPr>
        <w:footnoteReference w:id="545"/>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135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فخالف علیّا وعبد الرحمن فلم یحدّها حدّها عندهما وهو الرجم ، وخالف عثمان أن لا یحدّها بحال ، وجلدها مائة وغرّبها عاماً</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وقال البیهقی فی السنن </w:t>
      </w:r>
      <w:r>
        <w:rPr>
          <w:rStyle w:val="FootnoteAnchor"/>
          <w:rtl w:val="true"/>
        </w:rPr>
        <w:footnoteReference w:id="54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الشیخ رحمه‌الله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حدّها الرجم ، فکأنّه رضی الله عنه درأ عنها حدّها للشبهة بالجهالة وجلدها وغرّبها تعزیراً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الأمینی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لا أقول إنّ الأمر فی المسألة دائر بین أمرین ؛ إمّا ثبوت الحدّ وهو الرجم ، وإمّا درؤه بالشبهة وتخلیة الحامل سبیلها ، والقول بالفصل رأی خارج عن نطاق الشرع ، وإنّما 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ما رآه البیهقی من کون الجلدة والتغریب تعزیراً لا یصحّح الرأی بل یوجب مزید الإشکال ؛ إذ ثبت فی الصحیح عن رسول الله صلی‌الله‌علیه‌وآله‌وسلم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یجلد أحد فوق عشرة أسواط إلاّ فی حدّ من حدود الله</w:t>
      </w:r>
      <w:r>
        <w:rPr>
          <w:rFonts w:eastAsia="IRNazanin" w:cs="IRNazanin"/>
          <w:color w:val="111111"/>
          <w:sz w:val="28"/>
          <w:szCs w:val="28"/>
          <w:rtl w:val="true"/>
          <w:lang w:bidi="fa-IR"/>
        </w:rPr>
        <w:t xml:space="preserve">» </w:t>
      </w:r>
      <w:r>
        <w:rPr>
          <w:rStyle w:val="FootnoteAnchor"/>
          <w:rtl w:val="true"/>
        </w:rPr>
        <w:footnoteReference w:id="54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وفی صحیح آخر 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یجلد فوق عشرة أسواط فیما دون حدّ من حدود الله</w:t>
      </w:r>
      <w:r>
        <w:rPr>
          <w:rFonts w:eastAsia="IRNazanin" w:cs="IRNazanin"/>
          <w:color w:val="111111"/>
          <w:sz w:val="28"/>
          <w:szCs w:val="28"/>
          <w:rtl w:val="true"/>
          <w:lang w:bidi="fa-IR"/>
        </w:rPr>
        <w:t xml:space="preserve">» </w:t>
      </w:r>
      <w:r>
        <w:rPr>
          <w:rStyle w:val="FootnoteAnchor"/>
          <w:rtl w:val="true"/>
        </w:rPr>
        <w:footnoteReference w:id="54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یحلّ لأحد أن یضرب أحداً فوق عشرة أسواط إلاّ فی حدٍّ من حدود الله</w:t>
      </w:r>
      <w:r>
        <w:rPr>
          <w:rFonts w:eastAsia="IRNazanin" w:cs="IRNazanin"/>
          <w:color w:val="111111"/>
          <w:sz w:val="28"/>
          <w:szCs w:val="28"/>
          <w:rtl w:val="true"/>
          <w:lang w:bidi="fa-IR"/>
        </w:rPr>
        <w:t xml:space="preserve">» </w:t>
      </w:r>
      <w:r>
        <w:rPr>
          <w:rStyle w:val="FootnoteAnchor"/>
          <w:rtl w:val="true"/>
        </w:rPr>
        <w:footnoteReference w:id="5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تعزّروا فوق عشرة أسواط</w:t>
      </w:r>
      <w:r>
        <w:rPr>
          <w:rFonts w:eastAsia="Amiri" w:cs="Amiri" w:ascii="Amiri" w:hAnsi="Amiri"/>
          <w:color w:val="111111"/>
          <w:sz w:val="28"/>
          <w:szCs w:val="28"/>
          <w:rtl w:val="true"/>
          <w:lang w:bidi="ar-SA"/>
        </w:rPr>
        <w:t xml:space="preserve">» </w:t>
      </w:r>
      <w:r>
        <w:rPr>
          <w:rStyle w:val="FootnoteAnchor"/>
          <w:rtl w:val="true"/>
        </w:rPr>
        <w:footnoteReference w:id="55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بلغ حدّا فی غیر حدٍّ فهو من المعتدین</w:t>
      </w:r>
      <w:r>
        <w:rPr>
          <w:rFonts w:eastAsia="IRNazanin" w:cs="IRNazanin"/>
          <w:color w:val="111111"/>
          <w:sz w:val="28"/>
          <w:szCs w:val="28"/>
          <w:rtl w:val="true"/>
          <w:lang w:bidi="fa-IR"/>
        </w:rPr>
        <w:t xml:space="preserve">» </w:t>
      </w:r>
      <w:r>
        <w:rPr>
          <w:rStyle w:val="FootnoteAnchor"/>
          <w:rtl w:val="true"/>
        </w:rPr>
        <w:footnoteReference w:id="551"/>
      </w:r>
      <w:r>
        <w:rPr>
          <w:rFonts w:eastAsia="Times New Roman" w:cs="Times New Roman" w:ascii="Times New Roman" w:hAnsi="Times New Roman"/>
          <w:color w:val="111111"/>
          <w:sz w:val="28"/>
          <w:szCs w:val="28"/>
          <w:rtl w:val="true"/>
          <w:lang w:val="en-US" w:bidi="en-US"/>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یضرب فوق عشرة أسواط إلاّ فی حدٍّ من حدود الله</w:t>
      </w:r>
      <w:r>
        <w:rPr>
          <w:rFonts w:eastAsia="IRNazanin" w:cs="IRNazanin"/>
          <w:color w:val="111111"/>
          <w:sz w:val="28"/>
          <w:szCs w:val="28"/>
          <w:rtl w:val="true"/>
          <w:lang w:bidi="fa-IR"/>
        </w:rPr>
        <w:t xml:space="preserve">» </w:t>
      </w:r>
      <w:r>
        <w:rPr>
          <w:rStyle w:val="FootnoteAnchor"/>
          <w:rtl w:val="true"/>
        </w:rPr>
        <w:footnoteReference w:id="55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 xml:space="preserve">) </w:t>
      </w:r>
      <w:bookmarkStart w:id="237" w:name="pg11784_172086"/>
    </w:p>
    <w:p>
      <w:pPr>
        <w:pStyle w:val="BookText"/>
        <w:rPr/>
      </w:pPr>
      <w:bookmarkEnd w:id="237"/>
      <w:r>
        <w:rPr>
          <w:rFonts w:ascii="IRNazanin" w:hAnsi="IRNazanin" w:eastAsia="IRNazanin"/>
          <w:color w:val="111111"/>
          <w:sz w:val="28"/>
          <w:sz w:val="28"/>
          <w:szCs w:val="28"/>
          <w:rtl w:val="true"/>
          <w:lang w:bidi="fa-IR"/>
        </w:rPr>
        <w:t xml:space="preserve">وقوله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عقوبة فوق عشر ضربات إلاّ فی حدٍّ من حدود الله</w:t>
      </w:r>
      <w:r>
        <w:rPr>
          <w:rFonts w:eastAsia="IRNazanin" w:cs="IRNazanin"/>
          <w:color w:val="111111"/>
          <w:sz w:val="28"/>
          <w:szCs w:val="28"/>
          <w:rtl w:val="true"/>
          <w:lang w:bidi="fa-IR"/>
        </w:rPr>
        <w:t xml:space="preserve">» </w:t>
      </w:r>
      <w:r>
        <w:rPr>
          <w:rStyle w:val="FootnoteAnchor"/>
          <w:rtl w:val="true"/>
        </w:rPr>
        <w:footnoteReference w:id="55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فهل الخلیفة قد خفیت علیه هذه کلّها؟ أو تعمّد فی الصفح عنها وجعلها دبر أُذنیه؟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59</w:t>
      </w:r>
      <w:r>
        <w:rPr>
          <w:rFonts w:eastAsia="Times New Roman" w:cs="Times New Roman" w:ascii="Times New Roman" w:hAnsi="Times New Roman"/>
          <w:color w:val="111111"/>
          <w:sz w:val="28"/>
          <w:szCs w:val="28"/>
          <w:rtl w:val="true"/>
          <w:lang w:val="en-US" w:bidi="en-US"/>
        </w:rPr>
        <w:t xml:space="preserve"> -</w:t>
      </w:r>
    </w:p>
    <w:p>
      <w:pPr>
        <w:pStyle w:val="Heading4"/>
        <w:numPr>
          <w:ilvl w:val="3"/>
          <w:numId w:val="1"/>
        </w:numPr>
        <w:rPr/>
      </w:pPr>
      <w:bookmarkStart w:id="238" w:name="__RefHeading___Toc10075459_73709187"/>
      <w:bookmarkStart w:id="239" w:name="_Toc86"/>
      <w:bookmarkEnd w:id="238"/>
      <w:r>
        <w:rPr>
          <w:rtl w:val="true"/>
        </w:rPr>
        <w:t>نهی الخلیفة عمّا أمر به رسول الله صلی‌الله‌علیه‌وآله‌وسلم</w:t>
      </w:r>
      <w:bookmarkEnd w:id="239"/>
    </w:p>
    <w:p>
      <w:pPr>
        <w:pStyle w:val="BookText"/>
        <w:rPr/>
      </w:pPr>
      <w:r>
        <w:rPr>
          <w:rFonts w:ascii="IRNazanin" w:hAnsi="IRNazanin" w:eastAsia="IRNazanin"/>
          <w:color w:val="111111"/>
          <w:sz w:val="28"/>
          <w:sz w:val="28"/>
          <w:szCs w:val="28"/>
          <w:rtl w:val="true"/>
          <w:lang w:bidi="fa-IR"/>
        </w:rPr>
        <w:t xml:space="preserve">عن أبی هریرة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کنّا قعوداً حول رسول الله صلی‌الله‌علیه‌وآله‌وسلم ومعنا أبو بکر وعمر فی نفر ، فقام من بین أظهرنا فأبطأ علینا وخشینا أن یقطع دوننا ، فقمنا وکنت أوّل من فزع ، فخرجت أبتغیه حتی أتیت حائطاً للأنصار لقوم من بنی النجّار فلم أجد له باباً إلاّ ربیعاً ، فدخلت فی جوف الحائط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والربیع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الجدول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فدخلت منه بعد أن احتفزته ، فإذا رسول الله صلی‌الله‌علیه‌وآله‌وسلم فقال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أبو هریرة؟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وما شأنک؟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کنت بین أظهرنا فقمت وأبطأت فخشینا أن تقتطع دوننا ففزعنا وکنت أوّل من فزع ، فأتیت هذا الحائط فاحتفزته کما یحتفز الثعلب والناس من ورائی ، فقال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أبا هریرة اذهب بنعلی هاتین فمن لقیته وراء هذا الحائط یشهد أن لا إله إلاّ الله مستیقناً بها قلبه فبشّره بالجنة</w:t>
      </w:r>
      <w:r>
        <w:rPr>
          <w:rFonts w:eastAsia="IRNazanin" w:cs="IRNazanin"/>
          <w:color w:val="111111"/>
          <w:sz w:val="28"/>
          <w:szCs w:val="28"/>
          <w:rtl w:val="true"/>
          <w:lang w:bidi="fa-IR"/>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فخرجت فکان أوّل من لقیت عمر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هذان النعلان؟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نعلا رسول الله صلی‌الله‌علیه‌وآله‌وسلم بعثنی بهما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لقیته یشهد أن لا إله إلاّ الله مستیقناً بها قلبه بشّره بالجنّة ، فضرب عمر فی صدری فخررت لاستی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ارجع إلی رسول الله صلی‌الله‌علیه‌وآله‌وسلم ، فأجهشت بالبکاء راجعاً ، فقال رسول الله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بالک؟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لقیت عمر فأخبرته بما بعثتنی به فضرب صدری ضربة خررت لاستی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ارجع إلی رسول الله ، فخرج رسول الله فإذا عمر فقال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حملک یا عمر علی ما فعلت؟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بعثت ف</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أبا هریرة بکذا؟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 تفعل فإنّی أخشی أن یتّکل الناس علیها فیترکوا العمل خلّهم یعملون ، فقال رسول الله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فخلّهم</w:t>
      </w:r>
      <w:r>
        <w:rPr>
          <w:rFonts w:eastAsia="IRNazanin" w:cs="IRNazanin"/>
          <w:color w:val="111111"/>
          <w:sz w:val="28"/>
          <w:szCs w:val="28"/>
          <w:rtl w:val="true"/>
          <w:lang w:bidi="fa-IR"/>
        </w:rPr>
        <w:t xml:space="preserve">» </w:t>
      </w:r>
      <w:r>
        <w:rPr>
          <w:rStyle w:val="FootnoteAnchor"/>
          <w:rtl w:val="true"/>
        </w:rPr>
        <w:footnoteReference w:id="554"/>
      </w:r>
      <w:r>
        <w:rPr>
          <w:rFonts w:eastAsia="Times New Roman" w:cs="Times New Roman" w:ascii="Times New Roman" w:hAnsi="Times New Roman"/>
          <w:color w:val="111111"/>
          <w:sz w:val="28"/>
          <w:szCs w:val="28"/>
          <w:rtl w:val="true"/>
          <w:lang w:val="en-US" w:bidi="en-US"/>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الأمینی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التبشیر والإنذار من وظائف النبوّة کتاباً وسنّة واعتباراً وأرسل الله النبیّین مبشّرین ومنذرین ، وإن کان فی التبشیر تثبیط عن العمل لکان من واجب رسول الله صلی‌الله‌علیه‌وآله‌وسلم أن لا یبشّر بشیء قطّ وقد بشّر فی الکتاب الکریم بمثل 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وَبَشِّرِ الْمُؤْمِنِینَ بِأَنَّ لَهُمْ مِنَ اللهِ فَضْلاً کَبِیراً</w:t>
      </w:r>
      <w:r>
        <w:rPr>
          <w:rFonts w:eastAsia="Amiri" w:cs="Amiri" w:ascii="Amiri" w:hAnsi="Amiri"/>
          <w:color w:val="111111"/>
          <w:sz w:val="28"/>
          <w:szCs w:val="28"/>
          <w:rtl w:val="true"/>
          <w:lang w:bidi="ar-SA"/>
        </w:rPr>
        <w:t xml:space="preserve">) </w:t>
      </w:r>
      <w:r>
        <w:rPr>
          <w:rStyle w:val="FootnoteAnchor"/>
          <w:rtl w:val="true"/>
        </w:rPr>
        <w:footnoteReference w:id="555"/>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وَبَشِّرِ الَّذِینَ آمَنُوا أَنَّ لَهُمْ قَدَمَ صِدْقٍ عِنْدَ رَبِّهِمْ</w:t>
      </w:r>
      <w:r>
        <w:rPr>
          <w:rFonts w:eastAsia="Amiri" w:cs="Amiri" w:ascii="Amiri" w:hAnsi="Amiri"/>
          <w:color w:val="111111"/>
          <w:sz w:val="28"/>
          <w:szCs w:val="28"/>
          <w:rtl w:val="true"/>
          <w:lang w:bidi="ar-SA"/>
        </w:rPr>
        <w:t xml:space="preserve">) </w:t>
      </w:r>
      <w:r>
        <w:rPr>
          <w:rStyle w:val="FootnoteAnchor"/>
          <w:rtl w:val="true"/>
        </w:rPr>
        <w:footnoteReference w:id="556"/>
      </w:r>
      <w:r>
        <w:rPr>
          <w:rFonts w:ascii="IRNazanin" w:hAnsi="IRNazanin" w:eastAsia="IRNazanin"/>
          <w:color w:val="111111"/>
          <w:sz w:val="28"/>
          <w:sz w:val="28"/>
          <w:szCs w:val="28"/>
          <w:rtl w:val="true"/>
          <w:lang w:bidi="fa-IR"/>
        </w:rPr>
        <w:t xml:space="preserve">ووردت بشارات جمّة فی السنّة النبویّة فی الترغیب فی الشهادة بالله وذکر لا إله إلاّ الله </w:t>
      </w:r>
      <w:r>
        <w:rPr>
          <w:rStyle w:val="FootnoteAnchor"/>
          <w:rtl w:val="true"/>
        </w:rPr>
        <w:footnoteReference w:id="55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وأمر صلی‌الله‌علیه‌وآله‌وسلم عبد الله بن عمر أن ینادی فی الناس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من شهد أن لا إله إلاّ الله دخل الجنّة </w:t>
      </w:r>
      <w:r>
        <w:rPr>
          <w:rStyle w:val="FootnoteAnchor"/>
          <w:rtl w:val="true"/>
        </w:rPr>
        <w:footnoteReference w:id="55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وأیّ تثبیط هناک ولازم التوحید الصحیح العمل بکلّ ما شرّعه الإله الواحد؟ ولا سیّما هتاف الرسالة فی کلّ حین یُسمع المستخفّین بالوعید المزعج والعذاب الشدید مشفوعاً بعِداته الکریمة لمن یعمل الصالحات ، والجنّة یشتاق إلیه الموحّدون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أخرج أحمد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ابن مطرف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حدّثنی الثقة أنّ رجلاً أسود کان یسأل النبیّ صلی‌الله‌علیه‌وآله‌وسلم عن التسبیح والتهلیل ، فقال عمر بن الخطّاب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 أکثرت علی رسول الله صلی‌الله‌علیه‌وآله‌وسلم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 یا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وأُنزلت علی رسول الله صلی‌الله‌علیه‌وآله‌وسلم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أَتی عَلَی الْإِنْسانِ حِینٌ مِنَ الدَّهْرِ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إذا أتی علی ذکر الجنّة زفر الأسود زفرةً خرجت نفسه ، فقال النبیّ صلی‌الله‌علیه‌وآله‌وسلم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مات شوقاً إلی الجنّة</w:t>
      </w:r>
      <w:r>
        <w:rPr>
          <w:rFonts w:eastAsia="IRNazanin" w:cs="IRNazanin"/>
          <w:color w:val="111111"/>
          <w:sz w:val="28"/>
          <w:szCs w:val="28"/>
          <w:rtl w:val="true"/>
          <w:lang w:bidi="fa-IR"/>
        </w:rPr>
        <w:t xml:space="preserve">» </w:t>
      </w:r>
      <w:r>
        <w:rPr>
          <w:rStyle w:val="FootnoteAnchor"/>
          <w:rtl w:val="true"/>
        </w:rPr>
        <w:footnoteReference w:id="55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 xml:space="preserve">) </w:t>
      </w:r>
      <w:bookmarkStart w:id="240" w:name="pg11784_172088"/>
    </w:p>
    <w:p>
      <w:pPr>
        <w:pStyle w:val="BookText"/>
        <w:rPr/>
      </w:pPr>
      <w:bookmarkEnd w:id="240"/>
      <w:r>
        <w:rPr>
          <w:rFonts w:ascii="Amiri" w:hAnsi="Amiri" w:eastAsia="Amiri" w:cs="Amiri"/>
          <w:color w:val="111111"/>
          <w:sz w:val="28"/>
          <w:sz w:val="28"/>
          <w:szCs w:val="28"/>
          <w:rtl w:val="true"/>
          <w:lang w:bidi="ar-SA"/>
        </w:rPr>
        <w:t xml:space="preserve">وهکذا یجب أن تسیر الأُمّة إلی الله بین خطّتی الخوف والرجاء ، فلا التهدید یدعها تتوانی عن العمل ، ولا الوعد یأمنها من العقوبة إن ترکته ، وهذه هی الطریقة المثلی فی إصلاح المجتمع ، والسیر بهم فی السنن اللاحب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سُنَّةَ اللهِ فِی الَّذِینَ خَلَوْا مِنْ قَبْلُ وَلَنْ تَجِدَ لِسُنَّةِ اللهِ تَبْدِیلاً</w:t>
      </w:r>
      <w:r>
        <w:rPr>
          <w:rFonts w:eastAsia="Amiri" w:cs="Amiri" w:ascii="Amiri" w:hAnsi="Amiri"/>
          <w:color w:val="111111"/>
          <w:sz w:val="28"/>
          <w:szCs w:val="28"/>
          <w:rtl w:val="true"/>
          <w:lang w:bidi="ar-SA"/>
        </w:rPr>
        <w:t xml:space="preserve">) </w:t>
      </w:r>
      <w:r>
        <w:rPr>
          <w:rStyle w:val="FootnoteAnchor"/>
          <w:rtl w:val="true"/>
        </w:rPr>
        <w:footnoteReference w:id="560"/>
      </w:r>
      <w:r>
        <w:rPr>
          <w:rFonts w:ascii="IRNazanin" w:hAnsi="IRNazanin" w:eastAsia="IRNazanin"/>
          <w:color w:val="111111"/>
          <w:sz w:val="28"/>
          <w:sz w:val="28"/>
          <w:szCs w:val="28"/>
          <w:rtl w:val="true"/>
          <w:lang w:bidi="fa-IR"/>
        </w:rPr>
        <w:t>، غیر أنّ الخلیفة قد یحسب أنّ خطّته أمثل من هذه ، فانتهر أبا هریرة حتی خرّ لاسته ، ونهی رسول الله صلی‌الله‌علیه‌وآله‌وسلم عن الدأب علی ما قال وأمر به وهو لا ینطق عن الهوی إن هو إلاّ وحی یوحی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ولیس من المستطاع أن یُخبت إلی اعتناء النبیّ بهاتیک الهلجة بعد أن صدع بما صدع عن الوحی الإلهی ، لکن الدوسی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وأنا لا أدری هل کذب الدوسیّ ، أو أنّ هذا مبلغ علم الخلیفة وأُنموذج عمله؟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60</w:t>
      </w:r>
      <w:r>
        <w:rPr>
          <w:rFonts w:eastAsia="Times New Roman" w:cs="Times New Roman" w:ascii="Times New Roman" w:hAnsi="Times New Roman"/>
          <w:color w:val="111111"/>
          <w:sz w:val="28"/>
          <w:szCs w:val="28"/>
          <w:rtl w:val="true"/>
          <w:lang w:val="en-US" w:bidi="en-US"/>
        </w:rPr>
        <w:t xml:space="preserve"> -</w:t>
      </w:r>
    </w:p>
    <w:p>
      <w:pPr>
        <w:pStyle w:val="Heading3"/>
        <w:numPr>
          <w:ilvl w:val="2"/>
          <w:numId w:val="1"/>
        </w:numPr>
        <w:rPr/>
      </w:pPr>
      <w:bookmarkStart w:id="241" w:name="__RefHeading___Toc10075461_73709187"/>
      <w:bookmarkStart w:id="242" w:name="_Toc87"/>
      <w:bookmarkEnd w:id="241"/>
      <w:r>
        <w:rPr>
          <w:rtl w:val="true"/>
        </w:rPr>
        <w:t>اجتهاد الخلیفة فی حُلی الکعبة</w:t>
      </w:r>
      <w:bookmarkEnd w:id="242"/>
    </w:p>
    <w:p>
      <w:pPr>
        <w:pStyle w:val="Heading4"/>
        <w:numPr>
          <w:ilvl w:val="3"/>
          <w:numId w:val="1"/>
        </w:numPr>
        <w:rPr/>
      </w:pPr>
      <w:bookmarkStart w:id="243" w:name="__RefHeading___Toc10075463_73709187"/>
      <w:bookmarkStart w:id="244" w:name="_Toc88"/>
      <w:bookmarkEnd w:id="243"/>
      <w:r>
        <w:rPr>
          <w:rtl w:val="true"/>
        </w:rPr>
        <w:t>اشارة</w:t>
      </w:r>
      <w:bookmarkEnd w:id="244"/>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ذکر عند عمر بن الخطّاب فی أیّامه حلی الکعبة وکثرته ، فقال قوم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أخذته فجهّزت به جیوش المسلمین کان أعظم للأجر ، وما تصنع الکعبة بالحلیّ؟ فهمّ عمر بذلک وسأل عنه أمیر المؤمنین علیه‌السلام ، فقال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هذا القرآن أُنزل علی محمد صلی‌الله‌علیه‌وآله‌وسلم والأموال أربعة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أموال المسلمین فقسّمها بین الورثة فی الفرائض ، والفیء فقسّمه علی </w:t>
      </w:r>
    </w:p>
    <w:p>
      <w:pPr>
        <w:pStyle w:val="BookText"/>
        <w:rPr/>
      </w:pPr>
      <w:r>
        <w:rPr>
          <w:rFonts w:ascii="IRNazanin" w:hAnsi="IRNazanin" w:eastAsia="IRNazanin"/>
          <w:color w:val="111111"/>
          <w:sz w:val="28"/>
          <w:sz w:val="28"/>
          <w:szCs w:val="28"/>
          <w:rtl w:val="true"/>
          <w:lang w:bidi="fa-IR"/>
        </w:rPr>
        <w:t>مستحقّیه ، والخمس فوضعه الله حیث وضعه ، والصدقات فجعلها الله حیث جعلها ، وکان حُلیّ الکعبة فیها یومئذٍ فترکه الله علی حاله ولم یترکه نسیاناً ولم یخف عنه مکاناً ، فأقرّه حیث أقرّه الله ورسوله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له 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لولاک لافتضحنا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وترک الحُلیّ بحاله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شقیق ، عن شیبة بن عثمان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قعد عمر بن الخطّاب رضی الله عنه فی مقعدک الذی أنت فیه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أخرج حتی أقسّم مال الکعبة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بین فقراء المسلمین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أنت بفاعل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لأفعلنّ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أنت بفاعل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رسول الله صلی‌الله‌علیه‌وآله‌وسلم قد رأی مکانه وأبو بکر رضی الله عنه وهما أحوج منک إلی المال فلم یخرجاه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فقام فخرج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لفظ آخر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شقیق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جلست إلی شیبة بن عثمان فی المسجد الحرام ؛ فقال 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جلس إلیّ عمر بن الخطّاب رضی الله عنه مجلسک هذا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لقد هممت أن لا أترک فیها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فی الکعبة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صفراء ولا بیضاء إلاّ قسّمتها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شیبة ،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کان لک صاحبان فلم یفعلاه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الله صلی‌الله‌علیه‌وآله‌وسلم وأبو بکر 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 المرآن أقتدی بهما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وعن الحسن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عمر بن الخطّاب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لقد هممت أن لا أدع فی الکعبة صفراء ولا بیضاء إلاّ قسّمتها ، فقال له أُبیّ بن کعب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ما ذاک 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قد بیّن موضع کلّ مال وأقرّه رسول الله صلی‌الله‌علیه‌وآله‌وسلم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صدقت</w:t>
      </w:r>
      <w:r>
        <w:rPr>
          <w:rFonts w:eastAsia="IRNazanin" w:cs="IRNazanin"/>
          <w:color w:val="111111"/>
          <w:sz w:val="28"/>
          <w:szCs w:val="28"/>
          <w:rtl w:val="true"/>
          <w:lang w:bidi="fa-IR"/>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نحن لا نناقش الحساب فی تعیین الملقّن لحکم القضیّة ، غیر أنّ هذه الروایات تُعطینا خُبراً بأنّ کلّ أُولئک الرجال کانوا أفقه من الخلیفة فی هذه المسألة ، فأین قول صاحب الوشیعة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عمر أفقه الصحابة وأعلمهم فی زمنه علی الإطلاق؟ </w:t>
      </w:r>
      <w:bookmarkStart w:id="245" w:name="pg11784_172090"/>
    </w:p>
    <w:p>
      <w:pPr>
        <w:pStyle w:val="BookText"/>
        <w:rPr/>
      </w:pPr>
      <w:bookmarkEnd w:id="245"/>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61</w:t>
      </w:r>
      <w:r>
        <w:rPr>
          <w:rFonts w:eastAsia="Times New Roman" w:cs="Times New Roman" w:ascii="Times New Roman" w:hAnsi="Times New Roman"/>
          <w:color w:val="111111"/>
          <w:sz w:val="28"/>
          <w:szCs w:val="28"/>
          <w:rtl w:val="true"/>
          <w:lang w:val="en-US" w:bidi="en-US"/>
        </w:rPr>
        <w:t xml:space="preserve"> -</w:t>
      </w:r>
    </w:p>
    <w:p>
      <w:pPr>
        <w:pStyle w:val="Heading4"/>
        <w:numPr>
          <w:ilvl w:val="3"/>
          <w:numId w:val="1"/>
        </w:numPr>
        <w:rPr/>
      </w:pPr>
      <w:bookmarkStart w:id="246" w:name="__RefHeading___Toc10075465_73709187"/>
      <w:bookmarkStart w:id="247" w:name="_Toc89"/>
      <w:bookmarkEnd w:id="246"/>
      <w:r>
        <w:rPr>
          <w:rtl w:val="true"/>
        </w:rPr>
        <w:t>اجتهاد الخلیفة فی طلاق الثلاث</w:t>
      </w:r>
      <w:bookmarkEnd w:id="247"/>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ابن عبّاس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الطلاق علی عهد رسول الله صلی‌الله‌علیه‌وآله‌وسلم وأبی بکر وسنتین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خلافة عمر رضی الله عنه طلاق الثلاث واحدة ، فقال عمر رضی الله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الناس قد استعجلوا فی أمر کانت لهم فیه أناة فلو أمضیناه علیهم ، فأمضاه علیهم </w:t>
      </w:r>
      <w:r>
        <w:rPr>
          <w:rStyle w:val="FootnoteAnchor"/>
          <w:rtl w:val="true"/>
        </w:rPr>
        <w:footnoteReference w:id="56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مسند أحمد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314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صحیح مسلم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574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سنن البیهقی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336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مستدرک الحاکم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تفسیر القرطبی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130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وصحّحه ، إرشاد الساری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eastAsia="IRNazanin" w:cs="IRNazanin"/>
          <w:color w:val="111111"/>
          <w:sz w:val="28"/>
          <w:szCs w:val="28"/>
          <w:lang w:bidi="fa-IR"/>
        </w:rPr>
        <w:t>127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الدرّ المنثور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279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طاووس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أبا الصهباء قال لابن عبّاس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أتعلم أنّما کانت الثلاث تُجعل واحدةً علی عهد رسول الله صلی‌الله‌علیه‌وآله‌وسلم وأبی بکر رضی الله عنه وثلاث فی إمارة عمر رضی الله عنه؟ قال ابن عبّاس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w:t>
      </w:r>
      <w:r>
        <w:rPr>
          <w:rStyle w:val="FootnoteAnchor"/>
          <w:rtl w:val="true"/>
        </w:rPr>
        <w:footnoteReference w:id="56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صحیح مسلم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574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سنن أبی داود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344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أحکام القرآن للجصّاص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459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سنن النسائی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145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سنن البیهقی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336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الدرّ المنثور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279</w:t>
      </w:r>
      <w:r>
        <w:rPr>
          <w:rFonts w:eastAsia="IRNazanin" w:cs="IRNazanin"/>
          <w:color w:val="111111"/>
          <w:sz w:val="28"/>
          <w:szCs w:val="28"/>
          <w:rtl w:val="true"/>
          <w:lang w:bidi="fa-IR"/>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إنّ أبا الصهباء قال لابن عبّاس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هات من هناتک ، ألم یکن طلاق الثلاث علی عهد رسول الله صلی‌الله‌علیه‌وآله‌وسلم وأبی بکر رضی الله عنه واحدةً؟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کان ذلک ، فلمّا کان فی عهد عمر رضی الله عنه تتابع الناس فی الطلاق فأمضاه علیهم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فأجازه علیهم</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صحیح مسلم </w:t>
      </w:r>
      <w:r>
        <w:rPr>
          <w:rStyle w:val="FootnoteAnchor"/>
          <w:rtl w:val="true"/>
        </w:rPr>
        <w:footnoteReference w:id="563"/>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574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سنن البیهقی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336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صورة أُخری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کان أبو الصهباء کثیر السؤال لابن عبّاس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علمت أنّ الرجل کان إذا طلّق امرأته ثلاثاً قبل أن یدخل بها جعلوها واحدةً علی عهد رسول الله صلی‌الله‌علیه‌وآله‌وسلم وأبی بکر وصدراً من إمارة عمر؟ قال ابن عبّاس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بلی ، کان الرجل إذا طلّق امرأته ثلاثاً قبل أن یدخل بها جعلوها واحدة علی عهد النبیّ صلی‌الله‌علیه‌وآله‌وسلم وأبی بکر رضی الله عنه وصدراً من إمارة عمر رضی الله عنه ، فلمّا رأی الناس قد تتابعوا فیها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أجیزوهنّ علیهم </w:t>
      </w:r>
      <w:r>
        <w:rPr>
          <w:rStyle w:val="FootnoteAnchor"/>
          <w:rtl w:val="true"/>
        </w:rPr>
        <w:footnoteReference w:id="56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سنن أبی داود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344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سنن البیهقی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339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تیسیر الوصول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162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الدرّ المنثور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279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أخرج الطحاوی ، من طریق ابن عبّاس انّه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کان زمن عمر رضی الله عنه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أیّها الناس قد کان لکم فی الطلاق أناة ، وإنّه من تعجّل أناة الله فی الطلاق ألزمناه إیّاه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وذکره العینی فی عمدة القاری </w:t>
      </w:r>
      <w:r>
        <w:rPr>
          <w:rStyle w:val="FootnoteAnchor"/>
          <w:rtl w:val="true"/>
        </w:rPr>
        <w:footnoteReference w:id="565"/>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537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إسناد صحیح</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طاووس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عمر بن الخطّاب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کان لکم فی الطلاق أناة فاستعجلتم أناتکم ، وقد أجزنا علیکم ما استعجلتم من ذلک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کنز العمّال </w:t>
      </w:r>
      <w:r>
        <w:rPr>
          <w:rStyle w:val="FootnoteAnchor"/>
          <w:rtl w:val="true"/>
        </w:rPr>
        <w:footnoteReference w:id="566"/>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162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نقلاً عن أبی نعیم</w:t>
      </w:r>
      <w:r>
        <w:rPr>
          <w:rFonts w:eastAsia="IRNazanin" w:cs="IRNazanin"/>
          <w:color w:val="111111"/>
          <w:sz w:val="28"/>
          <w:szCs w:val="28"/>
          <w:rtl w:val="true"/>
          <w:lang w:bidi="fa-IR"/>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الحسن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عمر بن الخطّاب کتب إلی أبی موسی الأشعری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لقد هممت أن أجعل إذا طلّق الرجل امرأته ثلاثاً فی مجلس أن أجعلها واحدة ، ولکنّ </w:t>
      </w:r>
      <w:r>
        <w:rPr>
          <w:rFonts w:eastAsia="IRNazanin" w:cs="IRNazanin"/>
          <w:color w:val="111111"/>
          <w:sz w:val="28"/>
          <w:szCs w:val="28"/>
          <w:lang w:bidi="fa-IR"/>
        </w:rPr>
        <w:t>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أقواماً جعلوا علی أنفسهم فألزِم کلّ نفس ما لزم نفسه ، من قال لامرأته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علیَّ 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فهی حرام ، ومن قال لامرأته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بائنة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فهی بائنة ، ومن طلّق ثلاثاً فهی ثلاث</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کنز العمّال </w:t>
      </w:r>
      <w:r>
        <w:rPr>
          <w:rStyle w:val="FootnoteAnchor"/>
          <w:rtl w:val="true"/>
        </w:rPr>
        <w:footnoteReference w:id="567"/>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163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نقلاً عن أبی نعیم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الأمینی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من العجب أن یکون استعجال الناس مسوّغاً لأن یتّخذ الإنسان کتاب الله وراءه ظهریّا ویلزمه بما رأوا ، هذا الذکر الحکیم یقول بکلّ صراحة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الطَّلاقُ مَرَّتانِ فَإِمْساکٌ بِمَعْرُوفٍ أَوْ تَسْرِیحٌ بِإِحْسانٍ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إلی 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طَلَّقَها فَلا تَحِلُّ لَهُ مِنْ بَعْدُ حَتَّی تَنْکِحَ زَوْجاً غَیْرَهُ</w:t>
      </w:r>
      <w:r>
        <w:rPr>
          <w:rFonts w:eastAsia="Amiri" w:cs="Amiri" w:ascii="Amiri" w:hAnsi="Amiri"/>
          <w:color w:val="111111"/>
          <w:sz w:val="28"/>
          <w:szCs w:val="28"/>
          <w:rtl w:val="true"/>
          <w:lang w:bidi="ar-SA"/>
        </w:rPr>
        <w:t xml:space="preserve">) </w:t>
      </w:r>
      <w:r>
        <w:rPr>
          <w:rStyle w:val="FootnoteAnchor"/>
          <w:rtl w:val="true"/>
        </w:rPr>
        <w:footnoteReference w:id="56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 أوجب سبحانه تحقیق المرّتین والتحریم بعد الثالث ، وذلک لا یجامع جمع التطلیقات بکلمة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ثلاثاً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بتکرار صیغة الطلاق ثلاثاً متعاقبة بلا تخلّل عقدة النکاح بینها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الأوّل فلأنّه طلاق واحد وقول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ثلاثاً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یکرّره ، ألا تری أنّ الوحدة المأخوذة فی الفاتحة فی رکعات الصلاة لا تُکرّر لو شفعها المصلّی بقوله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خمساً أو عشراً ، ولا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کرّر السورة وقرأها غیر مرّة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وکذلک کلّ حکم اعتبر فیه العدد کرمی الجمرات السبع ، فلا یجزی عنه رمی الحصیات مرّة واحدة ، وکالشهادات الأربع فی اللعان لا تجزی عنها شهادة واحدة مشفوعة بقوله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أربعاً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وکفصول الأذان المأخوذة فیها التثنیة لا یتأتّی التکرار فیها بقراءة واحدة وإردافها بقول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مرّتین</w:t>
      </w:r>
      <w:r>
        <w:rPr>
          <w:rFonts w:eastAsia="IRNazanin" w:cs="IRNazanin"/>
          <w:color w:val="111111"/>
          <w:sz w:val="28"/>
          <w:szCs w:val="28"/>
          <w:rtl w:val="true"/>
          <w:lang w:bidi="fa-IR"/>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وکتکبیرات صلاة العیدین الخمس أو السبع المتوالیة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عند القوم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w:t>
      </w:r>
      <w:r>
        <w:rPr>
          <w:rFonts w:eastAsia="IRNazanin" w:cs="IRNazanin"/>
          <w:color w:val="111111"/>
          <w:sz w:val="28"/>
          <w:szCs w:val="28"/>
          <w:lang w:bidi="fa-IR"/>
        </w:rPr>
        <w:t>0</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القراءة </w:t>
      </w:r>
      <w:r>
        <w:rPr>
          <w:rStyle w:val="FootnoteAnchor"/>
          <w:rtl w:val="true"/>
        </w:rPr>
        <w:footnoteReference w:id="569"/>
      </w:r>
      <w:r>
        <w:rPr>
          <w:rFonts w:ascii="IRNazanin" w:hAnsi="IRNazanin" w:eastAsia="IRNazanin"/>
          <w:color w:val="111111"/>
          <w:sz w:val="28"/>
          <w:sz w:val="28"/>
          <w:szCs w:val="28"/>
          <w:rtl w:val="true"/>
          <w:lang w:bidi="fa-IR"/>
        </w:rPr>
        <w:t>لا تتأتّی بتکبیرة واحدة بعدها قول المصلّی خمساً أو سبعاً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وکصلاة التسبیح </w:t>
      </w:r>
      <w:r>
        <w:rPr>
          <w:rStyle w:val="FootnoteAnchor"/>
          <w:rtl w:val="true"/>
        </w:rPr>
        <w:footnoteReference w:id="570"/>
      </w:r>
      <w:r>
        <w:rPr>
          <w:rFonts w:ascii="IRNazanin" w:hAnsi="IRNazanin" w:eastAsia="IRNazanin"/>
          <w:color w:val="111111"/>
          <w:sz w:val="28"/>
          <w:sz w:val="28"/>
          <w:szCs w:val="28"/>
          <w:rtl w:val="true"/>
          <w:lang w:bidi="fa-IR"/>
        </w:rPr>
        <w:t>؛ وقد أخذ فی تسبیحاتها العدد عشراً وخمسة عشر فلا تُجزی عنها تسبیحة واحدة مردوفة بقوله عشراً أو خمسة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وهذه کلّها ممّا لا خلاف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الثانی فإنّ الطلاق یحصل باللفظ الأوّل ، وتقع به البینونة ، وتسرّح به المعقودة بالنکاح ، ولا یبقی ما بعده إلاّ لغواً ، فإنّ المطلّقة لا تطلّق ، والمسرَّحة لا تُسرّح ، فلا یحصل به العدد المأخوذ فی موضوع الحکم ، بل تعدّد الطلاق یستلزم تخلّل عقدة الزواج بین الطلاقین ولو بالرجوع ، ومهما لم تتخلّل یقع الطلاق الثانی لغواً ویبطله قوله صلی‌الله‌علیه‌وآله‌وسلم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طلاق إلاّ بعد نکاح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وقوله صلی‌الله‌علیه‌وآله‌وسلم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طلاق قبل نکاح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وقوله صلی‌الله‌علیه‌وآله‌وسلم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طلاق لمن لا یملک</w:t>
      </w:r>
      <w:r>
        <w:rPr>
          <w:rFonts w:eastAsia="IRNazanin" w:cs="IRNazanin"/>
          <w:color w:val="111111"/>
          <w:sz w:val="28"/>
          <w:szCs w:val="28"/>
          <w:rtl w:val="true"/>
          <w:lang w:bidi="fa-IR"/>
        </w:rPr>
        <w:t xml:space="preserve">» </w:t>
      </w:r>
      <w:r>
        <w:rPr>
          <w:rStyle w:val="FootnoteAnchor"/>
          <w:rtl w:val="true"/>
        </w:rPr>
        <w:footnoteReference w:id="57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قال سماک بن الفضل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إنّما النکاح عقدة تعقد والطلاق یحلّها ، وکیف تُحلّ عقدة قبل أن تعقد؟ انتهی </w:t>
      </w:r>
      <w:r>
        <w:rPr>
          <w:rStyle w:val="FootnoteAnchor"/>
          <w:rtl w:val="true"/>
        </w:rPr>
        <w:footnoteReference w:id="572"/>
      </w:r>
      <w:r>
        <w:rPr>
          <w:rFonts w:eastAsia="Times New Roman" w:cs="Times New Roman" w:ascii="Times New Roman" w:hAnsi="Times New Roman"/>
          <w:color w:val="111111"/>
          <w:sz w:val="28"/>
          <w:szCs w:val="28"/>
          <w:rtl w:val="true"/>
          <w:lang w:val="en-US" w:bidi="en-US"/>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وروی أبو یوسف القاضی عن أبی حنیفة ، عن حمّاد ، عن إبراهیم ، عن ابن مسعود رضی الله عنه 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طلاق السنّة أن یطلّق الرجل امرأته واحدة حین تطهر من حیضتها من غیر أن یجامعها ، وهو یملک الرجعة حتی تنقضی العدّة ، فإذا انقضت فهو خاطب من الخطّاب ، فإن أراد أن یطلّقها ثلاثاً طلّقها حین تطهر من حیضتها الثانیة ، ف</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ثمّ یطلّقها حین تطهر من حیضتها 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الآثار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ومراده کما یأتی تخلّل الرجوع بعد کلّ طلقة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الجصّاص فی أحکام القرآن </w:t>
      </w:r>
      <w:r>
        <w:rPr>
          <w:rStyle w:val="FootnoteAnchor"/>
          <w:rtl w:val="true"/>
        </w:rPr>
        <w:footnoteReference w:id="573"/>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447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والدلیل علی أنّ المقصد فی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الطلاق مرّتان ، الأمر بتفریق الطلاق وبیان حکم ما یتعلّق بإیقاع ما دون الثلاث من الرجعة ، أنّه قال </w:t>
      </w:r>
      <w:r>
        <w:rPr>
          <w:rStyle w:val="FootnoteAnchor"/>
          <w:rtl w:val="true"/>
        </w:rPr>
        <w:footnoteReference w:id="57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الطلاق مرّتان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وذلک یقتضی التفریق لا محالة ، لأنّه لو طلّق اثنتین معاً لما جاز أن یقال طلّقها مرّتین ، وکذلک لو دفع رجل إلی آخر درهمین لم یجز أن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أعطاه مرّتین حتی یفرّق الدفع فحینئذٍ یطلق علیه ، وإذا کان هذا هکذا فلو کان الحکم المقصود باللفظ هو ما تعلّق بالتطلیقتین من بقاء الرجعة لأدّی ذلک إلی إسقاط فائدة ذکر المرّتین إذا کان هذا الحکم ثابتاً فی المرّة الواحدة إذا طلّق اثنتین ، فثبت بذلک أنّ ذکر المرّتین إنّما هو أمر بإیقاعه مرّتین ، ونهی عن الجمع بینهما فی مرّة واحدة ، ومن جهة أُخری أنّه لو کان اللفظ محتملاً للأمرین لکان الواجب حمله علی إثبات الحکم فی إیجاب الفائدتین وهو الأمر بتفریق الطلاق متی أراد أن یطلّق اثنتین ، وبیان حکم الرجعة إذا طلّق کذلک ، فیکون اللفظ مستوعباً للمعنیین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هذا ما نطق به القرآن الکریم ، ولیس الرأی تجاه کتاب الله إلاّ تلاعباً به کما نصّ علیه رسول الله صلی‌الله‌علیه‌وآله‌وسلم فی صحیحة أخرجها النسائی فی السنن </w:t>
      </w:r>
      <w:r>
        <w:rPr>
          <w:rStyle w:val="FootnoteAnchor"/>
          <w:rtl w:val="true"/>
        </w:rPr>
        <w:footnoteReference w:id="575"/>
      </w:r>
      <w:r>
        <w:rPr>
          <w:rFonts w:ascii="IRNazanin" w:hAnsi="IRNazanin" w:eastAsia="IRNazanin"/>
          <w:color w:val="111111"/>
          <w:sz w:val="28"/>
          <w:sz w:val="28"/>
          <w:szCs w:val="28"/>
          <w:rtl w:val="true"/>
          <w:lang w:bidi="fa-IR"/>
        </w:rPr>
        <w:t xml:space="preserve">، عن محمود بن لبید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 رسول الله صلی‌الله‌علیه‌وآله‌وسلم عن رجل طلّق امرأته ثلاث تطلیقات جمیعاً فقام غضبان ثمّ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أیُلعب بکتاب الله وأنا بین أظهرکم؟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قام رجل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ألا أقتله؟ ف</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وروی ابن إسحاق فی لفظ ، عن عکرمة ، عن ابن عبّاس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طلّق رکانة زوجه ثلاثاً فی مجلس واحد ، فحزن علیها حزناً شدیداً ، فسأله رسول الله صلی‌الله‌علیه‌وآله‌وسلم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کیف طلّقتها؟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طلّقتها ثلاثاً فی مجلس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تلک طلقة واحدة فارتجعها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بدایة المجتهد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61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ولبعض أعلام القوم فی المسألة کلمات تشدّق بها ، وأعجب ما رأیت فیها کلمة العینی ؛ قال فی عمدة القاری </w:t>
      </w:r>
      <w:r>
        <w:rPr>
          <w:rStyle w:val="FootnoteAnchor"/>
          <w:rtl w:val="true"/>
        </w:rPr>
        <w:footnoteReference w:id="576"/>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537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إنّ الطلاق الوارد فی الکتاب منسوخ ، فإن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وجه هذا النسخ وعمر رضی الله عنه لا ینسخ؟ وکیف یکون النسخ بعد النبیّ صلی‌الله‌علیه‌وآله‌وسلم؟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خاطب عمر الصحابة بذلک فلم یقع إنکار صار إجماعاً ، والنسخ بالإجماع جوّزه بعض مشایخنا بطریق أنّ الإجماع موجب علم الیقین کالنصّ فیجوز أن یثبت النسخ به ، والإجماع فی کونه حجّة أقوی من الخبر المشهور ، فإذا کان النسخ جائزاً بالخبر المشهور فی الزیادة علی النص فجوازه بالإجماع أولی ، فإن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إجماع علی النسخ من تلقاء أنفسهم فلا یجوز ذلک فی حقّهم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یحتمل أن یکون ظهر لهم نصّ أوجب النسخ ولم ینقل إلینا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لم تسمع الآذان نبأ هذا النسخ فی القرون السالفة إلی أن جاد الدهر بالعینیّ فجاء یدّعی ما لم یقل به أحد ، ویخبط خبط عشواء ، ویلعب بکتاب الله ، ولا یری له ولا لسنّة الله قیمة ولا کرامة</w:t>
      </w:r>
      <w:r>
        <w:rPr>
          <w:rFonts w:eastAsia="IRNazanin" w:cs="IRNazanin"/>
          <w:color w:val="111111"/>
          <w:sz w:val="28"/>
          <w:szCs w:val="28"/>
          <w:rtl w:val="true"/>
          <w:lang w:bidi="fa-IR"/>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أنّی للرجل إثبات حکمه الباتّ بإجماع الصحابة علی ما أحدثه الخلیفة لمّا خاطبهم بذلک؟ وکیف یسوغ عزو رفض محکم الکتاب والسنّة إلیهم برأی رآه النبیّ الأقدس لعباً بالکتاب العزیز کما مرّ عن صحیح النسائی قبیل هذا ، وقد کانوا علی حکمهما غیر أنّه لا رأی لمن لا یطاع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ودرّة الخلیفة تهتزّ علی رءوسهم</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ثمّ إن کان نسخ بالإجماع فکیف ذهب أبو حنیفة ومالک والأوزاعی واللیث إلی أنّ الجمع بین الثلاث طلاق بدعة؟ وقال الشافعی وأحمد وأبو ثور لیس بحرام لکن الأولی التفریق؟ وقال السندی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 الحدیث التحریم </w:t>
      </w:r>
      <w:r>
        <w:rPr>
          <w:rStyle w:val="FootnoteAnchor"/>
          <w:rtl w:val="true"/>
        </w:rPr>
        <w:footnoteReference w:id="577"/>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وکیف أجمعت الأُمّة علی النقیضین فی یومیها وهی لن تجتمع علی الخطأ؟ هذا إجماع العینی المزعوم یوم بدو رأی الخلیفة فی الطلاق ، وهذا إجماع صاحب عون المعبود قبله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أجمع الصحابة إلی السنة الثانیة من خلافة عمر علی أنّ الثلاث بلفظ واحد واحدة ، ولم ینقض هذا الإجماع بخلافه ، بل لا یزال فی الأُمّة من یفتی به قرناً بعد قرن إلی یومنا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تیسیر الوصول </w:t>
      </w:r>
      <w:r>
        <w:rPr>
          <w:rStyle w:val="FootnoteAnchor"/>
          <w:rtl w:val="true"/>
        </w:rPr>
        <w:footnoteReference w:id="578"/>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162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هب أنّ الأُمّة جمعاء قدیماً وحدیثاً أجمعت علی خلاف ما نطق به محکم القرآن ونقضت ما هتف به المشرّع الأقدس ، فهل لنا مسوّغ لرفع الید عنهما والأخذ بقول أُمّة غیر معصومة؟ والنسخ بالخبر المشهور بعد الغضّ عمّا فیه من الخلاف الثائر إنّما هو لعصمة قائله فلا یقاس به قول من لا عصمة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واحتمال استناد إجماع الصحابة إلی نصّ لم ینقل إلینا خرافة تکذّبه نصوص الخلیفة وغیره من الصحابة ، علی أنّ ما ذهب إلیه الخلیفة لم یکن إلاّ مجرّد رأی وسیاسة محضة</w:t>
      </w:r>
      <w:r>
        <w:rPr>
          <w:rFonts w:eastAsia="IRNazanin" w:cs="IRNazanin"/>
          <w:color w:val="111111"/>
          <w:sz w:val="28"/>
          <w:szCs w:val="28"/>
          <w:rtl w:val="true"/>
          <w:lang w:bidi="fa-IR"/>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وما أحسن کلمة الشیخ صالح بن محمد العمری الفلانی المتوفّی </w:t>
      </w:r>
      <w:r>
        <w:rPr>
          <w:rFonts w:eastAsia="IRNazanin" w:cs="IRNazanin"/>
          <w:color w:val="111111"/>
          <w:sz w:val="28"/>
          <w:szCs w:val="28"/>
          <w:rtl w:val="true"/>
          <w:lang w:bidi="fa-IR"/>
        </w:rPr>
        <w:t>(</w:t>
      </w:r>
      <w:r>
        <w:rPr>
          <w:rFonts w:eastAsia="IRNazanin" w:cs="IRNazanin"/>
          <w:color w:val="111111"/>
          <w:sz w:val="28"/>
          <w:szCs w:val="28"/>
          <w:lang w:bidi="fa-IR"/>
        </w:rPr>
        <w:t>1298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کتابه إیقاظ همم أُولی الأبصار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حیث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المعروف عند الصحابة والتابعین ومن تبعهم بإحسان إلی یوم الدین وعند سائر العلماء المسلمین أنّ حکم الحاکم المجتهد إذا خالف نصّ کتاب الله تعالی أو سنّة رسول الله صلی‌الله‌علیه‌وآله‌وسلم وجب نقضه ومنع نفوذه ، ولا یعارض نصّ الکتاب والسنّة بالاحتمالات العقلیّة والخیالات النفسانیّة والعصبیة </w:t>
      </w:r>
      <w:r>
        <w:rPr>
          <w:rFonts w:eastAsia="IRNazanin" w:cs="IRNazanin"/>
          <w:color w:val="111111"/>
          <w:sz w:val="28"/>
          <w:szCs w:val="28"/>
          <w:lang w:bidi="fa-IR"/>
        </w:rPr>
        <w:t>7</w:t>
      </w:r>
      <w:r>
        <w:rPr>
          <w:rFonts w:eastAsia="IRNazanin" w:cs="IRNazanin"/>
          <w:color w:val="111111"/>
          <w:sz w:val="28"/>
          <w:szCs w:val="28"/>
          <w:rtl w:val="true"/>
          <w:lang w:bidi="fa-IR"/>
        </w:rPr>
        <w:t xml:space="preserve">. </w:t>
      </w:r>
      <w:bookmarkStart w:id="248" w:name="pg11784_172097"/>
    </w:p>
    <w:p>
      <w:pPr>
        <w:pStyle w:val="BookText"/>
        <w:rPr/>
      </w:pPr>
      <w:bookmarkEnd w:id="248"/>
      <w:r>
        <w:rPr>
          <w:rFonts w:ascii="IRNazanin" w:hAnsi="IRNazanin" w:eastAsia="IRNazanin"/>
          <w:color w:val="111111"/>
          <w:sz w:val="28"/>
          <w:sz w:val="28"/>
          <w:szCs w:val="28"/>
          <w:rtl w:val="true"/>
          <w:lang w:bidi="fa-IR"/>
        </w:rPr>
        <w:t xml:space="preserve">الشیطانیّة بأن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لعلّ هذا المجتهد قد اطّلع علی هذا النصّ وترکه لعلّة ظهرت له ، أو أنّه اطّلع علی دلیل آخر ، ونحو هذا ممّا لهج به فرق الفقهاء المتعصّبین وأطبق علیه جهلة المقلّدین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62</w:t>
      </w:r>
      <w:r>
        <w:rPr>
          <w:rFonts w:eastAsia="Times New Roman" w:cs="Times New Roman" w:ascii="Times New Roman" w:hAnsi="Times New Roman"/>
          <w:color w:val="111111"/>
          <w:sz w:val="28"/>
          <w:szCs w:val="28"/>
          <w:rtl w:val="true"/>
          <w:lang w:val="en-US" w:bidi="en-US"/>
        </w:rPr>
        <w:t xml:space="preserve"> -</w:t>
      </w:r>
    </w:p>
    <w:p>
      <w:pPr>
        <w:pStyle w:val="Heading4"/>
        <w:numPr>
          <w:ilvl w:val="3"/>
          <w:numId w:val="1"/>
        </w:numPr>
        <w:rPr/>
      </w:pPr>
      <w:bookmarkStart w:id="249" w:name="__RefHeading___Toc10075467_73709187"/>
      <w:bookmarkStart w:id="250" w:name="_Toc90"/>
      <w:bookmarkEnd w:id="249"/>
      <w:r>
        <w:rPr>
          <w:rtl w:val="true"/>
        </w:rPr>
        <w:t>اجتهاد الخلیفة فی الصلاة بعد العصر</w:t>
      </w:r>
      <w:bookmarkEnd w:id="250"/>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تمیم الداری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رکع رکعتین بعد نهی عمر بن الخطّاب عن الصلاة بعد العصر فأتاه عمر فضربه بالدرّة ، فأشار إلیه تمیم أن اجلس وهو فی صلاته ، فجلس عمر ثمّ فرغ تمیم من صلاته ، فقال تمیم لعمر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ضربتنی؟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لأنّک رکعت هاتین الرکعتین وقد نهیت عنهما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صلّیتهما مع من هو خیر منک رسول الله صلی‌الله‌علیه‌وآله‌وسلم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لیس بی أنتم أیّها الرهط ، ولکنّی أخاف أن یأتی بعدکم قوم یصلون ما بین العصر إلی المغرب حتی یمرّوا بالساعة التی نهی رسول الله صلی‌الله‌علیه‌وآله‌وسلم أن یصلّوا فیها کما وصلوا ما بین الظهر والعصر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وعن وبرة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رأی عمر تمیماً الداری یصلّی بعد العصر فضربه بالدرّة ، فقال تمیم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یا عمر تضربنی علی صلاة صلّیتها مع رسول الله صلی‌الله‌علیه‌وآله‌وسلم؟ فقال 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تمیم لیس کلّ الناس یعلم ما تعلم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وعن عروة بن الزبیر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خرج عمر علی الناس فضربهم علی السجدتین بعد العصر حتی مرّ بتمیم الداری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أدعهما صلّیتهما مع من هو خیر منک رسول الله صلی‌الله‌علیه‌وآله‌وسلم ، فقال 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الناس لو کانوا کهیئتک لم أُبالِ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صحّحه الهیثمی فی المجمع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رجال الطبرانی رجال الصحیح</w:t>
      </w:r>
      <w:r>
        <w:rPr>
          <w:rFonts w:eastAsia="IRNazanin" w:cs="IRNazanin"/>
          <w:color w:val="111111"/>
          <w:sz w:val="28"/>
          <w:szCs w:val="28"/>
          <w:rtl w:val="true"/>
          <w:lang w:bidi="fa-IR"/>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السائب بن یزید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رأی عمر بن الخطّاب یضرب المنکدر فی الصلاة بعد العصر</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وعن الأسود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عمر کان یضرب علی الرکعتین بعد العصر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زید بن خالد الجهنی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رآه عمر بن الخطّاب وهو خلیفة یرکع بعد العصر رکعتین فمشی إلیه فضربه بالدرّة وهو یصلّی کما هو ، فلمّا انصرف قال زید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اضرب یا أمیر المؤمنین فو الله لا أدعهما أبداً بعد أن رأیت رسول الله صلی‌الله‌علیه‌وآله‌وسلم یصلّیهما ، فجلس إلیه عمر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زید بن خالد لو لا أنّی أخشی أن یتّخذها الناس سلّماً إلی الصلاة حتی اللیل لم أضرب فیهما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الهیثمی فی المجمع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إسناده حسن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طاووس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أبا أیّوب الأنصاری کان یصلّی قبل خلافة عمر رکعتین بعد العصر ، فلمّا استخلف عمر ترکها ، فلمّا توفّی رکعهما فقیل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هذا؟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عمر کان یضرب علیهما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أخرج مسلم ، عن المختار بن فلفل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أنس بن مالک عن التطوّع بعد العصر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عمر یضرب الأیدی علی صلاة بعد العصر ، وکنّا نصلّی علی عهد النبیّ صلی‌الله‌علیه‌وآله‌وسلم رکعتین بعد غروب الشمس قبل صلاة المغرب ، فقلت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أکان رسول الله صلی‌الله‌علیه‌وآله‌وسلم صلاّهما؟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یرانا نصلّیهما فلم یأمرنا ولم ینهَنا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أخرج أبو العبّاس السرّاج فی مسنده ، عن المقدام بن شریح ، عن أبیه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عائشة عن صلاة رسول الله صلی‌الله‌علیه‌وآله‌وسلم کیف کان یصلّی الظهر؟</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یصلّی بالهجیر ثمّ یصلّی بعدها رکعتین ، ثمّ یصلّی العصر ثمّ یصلّی بعدها رکعتین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کان عمر یضرب علیهما وینهی عنهما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کان یصلّیهما وقد أعلم أنّ رسول الله صلی‌الله‌علیه‌وآله‌وسلم کان یصلّیهما ، ولکنّ قومک أهل الیمن قوم طغام یصلّون الظهر ثمّ یصلون ما بین الظهر والعصر ، ویصلّون العصر ثمّ یصلون ما بین </w:t>
      </w:r>
    </w:p>
    <w:p>
      <w:pPr>
        <w:pStyle w:val="BookText"/>
        <w:rPr/>
      </w:pPr>
      <w:r>
        <w:rPr>
          <w:rFonts w:ascii="IRNazanin" w:hAnsi="IRNazanin" w:eastAsia="IRNazanin"/>
          <w:color w:val="111111"/>
          <w:sz w:val="28"/>
          <w:sz w:val="28"/>
          <w:szCs w:val="28"/>
          <w:rtl w:val="true"/>
          <w:lang w:bidi="fa-IR"/>
        </w:rPr>
        <w:t xml:space="preserve">العصر والمغرب ، وقد أحسن </w:t>
      </w:r>
      <w:r>
        <w:rPr>
          <w:rStyle w:val="FootnoteAnchor"/>
          <w:rtl w:val="true"/>
        </w:rPr>
        <w:footnoteReference w:id="57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قال الأمینی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عجباً من فقه الخلیفة حیث یردع بالدرّة عن صلاة ثبت من السنّة أنّ رسول الله صلی‌الله‌علیه‌وآله‌وسلم صلاّها وما ترکها بعد العصر قطّ ، کما ورد فی الصحاح وأخبرت به عائشة </w:t>
      </w:r>
      <w:r>
        <w:rPr>
          <w:rStyle w:val="FootnoteAnchor"/>
          <w:rtl w:val="true"/>
        </w:rPr>
        <w:footnoteReference w:id="580"/>
      </w:r>
      <w:r>
        <w:rPr>
          <w:rFonts w:ascii="IRNazanin" w:hAnsi="IRNazanin" w:eastAsia="IRNazanin"/>
          <w:color w:val="111111"/>
          <w:sz w:val="28"/>
          <w:sz w:val="28"/>
          <w:szCs w:val="28"/>
          <w:rtl w:val="true"/>
          <w:lang w:bidi="fa-IR"/>
        </w:rPr>
        <w:t xml:space="preserve">وقالت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والذی ذهب به ما ترکهما حتی لقی الله ، وما لقی الله تعالی حتی ثقل عن الصلاة ، وکان یصلّی کثیراً من صلاته قاعداً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تعنی رکعتین بعد العصر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ترک النبیّ السجدتین بعد العصر عندی قطّ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یکن رسول الله صلی‌الله‌علیه‌وآله‌وسلم یدعهما سرّا ولا علانیة ، وقالت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کان النبیّ صلی‌الله‌علیه‌وآله‌وسلم یأتینی فی یوم بعد العصر إلاّ صلّی رکعتین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لفظ البیهقی ؛ قال أیمن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عمر کان ینهی عنهما ویضرب علیهما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صدقت ولکن کان النبیُّ صلی‌الله‌علیه‌وآله‌وسلم یصلّیهما</w:t>
      </w:r>
      <w:r>
        <w:rPr>
          <w:rFonts w:eastAsia="IRNazanin" w:cs="IRNazanin"/>
          <w:color w:val="111111"/>
          <w:sz w:val="28"/>
          <w:szCs w:val="28"/>
          <w:rtl w:val="true"/>
          <w:lang w:bidi="fa-IR"/>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وفی تعلیق الإجابة للزرکشی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نقلاً عن أبی منصور البغدادی فی استدراکه من طریق أبی سعید الخدری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عمر یضرب علیهما رءوس الرجال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الصلاة بعد الفجر حتی مطلع الشمس وبعد العصر حتی مغرب ف</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الشمس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فرأی أبو سعید ابن الزبیر یصلّیها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فنهیته فأخذ بیدی فذهبنا إلی عائشة ، فقال 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أُمّ المؤمنین إنّ هذا ینهانی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رأیت رسول الله صلی‌الله‌علیه‌وآله‌وسلم یصلّیها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واقتفت أثره صلی‌الله‌علیه‌وآله‌وسلم فیها الصحابة والتابعون طیلة حیاته وبعدها ، وممّن رُوی عنه الرخصة فی التطوّع بعد العصر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الإمام أمیر المؤمنین علیّ علیه‌السلام ، الزبیر ، ابن الزبیر ، تمیم الداری ، النعمان بن بشیر ، أبو أیّوب الأنصاری ، عائشة أُمّ المؤمنین ، الأسود بن یزید ، عمرو بن میمون ، عبد الله بن مسعود وأصحابه ، بلال ، أبو الدرداء ، ابن عبّاس ، مسروق ، شریح ، عبد الله بن أبی الهذیل ، أبو بردة ، عبد الرحمن بن الأسود ، عبد الرحمن ابن البیلمانی ، الأحنف بن قیس </w:t>
      </w:r>
      <w:r>
        <w:rPr>
          <w:rStyle w:val="FootnoteAnchor"/>
          <w:rtl w:val="true"/>
        </w:rPr>
        <w:footnoteReference w:id="581"/>
      </w:r>
      <w:r>
        <w:rPr>
          <w:rFonts w:ascii="IRNazanin" w:hAnsi="IRNazanin" w:eastAsia="IRNazanin"/>
          <w:color w:val="111111"/>
          <w:sz w:val="28"/>
          <w:sz w:val="28"/>
          <w:szCs w:val="28"/>
          <w:rtl w:val="true"/>
          <w:lang w:bidi="fa-IR"/>
        </w:rPr>
        <w:t>وکانوا علی هذا ، حتی تقیّض صاحب الدرّة ولیس عنده ما یتعلّل به علی النهی عنها والزجر علیها سوی خیفة أن یأتی قوم فیواصلوا بین العصر والمغرب بالصلاة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ألا من مسائل إیّاه عن علّة کراهته ذلک الوصال ولیس له من الشریعة أیّ وازع عنه؟ وهب أنّه ارتأی کراهة ذلک الوصال ، فما باله ینهی عن الرکعتین ولیستا مالئتین للفراغ بین الوقتین العصر والمغرب؟ وعلی فرضه کان الواجب أن ینهی عن الصلاة فی أوّل وقت المغرب غیر الفریضة التی رأی کراهتها هو ، ولکن أیّ قیمة لرأیه وقد صلّوها علی العهد النبویّ بمرأی من صاحب الرسالة ومشهد فلم ینههم عنها </w:t>
      </w:r>
      <w:r>
        <w:rPr>
          <w:rStyle w:val="FootnoteAnchor"/>
          <w:rtl w:val="true"/>
        </w:rPr>
        <w:footnoteReference w:id="582"/>
      </w:r>
      <w:r>
        <w:rPr>
          <w:rFonts w:ascii="IRNazanin" w:hAnsi="IRNazanin" w:eastAsia="IRNazanin"/>
          <w:color w:val="111111"/>
          <w:sz w:val="28"/>
          <w:sz w:val="28"/>
          <w:szCs w:val="28"/>
          <w:rtl w:val="true"/>
          <w:lang w:bidi="fa-IR"/>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الذی خافه عمر من أن یأتی قوم یصلون بین الوقتین بالصلاة هل عزب علمه عن رسول الله صلی‌الله‌علیه‌وآله‌وسلم فشرّع لهم تینک الرکعتین بعد العصر؟ أو أنّه علم ذلک ولم یکترث له؟ أم کانت بصیرة الخلیفة فی الأُمور أقوی من بصیرة النبیِّ الأعظم؟ ف</w:t>
      </w:r>
      <w:r>
        <w:rPr>
          <w:rFonts w:eastAsia="IRNazanin" w:cs="IRNazanin"/>
          <w:color w:val="111111"/>
          <w:sz w:val="28"/>
          <w:szCs w:val="28"/>
          <w:rtl w:val="true"/>
          <w:lang w:bidi="fa-IR"/>
        </w:rPr>
        <w:t xml:space="preserve">) </w:t>
      </w:r>
      <w:bookmarkStart w:id="251" w:name="pg11784_172101"/>
    </w:p>
    <w:p>
      <w:pPr>
        <w:pStyle w:val="BookText"/>
        <w:rPr/>
      </w:pPr>
      <w:bookmarkEnd w:id="251"/>
      <w:r>
        <w:rPr>
          <w:rFonts w:ascii="IRNazanin" w:hAnsi="IRNazanin" w:eastAsia="IRNazanin"/>
          <w:color w:val="111111"/>
          <w:sz w:val="28"/>
          <w:sz w:val="28"/>
          <w:szCs w:val="28"/>
          <w:rtl w:val="true"/>
          <w:lang w:bidi="fa-IR"/>
        </w:rPr>
        <w:t>لاها الله لا ذلک ولا هذا ، لکن رسول الله صلی‌الله‌علیه‌وآله‌وسلم علم ذلک کلّه ولم یرَ بأساً بما خافه عمر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وبما ذا استحقّ أُولئک الأخیار من الصحابة الضرب بالدرّة والفضیحة بملإ من الأشهاد نصب عینی النبیّ الأقدس قرب مشهده الطاهر؟ والذین یأتون بما کرهه أقوام من رجال المستقبل لم یرتکبوه بعد ، أو أنّه لم تنعقد نطفهم حتی تلک الساعة وهو یعترف بأنّهم لیسوا من أُولئک ، ولعلّ الخلیفة کان یری جواز القصاص قبل جنایة غیر المقتصّ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هلمَّ وأعجب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وکأنّ الخلیفة فی آرائه هذه الخاصّة به کان ذاهلاً عن قوله 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احذروا هذا الرأی علی الدین فإنّما کان الرأی من رسول الله مصیباً لأنّ الله کان یریه ، وإنّما هو هنا تکلّف وظنّ ، وإنّ الظنّ لا یغنی من الحقّ شیئاً </w:t>
      </w:r>
      <w:r>
        <w:rPr>
          <w:rStyle w:val="FootnoteAnchor"/>
          <w:rtl w:val="true"/>
        </w:rPr>
        <w:footnoteReference w:id="583"/>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63</w:t>
      </w:r>
      <w:r>
        <w:rPr>
          <w:rFonts w:eastAsia="Times New Roman" w:cs="Times New Roman" w:ascii="Times New Roman" w:hAnsi="Times New Roman"/>
          <w:color w:val="111111"/>
          <w:sz w:val="28"/>
          <w:szCs w:val="28"/>
          <w:rtl w:val="true"/>
          <w:lang w:val="en-US" w:bidi="en-US"/>
        </w:rPr>
        <w:t xml:space="preserve"> -</w:t>
      </w:r>
    </w:p>
    <w:p>
      <w:pPr>
        <w:pStyle w:val="Heading4"/>
        <w:numPr>
          <w:ilvl w:val="3"/>
          <w:numId w:val="1"/>
        </w:numPr>
        <w:rPr/>
      </w:pPr>
      <w:bookmarkStart w:id="252" w:name="__RefHeading___Toc10075469_73709187"/>
      <w:bookmarkStart w:id="253" w:name="_Toc91"/>
      <w:bookmarkEnd w:id="252"/>
      <w:r>
        <w:rPr>
          <w:rtl w:val="true"/>
        </w:rPr>
        <w:t>رأی الخلیفة فی العجم</w:t>
      </w:r>
      <w:bookmarkEnd w:id="253"/>
    </w:p>
    <w:p>
      <w:pPr>
        <w:pStyle w:val="BookText"/>
        <w:rPr/>
      </w:pPr>
      <w:r>
        <w:rPr>
          <w:rFonts w:ascii="IRNazanin" w:hAnsi="IRNazanin" w:eastAsia="IRNazanin"/>
          <w:color w:val="111111"/>
          <w:sz w:val="28"/>
          <w:sz w:val="28"/>
          <w:szCs w:val="28"/>
          <w:rtl w:val="true"/>
          <w:lang w:bidi="fa-IR"/>
        </w:rPr>
        <w:t xml:space="preserve">روی مالک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إمام المالکیّة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الثقة عنده أنّه سمع سعید بن المسیّب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أبی عمر بن الخطّاب أن یورّث أحداً من الأعاجم إلاّ أحداً ولد فی العرب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مالک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جاءت امرأة حامل من أرض العدوّ فوضعته فی أرض العرب فهو ولدها یرثها إن ماتت ، وترثه إن مات ، میراثها فی کتاب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الموطّأ </w:t>
      </w:r>
      <w:r>
        <w:rPr>
          <w:rStyle w:val="FootnoteAnchor"/>
          <w:rtl w:val="true"/>
        </w:rPr>
        <w:footnoteReference w:id="584"/>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الأمینی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حکم حدت إلیه العصبیّة المحضة ، وإنّ التوارث بین المسلمین عامّة عرباً کانوا أو أعاجم أینما ولدوا وحیثما قطنوا من ضروریات دین الإسلام ، ض</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وعلیه نصوص الکتاب والسنّة ، فعمومات الکتاب لم تُخصَّص ، ولیس من شروط التوارث الولادة فی أرض العرب ولا العروبة من شروط الإسلام ، وهذه العصبیّة إلی أمثالها فی موارد لا تحصی هی التی تفکّک عری الاجتماع ، وتشتّت شمل المسلمین ، وإنّما المسلمون کأسنان المشط لا تفاضل بینهم إلاّ بالتقوی ، والله سبحانه یقول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الْمُؤْمِنُونَ إِخْوَةٌ</w:t>
      </w:r>
      <w:r>
        <w:rPr>
          <w:rFonts w:eastAsia="IRNazanin" w:cs="IRNazanin"/>
          <w:color w:val="111111"/>
          <w:sz w:val="28"/>
          <w:szCs w:val="28"/>
          <w:rtl w:val="true"/>
          <w:lang w:bidi="fa-IR"/>
        </w:rPr>
        <w:t xml:space="preserve">) </w:t>
      </w:r>
      <w:r>
        <w:rPr>
          <w:rStyle w:val="FootnoteAnchor"/>
          <w:rtl w:val="true"/>
        </w:rPr>
        <w:footnoteReference w:id="58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ویقول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أَکْرَمَکُمْ عِنْدَ اللهِ أَتْقاکُمْ</w:t>
      </w:r>
      <w:r>
        <w:rPr>
          <w:rFonts w:eastAsia="Amiri" w:cs="Amiri" w:ascii="Amiri" w:hAnsi="Amiri"/>
          <w:color w:val="111111"/>
          <w:sz w:val="28"/>
          <w:szCs w:val="28"/>
          <w:rtl w:val="true"/>
          <w:lang w:bidi="ar-SA"/>
        </w:rPr>
        <w:t xml:space="preserve">) </w:t>
      </w:r>
      <w:r>
        <w:rPr>
          <w:rStyle w:val="FootnoteAnchor"/>
          <w:rtl w:val="true"/>
        </w:rPr>
        <w:footnoteReference w:id="58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ویقول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جَعَلْناهُ قُرْآناً أَعْجَمِیًّا لَقالُوا لَوْ لا فُصِّلَتْ آیاتُهُءَ أَعْجَمِیٌّ وَعَرَبِیٌ</w:t>
      </w:r>
      <w:r>
        <w:rPr>
          <w:rFonts w:eastAsia="Amiri" w:cs="Amiri" w:ascii="Amiri" w:hAnsi="Amiri"/>
          <w:color w:val="111111"/>
          <w:sz w:val="28"/>
          <w:szCs w:val="28"/>
          <w:rtl w:val="true"/>
          <w:lang w:bidi="ar-SA"/>
        </w:rPr>
        <w:t xml:space="preserve">) </w:t>
      </w:r>
      <w:r>
        <w:rPr>
          <w:rStyle w:val="FootnoteAnchor"/>
          <w:rtl w:val="true"/>
        </w:rPr>
        <w:footnoteReference w:id="58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وهذا هتاف النبیّ الأعظم صلی‌الله‌علیه‌وآله‌وسلم من خطبة له یوم الحجّ الأکبر فی ذلک المحتشَد الرحیب بقوله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أیّها الناس إنّما المؤمنون إخوة ، ولا یحلّ لامرئً مال أخیه إلاّ عن طیب نفس منه ، ألا هل بلّغت؟ اللهمّ اشهد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 ترجعُنّ بعدی کفّاراً یضرب بعضکم رقاب بعض ، فإنّی قد ترکت فیکم ما إن أخذتم به لم تضلّوا بعده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الله </w:t>
      </w:r>
      <w:r>
        <w:rPr>
          <w:rStyle w:val="FootnoteAnchor"/>
          <w:rtl w:val="true"/>
        </w:rPr>
        <w:footnoteReference w:id="588"/>
      </w:r>
      <w:r>
        <w:rPr>
          <w:rFonts w:ascii="IRNazanin" w:hAnsi="IRNazanin" w:eastAsia="IRNazanin"/>
          <w:color w:val="111111"/>
          <w:sz w:val="28"/>
          <w:sz w:val="28"/>
          <w:szCs w:val="28"/>
          <w:rtl w:val="true"/>
          <w:lang w:bidi="fa-IR"/>
        </w:rPr>
        <w:t>، ألا هل بلّغت؟ اللهمّ اشهد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أیّها الناس إنّ ربّکم واحد ، وإنّ أباکم واحد ، کلّکم لآدم ، وآدم من تراب ، أکرمکم عند الله أتقاکم ، ولیس لعربیّ علی عجمیّ فضل إلاّ بالتقوی ألا هل بلّغت؟ اللهمّ اشهد ، 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فلیبلّغ الشاهد الغائب</w:t>
      </w:r>
      <w:r>
        <w:rPr>
          <w:rFonts w:eastAsia="IRNazanin" w:cs="IRNazanin"/>
          <w:color w:val="111111"/>
          <w:sz w:val="28"/>
          <w:szCs w:val="28"/>
          <w:rtl w:val="true"/>
          <w:lang w:bidi="fa-IR"/>
        </w:rPr>
        <w:t xml:space="preserve">» </w:t>
      </w:r>
      <w:r>
        <w:rPr>
          <w:rStyle w:val="FootnoteAnchor"/>
          <w:rtl w:val="true"/>
        </w:rPr>
        <w:footnoteReference w:id="589"/>
      </w:r>
      <w:r>
        <w:rPr>
          <w:rFonts w:eastAsia="Times New Roman" w:cs="Times New Roman" w:ascii="Times New Roman" w:hAnsi="Times New Roman"/>
          <w:color w:val="111111"/>
          <w:sz w:val="28"/>
          <w:szCs w:val="28"/>
          <w:rtl w:val="true"/>
          <w:lang w:val="en-US" w:bidi="en-US"/>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وفی لفظ أحمد </w:t>
      </w:r>
      <w:r>
        <w:rPr>
          <w:rStyle w:val="FootnoteAnchor"/>
          <w:rtl w:val="true"/>
        </w:rPr>
        <w:footnoteReference w:id="590"/>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ألا لا فضل لعربیّ علی عجمیّ ، ولا لعجمیّ علی عربیّ ، </w:t>
      </w:r>
      <w:r>
        <w:rPr>
          <w:rFonts w:eastAsia="IRNazanin" w:cs="IRNazanin"/>
          <w:color w:val="111111"/>
          <w:sz w:val="28"/>
          <w:szCs w:val="28"/>
          <w:lang w:bidi="fa-IR"/>
        </w:rPr>
        <w:t>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ولا أسود علی أحمر ، ولا أحمر علی أسود إلاّ بالتقوی</w:t>
      </w:r>
      <w:r>
        <w:rPr>
          <w:rFonts w:eastAsia="IRNazanin" w:cs="IRNazanin"/>
          <w:color w:val="111111"/>
          <w:sz w:val="28"/>
          <w:szCs w:val="28"/>
          <w:rtl w:val="true"/>
          <w:lang w:bidi="fa-IR"/>
        </w:rPr>
        <w:t xml:space="preserve">» </w:t>
      </w:r>
      <w:r>
        <w:rPr>
          <w:rStyle w:val="FootnoteAnchor"/>
          <w:rtl w:val="true"/>
        </w:rPr>
        <w:footnoteReference w:id="59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الهیثمی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رجاله رجال الصحیح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لفظ الطبرانی فی الکبیر </w:t>
      </w:r>
      <w:r>
        <w:rPr>
          <w:rStyle w:val="FootnoteAnchor"/>
          <w:rtl w:val="true"/>
        </w:rPr>
        <w:footnoteReference w:id="59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أیّها الناس إنّا خلقناکم من ذکر وأُنثی وجعلناکم شعوباً وقبائل لتعارفوا إنّ أکرمکم عند الله أتقاکم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فلیس لعربیّ علی عجمیّ فضل ، ولا لعجمی علی عربی فضل ، ولا لأسود علی أحمر فضل ، ولا لأحمر علی أسود فضل إلاّ بالتقوی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الحدیث مجمع الزوائد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272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لفظ ابن القیّم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فضل لعربی علی عجمیّ ، ولا لعجمیّ علی عربیّ ، ولا لأبیض علی أسود ، ولا لأسود علی أبیض إلاّ بالتقوی ، الناس من آدم وآدم من تراب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زاد المعاد </w:t>
      </w:r>
      <w:r>
        <w:rPr>
          <w:rStyle w:val="FootnoteAnchor"/>
          <w:rtl w:val="true"/>
        </w:rPr>
        <w:footnoteReference w:id="593"/>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226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صلی‌الله‌علیه‌وآله‌وسلم فی صحیحة أخرجها البیهقی </w:t>
      </w:r>
      <w:r>
        <w:rPr>
          <w:rStyle w:val="FootnoteAnchor"/>
          <w:rtl w:val="true"/>
        </w:rPr>
        <w:footnoteReference w:id="594"/>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لیس لأحد علی أحد فضل إلاّ بالدین أو عمل صالح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الجامع الصغیر للسیوطی </w:t>
      </w:r>
      <w:r>
        <w:rPr>
          <w:rStyle w:val="FootnoteAnchor"/>
          <w:rtl w:val="true"/>
        </w:rPr>
        <w:footnoteReference w:id="595"/>
      </w:r>
      <w:r>
        <w:rPr>
          <w:rFonts w:ascii="Amiri" w:hAnsi="Amiri" w:eastAsia="Amiri" w:cs="Amiri"/>
          <w:color w:val="111111"/>
          <w:sz w:val="28"/>
          <w:sz w:val="28"/>
          <w:szCs w:val="28"/>
          <w:rtl w:val="true"/>
          <w:lang w:bidi="ar-SA"/>
        </w:rPr>
        <w:t>وصحّحه</w:t>
      </w:r>
      <w:r>
        <w:rPr>
          <w:rFonts w:eastAsia="Amiri" w:cs="Amiri" w:ascii="Amiri" w:hAnsi="Amiri"/>
          <w:color w:val="111111"/>
          <w:sz w:val="28"/>
          <w:szCs w:val="28"/>
          <w:rtl w:val="true"/>
          <w:lang w:bidi="ar-SA"/>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ولو فرضنا مفاضلة بالعنصریات فتلک فی غیر الأحکام والنوامیس المطّردة ، وما أحوج المسلمین من أوّل یومهم إلی التآخی والتساند تجاه سیل الإلحاد الأتیّ ، لکن کثیراً منهم یتأثّرون بتسویلات أجنبیة من حیث لا یشعرون ، فأهواء مردیة تحدوهم إلی التشعّب ، وآراء فاسدة تفتّ فی عضد الجامعة ، ونزعات طائفیة ، ونعرات قومیة ، وعوامل داخلیة ، وعواطف حزبیة تلهینا عن سدّ الثغور</w:t>
      </w:r>
      <w:r>
        <w:rPr>
          <w:rFonts w:eastAsia="IRNazanin" w:cs="IRNazanin"/>
          <w:color w:val="111111"/>
          <w:sz w:val="28"/>
          <w:szCs w:val="28"/>
          <w:rtl w:val="true"/>
          <w:lang w:bidi="fa-IR"/>
        </w:rPr>
        <w:t xml:space="preserve">. </w:t>
      </w:r>
      <w:bookmarkStart w:id="254" w:name="pg11784_172104"/>
    </w:p>
    <w:p>
      <w:pPr>
        <w:pStyle w:val="BookText"/>
        <w:rPr/>
      </w:pPr>
      <w:bookmarkEnd w:id="254"/>
      <w:r>
        <w:rPr>
          <w:rFonts w:ascii="IRNazanin" w:hAnsi="IRNazanin" w:eastAsia="IRNazanin"/>
          <w:color w:val="111111"/>
          <w:sz w:val="28"/>
          <w:sz w:val="28"/>
          <w:szCs w:val="28"/>
          <w:rtl w:val="true"/>
          <w:lang w:bidi="fa-IR"/>
        </w:rPr>
        <w:t xml:space="preserve">أضف إلی ذلک کلّه نزعات شعوبیة ، وتبجّحات بالعروبة فحسب ، فهذه کلّها تفضی إلی شقّ العصا ، وتفریق الکلمة ، ونصب عین الکلّ تعلیمات النبیّ الأقدس ، وتقدیره الشخصیات المحلاّة بالفضائل من مختلف العناصر بمثل 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سلمان منّا أهل البیت</w:t>
      </w:r>
      <w:r>
        <w:rPr>
          <w:rFonts w:eastAsia="IRNazanin" w:cs="IRNazanin"/>
          <w:color w:val="111111"/>
          <w:sz w:val="28"/>
          <w:szCs w:val="28"/>
          <w:rtl w:val="true"/>
          <w:lang w:bidi="fa-IR"/>
        </w:rPr>
        <w:t xml:space="preserve">» </w:t>
      </w:r>
      <w:r>
        <w:rPr>
          <w:rStyle w:val="FootnoteAnchor"/>
          <w:rtl w:val="true"/>
        </w:rPr>
        <w:footnoteReference w:id="596"/>
      </w:r>
      <w:r>
        <w:rPr>
          <w:rFonts w:ascii="IRNazanin" w:hAnsi="IRNazanin" w:eastAsia="IRNazanin"/>
          <w:color w:val="111111"/>
          <w:sz w:val="28"/>
          <w:sz w:val="28"/>
          <w:szCs w:val="28"/>
          <w:rtl w:val="true"/>
          <w:lang w:bidi="fa-IR"/>
        </w:rPr>
        <w:t xml:space="preserve">وقوله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کان العلم بالثریّا لتناوله ناس من أبناء فارس</w:t>
      </w:r>
      <w:r>
        <w:rPr>
          <w:rFonts w:eastAsia="IRNazanin" w:cs="IRNazanin"/>
          <w:color w:val="111111"/>
          <w:sz w:val="28"/>
          <w:szCs w:val="28"/>
          <w:rtl w:val="true"/>
          <w:lang w:bidi="fa-IR"/>
        </w:rPr>
        <w:t xml:space="preserve">» </w:t>
      </w:r>
      <w:r>
        <w:rPr>
          <w:rStyle w:val="FootnoteAnchor"/>
          <w:rtl w:val="true"/>
        </w:rPr>
        <w:footnoteReference w:id="597"/>
      </w:r>
      <w:r>
        <w:rPr>
          <w:rFonts w:ascii="IRNazanin" w:hAnsi="IRNazanin" w:eastAsia="IRNazanin"/>
          <w:color w:val="111111"/>
          <w:sz w:val="28"/>
          <w:sz w:val="28"/>
          <w:szCs w:val="28"/>
          <w:rtl w:val="true"/>
          <w:lang w:bidi="fa-IR"/>
        </w:rPr>
        <w:t>إلی الکثیر الطیّب من أمثاله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فعلی المسلم أن لا یتّخذ تلکم الآراء الشاذة خطّة لنفسه ، ولا یصفح عن قول النبیّ الأمین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لیس منّا من دعا إلی عصبیة ، ولیس منّا من قاتل علی عصبیة ، ولیس منّا من مات علی عصبیة</w:t>
      </w:r>
      <w:r>
        <w:rPr>
          <w:rFonts w:eastAsia="IRNazanin" w:cs="IRNazanin"/>
          <w:color w:val="111111"/>
          <w:sz w:val="28"/>
          <w:szCs w:val="28"/>
          <w:rtl w:val="true"/>
          <w:lang w:bidi="fa-IR"/>
        </w:rPr>
        <w:t xml:space="preserve">» </w:t>
      </w:r>
      <w:r>
        <w:rPr>
          <w:rStyle w:val="FootnoteAnchor"/>
          <w:rtl w:val="true"/>
        </w:rPr>
        <w:footnoteReference w:id="59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وقوله صلی‌الله‌علیه‌وآله‌وسلم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قاتل تحت رایة عمیّة یغضب للعصبیة أو یدعو إلی عصبیة أو ینصر عصبیة فقتل فقتلة جاهلیة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سنن البیهقی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eastAsia="IRNazanin" w:cs="IRNazanin"/>
          <w:color w:val="111111"/>
          <w:sz w:val="28"/>
          <w:szCs w:val="28"/>
          <w:lang w:bidi="fa-IR"/>
        </w:rPr>
        <w:t>156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64</w:t>
      </w:r>
      <w:r>
        <w:rPr>
          <w:rFonts w:eastAsia="Times New Roman" w:cs="Times New Roman" w:ascii="Times New Roman" w:hAnsi="Times New Roman"/>
          <w:color w:val="111111"/>
          <w:sz w:val="28"/>
          <w:szCs w:val="28"/>
          <w:rtl w:val="true"/>
          <w:lang w:val="en-US" w:bidi="en-US"/>
        </w:rPr>
        <w:t xml:space="preserve"> -</w:t>
      </w:r>
    </w:p>
    <w:p>
      <w:pPr>
        <w:pStyle w:val="Heading4"/>
        <w:numPr>
          <w:ilvl w:val="3"/>
          <w:numId w:val="1"/>
        </w:numPr>
        <w:rPr/>
      </w:pPr>
      <w:bookmarkStart w:id="255" w:name="__RefHeading___Toc10075471_73709187"/>
      <w:bookmarkStart w:id="256" w:name="_Toc92"/>
      <w:bookmarkEnd w:id="255"/>
      <w:r>
        <w:rPr>
          <w:rtl w:val="true"/>
        </w:rPr>
        <w:t>تجسّس الخلیفة بالسعایة</w:t>
      </w:r>
      <w:bookmarkEnd w:id="256"/>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أخرج سعید بن منصور ، وابن المنذر عن الحسن رضی الله عنه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أتی عمر بن الخطّاب رجل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فلاناً لا یصحو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فدخل علیه عمر رضی الله عنه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إنّی لأجد ریح شراب یا فلان أنت بهذا؟ فقال الرجل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ابن الخطّاب وأنت بهذا؟ ألم ینهک الله أن تجسّس؟ فعرفها عمر فانطلق وترکه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الدرّ المنثور </w:t>
      </w:r>
      <w:r>
        <w:rPr>
          <w:rStyle w:val="FootnoteAnchor"/>
          <w:rtl w:val="true"/>
        </w:rPr>
        <w:footnoteReference w:id="599"/>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93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 xml:space="preserve">. </w:t>
      </w:r>
      <w:bookmarkStart w:id="257" w:name="pg11784_172105"/>
    </w:p>
    <w:p>
      <w:pPr>
        <w:pStyle w:val="BookText"/>
        <w:rPr/>
      </w:pPr>
      <w:bookmarkEnd w:id="257"/>
      <w:r>
        <w:rPr>
          <w:rFonts w:ascii="IRNazanin" w:hAnsi="IRNazanin" w:eastAsia="IRNazanin"/>
          <w:color w:val="111111"/>
          <w:sz w:val="28"/>
          <w:sz w:val="28"/>
          <w:szCs w:val="28"/>
          <w:rtl w:val="true"/>
          <w:lang w:bidi="fa-IR"/>
        </w:rPr>
        <w:t xml:space="preserve">قال الأمینی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أتری الخلیفة کیف رتّب الأثر علی التهمة من غیر بیّنة؟ من دون أن ینهی المخبر المتّهم عمّا ارتکبه من الوقیعة فی أخیه المسلم بالبهت وإشاعة الفاحشة فی الذین آمنوا أو اغتیاب الرجل ، فوقع من جرّاء ذلک کلّه فی محظور آخر من التجسّس المنهیّ عنه بنصّ الذکر الحکیم ، لکنّه سرعان ما ارتدع بلفت الرجل نظره إلی الحکم الشرعی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65</w:t>
      </w:r>
      <w:r>
        <w:rPr>
          <w:rFonts w:eastAsia="Times New Roman" w:cs="Times New Roman" w:ascii="Times New Roman" w:hAnsi="Times New Roman"/>
          <w:color w:val="111111"/>
          <w:sz w:val="28"/>
          <w:szCs w:val="28"/>
          <w:rtl w:val="true"/>
          <w:lang w:val="en-US" w:bidi="en-US"/>
        </w:rPr>
        <w:t xml:space="preserve"> -</w:t>
      </w:r>
    </w:p>
    <w:p>
      <w:pPr>
        <w:pStyle w:val="Heading3"/>
        <w:numPr>
          <w:ilvl w:val="2"/>
          <w:numId w:val="1"/>
        </w:numPr>
        <w:rPr/>
      </w:pPr>
      <w:bookmarkStart w:id="258" w:name="__RefHeading___Toc10075473_73709187"/>
      <w:bookmarkStart w:id="259" w:name="_Toc93"/>
      <w:bookmarkEnd w:id="258"/>
      <w:r>
        <w:rPr>
          <w:rtl w:val="true"/>
        </w:rPr>
        <w:t>استئذان الخلیفة من عائشة</w:t>
      </w:r>
      <w:bookmarkEnd w:id="259"/>
    </w:p>
    <w:p>
      <w:pPr>
        <w:pStyle w:val="Heading4"/>
        <w:numPr>
          <w:ilvl w:val="3"/>
          <w:numId w:val="1"/>
        </w:numPr>
        <w:rPr/>
      </w:pPr>
      <w:bookmarkStart w:id="260" w:name="__RefHeading___Toc10075475_73709187"/>
      <w:bookmarkStart w:id="261" w:name="_Toc94"/>
      <w:bookmarkEnd w:id="260"/>
      <w:r>
        <w:rPr>
          <w:rtl w:val="true"/>
        </w:rPr>
        <w:t>اشارة</w:t>
      </w:r>
      <w:bookmarkEnd w:id="261"/>
    </w:p>
    <w:p>
      <w:pPr>
        <w:pStyle w:val="BookText"/>
        <w:rPr/>
      </w:pPr>
      <w:r>
        <w:rPr>
          <w:rFonts w:ascii="IRNazanin" w:hAnsi="IRNazanin" w:eastAsia="IRNazanin"/>
          <w:color w:val="111111"/>
          <w:sz w:val="28"/>
          <w:sz w:val="28"/>
          <w:szCs w:val="28"/>
          <w:rtl w:val="true"/>
          <w:lang w:bidi="fa-IR"/>
        </w:rPr>
        <w:t xml:space="preserve">عن عمرو بن میمون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عمر بن الخطّاب لابنه عبد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انطلق إلی عائشة أُمّ المؤمنین فقل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یقرأ علیک عمر السلام ، ولا تقل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أمیر المؤمنین ، فإنّی لست الیوم للمؤمنین أمیراً وقل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یستأذن عمر بن الخطّاب أن یدفن مع صاحبیه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فمضی فسلّم واستأذن ثمّ دخل علیها فوجدها قاعدة تبکی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یقرأ علیک عمر السلام ویستأذن أن یدفن مع صاحبیه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 أُریده لنفسی ولأوثرنَّ به الیوم علی نفسی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أقبل 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عبد الله بن عمر قد جاء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ارفعونی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فأسنده رجل إلیه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لدیک؟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 یحبّ أمیر المؤمنین أذنت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الحمد لله ما کان شیء أهمّ إلیّ من ذلک المضجع ، فإذا أنا قضیت فاحملونی وإن ردّتنی فردّونی إلی مقابر المسلمین </w:t>
      </w:r>
      <w:r>
        <w:rPr>
          <w:rStyle w:val="FootnoteAnchor"/>
          <w:rtl w:val="true"/>
        </w:rPr>
        <w:footnoteReference w:id="600"/>
      </w:r>
      <w:r>
        <w:rPr>
          <w:rFonts w:eastAsia="Times New Roman" w:cs="Times New Roman" w:ascii="Times New Roman" w:hAnsi="Times New Roman"/>
          <w:color w:val="111111"/>
          <w:sz w:val="28"/>
          <w:szCs w:val="28"/>
          <w:rtl w:val="true"/>
          <w:lang w:val="en-US" w:bidi="en-US"/>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الأمینی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لیت الخلیفة عرّفنا ما وجه الاستئذان من عائشة؟ فهل ملکت هی حجرة رسول الله صلی‌الله‌علیه‌وآله‌وسلم بالإرث؟ فأین قوله صلی‌الله‌علیه‌وآله‌وسلم المزعوم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نحن معاشر الأنبیاء لا نورث ما ترکناه صدقة؟ وبذلک زحزحوا عن الصدیقة الطاهرة فدکاً ، وبذلک منع ف</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أبو بکر عائشة وبقیّة أزواجه صلی‌الله‌علیه‌وآله‌وسلم لمّا جئن إلیه یطلبن ثُمنهنّ </w:t>
      </w:r>
      <w:r>
        <w:rPr>
          <w:rStyle w:val="FootnoteAnchor"/>
          <w:rtl w:val="true"/>
        </w:rPr>
        <w:footnoteReference w:id="601"/>
      </w:r>
      <w:r>
        <w:rPr>
          <w:rFonts w:ascii="IRNazanin" w:hAnsi="IRNazanin" w:eastAsia="IRNazanin"/>
          <w:color w:val="111111"/>
          <w:sz w:val="28"/>
          <w:sz w:val="28"/>
          <w:szCs w:val="28"/>
          <w:rtl w:val="true"/>
          <w:lang w:bidi="fa-IR"/>
        </w:rPr>
        <w:t>، وإن کان الخلیفة عدل عن ذلک الرأی لما انکشف له من عدم صحّة الروایة فإنّ ورثة ابنة رسول الله کانوا أولی بالإذن فإنّها هی المالکة إذن ، وأمّا عائشة فلها التسع من الثمن فإنّ رسول الله صلی‌الله‌علیه‌وآله‌وسلم توفّی عن تسع ، فکان الذی یلحق عائشة من الحجرة الشریفة التسع من الثمن ، وما عسی أن یکون من ذلک لها إلاّ شبراً أو دون شبرین وذلک لا یسع دفن جثمان الخلیفة ، وهب أنّه کان یضمّ إلی ذلک نصیب ابنته حفصة فإنّ الجمیع یقصر عن ذلک المضطجع ، فالتصرّف فی تلک الحجرة الشریفة من دون رخصة من یملکها من العترة النبویّة الطاهرة وأُمّهات المؤمنین لا یلائم میزان الشرع المقدّس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ربّما یقرأ القارئ فی المقام ما جاء به ابن بطّال من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إنّما استأذنها عمر لأنّ الموضع کان بیتها وکان لها فیه حقّ </w:t>
      </w:r>
      <w:r>
        <w:rPr>
          <w:rStyle w:val="FootnoteAnchor"/>
          <w:rtl w:val="true"/>
        </w:rPr>
        <w:footnoteReference w:id="60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فیحسب هناک حقّا لأُمِّ المؤمنین یستدعی ذلک الاستئذان ویصحّحه ، وإن هو إلاّ حقّ السکنی ومجرّد إضافة البیت إلی عائشة وهما لا یوجبان الملک ، قال ابن حجر فی فتح الباری </w:t>
      </w:r>
      <w:r>
        <w:rPr>
          <w:rStyle w:val="FootnoteAnchor"/>
          <w:rtl w:val="true"/>
        </w:rPr>
        <w:footnoteReference w:id="603"/>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53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استدلّ به وباستئذان عمر لها علی ذلک علی أنّها کانت تملک البیت وفیه نظر ، بل الواقع أنّها کانت تملک منفعته بالسکنی فیه والإسکان ولا یورث عنها ، وحکم أزواج النبیّ کالمعتدّات لأنّهنّ لا یتزوّجن بعده صلی‌الله‌علیه‌وآله‌وسلم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وقال </w:t>
      </w:r>
      <w:r>
        <w:rPr>
          <w:rStyle w:val="FootnoteAnchor"/>
          <w:rtl w:val="true"/>
        </w:rPr>
        <w:footnoteReference w:id="604"/>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160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ویؤیّده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عدم الملک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ورثتهنّ لم یرثن عنهنّ منازلهنّ ، ولو کانت البیوت ملکاً لهنّ لانتقلت إلی ورثتهنّ وفی ترک ورثتهنّ حقوقهم دلالة علی ذلک ، ولهذا زیدت بیوتهنّ فی المسجد النبویّ بعد موتهنّ لعموم نفعه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للمسلمین کما فعل فیما کان یصرف لهنّ من النفقات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أعلم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العینی فی عمدة القاری </w:t>
      </w:r>
      <w:r>
        <w:rPr>
          <w:rStyle w:val="FootnoteAnchor"/>
          <w:rtl w:val="true"/>
        </w:rPr>
        <w:footnoteReference w:id="605"/>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132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حدیث عائشة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ثقل رسول الله استأذن أزواجه أن یمرّض فی بیتی ، أسندت البیت إلی نفسها ، ووجه ذلک أنّ سکنی أزواج النبیّ صلی‌الله‌علیه‌وآله‌وسلم فی بیوت النبیّ من الخصائص ، فلمّا استحققن النفقة لحبسهنّ استحققن السکنی ما بقین ، فنبّه البخاری بسوق أحادیث هذا الباب وهی سبعة علی أنّ بهذه النسبة تحقّق دوام استحقاق سکناهنّ للبیوت ما بقین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القسطلانی فی إرشاد الساری </w:t>
      </w:r>
      <w:r>
        <w:rPr>
          <w:rStyle w:val="FootnoteAnchor"/>
          <w:rtl w:val="true"/>
        </w:rPr>
        <w:footnoteReference w:id="606"/>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190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أسندت عائشة البیت إلی نفسها ، ووجه ذلک أنّ سکن أزواجه علیه الصلاة والسلام فی بیوته من الخصائص ، فکما استحققن النفقة لحبسهنّ استحققن السکنی ما بقین ، فنبّه علی أنّ بهذه النسبة تحقّق دوام استحقاقهنّ لسکنی البیوت ما بقین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فالقارئ جِدّ علیم عندئذٍ بأنّ أُمّ المؤمنین لم یکن لها من حجرة رسول الله صلی‌الله‌علیه‌وآله‌وسلم إلاّ السکنی فیها کالمعتدّة ، ولیس لها قطّ أن تتصرّف فیها بما یترتّب علی الملک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والخطب الفظیع عدّ الحفّاظ هذا الاستئذان وهذا الدفن من مناقب الخلیفة ذاهلین عن قانون الإسلام العامّ فی التصرّف فی أموال الناس</w:t>
      </w:r>
      <w:r>
        <w:rPr>
          <w:rFonts w:eastAsia="IRNazanin" w:cs="IRNazanin"/>
          <w:color w:val="111111"/>
          <w:sz w:val="28"/>
          <w:szCs w:val="28"/>
          <w:rtl w:val="true"/>
          <w:lang w:bidi="fa-IR"/>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ولست أدری بأیّ حقّ أوصی الإمام الحسن السبط الزکی صلوات الله علیه أن یدفن فی تلک الحجرة الشریفة؟ وهل منعته عائشة عن أن یدفن بها؟ أو أذنت له وما أُطیعت؟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رأی لمن لا یُطاع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فتسلّح بنو أُمیّة وقالوا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ندعه یدفن مع رسول الله صلی‌الله‌علیه‌وآله‌وسلم وکاد أن تقع الفتنة </w:t>
      </w:r>
      <w:r>
        <w:rPr>
          <w:rStyle w:val="FootnoteAnchor"/>
          <w:rtl w:val="true"/>
        </w:rPr>
        <w:footnoteReference w:id="607"/>
      </w:r>
      <w:r>
        <w:rPr>
          <w:rFonts w:ascii="IRNazanin" w:hAnsi="IRNazanin" w:eastAsia="IRNazanin"/>
          <w:color w:val="111111"/>
          <w:sz w:val="28"/>
          <w:sz w:val="28"/>
          <w:szCs w:val="28"/>
          <w:rtl w:val="true"/>
          <w:lang w:bidi="fa-IR"/>
        </w:rPr>
        <w:t>لمَ هذه کلّها؟ أنا لا أدری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 xml:space="preserve">) </w:t>
      </w:r>
      <w:bookmarkStart w:id="262" w:name="pg11784_172108"/>
    </w:p>
    <w:p>
      <w:pPr>
        <w:pStyle w:val="BookText"/>
        <w:rPr/>
      </w:pPr>
      <w:bookmarkEnd w:id="262"/>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66</w:t>
      </w:r>
      <w:r>
        <w:rPr>
          <w:rFonts w:eastAsia="Times New Roman" w:cs="Times New Roman" w:ascii="Times New Roman" w:hAnsi="Times New Roman"/>
          <w:color w:val="111111"/>
          <w:sz w:val="28"/>
          <w:szCs w:val="28"/>
          <w:rtl w:val="true"/>
          <w:lang w:val="en-US" w:bidi="en-US"/>
        </w:rPr>
        <w:t xml:space="preserve"> -</w:t>
      </w:r>
    </w:p>
    <w:p>
      <w:pPr>
        <w:pStyle w:val="Heading4"/>
        <w:numPr>
          <w:ilvl w:val="3"/>
          <w:numId w:val="1"/>
        </w:numPr>
        <w:rPr/>
      </w:pPr>
      <w:bookmarkStart w:id="263" w:name="__RefHeading___Toc10075477_73709187"/>
      <w:bookmarkStart w:id="264" w:name="_Toc95"/>
      <w:bookmarkEnd w:id="263"/>
      <w:r>
        <w:rPr>
          <w:rtl w:val="true"/>
        </w:rPr>
        <w:t>خطبة الخلیفة فی الجابیة</w:t>
      </w:r>
      <w:bookmarkEnd w:id="264"/>
    </w:p>
    <w:p>
      <w:pPr>
        <w:pStyle w:val="BookText"/>
        <w:rPr/>
      </w:pPr>
      <w:r>
        <w:rPr>
          <w:rFonts w:ascii="IRNazanin" w:hAnsi="IRNazanin" w:eastAsia="IRNazanin"/>
          <w:color w:val="111111"/>
          <w:sz w:val="28"/>
          <w:sz w:val="28"/>
          <w:szCs w:val="28"/>
          <w:rtl w:val="true"/>
          <w:lang w:bidi="fa-IR"/>
        </w:rPr>
        <w:t xml:space="preserve">عن علیّ بن رباح اللخمی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عمر بن الخطّاب رضی الله عنه خطب الناس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أراد أن یسأل عن القرآن فلیأتِ أُبیّ بن کعب ، ومن أراد أن یسأل عن الحلال والحرام فلیأتِ معاذ بن جبل ، ومن أراد أن یسأل عن الفرائض فلیأتِ زید بن ثابت ، ومن أراد أن یسأل عن المال فلیأتنی فإنِّی له خازن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لفظ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الله تعالی جعلنی خازناً وقاسماً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أخرجه </w:t>
      </w:r>
      <w:r>
        <w:rPr>
          <w:rStyle w:val="FootnoteAnchor"/>
          <w:rtl w:val="true"/>
        </w:rPr>
        <w:footnoteReference w:id="608"/>
      </w:r>
      <w:r>
        <w:rPr>
          <w:rFonts w:ascii="IRNazanin" w:hAnsi="IRNazanin" w:eastAsia="IRNazanin"/>
          <w:color w:val="111111"/>
          <w:sz w:val="28"/>
          <w:sz w:val="28"/>
          <w:szCs w:val="28"/>
          <w:rtl w:val="true"/>
          <w:lang w:bidi="fa-IR"/>
        </w:rPr>
        <w:t xml:space="preserve">أبو عبید المتوفّی </w:t>
      </w:r>
      <w:r>
        <w:rPr>
          <w:rFonts w:eastAsia="IRNazanin" w:cs="IRNazanin"/>
          <w:color w:val="111111"/>
          <w:sz w:val="28"/>
          <w:szCs w:val="28"/>
          <w:rtl w:val="true"/>
          <w:lang w:bidi="fa-IR"/>
        </w:rPr>
        <w:t>(</w:t>
      </w:r>
      <w:r>
        <w:rPr>
          <w:rFonts w:eastAsia="IRNazanin" w:cs="IRNazanin"/>
          <w:color w:val="111111"/>
          <w:sz w:val="28"/>
          <w:szCs w:val="28"/>
          <w:lang w:bidi="fa-IR"/>
        </w:rPr>
        <w:t>224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کتابه الأموال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بإسناد رجاله کلّهم ثقات ، والبیهقی فی السنن الکبری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210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والحاکم فی المستدرک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271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مجمع الزوائد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ویُذکر فی العقد الفرید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وسیرة عمر لابن الجوزی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وأُشیر إلیه فی معجم البلدان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الجابیة خطب عمر ابن الخطّاب رضی الله عنه خطبته المشهورة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وجاء فی ترجمة کثیرین أنَّهم سمعوا خطبة عمر فی الجابیة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إسناده من طریق أبی عبید </w:t>
      </w:r>
      <w:r>
        <w:rPr>
          <w:rFonts w:eastAsia="IRNazanin" w:cs="IRNazanin"/>
          <w:color w:val="111111"/>
          <w:sz w:val="28"/>
          <w:szCs w:val="28"/>
          <w:rtl w:val="true"/>
          <w:lang w:bidi="fa-IR"/>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الحافظ عبد الله بن صالح بن مسلم العجلی ، أبو صالح الکوفی المتوفّی </w:t>
      </w:r>
      <w:r>
        <w:rPr>
          <w:rFonts w:eastAsia="IRNazanin" w:cs="IRNazanin"/>
          <w:color w:val="111111"/>
          <w:sz w:val="28"/>
          <w:szCs w:val="28"/>
          <w:rtl w:val="true"/>
          <w:lang w:bidi="fa-IR"/>
        </w:rPr>
        <w:t>(</w:t>
      </w:r>
      <w:r>
        <w:rPr>
          <w:rFonts w:eastAsia="IRNazanin" w:cs="IRNazanin"/>
          <w:color w:val="111111"/>
          <w:sz w:val="28"/>
          <w:szCs w:val="28"/>
          <w:lang w:bidi="fa-IR"/>
        </w:rPr>
        <w:t>221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وثّقه ابن معین ، وابن خراش ، وابن بکر الأندلسی ، وابن حبّان </w:t>
      </w:r>
      <w:r>
        <w:rPr>
          <w:rStyle w:val="FootnoteAnchor"/>
          <w:rtl w:val="true"/>
        </w:rPr>
        <w:footnoteReference w:id="609"/>
      </w:r>
      <w:r>
        <w:rPr>
          <w:rFonts w:ascii="IRNazanin" w:hAnsi="IRNazanin" w:eastAsia="IRNazanin"/>
          <w:color w:val="111111"/>
          <w:sz w:val="28"/>
          <w:sz w:val="28"/>
          <w:szCs w:val="28"/>
          <w:rtl w:val="true"/>
          <w:lang w:bidi="fa-IR"/>
        </w:rPr>
        <w:t xml:space="preserve">، وهو من مشایخ البخاری فی صحیحه </w:t>
      </w:r>
      <w:r>
        <w:rPr>
          <w:rStyle w:val="FootnoteAnchor"/>
          <w:rtl w:val="true"/>
        </w:rPr>
        <w:footnoteReference w:id="61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موسی بن علیّ بن رباح اللخمی ، أبو عبد الرحمن المصری المتوفّی </w:t>
      </w:r>
      <w:r>
        <w:rPr>
          <w:rFonts w:eastAsia="IRNazanin" w:cs="IRNazanin"/>
          <w:color w:val="111111"/>
          <w:sz w:val="28"/>
          <w:szCs w:val="28"/>
          <w:rtl w:val="true"/>
          <w:lang w:bidi="fa-IR"/>
        </w:rPr>
        <w:t>(</w:t>
      </w:r>
      <w:r>
        <w:rPr>
          <w:rFonts w:eastAsia="IRNazanin" w:cs="IRNazanin"/>
          <w:color w:val="111111"/>
          <w:sz w:val="28"/>
          <w:szCs w:val="28"/>
          <w:lang w:bidi="fa-IR"/>
        </w:rPr>
        <w:t>163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وثّقه </w:t>
      </w:r>
      <w:r>
        <w:rPr>
          <w:rStyle w:val="FootnoteAnchor"/>
          <w:rtl w:val="true"/>
        </w:rPr>
        <w:footnoteReference w:id="611"/>
      </w:r>
      <w:r>
        <w:rPr>
          <w:rFonts w:ascii="IRNazanin" w:hAnsi="IRNazanin" w:eastAsia="IRNazanin"/>
          <w:color w:val="111111"/>
          <w:sz w:val="28"/>
          <w:sz w:val="28"/>
          <w:szCs w:val="28"/>
          <w:rtl w:val="true"/>
          <w:lang w:bidi="fa-IR"/>
        </w:rPr>
        <w:t xml:space="preserve">أحمد ، وابن سعد ، وابن معین ، والعجلی ، والنسائی ، وأبو حاتم ، وابن شاهین ، واحتجّ به أربعة من أئمّة الصحاح الستّة </w:t>
      </w:r>
      <w:r>
        <w:rPr>
          <w:rStyle w:val="FootnoteAnchor"/>
          <w:rtl w:val="true"/>
        </w:rPr>
        <w:footnoteReference w:id="61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علیّ بن رباح اللخمی التابعی ، أبو عبد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موسی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المولود سنة </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والمتوفّی </w:t>
      </w:r>
      <w:r>
        <w:rPr>
          <w:rFonts w:eastAsia="IRNazanin" w:cs="IRNazanin"/>
          <w:color w:val="111111"/>
          <w:sz w:val="28"/>
          <w:szCs w:val="28"/>
          <w:rtl w:val="true"/>
          <w:lang w:bidi="fa-IR"/>
        </w:rPr>
        <w:t>(</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وثّقه </w:t>
      </w:r>
      <w:r>
        <w:rPr>
          <w:rStyle w:val="FootnoteAnchor"/>
          <w:rtl w:val="true"/>
        </w:rPr>
        <w:footnoteReference w:id="613"/>
      </w:r>
      <w:r>
        <w:rPr>
          <w:rFonts w:ascii="IRNazanin" w:hAnsi="IRNazanin" w:eastAsia="IRNazanin"/>
          <w:color w:val="111111"/>
          <w:sz w:val="28"/>
          <w:sz w:val="28"/>
          <w:szCs w:val="28"/>
          <w:rtl w:val="true"/>
          <w:lang w:bidi="fa-IR"/>
        </w:rPr>
        <w:t xml:space="preserve">ابن سعد ، والعجلی ، ویعقوب بن سفیان ، والنسائی ، وابن حبّان ، واحتجّ به أربعة من أئمّة الصحاح </w:t>
      </w:r>
      <w:r>
        <w:rPr>
          <w:rStyle w:val="FootnoteAnchor"/>
          <w:rtl w:val="true"/>
        </w:rPr>
        <w:footnoteReference w:id="61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 هذه الخطبة الثابتة المرویّة عن الخلیفة بطرق صحیحة کلّ رجالها ثقات ، وصحّحها الحاکم والذهبی ، اعتراف بأنّ المنتهی إلیه فی العلوم الثلاثة أُولئک النفر المذکورون فحسب ، ولیس للخلیفة إلاّ أنّه خازن مال الله ، وهل تری من المعقول أن یکون خلیفة رسول الله صلی‌الله‌علیه‌وآله‌وسلم علی أُمّته فی شرعه ودینه وکتابه وسنّته وفرائضه فاقداً لهاتیک العلوم؟ ویکون مرجعه فیها لفیفاً من الناس کما تُنبئ عنه سیرته ، فعلامَ هذه الخلافة؟ وهل تستقرُّ بمجرّد الأمانة ، ولیست بعزیزة فی أُمّة محمد صلی‌الله‌علیه‌وآله‌وسلم؟ وما وجه الاختصاص به؟ نعم ، وقع النصُّ علیه ممّن سبقه فی الخلافة علی غیر طریقة القوم فی الخلیفة الأوّل</w:t>
      </w:r>
      <w:r>
        <w:rPr>
          <w:rFonts w:eastAsia="IRNazanin" w:cs="IRNazanin"/>
          <w:color w:val="111111"/>
          <w:sz w:val="28"/>
          <w:szCs w:val="28"/>
          <w:rtl w:val="true"/>
          <w:lang w:bidi="fa-IR"/>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وشتّان بین هذا القائل وبین من لم یزل یعرض نفسه لعویصات المسائل ومشکلات العلوم فیحلّها عند السؤال عنها من فوره ، ویرفع عقیرته علی صهوات المنابر بقوله سلام الله علیه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سلونی قبل أن لا تسألونی ، ولن تسألوا بعدی مثلی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أخرجه الحاکم فی المستدرک </w:t>
      </w:r>
      <w:r>
        <w:rPr>
          <w:rStyle w:val="FootnoteAnchor"/>
          <w:rtl w:val="true"/>
        </w:rPr>
        <w:footnoteReference w:id="615"/>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466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وصحّحه هو والذهبی فی تلخیصه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وقوله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تسألونی عن آیة فی کتاب الله تعالی ولا سنّة عن رسول الله صلی‌الله‌علیه‌وآله‌وسلم إلاّ أنبأتکم بذلک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أخرجه ابن کثیر فی تفسیره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231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طریقین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ثبت أیضاً من غیر وجه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وقوله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سلونی ، والله لا تسألونی عن شیء یکون إلی یوم القیامة إلاّ أخبرتکم ، وسلونی عن کتاب الله ، فو الله ما من آیة إلاّ وأنا أعلم أبلیل نزلت أم بنهار فی سهل أم فی جبل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أخرجه </w:t>
      </w:r>
      <w:r>
        <w:rPr>
          <w:rStyle w:val="FootnoteAnchor"/>
          <w:rtl w:val="true"/>
        </w:rPr>
        <w:footnoteReference w:id="616"/>
      </w:r>
      <w:r>
        <w:rPr>
          <w:rFonts w:ascii="IRNazanin" w:hAnsi="IRNazanin" w:eastAsia="IRNazanin"/>
          <w:color w:val="111111"/>
          <w:sz w:val="28"/>
          <w:sz w:val="28"/>
          <w:szCs w:val="28"/>
          <w:rtl w:val="true"/>
          <w:lang w:bidi="fa-IR"/>
        </w:rPr>
        <w:t xml:space="preserve">أبو عمر فی جامع بیان العلم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والمحبّ الطبری فی الریاض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ویوجد فی تاریخ الخلفاء للسیوطی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والإتقان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319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تهذیب التهذیب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338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فتح الباری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eastAsia="IRNazanin" w:cs="IRNazanin"/>
          <w:color w:val="111111"/>
          <w:sz w:val="28"/>
          <w:szCs w:val="28"/>
          <w:lang w:bidi="fa-IR"/>
        </w:rPr>
        <w:t>485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عمدة القاری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167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مفتاح السعادة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400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وقوله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ألا رجل یسأل فینتفع وینفع جلساءه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أخرجه </w:t>
      </w:r>
      <w:r>
        <w:rPr>
          <w:rStyle w:val="FootnoteAnchor"/>
          <w:rtl w:val="true"/>
        </w:rPr>
        <w:footnoteReference w:id="617"/>
      </w:r>
      <w:r>
        <w:rPr>
          <w:rFonts w:ascii="IRNazanin" w:hAnsi="IRNazanin" w:eastAsia="IRNazanin"/>
          <w:color w:val="111111"/>
          <w:sz w:val="28"/>
          <w:sz w:val="28"/>
          <w:szCs w:val="28"/>
          <w:rtl w:val="true"/>
          <w:lang w:bidi="fa-IR"/>
        </w:rPr>
        <w:t xml:space="preserve">أبو عمر فی جامع بیان العلم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وفی مختصره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وقوله علیه‌السلام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والله ما نزلت آیة إلاّ وقد علمت فیم أُنزلت ، وأین أُنزلت ، إنّ ربِّی وهب لی قلباً عقولاً ولساناً سؤولاً</w:t>
      </w:r>
      <w:r>
        <w:rPr>
          <w:rFonts w:eastAsia="Amiri" w:cs="Amiri" w:ascii="Amiri" w:hAnsi="Amiri"/>
          <w:color w:val="111111"/>
          <w:sz w:val="28"/>
          <w:szCs w:val="28"/>
          <w:rtl w:val="true"/>
          <w:lang w:bidi="ar-SA"/>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أخرجه أبو نعیم فی حلیة الأولیاء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وذکره صاحب مفتاح السعادة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400</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وقوله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سلونی قبل أن تفقدونی ، سلونی عن کتاب الله ، وما من آیة إلاّ وأنا أعلم حیث أُنزلت بحضیض جبل أو سهل أرض ، وسلونی عن الفتن فما من فتنة إلاّ وقد علمت من کسبها ومن یُقتل فیها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أخرجه إمام الحنابلة أحمد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عنه نحو هذا کثیراً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ینابیع المودّة </w:t>
      </w:r>
      <w:r>
        <w:rPr>
          <w:rStyle w:val="FootnoteAnchor"/>
          <w:rtl w:val="true"/>
        </w:rPr>
        <w:footnoteReference w:id="61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274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وقوله علیه‌السلام ، وهو علی منبر الکوفة وعلیه مدرعة رسول الله صلی‌الله‌علیه‌وآله‌وسلم وهو متقلّد بسیفه ، ومتعمّم بعمامته صلی‌الله‌علیه‌وآله‌وسلم ، فجلس علی المنبر وکشف عن بطنه فقال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سلونی قبل أن تفقدونی فإنّما بین الجوانح منِّی علم جمّ ، هذا سفط العلم ، هذا لعاب رسول الله صلی‌الله‌علیه‌وآله‌وسلم ، هذا ما زقّنی رسول الله صلی‌الله‌علیه‌وآله‌وسلم زقّا زقّا ، فو الله لو ثُنِیتْ لی وسادة فجلست علیها لأفتیت أهل التوراة بتوراتهم ، وأهل الإنجیل بإنجیلهم ، حتی یُنطق الله التوراة والإنجیل فیقولان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 علیّ قد أفتاکم بما أُنزل فیَّ وأنتم تتلون الکتاب أفلا تعقلون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أخرجه شیخ الإسلام الحمّوئی فی فرائد السمطین </w:t>
      </w:r>
      <w:r>
        <w:rPr>
          <w:rStyle w:val="FootnoteAnchor"/>
          <w:rtl w:val="true"/>
        </w:rPr>
        <w:footnoteReference w:id="619"/>
      </w:r>
      <w:r>
        <w:rPr>
          <w:rFonts w:ascii="IRNazanin" w:hAnsi="IRNazanin" w:eastAsia="IRNazanin"/>
          <w:color w:val="111111"/>
          <w:sz w:val="28"/>
          <w:sz w:val="28"/>
          <w:szCs w:val="28"/>
          <w:rtl w:val="true"/>
          <w:lang w:bidi="fa-IR"/>
        </w:rPr>
        <w:t>، عن أبی سعید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سعید بن المسیّب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یکن أحد من الصحابة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سلونی ، إلاّ علیّ بن أبی طالب </w:t>
      </w:r>
      <w:r>
        <w:rPr>
          <w:rStyle w:val="FootnoteAnchor"/>
          <w:rtl w:val="true"/>
        </w:rPr>
        <w:footnoteReference w:id="620"/>
      </w:r>
      <w:r>
        <w:rPr>
          <w:rFonts w:ascii="IRNazanin" w:hAnsi="IRNazanin" w:eastAsia="IRNazanin"/>
          <w:color w:val="111111"/>
          <w:sz w:val="28"/>
          <w:sz w:val="28"/>
          <w:szCs w:val="28"/>
          <w:rtl w:val="true"/>
          <w:lang w:bidi="fa-IR"/>
        </w:rPr>
        <w:t xml:space="preserve">وکان إذا سُئل عن مسألة یکون فیها کالسکّة المحماة ویقول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إذا المُشْکِلاتُ تصدَّین لی</w:t>
      </w:r>
    </w:p>
    <w:p>
      <w:pPr>
        <w:pStyle w:val="BookText"/>
        <w:rPr/>
      </w:pPr>
      <w:r>
        <w:rPr>
          <w:rFonts w:ascii="Amiri" w:hAnsi="Amiri" w:eastAsia="Amiri" w:cs="Amiri"/>
          <w:color w:val="111111"/>
          <w:sz w:val="28"/>
          <w:sz w:val="28"/>
          <w:szCs w:val="28"/>
          <w:rtl w:val="true"/>
          <w:lang w:bidi="ar-SA"/>
        </w:rPr>
        <w:t>کشفتُ حقائقَها بالنظرْ</w:t>
      </w:r>
    </w:p>
    <w:p>
      <w:pPr>
        <w:pStyle w:val="BookText"/>
        <w:rPr/>
      </w:pPr>
      <w:r>
        <w:rPr>
          <w:rFonts w:ascii="Amiri" w:hAnsi="Amiri" w:eastAsia="Amiri" w:cs="Amiri"/>
          <w:color w:val="111111"/>
          <w:sz w:val="28"/>
          <w:sz w:val="28"/>
          <w:szCs w:val="28"/>
          <w:rtl w:val="true"/>
          <w:lang w:bidi="ar-SA"/>
        </w:rPr>
        <w:t>فإن بَرِقَتْ فی مخیل الصوا</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 عمیاء لا یجتلیها البصرْف</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مقنَّعة بغیوبِ الأُمورِ</w:t>
      </w:r>
    </w:p>
    <w:p>
      <w:pPr>
        <w:pStyle w:val="BookText"/>
        <w:rPr/>
      </w:pPr>
      <w:r>
        <w:rPr>
          <w:rFonts w:ascii="Amiri" w:hAnsi="Amiri" w:eastAsia="Amiri" w:cs="Amiri"/>
          <w:color w:val="111111"/>
          <w:sz w:val="28"/>
          <w:sz w:val="28"/>
          <w:szCs w:val="28"/>
          <w:rtl w:val="true"/>
          <w:lang w:bidi="ar-SA"/>
        </w:rPr>
        <w:t>وضعتُ علیها صحیحَ الفکرْ</w:t>
      </w:r>
    </w:p>
    <w:p>
      <w:pPr>
        <w:pStyle w:val="BookText"/>
        <w:rPr/>
      </w:pPr>
      <w:r>
        <w:rPr>
          <w:rFonts w:ascii="Amiri" w:hAnsi="Amiri" w:eastAsia="Amiri" w:cs="Amiri"/>
          <w:color w:val="111111"/>
          <w:sz w:val="28"/>
          <w:sz w:val="28"/>
          <w:szCs w:val="28"/>
          <w:rtl w:val="true"/>
          <w:lang w:bidi="ar-SA"/>
        </w:rPr>
        <w:t>لساناً کشقشقةِ الأرحبیِ</w:t>
      </w:r>
    </w:p>
    <w:p>
      <w:pPr>
        <w:pStyle w:val="BookText"/>
        <w:rPr/>
      </w:pPr>
      <w:r>
        <w:rPr>
          <w:rFonts w:ascii="Amiri" w:hAnsi="Amiri" w:eastAsia="Amiri" w:cs="Amiri"/>
          <w:color w:val="111111"/>
          <w:sz w:val="28"/>
          <w:sz w:val="28"/>
          <w:szCs w:val="28"/>
          <w:rtl w:val="true"/>
          <w:lang w:bidi="ar-SA"/>
        </w:rPr>
        <w:t>أو کالحسامِ الیمانیّ الذکرْ</w:t>
      </w:r>
    </w:p>
    <w:p>
      <w:pPr>
        <w:pStyle w:val="BookText"/>
        <w:rPr/>
      </w:pPr>
      <w:r>
        <w:rPr>
          <w:rFonts w:ascii="Amiri" w:hAnsi="Amiri" w:eastAsia="Amiri" w:cs="Amiri"/>
          <w:color w:val="111111"/>
          <w:sz w:val="28"/>
          <w:sz w:val="28"/>
          <w:szCs w:val="28"/>
          <w:rtl w:val="true"/>
          <w:lang w:bidi="ar-SA"/>
        </w:rPr>
        <w:t>وقلباً إذا استنطقتْهُ الفنو</w:t>
      </w:r>
    </w:p>
    <w:p>
      <w:pPr>
        <w:pStyle w:val="BookText"/>
        <w:rPr/>
      </w:pPr>
      <w:r>
        <w:rPr>
          <w:rFonts w:ascii="Amiri" w:hAnsi="Amiri" w:eastAsia="Amiri" w:cs="Amiri"/>
          <w:color w:val="111111"/>
          <w:sz w:val="28"/>
          <w:sz w:val="28"/>
          <w:szCs w:val="28"/>
          <w:rtl w:val="true"/>
          <w:lang w:bidi="ar-SA"/>
        </w:rPr>
        <w:t>نُ أبرّ علیها بواهٍ دررْ</w:t>
      </w:r>
    </w:p>
    <w:p>
      <w:pPr>
        <w:pStyle w:val="BookText"/>
        <w:rPr/>
      </w:pPr>
      <w:r>
        <w:rPr>
          <w:rFonts w:ascii="Amiri" w:hAnsi="Amiri" w:eastAsia="Amiri" w:cs="Amiri"/>
          <w:color w:val="111111"/>
          <w:sz w:val="28"/>
          <w:sz w:val="28"/>
          <w:szCs w:val="28"/>
          <w:rtl w:val="true"/>
          <w:lang w:bidi="ar-SA"/>
        </w:rPr>
        <w:t>ولستُ بإمّعة فی الرجا</w:t>
      </w:r>
    </w:p>
    <w:p>
      <w:pPr>
        <w:pStyle w:val="BookText"/>
        <w:rPr/>
      </w:pPr>
      <w:r>
        <w:rPr>
          <w:rFonts w:ascii="Amiri" w:hAnsi="Amiri" w:eastAsia="Amiri" w:cs="Amiri"/>
          <w:color w:val="111111"/>
          <w:sz w:val="28"/>
          <w:sz w:val="28"/>
          <w:szCs w:val="28"/>
          <w:rtl w:val="true"/>
          <w:lang w:bidi="ar-SA"/>
        </w:rPr>
        <w:t>لِ یُسائل هذا وذا ما الخبرْ</w:t>
      </w:r>
    </w:p>
    <w:p>
      <w:pPr>
        <w:pStyle w:val="BookText"/>
        <w:rPr/>
      </w:pPr>
      <w:r>
        <w:rPr>
          <w:rFonts w:ascii="Amiri" w:hAnsi="Amiri" w:eastAsia="Amiri" w:cs="Amiri"/>
          <w:color w:val="111111"/>
          <w:sz w:val="28"/>
          <w:sz w:val="28"/>
          <w:szCs w:val="28"/>
          <w:rtl w:val="true"/>
          <w:lang w:bidi="ar-SA"/>
        </w:rPr>
        <w:t xml:space="preserve">ولکنّنی مذربُ الأصغرینِ </w:t>
      </w:r>
      <w:r>
        <w:rPr>
          <w:rStyle w:val="FootnoteAnchor"/>
          <w:rtl w:val="true"/>
        </w:rPr>
        <w:footnoteReference w:id="621"/>
      </w:r>
    </w:p>
    <w:p>
      <w:pPr>
        <w:pStyle w:val="BookText"/>
        <w:rPr/>
      </w:pPr>
      <w:r>
        <w:rPr>
          <w:rFonts w:ascii="Amiri" w:hAnsi="Amiri" w:eastAsia="Amiri" w:cs="Amiri"/>
          <w:color w:val="111111"/>
          <w:sz w:val="28"/>
          <w:sz w:val="28"/>
          <w:szCs w:val="28"/>
          <w:rtl w:val="true"/>
          <w:lang w:bidi="ar-SA"/>
        </w:rPr>
        <w:t>أُبیّنُ مع ما مضی ما غبرْ</w:t>
      </w:r>
    </w:p>
    <w:p>
      <w:pPr>
        <w:pStyle w:val="BookText"/>
        <w:rPr/>
      </w:pPr>
      <w:r>
        <w:rPr>
          <w:rFonts w:ascii="IRNazanin" w:hAnsi="IRNazanin" w:eastAsia="IRNazanin"/>
          <w:color w:val="111111"/>
          <w:sz w:val="28"/>
          <w:sz w:val="28"/>
          <w:szCs w:val="28"/>
          <w:rtl w:val="true"/>
          <w:lang w:bidi="fa-IR"/>
        </w:rPr>
        <w:t xml:space="preserve">أخرجها </w:t>
      </w:r>
      <w:r>
        <w:rPr>
          <w:rStyle w:val="FootnoteAnchor"/>
          <w:rtl w:val="true"/>
        </w:rPr>
        <w:footnoteReference w:id="622"/>
      </w:r>
      <w:r>
        <w:rPr>
          <w:rFonts w:ascii="IRNazanin" w:hAnsi="IRNazanin" w:eastAsia="IRNazanin"/>
          <w:color w:val="111111"/>
          <w:sz w:val="28"/>
          <w:sz w:val="28"/>
          <w:szCs w:val="28"/>
          <w:rtl w:val="true"/>
          <w:lang w:bidi="fa-IR"/>
        </w:rPr>
        <w:t xml:space="preserve">أبو عمر فی العلم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وفی مختصره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والحافظ العاصمی فی زین الفتی شرح سورة هل أتی ، والقالی فی أمالیه ، والحصری القیروانی فی زهر الآداب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والسیوطی فی جمع الجوامع کما ترتیبه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242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والزبیدی الحنفی فی تاج العروس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268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نقلاً عن الأمالی ، وذکر منها البیتین الأخیرین المیدانی فی مجمع الأمثال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358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لفت نظر </w:t>
      </w:r>
      <w:r>
        <w:rPr>
          <w:rFonts w:eastAsia="IRNazanin" w:cs="IRNazanin"/>
          <w:color w:val="111111"/>
          <w:sz w:val="28"/>
          <w:szCs w:val="28"/>
          <w:rtl w:val="true"/>
          <w:lang w:bidi="fa-IR"/>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لم أرَ فی التاریخ قبل مولانا أمیر المؤمنین من عرض نفسه لمعضلات المسائل وکرادیس الأسئلة ، ورفع عقیرته بجأش رابط بین الملأ العلمی بقوله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سلونی ، إلاّ صنوه النبیّ الأعظم ، فإنّه صلی‌الله‌علیه‌وآله‌وسلم کان یکثر من 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سلونی عمّا شئتم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سلونی ، سلونی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سلونی ولا تسألونی عن شیء إلاّ أنبأتکم به</w:t>
      </w:r>
      <w:r>
        <w:rPr>
          <w:rFonts w:eastAsia="IRNazanin" w:cs="IRNazanin"/>
          <w:color w:val="111111"/>
          <w:sz w:val="28"/>
          <w:szCs w:val="28"/>
          <w:rtl w:val="true"/>
          <w:lang w:bidi="fa-IR"/>
        </w:rPr>
        <w:t xml:space="preserve">» </w:t>
      </w:r>
      <w:r>
        <w:rPr>
          <w:rStyle w:val="FootnoteAnchor"/>
          <w:rtl w:val="true"/>
        </w:rPr>
        <w:footnoteReference w:id="62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فکما ورث أمیر المؤمنین علمه صلی‌الله‌علیه‌وآله‌وسلم ورث مکرمته هذه وغیرها ، وهما صنوان فی المکارم کلّها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وما تفوّه بهذا المقال أحد بعد أمیر المؤمنین علیه‌السلام إلاّ وقد فضح ووقع فی ربیکة ، وأماط بیده الستر عن جهله المطبق نظراء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إبراهیم بن هشام بن إسماعیل بن هشام بن الولید بن المغیرة المخزومی القرشی ، والی مکة والمدینة والموسم لهشام بن عبد الملک ، حجَّ بالناس سنة </w:t>
      </w:r>
      <w:r>
        <w:rPr>
          <w:rFonts w:eastAsia="IRNazanin" w:cs="IRNazanin"/>
          <w:color w:val="111111"/>
          <w:sz w:val="28"/>
          <w:szCs w:val="28"/>
          <w:rtl w:val="true"/>
          <w:lang w:bidi="fa-IR"/>
        </w:rPr>
        <w:t>(</w:t>
      </w:r>
      <w:r>
        <w:rPr>
          <w:rFonts w:eastAsia="IRNazanin" w:cs="IRNazanin"/>
          <w:color w:val="111111"/>
          <w:sz w:val="28"/>
          <w:szCs w:val="28"/>
          <w:lang w:bidi="fa-IR"/>
        </w:rPr>
        <w:t>107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وخطب بمنی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سلونی فأنا ابن الوحید ، ولا تسألوا أحداً أعلم منّی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فقام إلیه رجل من أهل العراق فسأله عن الأُضحیة أواجبة هی؟ فما دری أیّ شیء یقول له ، فنزل عن المنبر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ابن عساکر </w:t>
      </w:r>
      <w:r>
        <w:rPr>
          <w:rStyle w:val="FootnoteAnchor"/>
          <w:rtl w:val="true"/>
        </w:rPr>
        <w:footnoteReference w:id="624"/>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305</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مقاتل بن سلیمان ، قال إبراهیم الحربی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قعد مقاتل بن سلیمان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سلونی عمّا دون العرش إلی لویانا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له رجل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آدم حین حجَّ من حلق رأسه؟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هذا من عملکم ، ولکنّ الله أراد أن یبتلینی بما أعجبتنی نفسی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الخطیب البغدادی </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eastAsia="IRNazanin" w:cs="IRNazanin"/>
          <w:color w:val="111111"/>
          <w:sz w:val="28"/>
          <w:szCs w:val="28"/>
          <w:lang w:bidi="fa-IR"/>
        </w:rPr>
        <w:t>163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سفیان بن عیینة ، قال مقاتل بن سلیمان یوماً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سلونی عمّا دون العرش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له إنسان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أبا الحسن أرأیت الذرّة أو النملة أمعاؤها فی مقدّمها أو مؤخّرها؟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فبقی الشیخ لا یدری ما یقول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سفیان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فظننت أنّها عقوبة عوقب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الخطیب البغدادی </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eastAsia="IRNazanin" w:cs="IRNazanin"/>
          <w:color w:val="111111"/>
          <w:sz w:val="28"/>
          <w:szCs w:val="28"/>
          <w:lang w:bidi="fa-IR"/>
        </w:rPr>
        <w:t>166</w:t>
      </w:r>
      <w:r>
        <w:rPr>
          <w:rFonts w:eastAsia="IRNazanin" w:cs="IRNazanin"/>
          <w:color w:val="111111"/>
          <w:sz w:val="28"/>
          <w:szCs w:val="28"/>
          <w:rtl w:val="true"/>
          <w:lang w:bidi="fa-IR"/>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موسی بن هارون الحمّال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بلغنی أنّ قتادة قدم الکوفة فجلس فی مجلس له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سلونی عن سنن رسول الله صلی‌الله‌علیه‌وآله‌وسلم حتی أُجیبکم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جماعة لأبی حنیفة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إلیه فسله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فقام إلیه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تقول یا أبا الخطّاب فی رجل غاب عن أهله فتزوّجت امرأته ، ثمّ قدم زوجها الأوّل فدخل علیها ،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زانیة تزوّجت وأنا حیّ؟ ثمّ دخل زوجها الثانی فقال 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تزوّجتِ یا زانیة ولک زوج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کیف اللعان؟ فقال قتادة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وقع هذا؟ </w:t>
      </w:r>
      <w:r>
        <w:rPr>
          <w:rFonts w:eastAsia="IRNazanin" w:cs="IRNazanin"/>
          <w:color w:val="111111"/>
          <w:sz w:val="28"/>
          <w:szCs w:val="28"/>
          <w:lang w:bidi="fa-IR"/>
        </w:rPr>
        <w:t>5</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فقال له أبو حنیفة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لم یقع نستعدّ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قتادة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أُجیبکم فی شیء من هذا سلونی عن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أبو حنیفة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تقول فی قوله عزّ وجلّ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الَّذِی عِنْدَهُ عِلْمٌ مِنَ الْکِتابِ أَنَا آتِیکَ بِهِ</w:t>
      </w:r>
      <w:r>
        <w:rPr>
          <w:rFonts w:eastAsia="Amiri" w:cs="Amiri" w:ascii="Amiri" w:hAnsi="Amiri"/>
          <w:color w:val="111111"/>
          <w:sz w:val="28"/>
          <w:szCs w:val="28"/>
          <w:rtl w:val="true"/>
          <w:lang w:bidi="ar-SA"/>
        </w:rPr>
        <w:t xml:space="preserve">) </w:t>
      </w:r>
      <w:r>
        <w:rPr>
          <w:rStyle w:val="FootnoteAnchor"/>
          <w:rtl w:val="true"/>
        </w:rPr>
        <w:footnoteReference w:id="625"/>
      </w:r>
      <w:r>
        <w:rPr>
          <w:rFonts w:ascii="IRNazanin" w:hAnsi="IRNazanin" w:eastAsia="IRNazanin"/>
          <w:color w:val="111111"/>
          <w:sz w:val="28"/>
          <w:sz w:val="28"/>
          <w:szCs w:val="28"/>
          <w:rtl w:val="true"/>
          <w:lang w:bidi="fa-IR"/>
        </w:rPr>
        <w:t xml:space="preserve">من هو؟ قال قتادة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رجل من ولد عمِّ سلیمان ابن داود کان یعرف اسم الله الأعظم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أبو حنیفة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أکان سلیمان یعلم ذلک الاسم؟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سبحان الله ویکون بحضرة نبیّ من الأنبیاء من هو أعلم منه؟ قال قتادة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أُجیبکم فی شیء من التفسیر ، سلونی عمّا اختلف الناس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له أبو حنیفة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أمؤمن أنت؟ قال أرجو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له أبو حنیفة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فهلاّ قلت کما قال إبراهیم فیما حکی الله عنه حین قال 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أَوَلَمْ تُؤْمِنْ قالَ بَلی</w:t>
      </w:r>
      <w:r>
        <w:rPr>
          <w:rFonts w:eastAsia="IRNazanin" w:cs="IRNazanin"/>
          <w:color w:val="111111"/>
          <w:sz w:val="28"/>
          <w:szCs w:val="28"/>
          <w:rtl w:val="true"/>
          <w:lang w:bidi="fa-IR"/>
        </w:rPr>
        <w:t xml:space="preserve">) </w:t>
      </w:r>
      <w:r>
        <w:rPr>
          <w:rStyle w:val="FootnoteAnchor"/>
          <w:rtl w:val="true"/>
        </w:rPr>
        <w:footnoteReference w:id="626"/>
      </w:r>
      <w:r>
        <w:rPr>
          <w:rFonts w:ascii="IRNazanin" w:hAnsi="IRNazanin" w:eastAsia="IRNazanin"/>
          <w:color w:val="111111"/>
          <w:sz w:val="28"/>
          <w:sz w:val="28"/>
          <w:szCs w:val="28"/>
          <w:rtl w:val="true"/>
          <w:lang w:bidi="fa-IR"/>
        </w:rPr>
        <w:t xml:space="preserve">قال قتادة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خذوا بیدی والله لا دخلت هذا البلد أبداً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الانتقاء لأبی 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الاستیعاب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حکی عن قتادة أنّه دخل الکوفة فاجتمع علیه الناس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سلوا عمّا شئتم وکان أبو حنیفة حاضراً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یومئذٍ غلام حدث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سلوه عن نملة سلیمان أکانت ذکراً أم أُنثی؟ فسألوه فأُفحم ، فقال أبو حنیفة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کانت أُنثی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فقیل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کیف عرفت ذلک؟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قوله تعالی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ولو کانت ذکراً لقال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نملة ، مثل الحمامة والشاة فی وقوعها علی الذکر والأُنثی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حیاة الحیوان </w:t>
      </w:r>
      <w:r>
        <w:rPr>
          <w:rStyle w:val="FootnoteAnchor"/>
          <w:rtl w:val="true"/>
        </w:rPr>
        <w:footnoteReference w:id="627"/>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368</w:t>
      </w:r>
      <w:r>
        <w:rPr>
          <w:rFonts w:eastAsia="Times New Roman" w:cs="Times New Roman" w:ascii="Times New Roman" w:hAnsi="Times New Roman"/>
          <w:color w:val="111111"/>
          <w:sz w:val="28"/>
          <w:szCs w:val="28"/>
          <w:rtl w:val="true"/>
          <w:lang w:val="en-US" w:bidi="en-US"/>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عبید الله بن محمد بن هارون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الشافعی بمکة یقول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سلونی عمّا شئتم أُحدّثکم من کتاب الله وسنّة نبیّه ، فقیل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أبا عبد الله ما تقول فی محرم قتل زنبوراً؟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آتاکُمُ الرَّسُولُ فَخُذُوهُ</w:t>
      </w:r>
      <w:r>
        <w:rPr>
          <w:rFonts w:eastAsia="Amiri" w:cs="Amiri" w:ascii="Amiri" w:hAnsi="Amiri"/>
          <w:color w:val="111111"/>
          <w:sz w:val="28"/>
          <w:szCs w:val="28"/>
          <w:rtl w:val="true"/>
          <w:lang w:bidi="ar-SA"/>
        </w:rPr>
        <w:t xml:space="preserve">) </w:t>
      </w:r>
      <w:r>
        <w:rPr>
          <w:rStyle w:val="FootnoteAnchor"/>
          <w:rtl w:val="true"/>
        </w:rPr>
        <w:footnoteReference w:id="62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طبقات الحفّاظ للذهبی </w:t>
      </w:r>
      <w:r>
        <w:rPr>
          <w:rStyle w:val="FootnoteAnchor"/>
          <w:rtl w:val="true"/>
        </w:rPr>
        <w:footnoteReference w:id="629"/>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288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bookmarkStart w:id="265" w:name="pg11784_172115"/>
    </w:p>
    <w:p>
      <w:pPr>
        <w:pStyle w:val="BookText"/>
        <w:rPr/>
      </w:pPr>
      <w:bookmarkEnd w:id="265"/>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67</w:t>
      </w:r>
      <w:r>
        <w:rPr>
          <w:rFonts w:eastAsia="Times New Roman" w:cs="Times New Roman" w:ascii="Times New Roman" w:hAnsi="Times New Roman"/>
          <w:color w:val="111111"/>
          <w:sz w:val="28"/>
          <w:szCs w:val="28"/>
          <w:rtl w:val="true"/>
          <w:lang w:val="en-US" w:bidi="en-US"/>
        </w:rPr>
        <w:t xml:space="preserve"> -</w:t>
      </w:r>
    </w:p>
    <w:p>
      <w:pPr>
        <w:pStyle w:val="Heading4"/>
        <w:numPr>
          <w:ilvl w:val="3"/>
          <w:numId w:val="1"/>
        </w:numPr>
        <w:rPr/>
      </w:pPr>
      <w:bookmarkStart w:id="266" w:name="__RefHeading___Toc10075479_73709187"/>
      <w:bookmarkStart w:id="267" w:name="_Toc96"/>
      <w:bookmarkEnd w:id="266"/>
      <w:r>
        <w:rPr>
          <w:rtl w:val="true"/>
        </w:rPr>
        <w:t>الخلیفة وتعلّم سورة البقرة</w:t>
      </w:r>
      <w:bookmarkEnd w:id="267"/>
    </w:p>
    <w:p>
      <w:pPr>
        <w:pStyle w:val="BookText"/>
        <w:rPr/>
      </w:pPr>
      <w:r>
        <w:rPr>
          <w:rFonts w:ascii="IRNazanin" w:hAnsi="IRNazanin" w:eastAsia="IRNazanin"/>
          <w:color w:val="111111"/>
          <w:sz w:val="28"/>
          <w:sz w:val="28"/>
          <w:szCs w:val="28"/>
          <w:rtl w:val="true"/>
          <w:lang w:bidi="fa-IR"/>
        </w:rPr>
        <w:t xml:space="preserve">أخرج الخطیب فی رواة مالک ، والبیهقی فی شعب الإیمان </w:t>
      </w:r>
      <w:r>
        <w:rPr>
          <w:rStyle w:val="FootnoteAnchor"/>
          <w:rtl w:val="true"/>
        </w:rPr>
        <w:footnoteReference w:id="630"/>
      </w:r>
      <w:r>
        <w:rPr>
          <w:rFonts w:ascii="IRNazanin" w:hAnsi="IRNazanin" w:eastAsia="IRNazanin"/>
          <w:color w:val="111111"/>
          <w:sz w:val="28"/>
          <w:sz w:val="28"/>
          <w:szCs w:val="28"/>
          <w:rtl w:val="true"/>
          <w:lang w:bidi="fa-IR"/>
        </w:rPr>
        <w:t xml:space="preserve">، والقرطبی فی تفسیره بإسناد صحیح عن عبد الله بن عمر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تعلّم عمر سورة البقرة فی اثنتی عشرة سنة ، فلمّا ختمها نحر جزوراً </w:t>
      </w:r>
      <w:r>
        <w:rPr>
          <w:rStyle w:val="FootnoteAnchor"/>
          <w:rtl w:val="true"/>
        </w:rPr>
        <w:footnoteReference w:id="63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القرطبی فی تفسیره </w:t>
      </w:r>
      <w:r>
        <w:rPr>
          <w:rStyle w:val="FootnoteAnchor"/>
          <w:rtl w:val="true"/>
        </w:rPr>
        <w:footnoteReference w:id="632"/>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132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تعلّمها عمر رضی الله عنه بفقهها وما تحتوی علیه فی اثنتی عشرة سنة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الأمینی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ینمُّ إمّا عن عدم انعطاف الخلیفة علی القرآن واهتمامه به مع أنّه أهمُّ أُصول الإسلام ، وقد انطوی فیه مهمّات علومه حتی أنّه تبطّأ فی تعلّم سورة منه إلی غایة ذلک الأمد المتطاول ، ولعلّه کان قد ألهاه عن ذلک الصفق بالأسواق کما ورد فی غیر واحد من هذه الآثار ، واعتذر به هو وغیره من الصحابة ، وإمّا عن قصور فی فطنته وذکائه وجمود فی القریحة یأبی عن انعکاس ما یُلقی إلیه فیها ، فیحتاج إلی تکرار ومثابرة کثیرة وتردید حتی ینتقش ما همَّ بتعلّمه فی الذاکرة</w:t>
      </w:r>
      <w:r>
        <w:rPr>
          <w:rFonts w:eastAsia="IRNazanin" w:cs="IRNazanin"/>
          <w:color w:val="111111"/>
          <w:sz w:val="28"/>
          <w:szCs w:val="28"/>
          <w:rtl w:val="true"/>
          <w:lang w:bidi="fa-IR"/>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وقد یؤکّد الثانی ما مرّ فی صحیفة </w:t>
      </w:r>
      <w:r>
        <w:rPr>
          <w:rFonts w:eastAsia="IRNazanin" w:cs="IRNazanin"/>
          <w:color w:val="111111"/>
          <w:sz w:val="28"/>
          <w:szCs w:val="28"/>
          <w:rtl w:val="true"/>
          <w:lang w:bidi="fa-IR"/>
        </w:rPr>
        <w:t>(</w:t>
      </w:r>
      <w:r>
        <w:rPr>
          <w:rFonts w:eastAsia="IRNazanin" w:cs="IRNazanin"/>
          <w:color w:val="111111"/>
          <w:sz w:val="28"/>
          <w:szCs w:val="28"/>
          <w:lang w:bidi="fa-IR"/>
        </w:rPr>
        <w:t>116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قول رسول الله صلی‌الله‌علیه‌وآله‌وسلم 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إنّی أظنّک تموت قبل أن تعلم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ذکر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قوله صلی‌الله‌علیه‌وآله‌وسلم لحفصة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أری أباک یعلمها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أراه یقیمها</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ویساعد هذا ما فی الکتب من أنّ عمر کان أعلم وأفقه من عثمان ، ولکن کان یعسر علیه حفظ القرآن </w:t>
      </w:r>
      <w:r>
        <w:rPr>
          <w:rStyle w:val="FootnoteAnchor"/>
          <w:rtl w:val="true"/>
        </w:rPr>
        <w:footnoteReference w:id="63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وأیّا ما کان فإنّ مدّة التعلّم هذه لا یمکن أن تکون علی العهد النبوی ، فإنّ سورة البقرة نزلت بالمدینة عند جمیع المفسّرین غیر آیات نزلت فی حجّة الوداع ، وقالت عائشة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نزلت سورة البقرة والنساء إلاّ وأنا عنده صلی‌الله‌علیه‌وآله‌وسلم </w:t>
      </w:r>
      <w:r>
        <w:rPr>
          <w:rStyle w:val="FootnoteAnchor"/>
          <w:rtl w:val="true"/>
        </w:rPr>
        <w:footnoteReference w:id="634"/>
      </w:r>
      <w:r>
        <w:rPr>
          <w:rFonts w:ascii="IRNazanin" w:hAnsi="IRNazanin" w:eastAsia="IRNazanin"/>
          <w:color w:val="111111"/>
          <w:sz w:val="28"/>
          <w:sz w:val="28"/>
          <w:szCs w:val="28"/>
          <w:rtl w:val="true"/>
          <w:lang w:bidi="fa-IR"/>
        </w:rPr>
        <w:t xml:space="preserve">، وتوفِّی رسول الله صلی‌الله‌علیه‌وآله‌وسلم فی ربیع 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ما ذهب إلیه القوم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السنة الحادیة عشرة من مهاجرته ، ومع ذلک لم یؤثر تعلّمه من رسول الله صلی‌الله‌علیه‌وآله‌وسلم ، فلا بدّ أن یکون تعلّمه عند أحد الصحابة أو عند لفیفٍ منهم ، وهم الذین یقول القائل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الخلیفة کان أعلمهم علی الإطلاق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ویشهد هذا أیضاً علی خلوّ الرجل من أکثر علوم القرآن الموجودة فی بقیة السور ، فإنّ تعلّمها علی هذا القیاس یستدعی أکثر من مائة وثلاثین عاماً حسب أجزاء القرآن الکریم ، فیفتقر الخلیفة علی هذا الحساب فی تعلّم جمیع القرآن إلی ما یقرب من مائة وخمسین عاماً ، ولا یفی بذلک عمر الخلیفة ، علی أنّ الأحکام فی غیر البقرة من السور أکثر ممّا فیها ، فکان خلیفةً ومتعلّماً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والخلیفة هو معلّم الناس لا المتعلّم منهم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ولهذا کان لا یهتدی إلی جملة من الأحکام الموجودة فی القرآن ، وکان یحسب أبسط شیء من معانیه تعمّقاً وتکلّفاً ویدّعی أنّه نُهی عنه </w:t>
      </w:r>
      <w:r>
        <w:rPr>
          <w:rStyle w:val="FootnoteAnchor"/>
          <w:rtl w:val="true"/>
        </w:rPr>
        <w:footnoteReference w:id="635"/>
      </w:r>
      <w:r>
        <w:rPr>
          <w:rFonts w:ascii="IRNazanin" w:hAnsi="IRNazanin" w:eastAsia="IRNazanin"/>
          <w:color w:val="111111"/>
          <w:sz w:val="28"/>
          <w:sz w:val="28"/>
          <w:szCs w:val="28"/>
          <w:rtl w:val="true"/>
          <w:lang w:bidi="fa-IR"/>
        </w:rPr>
        <w:t xml:space="preserve">، وکان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أراد أن یسأل عن القرآن فلیأتِ أُبیّ بن کعب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آخر ما مرّ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191</w:t>
      </w:r>
      <w:r>
        <w:rPr>
          <w:rFonts w:eastAsia="IRNazanin" w:cs="IRNazanin"/>
          <w:color w:val="111111"/>
          <w:sz w:val="28"/>
          <w:szCs w:val="28"/>
          <w:rtl w:val="true"/>
          <w:lang w:bidi="fa-IR"/>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هذا شأن الخلیفة قبل طروّ النسیان علیه ، وأمّا بعده فروی محمد بن سیرین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عمر فی آخر أیّامه اعتراه نسیان حتی کان ینسی عدد رکعات الصلاة ، فجعل أمامه ف</w:t>
      </w:r>
      <w:r>
        <w:rPr>
          <w:rFonts w:eastAsia="IRNazanin" w:cs="IRNazanin"/>
          <w:color w:val="111111"/>
          <w:sz w:val="28"/>
          <w:szCs w:val="28"/>
          <w:rtl w:val="true"/>
          <w:lang w:bidi="fa-IR"/>
        </w:rPr>
        <w:t xml:space="preserve">) </w:t>
      </w:r>
      <w:bookmarkStart w:id="268" w:name="pg11784_172117"/>
    </w:p>
    <w:p>
      <w:pPr>
        <w:pStyle w:val="BookText"/>
        <w:rPr/>
      </w:pPr>
      <w:bookmarkEnd w:id="268"/>
      <w:r>
        <w:rPr>
          <w:rFonts w:ascii="IRNazanin" w:hAnsi="IRNazanin" w:eastAsia="IRNazanin"/>
          <w:color w:val="111111"/>
          <w:sz w:val="28"/>
          <w:sz w:val="28"/>
          <w:szCs w:val="28"/>
          <w:rtl w:val="true"/>
          <w:lang w:bidi="fa-IR"/>
        </w:rPr>
        <w:t xml:space="preserve">رجلاً یلقّنه ، فإذا أومأ إلیه أن یقوم أو یرکع فعل </w:t>
      </w:r>
      <w:r>
        <w:rPr>
          <w:rStyle w:val="FootnoteAnchor"/>
          <w:rtl w:val="true"/>
        </w:rPr>
        <w:footnoteReference w:id="63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وإن تعجب فعجب أنّه مع ذلک کلّه ما کان یتنصّل عن الحکم ، ولا یرعوی عن الإفتاء ، وإن کان یظهر خطؤه فی کثیر 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وبأبه اقتدی عدیّ فی الکرم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أخرج مالک فی الموطّأ </w:t>
      </w:r>
      <w:r>
        <w:rPr>
          <w:rStyle w:val="FootnoteAnchor"/>
          <w:rtl w:val="true"/>
        </w:rPr>
        <w:footnoteReference w:id="637"/>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162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عبد الله بن عمر مکث علی سورة البقرة ثمانی سنین یتعلّمها ، وذکره القرطبی فی تفسیره </w:t>
      </w:r>
      <w:r>
        <w:rPr>
          <w:rStyle w:val="FootnoteAnchor"/>
          <w:rtl w:val="true"/>
        </w:rPr>
        <w:footnoteReference w:id="638"/>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وقال العینی فی عمدة القاری </w:t>
      </w:r>
      <w:r>
        <w:rPr>
          <w:rStyle w:val="FootnoteAnchor"/>
          <w:rtl w:val="true"/>
        </w:rPr>
        <w:footnoteReference w:id="639"/>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732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حفظ عبد الله بن عمر سورة البقرة فی اثنتی عشرة سنة ، وفی طبقات ابن سعد </w:t>
      </w:r>
      <w:r>
        <w:rPr>
          <w:rStyle w:val="FootnoteAnchor"/>
          <w:rtl w:val="true"/>
        </w:rPr>
        <w:footnoteReference w:id="640"/>
      </w:r>
      <w:r>
        <w:rPr>
          <w:rFonts w:ascii="IRNazanin" w:hAnsi="IRNazanin" w:eastAsia="IRNazanin"/>
          <w:color w:val="111111"/>
          <w:sz w:val="28"/>
          <w:sz w:val="28"/>
          <w:szCs w:val="28"/>
          <w:rtl w:val="true"/>
          <w:lang w:bidi="fa-IR"/>
        </w:rPr>
        <w:t xml:space="preserve">کما فی تنویر الحالک فی شرح الموطّأ لمالک </w:t>
      </w:r>
      <w:r>
        <w:rPr>
          <w:rStyle w:val="FootnoteAnchor"/>
          <w:rtl w:val="true"/>
        </w:rPr>
        <w:footnoteReference w:id="641"/>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162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إنّ ابن عمر تعلّم سورة البقرة فی أربع سنین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الباجی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لأنّه کان یتعلّم فرائضها وأحکامها وما یتعلّق بها</w:t>
      </w:r>
      <w:r>
        <w:rPr>
          <w:rFonts w:eastAsia="IRNazanin" w:cs="IRNazanin"/>
          <w:color w:val="111111"/>
          <w:sz w:val="28"/>
          <w:szCs w:val="28"/>
          <w:rtl w:val="true"/>
          <w:lang w:bidi="fa-IR"/>
        </w:rPr>
        <w:t>.</w:t>
      </w:r>
    </w:p>
    <w:p>
      <w:pPr>
        <w:pStyle w:val="Heading4"/>
        <w:numPr>
          <w:ilvl w:val="3"/>
          <w:numId w:val="1"/>
        </w:numPr>
        <w:rPr/>
      </w:pPr>
      <w:bookmarkStart w:id="269" w:name="__RefHeading___Toc10075481_73709187"/>
      <w:bookmarkStart w:id="270" w:name="_Toc97"/>
      <w:bookmarkEnd w:id="269"/>
      <w:r>
        <w:rPr>
          <w:rtl w:val="true"/>
        </w:rPr>
        <w:t>رأی الخلیفة فی المتعتین</w:t>
      </w:r>
      <w:bookmarkEnd w:id="270"/>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68</w:t>
      </w:r>
      <w:r>
        <w:rPr>
          <w:rFonts w:eastAsia="Times New Roman" w:cs="Times New Roman" w:ascii="Times New Roman" w:hAnsi="Times New Roman"/>
          <w:color w:val="111111"/>
          <w:sz w:val="28"/>
          <w:szCs w:val="28"/>
          <w:rtl w:val="true"/>
          <w:lang w:val="en-US" w:bidi="en-US"/>
        </w:rPr>
        <w:t xml:space="preserve"> -</w:t>
      </w:r>
    </w:p>
    <w:p>
      <w:pPr>
        <w:pStyle w:val="Heading4"/>
        <w:numPr>
          <w:ilvl w:val="3"/>
          <w:numId w:val="1"/>
        </w:numPr>
        <w:rPr/>
      </w:pPr>
      <w:bookmarkStart w:id="271" w:name="__RefHeading___Toc10075483_73709187"/>
      <w:bookmarkStart w:id="272" w:name="_Toc98"/>
      <w:bookmarkEnd w:id="271"/>
      <w:r>
        <w:rPr>
          <w:rtl w:val="true"/>
        </w:rPr>
        <w:t>متعة الحجّ</w:t>
      </w:r>
      <w:bookmarkEnd w:id="272"/>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أبی رجاء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عمران بن حصین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نزلت آیة المتعة فی کتاب الله وأمرنا بها رسول الله صلی‌الله‌علیه‌وآله‌وسلم ، ثمّ لم تنزل آیة تنسخ آیة متعة الحجّ ، ولم ینه عنها </w:t>
      </w:r>
      <w:r>
        <w:rPr>
          <w:rFonts w:eastAsia="IRNazanin" w:cs="IRNazanin"/>
          <w:color w:val="111111"/>
          <w:sz w:val="28"/>
          <w:szCs w:val="28"/>
          <w:lang w:bidi="fa-IR"/>
        </w:rPr>
        <w:t>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رسول الله صلی‌الله‌علیه‌وآله‌وسلم حتی مات ، قال رجل برأیه بعد ما شاء </w:t>
      </w:r>
      <w:r>
        <w:rPr>
          <w:rStyle w:val="FootnoteAnchor"/>
          <w:rtl w:val="true"/>
        </w:rPr>
        <w:footnoteReference w:id="64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صورة أخری لمسلم </w:t>
      </w:r>
      <w:r>
        <w:rPr>
          <w:rStyle w:val="FootnoteAnchor"/>
          <w:rtl w:val="true"/>
        </w:rPr>
        <w:footnoteReference w:id="64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تمتّعنا مع رسول الله صلی‌الله‌علیه‌وآله‌وسلم ولم ینزل فیه القرآن ، قال رجل برأیه ما شاء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لفظ آخر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تمتّع نبیُّ الله صلی‌الله‌علیه‌وآله‌وسلم وتمتّعنا 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لفظ رابع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أعلم أنّ رسول الله صلی‌الله‌علیه‌وآله‌وسلم جمع بین حجٍّ وعمرة ثمّ لم ینزل فیها کتاب ولم ینهنا عنهما ، قال فیها رجل برأیه ما شاء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لفظ البخاری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تمتّعنا علی عهد رسول الله صلی‌الله‌علیه‌وآله‌وسلم ونزل القرآن ، قال رجل برأیه ما شاء </w:t>
      </w:r>
      <w:r>
        <w:rPr>
          <w:rStyle w:val="FootnoteAnchor"/>
          <w:rtl w:val="true"/>
        </w:rPr>
        <w:footnoteReference w:id="64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وفی لفظ آخر 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أُنزلت آیة المتعة فی کتاب الله ففعلناها مع رسول الله صلی‌الله‌علیه‌وآله‌وسلم ولم ینزل قرآن یحرِّمه ، ولم ینه عنها حتی مات ، قال رجل برأیه ما شاء </w:t>
      </w:r>
      <w:r>
        <w:rPr>
          <w:rStyle w:val="FootnoteAnchor"/>
          <w:rtl w:val="true"/>
        </w:rPr>
        <w:footnoteReference w:id="645"/>
      </w:r>
      <w:r>
        <w:rPr>
          <w:rFonts w:eastAsia="Times New Roman" w:cs="Times New Roman" w:ascii="Times New Roman" w:hAnsi="Times New Roman"/>
          <w:color w:val="111111"/>
          <w:sz w:val="28"/>
          <w:szCs w:val="28"/>
          <w:rtl w:val="true"/>
          <w:lang w:val="en-US" w:bidi="en-US"/>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وفی بعض نسخ صحیح البخاری ؛ قال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البخاری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القسطلانی فی الإرشاد </w:t>
      </w:r>
      <w:r>
        <w:rPr>
          <w:rStyle w:val="FootnoteAnchor"/>
          <w:rtl w:val="true"/>
        </w:rPr>
        <w:footnoteReference w:id="64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لأنّه کان ینهی عنها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وذکره ابن کثیر فی تفسیره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نقلاً عن البخاری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الذی قاله البخاری قد جاء مصرّحاً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عمر کان ینهی الناس عن التمتّع</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وقال ابن حجر فی فتح الباری </w:t>
      </w:r>
      <w:r>
        <w:rPr>
          <w:rStyle w:val="FootnoteAnchor"/>
          <w:rtl w:val="true"/>
        </w:rPr>
        <w:footnoteReference w:id="647"/>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339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ونقله الإسماعیلی عن البخاری کذلک فهو عمدة الحمیدی فی ذلک ، ولهذا جزم القرطبی والنووی وغیرهما ، وکان البخاری أشار بذلک إلی روایة الحریری عن مطرف ، فقال فی آخره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ارتأی رجل برأیه ما شاء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کذا فی الأصل ، أخرجه مسلم ، وقال ابن التین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یحتمل أن یرید عمر أو عثمان ، وأغرب الکرمانی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المراد به عثمان ، والأولی أن یفسّر بعمر ، فإنّه أوّل من نهی عنها وکان من بعده تابعاً له فی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ففی مسلم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ابن الزبیر کان ینهی عنها وابن عبّاس یأمر بها ، فسألوا جابراً فأشار إلی أنّ أوّل من نهی عنها عمر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القسطلانی فی الإرشاد </w:t>
      </w:r>
      <w:r>
        <w:rPr>
          <w:rStyle w:val="FootnoteAnchor"/>
          <w:rtl w:val="true"/>
        </w:rPr>
        <w:footnoteReference w:id="648"/>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169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رجل برأیه ما شاء ، هو عمر بن الخطّاب لا عثمان بن عفّان ؛ لأنّ عمر أوّل من نهی عنها ، فکان من بعده تابعاً له فی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ففی مسلم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آخر کلمة ابن حجر المذکورة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النووی فی شرح مسلم </w:t>
      </w:r>
      <w:r>
        <w:rPr>
          <w:rStyle w:val="FootnoteAnchor"/>
          <w:rtl w:val="true"/>
        </w:rPr>
        <w:footnoteReference w:id="64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عمر بن الخطّاب ؛ لأنّه أوّل من نهی عن المتعة ، فکان من بعده من عثمان وغیره تابعاً له فی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لفظ الشیخین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تمتّعنا مع رسول الله صلی‌الله‌علیه‌وآله‌وسلم ونزل فیه القرآن ، فلیقل رجل برأیه ما شاء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السنن الکبری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20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لفظ النسائی </w:t>
      </w:r>
      <w:r>
        <w:rPr>
          <w:rFonts w:eastAsia="IRNazanin" w:cs="IRNazanin"/>
          <w:color w:val="111111"/>
          <w:sz w:val="28"/>
          <w:szCs w:val="28"/>
          <w:rtl w:val="true"/>
          <w:lang w:bidi="fa-IR"/>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رسول الله صلی‌الله‌علیه‌وآله‌وسلم قد تمتّع وتمتّعنا معه ، قال فیها قائل برأیه</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أخرجه فی سننه </w:t>
      </w:r>
      <w:r>
        <w:rPr>
          <w:rStyle w:val="FootnoteAnchor"/>
          <w:rtl w:val="true"/>
        </w:rPr>
        <w:footnoteReference w:id="650"/>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155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وأحمد فی مسنده </w:t>
      </w:r>
      <w:r>
        <w:rPr>
          <w:rStyle w:val="FootnoteAnchor"/>
          <w:rtl w:val="true"/>
        </w:rPr>
        <w:footnoteReference w:id="651"/>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436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قریباً من لفظ مسلم مبتوراً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لفظ الإسماعیلی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تمتّعنا مع رسول الله صلی‌الله‌علیه‌وآله‌وسلم ونزل فیه القرآن ولم ینهنا رسول الله صلی‌الله‌علیه‌وآله‌وسلم </w:t>
      </w:r>
      <w:r>
        <w:rPr>
          <w:rStyle w:val="FootnoteAnchor"/>
          <w:rtl w:val="true"/>
        </w:rPr>
        <w:footnoteReference w:id="65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أبی موسی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کان یفتی بالمتعة ، فقال له رجل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رویدک ببعض فتیاک فإنّک لا تدری ما أحدث أمیر المؤمنین فی النسک بعدک ، حتی لقیته فسألته ، فقال 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علمت أنّ النبیّ قد فعله وأصحابه ولکنّی کرهت أن یظلّوا معرّسین بهنّ فی الأراک ثمّ یروحون فی الحجِّ تقطر رءوسهم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أخرجه </w:t>
      </w:r>
      <w:r>
        <w:rPr>
          <w:rStyle w:val="FootnoteAnchor"/>
          <w:rtl w:val="true"/>
        </w:rPr>
        <w:footnoteReference w:id="653"/>
      </w:r>
      <w:r>
        <w:rPr>
          <w:rFonts w:ascii="IRNazanin" w:hAnsi="IRNazanin" w:eastAsia="IRNazanin"/>
          <w:color w:val="111111"/>
          <w:sz w:val="28"/>
          <w:sz w:val="28"/>
          <w:szCs w:val="28"/>
          <w:rtl w:val="true"/>
          <w:lang w:bidi="fa-IR"/>
        </w:rPr>
        <w:t xml:space="preserve">مسلم فی صحیحه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472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وابن ماجة فی سننه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وأحمد فی مسنده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والبیهقی فی سننه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والنسائی فی سننه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153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ویوجد فی تیسیر الوصول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وشرح الموطّأ للزرقانی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179</w:t>
      </w:r>
      <w:r>
        <w:rPr>
          <w:rFonts w:eastAsia="IRNazanin" w:cs="IRNazanin"/>
          <w:color w:val="111111"/>
          <w:sz w:val="28"/>
          <w:szCs w:val="28"/>
          <w:rtl w:val="true"/>
          <w:lang w:bidi="fa-IR"/>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مطرف ، عن عمران بن حصین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أنّی لأُحدِّثک بالحدیث الیوم ینفعک الله به بعد الیوم ، واعلم أنّ رسول الله صلی‌الله‌علیه‌وآله‌وسلم قد أعمر طائفة من أهله فی العشر ، فلم تنزل آیة تنسخ ذلک ولم ینه عنه حتی مضی لوجهه ، ارتأی کلّ امرئٍ بعد ما شاء أن یرتئی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لفظ مسلم الآخر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ارتأی رجل برأیه ما شاء یعنی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لفظ ابن ماجة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 ینهَ عنه رسول الله صلی‌الله‌علیه‌وآله‌وسلم ولم ینزل نسخه ، قال فی ذلک بعد رجل برأیه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ما شاء أن یقول </w:t>
      </w:r>
      <w:r>
        <w:rPr>
          <w:rStyle w:val="FootnoteAnchor"/>
          <w:rtl w:val="true"/>
        </w:rPr>
        <w:footnoteReference w:id="65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صحیح مسلم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474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سنن ابن ماجة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مسند أحمد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434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السنن الکبری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344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فتح الباری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338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صورة أخری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 مطرف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لی عمران بن حصین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أُحدِّثک حدیثاً عسی الله أن ینفعک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رسول الله صلی‌الله‌علیه‌وآله‌وسلم جمع بین حجّة وعمرة ثمّ لم ینهَ عنه حتی مات ، ولم ینزل فیه قرآن یحرِّمه ، وقد کان یسلّم علیَّ حتی اکتویت فترکت ثمّ ترکت الکیّ فعاد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لفظ الدارمی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المتعة حلال فی کتاب الله لم ینهَ عنها نبیّ ولم ینزل فیها کتاب ، قال رجل برأیه ما بدا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مسلم </w:t>
      </w:r>
      <w:r>
        <w:rPr>
          <w:rStyle w:val="FootnoteAnchor"/>
          <w:rtl w:val="true"/>
        </w:rPr>
        <w:footnoteReference w:id="655"/>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474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سنن الدارمی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35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صورة ثالثة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عن مطرف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بعث إلیَّ عمران بن حصین فی مرضه الذی توفِّی فیه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إنّی کنت محدِّثک بأحادیث لعلّ الله أن ینفعک بها بعدی ، فإن عشت فاکتم علیَّ ، وإن متُّ فحدِّث بها إن شئت ؛ إنّه قد سُلِّم علیَّ ، واعلم أنّ نبیّ الله صلی‌الله‌علیه‌وآله‌وسلم قد جمع بین حجٍّ وعمرة ثمّ لم ینزل فیها کتاب الله ولم ینهَ عنها نبیّ الله صلی‌الله‌علیه‌وآله‌وسلم ، قال رجل فیها برأیه ما شاء </w:t>
      </w:r>
      <w:r>
        <w:rPr>
          <w:rStyle w:val="FootnoteAnchor"/>
          <w:rtl w:val="true"/>
        </w:rPr>
        <w:footnoteReference w:id="656"/>
      </w:r>
      <w:r>
        <w:rPr>
          <w:rFonts w:eastAsia="Times New Roman" w:cs="Times New Roman" w:ascii="Times New Roman" w:hAnsi="Times New Roman"/>
          <w:color w:val="111111"/>
          <w:sz w:val="28"/>
          <w:szCs w:val="28"/>
          <w:rtl w:val="true"/>
          <w:lang w:val="en-US" w:bidi="en-US"/>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صحیح مسلم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474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مسند أحمد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428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سنن النسائی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149</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محمد بن عبد الله بن نوفل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عام حجّ معاویة یسأل سعد بن مالک کیف تقول بالتمتّع بالعمرة إلی الحجّ؟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حسنة جمیلة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کان عمر ینهی عنها ، فأنت خیر من عمر؟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خیر منّی ، وقد فعل ذلک النبیُّ صلی‌الله‌علیه‌وآله‌وسلم وهو خیر من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سنن الدارمی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35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محمد بن عبد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سمع سعد بن أبی وقاص والضحّاک بن قیس عام حجّ معاویة بن أبی سفیان وهما یذکران التمتّع بالعمرة إلی الحجّ ، فقال الضحّاک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یصنع ذلک إلاّ من جهل أمر الله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سعد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بئس ما قلت یا ابن أخی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الضحّاک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عمر بن الخطّاب نهی عن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سعد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صنعها رسول الله صلی‌الله‌علیه‌وآله‌وسلم وصنعناها معه </w:t>
      </w:r>
      <w:r>
        <w:rPr>
          <w:rStyle w:val="FootnoteAnchor"/>
          <w:rtl w:val="true"/>
        </w:rPr>
        <w:footnoteReference w:id="65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الموطّأ لمالک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کتاب الأُمّ للشافعی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199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سنن النسائی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152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صحیح الترمذی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حدیث 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أحکام القرآن للجصّاص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335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سنن البیهقی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تفسیر القرطبی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365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حدیث 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زاد المعاد لابن القیّم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وذکر تصحیح الترمذی له ، المواهب اللدنیّة للقسطلانی ، شرح المواهب للزرقانی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eastAsia="IRNazanin" w:cs="IRNazanin"/>
          <w:color w:val="111111"/>
          <w:sz w:val="28"/>
          <w:szCs w:val="28"/>
          <w:lang w:bidi="fa-IR"/>
        </w:rPr>
        <w:t>153</w:t>
      </w:r>
      <w:r>
        <w:rPr>
          <w:rFonts w:eastAsia="IRNazanin" w:cs="IRNazanin"/>
          <w:color w:val="111111"/>
          <w:sz w:val="28"/>
          <w:szCs w:val="28"/>
          <w:rtl w:val="true"/>
          <w:lang w:bidi="fa-IR"/>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سالم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إنّی لجالس مع ابن عمر فی المسجد إذ جاءه رجل من أهل الشام فسأله عن التمتّع بالعمرة إلی الحجّ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ابن 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جمیل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أباک کان ینهی عنها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کان أبی نهی عنها وقد فعله رسول الله صلی‌الله‌علیه‌وآله‌وسلم وأمر به أفبقول أبی آخذ أم بأمر رسول الله صلی‌الله‌علیه‌وآله‌وسلم؟ قم عنّی </w:t>
      </w:r>
      <w:r>
        <w:rPr>
          <w:rStyle w:val="FootnoteAnchor"/>
          <w:rtl w:val="true"/>
        </w:rPr>
        <w:footnoteReference w:id="65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صورة أخری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سُئل عبد الله بن عمر عن متعة الحجّ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حلال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له السائل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أباک قد نهی عنها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أرأیت إن کان أبی نهی عنها وصنعها رسول الله صلی‌الله‌علیه‌وآله‌وسلم أأمر أبی تتبّع أم أمر رسول الله صلی‌الله‌علیه‌وآله‌وسلم؟ فقال الرجل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أمر رسول الله صلی‌الله‌علیه‌وآله‌وسلم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لقد صنعها رسول الله صلی‌الله‌علیه‌وآله‌وسلم </w:t>
      </w:r>
      <w:r>
        <w:rPr>
          <w:rStyle w:val="FootnoteAnchor"/>
          <w:rtl w:val="true"/>
        </w:rPr>
        <w:footnoteReference w:id="6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صورة ثالثة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سالم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سُئل ابن عمر عن متعة الحجّ فأمر بها ، فقیل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إنّک تخالف أباک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أبی لم یقل الذی تقولون إنّما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أفردوا العمرة من الحجّ ، أی أنّ العمرة لا تتمّ فی شهور الحجّ إلاّ بهدی وأراد أن یُزار البیت فی غیر شهور الحجّ فجعلتموها أنتم حراماً وعاقبتم الناس علیها ، وقد أحلّها الله عزّ وجلّ وعمل بها رسول الله صلی‌الله‌علیه‌وآله‌وسلم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فإذا أکثروا علیه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أفکتاب الله عزّ وجلّ أحقُّ أن یُتّبع أم عمر؟ السنن الکبری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21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صورة رابعة </w:t>
      </w:r>
      <w:r>
        <w:rPr>
          <w:rFonts w:eastAsia="Amiri" w:cs="Amiri" w:ascii="Amiri" w:hAnsi="Amiri"/>
          <w:color w:val="111111"/>
          <w:sz w:val="28"/>
          <w:szCs w:val="28"/>
          <w:rtl w:val="true"/>
          <w:lang w:bidi="ar-SA"/>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سالم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عبد الله بن عمر یفتی بالذی أنزل الله عزّ وجلّ من الرخصة فی التمتّع وسنّ فیه رسول الله صلی‌الله‌علیه‌وآله‌وسلم ، فیقول ناس لعبد الله بن 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کیف تخالف أباک وقد نهی عن ذلک؟ فیقول لهم عبد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ویلکم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تتّقون الله؟ أرأیتم إن کان عمر رضی الله عنه نهی عن ذلک یبتغی فیه الخیر ویلتمس فیه تمام العمرة فلم تحرِّمون وقد أحلّه الله وعمل به ف</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رسول الله صلی‌الله‌علیه‌وآله‌وسلم؟ أفرسول الله صلی‌الله‌علیه‌وآله‌وسلم أحقُّ أن تتّبعوا سنّته أو عمر رضی الله عنه؟ إنّ عمر لم یقل 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العمرة فی أشهر الحجّ حرام ولکنّه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أتمّ العمرة أن تفردوها من أشهر الحجِ </w:t>
      </w:r>
      <w:r>
        <w:rPr>
          <w:rStyle w:val="FootnoteAnchor"/>
          <w:rtl w:val="true"/>
        </w:rPr>
        <w:footnoteReference w:id="66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سعید بن جبیر ، عن ابن عبّاس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تمتّع رسول الله صلی‌الله‌علیه‌وآله‌وسلم فقال عروة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نهی أبو بکر وعمر عن المتعة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ابن عبّاس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یقول عُرَیّة؟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نهی أبو بکر وعمر عن المتعة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ابن عبّاس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أراهم سیهلکون 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صلی‌الله‌علیه‌وآله‌وسلم ویقولون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بکر وعمر </w:t>
      </w:r>
      <w:r>
        <w:rPr>
          <w:rStyle w:val="FootnoteAnchor"/>
          <w:rtl w:val="true"/>
        </w:rPr>
        <w:footnoteReference w:id="66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مسند أحمد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337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کتاب مختصر العلم لأبی عمر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تذکرة الحفّاظ للذهبی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زاد المعاد لابن القیّم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219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أخرج أحمد فی مسنده </w:t>
      </w:r>
      <w:r>
        <w:rPr>
          <w:rStyle w:val="FootnoteAnchor"/>
          <w:rtl w:val="true"/>
        </w:rPr>
        <w:footnoteReference w:id="662"/>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أبی موسی ؛ أنّ عمر رضی الله عنه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 سنّة رسول الله صلی‌الله‌علیه‌وآله‌وسلم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المتعة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ولکنّی أخشی أن یعرِّسوا بهنّ تحت الأراک ثمّ یروحوا بهنّ حجّاجاً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ابن عبّاس ؛ أنّه قال لمن کان یعارضه فی متعة الحجّ بأبی بکر وعمر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یوشک أن ینزل علیکم حجارة من السماء ، 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صلی‌الله‌علیه‌وآله‌وسلم وتقولون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بکر وعمر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زاد المعاد لابن القیّم </w:t>
      </w:r>
      <w:r>
        <w:rPr>
          <w:rStyle w:val="FootnoteAnchor"/>
          <w:rtl w:val="true"/>
        </w:rPr>
        <w:footnoteReference w:id="663"/>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وهامش شرح المواهب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328</w:t>
      </w:r>
      <w:r>
        <w:rPr>
          <w:rFonts w:eastAsia="IRNazanin" w:cs="IRNazanin"/>
          <w:color w:val="111111"/>
          <w:sz w:val="28"/>
          <w:szCs w:val="28"/>
          <w:rtl w:val="true"/>
          <w:lang w:bidi="fa-IR"/>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الحسن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عمر أراد أن ینهی عن متعة الحجِّ فقال له أُبیّ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لیس ذلک لک فقد تمتّعنا مع رسول الله صلی‌الله‌علیه‌وآله‌وسلم ولم ینهنا عن ذلک ، فأضرب عن ذلک عمر ، وأراد </w:t>
      </w:r>
      <w:r>
        <w:rPr>
          <w:rFonts w:eastAsia="IRNazanin" w:cs="IRNazanin"/>
          <w:color w:val="111111"/>
          <w:sz w:val="28"/>
          <w:szCs w:val="28"/>
          <w:lang w:bidi="fa-IR"/>
        </w:rPr>
        <w:t>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أن ینهی عن حلل الحبرة لأنّها تصبغ بالبول ، فقال له أُبیّ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لک ذلک قد لبسهنّ النبی صلی‌الله‌علیه‌وآله‌وسلم ولبسناهنّ فی عهده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أخرجه إمام الحنابلة أحمد فی مسنده </w:t>
      </w:r>
      <w:r>
        <w:rPr>
          <w:rStyle w:val="FootnoteAnchor"/>
          <w:rtl w:val="true"/>
        </w:rPr>
        <w:footnoteReference w:id="664"/>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143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وذکره الهیثمی فی مجمع الزوائد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246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نقلاً عن أحمد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رجاله رجال الصحیح ، والسیوطی فی جمع الجوامع کما فی ترتیبه </w:t>
      </w:r>
      <w:r>
        <w:rPr>
          <w:rStyle w:val="FootnoteAnchor"/>
          <w:rtl w:val="true"/>
        </w:rPr>
        <w:footnoteReference w:id="665"/>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نقلاً عن أحمد ، وفی الدرِّ المنثور </w:t>
      </w:r>
      <w:r>
        <w:rPr>
          <w:rStyle w:val="FootnoteAnchor"/>
          <w:rtl w:val="true"/>
        </w:rPr>
        <w:footnoteReference w:id="666"/>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نقلاً عن مسند ابن راهویه وأحمد ، ولفظه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إنّ عمر بن الخطّاب همَّ أن ینهی عن متعة الحجِّ ؛ فقام إلیه أُبیّ بن کعب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ذلک لک قد نزل بها کتاب الله واعتمرناها مع رسول الله صلی‌الله‌علیه‌وآله‌وسلم ، فنزل عمر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وذکره ابن القیّم الجوزیّة فی زاد المعاد </w:t>
      </w:r>
      <w:r>
        <w:rPr>
          <w:rStyle w:val="FootnoteAnchor"/>
          <w:rtl w:val="true"/>
        </w:rPr>
        <w:footnoteReference w:id="667"/>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طریق علیِّ بن عبد العزیز البغوی ولفظه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إنّ عمر أراد أن یأخذ مال الکعبة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الکعبة غنیّة عن ذلک المال ، وأراد أن ینهی أهل الیمن أن یصبغوا بالبول ، وأراد أن ینهی عن متعة الحجّ ، فقال أُبیُّ بن کعب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رأی رسول الله صلی‌الله‌علیه‌وآله‌وسلم وأصحابه هذا المال وبه وبأصحابه الحاجة إلیه فلم یأخذه وأنت فلا تأخذه ، وقد کان رسول الله صلی‌الله‌علیه‌وآله‌وسلم وأصحابه یلبسون الثیاب الیمانیّة فلم ینهَ عنها وقد علم أنّها تُصبَغ بالبول ، وقد تمتّعنا مع رسول الله صلی‌الله‌علیه‌وآله‌وسلم فلم ینهَ عنها ولم ینزل الله تعالی فیها نهیاً</w:t>
      </w:r>
      <w:r>
        <w:rPr>
          <w:rFonts w:eastAsia="IRNazanin" w:cs="IRNazanin"/>
          <w:color w:val="111111"/>
          <w:sz w:val="28"/>
          <w:szCs w:val="28"/>
          <w:rtl w:val="true"/>
          <w:lang w:bidi="fa-IR"/>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أخرج البخاری فی صحیحه ، عن أبی جمرة نصر بن عمران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w:t>
      </w:r>
      <w:r>
        <w:rPr>
          <w:rFonts w:eastAsia="IRNazanin" w:cs="IRNazanin"/>
          <w:color w:val="111111"/>
          <w:sz w:val="28"/>
          <w:szCs w:val="28"/>
          <w:lang w:bidi="fa-IR"/>
        </w:rPr>
        <w:t>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ابن عبّاس رضی الله عنه عن المتعة فأمرنی بها ، وسألته عن الهدی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المتعة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جزور أو بقرة أو شاة أو شرک فی 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وکأنّ ناساً کرهوها ، فنمت فرأیت فی المنام کأنّ إنساناً ینادی حجّ مبرور ومتعة متقبّلة ، فأتیت ابن عبّاس فحدّثته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 أکبر سنّة أبی القاسم صلی‌الله‌علیه‌وآله‌وسلم </w:t>
      </w:r>
      <w:r>
        <w:rPr>
          <w:rStyle w:val="FootnoteAnchor"/>
          <w:rtl w:val="true"/>
        </w:rPr>
        <w:footnoteReference w:id="66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قال القسطلانی فی إرشاد الساری </w:t>
      </w:r>
      <w:r>
        <w:rPr>
          <w:rStyle w:val="FootnoteAnchor"/>
          <w:rtl w:val="true"/>
        </w:rPr>
        <w:footnoteReference w:id="669"/>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204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وکأنّ ناساً کرهوها ، یعنی کعمر ابن الخطّاب وعثمان بن عفّان وغیرهما ممّن نقل عنه الخلاف فی ذلک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ابن سیرین ؛ أنّه سُئل عن المتعة بالعمرة إلی الحجّ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کرهها عمر ابن الخطّاب وعثمان بن عفّان ، فإن یکن علماً فهما أعلم منّی ، وإن یکن رأیاً فرأیهما أفضل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أخرجه </w:t>
      </w:r>
      <w:r>
        <w:rPr>
          <w:rStyle w:val="FootnoteAnchor"/>
          <w:rtl w:val="true"/>
        </w:rPr>
        <w:footnoteReference w:id="670"/>
      </w:r>
      <w:r>
        <w:rPr>
          <w:rFonts w:ascii="IRNazanin" w:hAnsi="IRNazanin" w:eastAsia="IRNazanin"/>
          <w:color w:val="111111"/>
          <w:sz w:val="28"/>
          <w:sz w:val="28"/>
          <w:szCs w:val="28"/>
          <w:rtl w:val="true"/>
          <w:lang w:bidi="fa-IR"/>
        </w:rPr>
        <w:t xml:space="preserve">أبو عمر فی جامع بیان العلم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وفی مختصره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الأسود بن یزید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بینما أنا واقف مع عمر بن الخطّاب بعرفة عشیّة عرفة فإذا هو برجل مرجّل شعره یفوح منه ریح الطیب ، فقال له 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أمحرم أنت؟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هیأتک بهیأة محرم إنّما المحرم الأشعث الأغبر الأذفر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قدمت متمتِّعاً وکان معی أهلی ، وإنّما أحرمت الیوم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عمر عند 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تتمتّعوا فی هذه الأیام فإنِّی لو رخّصت فی المتعة لهم لعرّسوا بهنّ فی الأراک ثمّ راحوا بهنّ حجّاجاً</w:t>
      </w:r>
      <w:r>
        <w:rPr>
          <w:rFonts w:eastAsia="IRNazanin" w:cs="IRNazanin"/>
          <w:color w:val="111111"/>
          <w:sz w:val="28"/>
          <w:szCs w:val="28"/>
          <w:rtl w:val="true"/>
          <w:lang w:bidi="fa-IR"/>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أخرجه أبو حنیفة کما فی زاد المعاد لابن القیّم </w:t>
      </w:r>
      <w:r>
        <w:rPr>
          <w:rStyle w:val="FootnoteAnchor"/>
          <w:rtl w:val="true"/>
        </w:rPr>
        <w:footnoteReference w:id="671"/>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ابن حزم </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وکان ما ذا؟ وحبّذا ذلک وقد طاف النبیّ صلی‌الله‌علیه‌وآله‌وسلم علی نسائه ثمّ أصبح محرماً ، ولا خلاف أنّ الوطء مباح قبل الإحرام بطرفة عین ، والله أعلم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أخرجه أبو یوسف القاضی فی کتاب الآثار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روایة عن أبی حنیفة ، عن حمّاد ، عن إبراهیم ، عن عمر بن الخطّاب ؛ أنّه بینا هو واقف بعرفات إذ أبصر رجلاً یقطر رأسه طیباً فقال له 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ألست محرماً ویحک؟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یا أمیر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لی أراک یقطر رأسک طیباً؟ والمحرم أشعث أغبر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أهللت بالعمرة مفردة وقدمت مکة ومعی أهلی ففرغت من عمرتی ، حتی إذا کان عشیّة الترویة أهللت بالحجّ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فرأی عمر أنّ الرجل قد صدقه إنّما عهده بالنساء والطیب بالأمس ، فنهی عمر عند ذلک عن المتعة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والله لأوشکتم لو خلّیت بینکم وبین المتعة أن تضاجعوهنّ تحت أراک عرفة ثمّ تروحون حجّاجاً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ابن عبّاس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عمر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إنّی لأنهاکم عن المتعة وإنّها لفی کتاب الله ، ولقد فعلها رسول الله صلی‌الله‌علیه‌وآله‌وسلم یعنی العمرة فی الحجّ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أخرجه النسائی فی سننه </w:t>
      </w:r>
      <w:r>
        <w:rPr>
          <w:rStyle w:val="FootnoteAnchor"/>
          <w:rtl w:val="true"/>
        </w:rPr>
        <w:footnoteReference w:id="672"/>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153</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عبد الله بن عمر ؛ أنّ عمر بن الخطّاب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افصلوا بین حجّکم وعمرتکم ، فإنّ ذلک أتمّ لحجّ أحدکم ، وأتمّ لعمرته أن یعتمر فی غیر أشهر الحجّ</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موطّأ مالک </w:t>
      </w:r>
      <w:r>
        <w:rPr>
          <w:rStyle w:val="FootnoteAnchor"/>
          <w:rtl w:val="true"/>
        </w:rPr>
        <w:footnoteReference w:id="673"/>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سنن البیهقی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تیسیر الوصول </w:t>
      </w:r>
      <w:r>
        <w:rPr>
          <w:rStyle w:val="FootnoteAnchor"/>
          <w:rtl w:val="true"/>
        </w:rPr>
        <w:footnoteReference w:id="674"/>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وأخرجه ابن أبی شیبة کما فی الدرّ المنثور </w:t>
      </w:r>
      <w:r>
        <w:rPr>
          <w:rStyle w:val="FootnoteAnchor"/>
          <w:rtl w:val="true"/>
        </w:rPr>
        <w:footnoteReference w:id="675"/>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ولفظه </w:t>
      </w:r>
      <w:r>
        <w:rPr>
          <w:rFonts w:eastAsia="IRNazanin" w:cs="IRNazanin"/>
          <w:color w:val="111111"/>
          <w:sz w:val="28"/>
          <w:szCs w:val="28"/>
          <w:rtl w:val="true"/>
          <w:lang w:bidi="fa-IR"/>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افصلوا بین حجّکم وعمرتکم ، اجعلوا الحجّ فی أشهر الحجّ ، </w:t>
      </w:r>
      <w:r>
        <w:rPr>
          <w:rFonts w:eastAsia="IRNazanin" w:cs="IRNazanin"/>
          <w:color w:val="111111"/>
          <w:sz w:val="28"/>
          <w:szCs w:val="28"/>
          <w:lang w:bidi="fa-IR"/>
        </w:rPr>
        <w:t>5</w:t>
      </w:r>
      <w:r>
        <w:rPr>
          <w:rFonts w:eastAsia="IRNazanin" w:cs="IRNazanin"/>
          <w:color w:val="111111"/>
          <w:sz w:val="28"/>
          <w:szCs w:val="28"/>
          <w:rtl w:val="true"/>
          <w:lang w:bidi="fa-IR"/>
        </w:rPr>
        <w:t xml:space="preserve">. </w:t>
      </w:r>
      <w:bookmarkStart w:id="273" w:name="pg11784_172128"/>
    </w:p>
    <w:p>
      <w:pPr>
        <w:pStyle w:val="BookText"/>
        <w:rPr/>
      </w:pPr>
      <w:bookmarkEnd w:id="273"/>
      <w:r>
        <w:rPr>
          <w:rFonts w:ascii="IRNazanin" w:hAnsi="IRNazanin" w:eastAsia="IRNazanin"/>
          <w:color w:val="111111"/>
          <w:sz w:val="28"/>
          <w:sz w:val="28"/>
          <w:szCs w:val="28"/>
          <w:rtl w:val="true"/>
          <w:lang w:bidi="fa-IR"/>
        </w:rPr>
        <w:t>واجعلوا العمرة فی غیر أشهر الحجّ ، أتمّ لحجّکم ولعمرتکم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سعید بن المسیّب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عمر بن الخطّاب نهی عن المتعة فی أشهر الحجّ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فعلتها مع رسول الله صلی‌الله‌علیه‌وآله‌وسلم وأنا أنهی عنها ، وذلک أنّ أحدکم یأتی من أُفق من الآفاق شعثاً نصباً معتمراً فی أشهر الحجِّ ، وإنّما شعثه ونصبه وتلبیته فی عمرته ثمّ یقدم فیطوف بالبیت ویحلُّ ویلبس ویتطیّب ویقع علی أهله إن کانوا معه ، حتی إذا کان یوم الترویة أهلَّ بالحجّ وخرج إلی منی یلبِّی بحجّة لا شعث فیها ولا نصب ولا تلبیة إلاّ یوماً والحجّ أفضل من العمرة ، لو خلّینا بینهم وبین هذا لعانقوهنّ تحت الأراک ، مع أنّ أهل البیت لیس لهم ضرع ولا زرع وإنّما ربیعهم فیمن یطرأ علیهم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ذکره السیوطی فی جمع الجوامع کما فی ترتیبه الکنز </w:t>
      </w:r>
      <w:r>
        <w:rPr>
          <w:rStyle w:val="FootnoteAnchor"/>
          <w:rtl w:val="true"/>
        </w:rPr>
        <w:footnoteReference w:id="676"/>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نقلاً عن أبی نعیم فی الحلیة </w:t>
      </w:r>
      <w:r>
        <w:rPr>
          <w:rStyle w:val="FootnoteAnchor"/>
          <w:rtl w:val="true"/>
        </w:rPr>
        <w:footnoteReference w:id="677"/>
      </w:r>
      <w:r>
        <w:rPr>
          <w:rFonts w:ascii="IRNazanin" w:hAnsi="IRNazanin" w:eastAsia="IRNazanin"/>
          <w:color w:val="111111"/>
          <w:sz w:val="28"/>
          <w:sz w:val="28"/>
          <w:szCs w:val="28"/>
          <w:rtl w:val="true"/>
          <w:lang w:bidi="fa-IR"/>
        </w:rPr>
        <w:t>، وأحمد والبخاری ومسلم والنسائی والبیهقی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أخرج القاضی أبو یوسف فی کتاب الآثار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عن أبی حنیفة ، عن حماد ، عن إبراهیم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إنّما نهی عمر عن الإفراد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إفراد المتعة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فأمّا القران فلا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69</w:t>
      </w:r>
      <w:r>
        <w:rPr>
          <w:rFonts w:eastAsia="Times New Roman" w:cs="Times New Roman" w:ascii="Times New Roman" w:hAnsi="Times New Roman"/>
          <w:color w:val="111111"/>
          <w:sz w:val="28"/>
          <w:szCs w:val="28"/>
          <w:rtl w:val="true"/>
          <w:lang w:val="en-US" w:bidi="en-US"/>
        </w:rPr>
        <w:t xml:space="preserve"> -</w:t>
      </w:r>
    </w:p>
    <w:p>
      <w:pPr>
        <w:pStyle w:val="Heading4"/>
        <w:numPr>
          <w:ilvl w:val="3"/>
          <w:numId w:val="1"/>
        </w:numPr>
        <w:rPr/>
      </w:pPr>
      <w:bookmarkStart w:id="274" w:name="__RefHeading___Toc10075485_73709187"/>
      <w:bookmarkStart w:id="275" w:name="_Toc99"/>
      <w:bookmarkEnd w:id="274"/>
      <w:r>
        <w:rPr>
          <w:rtl w:val="true"/>
        </w:rPr>
        <w:t>متعة النساء</w:t>
      </w:r>
      <w:bookmarkEnd w:id="275"/>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جابر بن عبد الله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کنّا نستمتع بالقبضة من التمر والدقیق الأیام علی عهد رسول الله صلی‌الله‌علیه‌وآله‌وسلم وأبی بکر حتی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نهی عنه عمر فی شأن عمرو بن حریث </w:t>
      </w:r>
      <w:r>
        <w:rPr>
          <w:rStyle w:val="FootnoteAnchor"/>
          <w:rtl w:val="true"/>
        </w:rPr>
        <w:footnoteReference w:id="678"/>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صحیح مسلم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395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جامع الأُصول لابن الأثیر ، تیسیر الوصول لابن الدیبع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262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زاد المعاد لابن القیّم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444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فتح الباری لابن حجر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141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کنز العمّال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eastAsia="IRNazanin" w:cs="IRNazanin"/>
          <w:color w:val="111111"/>
          <w:sz w:val="28"/>
          <w:szCs w:val="28"/>
          <w:lang w:bidi="fa-IR"/>
        </w:rPr>
        <w:t>294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عروة بن الزبیر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خولة بنت حکیم دخلت علی عمر بن الخطّاب رضی الله عنه فقالت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ربیعة بن أُمیّة استمتع بامرأة مولّدة فحملت منه ، فخرج عمر رضی الله عنه یجرّ رداءه فزعاً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المتعة ، ولو کنت تقدّمت فیه لرجمته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إسناد صحیح رجاله کلّهم ثقات أخرجه مالک فی الموطّأ </w:t>
      </w:r>
      <w:r>
        <w:rPr>
          <w:rStyle w:val="FootnoteAnchor"/>
          <w:rtl w:val="true"/>
        </w:rPr>
        <w:footnoteReference w:id="679"/>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والشافعی فی کتاب الأُمّ </w:t>
      </w:r>
      <w:r>
        <w:rPr>
          <w:rStyle w:val="FootnoteAnchor"/>
          <w:rtl w:val="true"/>
        </w:rPr>
        <w:footnoteReference w:id="680"/>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219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والبیهقی فی السنن الکبری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206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الحکم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علیّ رضی الله عنه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لا أنّ عمر رضی الله عنه نهی عن المتعة ما زنی إلاّ شقی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صورة أخری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 الحکم ؛ أنّه سُئل عن هذه الآیة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آیة متعة النساء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أمنسوخة؟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علیّ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لا أنّ عمر نهی عن المتعة ما زنی إلاّ شقی</w:t>
      </w:r>
      <w:r>
        <w:rPr>
          <w:rFonts w:eastAsia="IRNazanin" w:cs="IRNazanin"/>
          <w:color w:val="111111"/>
          <w:sz w:val="28"/>
          <w:szCs w:val="28"/>
          <w:rtl w:val="true"/>
          <w:lang w:bidi="fa-IR"/>
        </w:rPr>
        <w:t xml:space="preserve">» </w:t>
      </w:r>
      <w:r>
        <w:rPr>
          <w:rStyle w:val="FootnoteAnchor"/>
          <w:rtl w:val="true"/>
        </w:rPr>
        <w:footnoteReference w:id="68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تفسیر الطبری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بإسناد صحیح ، تفسیر الثعلبی ، تفسیر الرازی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تفسیر أبی حیّان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218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تفسیر النیسابوری ، الدرّ المنثور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بعدّة طرق</w:t>
      </w:r>
      <w:r>
        <w:rPr>
          <w:rFonts w:eastAsia="IRNazanin" w:cs="IRNazanin"/>
          <w:color w:val="111111"/>
          <w:sz w:val="28"/>
          <w:szCs w:val="28"/>
          <w:rtl w:val="true"/>
          <w:lang w:bidi="fa-IR"/>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ابن جریج ، عن عطاء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ابن عبّاس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 الله عمر </w:t>
      </w:r>
      <w:r>
        <w:rPr>
          <w:rFonts w:eastAsia="IRNazanin" w:cs="IRNazanin"/>
          <w:color w:val="111111"/>
          <w:sz w:val="28"/>
          <w:szCs w:val="28"/>
          <w:lang w:bidi="fa-IR"/>
        </w:rPr>
        <w:t>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ما کانت المتعة إلاّ رحمة من الله تعالی رحم بها أُمّة محمد ، ولولا نهیه لما احتاج إلی الزنا إلاّ شفی </w:t>
      </w:r>
      <w:r>
        <w:rPr>
          <w:rStyle w:val="FootnoteAnchor"/>
          <w:rtl w:val="true"/>
        </w:rPr>
        <w:footnoteReference w:id="68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أحکام القرآن للجصّاص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بدایة المجتهد لابن رشد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النهایة لابن الأثیر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الغریبین للهروی ، الفائق للزمخشری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331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تفسیر القرطبی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130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وفیه بدل إلاّ شفی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شقیّ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وکذلک فی تفسیر السیوطی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طریق الحافظین عبد الرزاق وابن المنذر عن عطاء ، لسان العرب لابن منظور </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eastAsia="IRNazanin" w:cs="IRNazanin"/>
          <w:color w:val="111111"/>
          <w:sz w:val="28"/>
          <w:szCs w:val="28"/>
          <w:lang w:bidi="fa-IR"/>
        </w:rPr>
        <w:t>166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تاج العروس </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وحذف من صدر الحدیث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 الله عمر ، وزاد هو وابن منظور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عطاء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لکأنّی أسمع قوله إلاّ شفیً </w:t>
      </w:r>
      <w:r>
        <w:rPr>
          <w:rStyle w:val="FootnoteAnchor"/>
          <w:rtl w:val="true"/>
        </w:rPr>
        <w:footnoteReference w:id="68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أخرج الحافظ عبد الرزاق فی مصنّفه </w:t>
      </w:r>
      <w:r>
        <w:rPr>
          <w:rStyle w:val="FootnoteAnchor"/>
          <w:rtl w:val="true"/>
        </w:rPr>
        <w:footnoteReference w:id="684"/>
      </w:r>
      <w:r>
        <w:rPr>
          <w:rFonts w:ascii="IRNazanin" w:hAnsi="IRNazanin" w:eastAsia="IRNazanin"/>
          <w:color w:val="111111"/>
          <w:sz w:val="28"/>
          <w:sz w:val="28"/>
          <w:szCs w:val="28"/>
          <w:rtl w:val="true"/>
          <w:lang w:bidi="fa-IR"/>
        </w:rPr>
        <w:t xml:space="preserve">عن ابن جریج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أخبرنی أبو الزبیر عن جابر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قدم عمرو بن حریث الکوفة فاستمتع بمولاة ، فأُتی بها عمر وهی حبلی ، فسأله فاعترف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فذلک حین نهی عنها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فتح الباری </w:t>
      </w:r>
      <w:r>
        <w:rPr>
          <w:rStyle w:val="FootnoteAnchor"/>
          <w:rtl w:val="true"/>
        </w:rPr>
        <w:footnoteReference w:id="685"/>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141</w:t>
      </w:r>
      <w:r>
        <w:rPr>
          <w:rFonts w:eastAsia="Times New Roman" w:cs="Times New Roman" w:ascii="Times New Roman" w:hAnsi="Times New Roman"/>
          <w:color w:val="111111"/>
          <w:sz w:val="28"/>
          <w:szCs w:val="28"/>
          <w:rtl w:val="true"/>
          <w:lang w:val="en-US" w:bidi="en-US"/>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أخرج الحافظ ابن أبی شیبة </w:t>
      </w:r>
      <w:r>
        <w:rPr>
          <w:rStyle w:val="FootnoteAnchor"/>
          <w:rtl w:val="true"/>
        </w:rPr>
        <w:footnoteReference w:id="686"/>
      </w:r>
      <w:r>
        <w:rPr>
          <w:rFonts w:ascii="IRNazanin" w:hAnsi="IRNazanin" w:eastAsia="IRNazanin"/>
          <w:color w:val="111111"/>
          <w:sz w:val="28"/>
          <w:sz w:val="28"/>
          <w:szCs w:val="28"/>
          <w:rtl w:val="true"/>
          <w:lang w:bidi="fa-IR"/>
        </w:rPr>
        <w:t xml:space="preserve">، عن نافع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ابن عمر سُئل عن المتعة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فقیل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عبّاس یفتی بها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فهلاّ ترمرم بها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تزمزم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زمان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الدرّ المنثور </w:t>
      </w:r>
      <w:r>
        <w:rPr>
          <w:rStyle w:val="FootnoteAnchor"/>
          <w:rtl w:val="true"/>
        </w:rPr>
        <w:footnoteReference w:id="687"/>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جمع الجوامع </w:t>
      </w:r>
      <w:r>
        <w:rPr>
          <w:rStyle w:val="FootnoteAnchor"/>
          <w:rtl w:val="true"/>
        </w:rPr>
        <w:footnoteReference w:id="688"/>
      </w:r>
      <w:r>
        <w:rPr>
          <w:rFonts w:ascii="IRNazanin" w:hAnsi="IRNazanin" w:eastAsia="IRNazanin"/>
          <w:color w:val="111111"/>
          <w:sz w:val="28"/>
          <w:sz w:val="28"/>
          <w:szCs w:val="28"/>
          <w:rtl w:val="true"/>
          <w:lang w:bidi="fa-IR"/>
        </w:rPr>
        <w:t>نقلاً عن ابن جریر</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أخرج الطبری ، عن جابر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کانوا یتمتّعون من النساء حتی نهاهم عمر بن الخطّاب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کنز العمّال </w:t>
      </w:r>
      <w:r>
        <w:rPr>
          <w:rStyle w:val="FootnoteAnchor"/>
          <w:rtl w:val="true"/>
        </w:rPr>
        <w:footnoteReference w:id="689"/>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293</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سلیمان بن یسار ، عن أُمّ عبد الله ابنة أبی خیثمة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رجلاً قدم من الشام فنزل علیها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العزبة قد اشتدّت علیَّ فأبغینی امرأةً أتمتّع معها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فدللته علی امرأة فشارطها وأشهدوا علی ذلک عدولاً ، فمکث معها ما شاء الله أن یمکث ، ثمّ إنّه خرج فأخبر عن ذلک عمر بن الخطّاب ، فأرسل إلیَّ فسألنی أحقّ ما حدّثت؟</w:t>
      </w:r>
    </w:p>
    <w:p>
      <w:p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فإذا قدم فأذنینی ، فلمّا قدم أخبرته ، فأرسل إلیه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حملک علی الذی فعلته؟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فعلته مع رسول الله صلی‌الله‌علیه‌وآله‌وسلم ثمّ لم ینهنا عنه حتی قبضه الله ، ثمّ مع أبی بکر فلم ینهنا عنه حتی قبضه الله ، ثمّ معک فلم تحدث لنا فیه نهیاً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والذی نفسی بیده لو کنت تقدّمت فی نهی لرجمتک ، بیّنوا حتی یعرف النکاح من السفاح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کنز العمّال </w:t>
      </w:r>
      <w:r>
        <w:rPr>
          <w:rStyle w:val="FootnoteAnchor"/>
          <w:rtl w:val="true"/>
        </w:rPr>
        <w:footnoteReference w:id="690"/>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eastAsia="IRNazanin" w:cs="IRNazanin"/>
          <w:color w:val="111111"/>
          <w:sz w:val="28"/>
          <w:szCs w:val="28"/>
          <w:lang w:bidi="fa-IR"/>
        </w:rPr>
        <w:t>294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طریق الطبری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أخرج الحفّاظ عبد الرزّاق </w:t>
      </w:r>
      <w:r>
        <w:rPr>
          <w:rStyle w:val="FootnoteAnchor"/>
          <w:rtl w:val="true"/>
        </w:rPr>
        <w:footnoteReference w:id="691"/>
      </w:r>
      <w:r>
        <w:rPr>
          <w:rFonts w:ascii="IRNazanin" w:hAnsi="IRNazanin" w:eastAsia="IRNazanin"/>
          <w:color w:val="111111"/>
          <w:sz w:val="28"/>
          <w:sz w:val="28"/>
          <w:szCs w:val="28"/>
          <w:rtl w:val="true"/>
          <w:lang w:bidi="fa-IR"/>
        </w:rPr>
        <w:t xml:space="preserve">، وأبو داود فی ناسخه ، وابن جریر الطبری </w:t>
      </w:r>
      <w:r>
        <w:rPr>
          <w:rStyle w:val="FootnoteAnchor"/>
          <w:rtl w:val="true"/>
        </w:rPr>
        <w:footnoteReference w:id="692"/>
      </w:r>
      <w:r>
        <w:rPr>
          <w:rFonts w:ascii="IRNazanin" w:hAnsi="IRNazanin" w:eastAsia="IRNazanin"/>
          <w:color w:val="111111"/>
          <w:sz w:val="28"/>
          <w:sz w:val="28"/>
          <w:szCs w:val="28"/>
          <w:rtl w:val="true"/>
          <w:lang w:bidi="fa-IR"/>
        </w:rPr>
        <w:t xml:space="preserve">، عن علیّ أمیر المؤمنین ،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لا ما سبق من رأی عمر بن الخطّاب لأمرت بالمتعة ، ثمّ ما زنی إلاّ شقیّ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کنز العمّال </w:t>
      </w:r>
      <w:r>
        <w:rPr>
          <w:rStyle w:val="FootnoteAnchor"/>
          <w:rtl w:val="true"/>
        </w:rPr>
        <w:footnoteReference w:id="693"/>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294</w:t>
      </w:r>
      <w:r>
        <w:rPr>
          <w:rFonts w:eastAsia="Times New Roman" w:cs="Times New Roman" w:ascii="Times New Roman" w:hAnsi="Times New Roman"/>
          <w:color w:val="111111"/>
          <w:sz w:val="28"/>
          <w:szCs w:val="28"/>
          <w:rtl w:val="true"/>
          <w:lang w:val="en-US" w:bidi="en-US"/>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عطاء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قدم جابر بن عبد الله معتمراً فجئناه فی منزله ، فسأله القوم عن أشیاء ثمّ ذکروا المتعة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استمتعنا علی عهد رسول الله صلی‌الله‌علیه‌وآله‌وسلم وأبی بکر وعمر</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وفی لفظ أحمد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إذا کان فی آخر خلافة عمر رضی الله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صحیح مسلم </w:t>
      </w:r>
      <w:r>
        <w:rPr>
          <w:rStyle w:val="FootnoteAnchor"/>
          <w:rtl w:val="true"/>
        </w:rPr>
        <w:footnoteReference w:id="694"/>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395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باب نکاح المتعة ، مسند أحمد </w:t>
      </w:r>
      <w:r>
        <w:rPr>
          <w:rStyle w:val="FootnoteAnchor"/>
          <w:rtl w:val="true"/>
        </w:rPr>
        <w:footnoteReference w:id="695"/>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وذکره فخر الدین أبو محمد الزیلعی فی تبیان الحقائق شرح کنز الدقائق ولفظه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تمتّعنا علی عهد رسول الله وأبی بکر ونصفاً من خلافة عمر ثمّ نهی الناس عنه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عمران بن حصین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نزلت آیة المتعة فی کتاب الله تعالی لم تنزل آیة بعدها تنسخها ، فأمرنا بها رسول الله صلی‌الله‌علیه‌وآله‌وسلم وتمتّعنا مع رسول الله صلی‌الله‌علیه‌وآله‌وسلم ومات ولم ینهنا عنها ، قال رجل بعد برأیه ما شاء </w:t>
      </w:r>
      <w:r>
        <w:rPr>
          <w:rStyle w:val="FootnoteAnchor"/>
          <w:rtl w:val="true"/>
        </w:rPr>
        <w:footnoteReference w:id="6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ذکره المفسِّرون عند 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فَمَا اسْتَمْتَعْتُمْ بِهِ مِنْهُنَّ فَآتُوهُنَّ أُجُورَهُنَّ فَرِیضَةً</w:t>
      </w:r>
      <w:r>
        <w:rPr>
          <w:rFonts w:eastAsia="Amiri" w:cs="Amiri" w:ascii="Amiri" w:hAnsi="Amiri"/>
          <w:color w:val="111111"/>
          <w:sz w:val="28"/>
          <w:szCs w:val="28"/>
          <w:rtl w:val="true"/>
          <w:lang w:bidi="ar-SA"/>
        </w:rPr>
        <w:t xml:space="preserve">) </w:t>
      </w:r>
      <w:r>
        <w:rPr>
          <w:rStyle w:val="FootnoteAnchor"/>
          <w:rtl w:val="true"/>
        </w:rPr>
        <w:footnoteReference w:id="697"/>
      </w:r>
      <w:r>
        <w:rPr>
          <w:rFonts w:ascii="IRNazanin" w:hAnsi="IRNazanin" w:eastAsia="IRNazanin"/>
          <w:color w:val="111111"/>
          <w:sz w:val="28"/>
          <w:sz w:val="28"/>
          <w:szCs w:val="28"/>
          <w:rtl w:val="true"/>
          <w:lang w:bidi="fa-IR"/>
        </w:rPr>
        <w:t>فی بیان حجّة من جوّز متعة النکاح ، وبعضهم فی مقام إثبات نسبة الجواز إلی عمران بن حصین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راجع </w:t>
      </w:r>
      <w:r>
        <w:rPr>
          <w:rStyle w:val="FootnoteAnchor"/>
          <w:rtl w:val="true"/>
        </w:rPr>
        <w:footnoteReference w:id="698"/>
      </w:r>
      <w:r>
        <w:rPr>
          <w:rFonts w:ascii="IRNazanin" w:hAnsi="IRNazanin" w:eastAsia="IRNazanin"/>
          <w:color w:val="111111"/>
          <w:sz w:val="28"/>
          <w:sz w:val="28"/>
          <w:szCs w:val="28"/>
          <w:rtl w:val="true"/>
          <w:lang w:bidi="fa-IR"/>
        </w:rPr>
        <w:t xml:space="preserve">تفسیر الثعلبی ، تفسیر الرازی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تفسیر أبی حیّان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218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تفسیر النیسابوری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نافع ، عن عبد الله بن عمر ؛ أنّه سُئل عن متعة النساء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حرام ؛ أما إنّ عمر بن الخطّاب رضی الله عنه لو أخذ فیها أحداً لرجمه بالحجارة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السنن الکبری للبیهقی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206</w:t>
      </w:r>
      <w:r>
        <w:rPr>
          <w:rFonts w:eastAsia="IRNazanin" w:cs="IRNazanin"/>
          <w:color w:val="111111"/>
          <w:sz w:val="28"/>
          <w:szCs w:val="28"/>
          <w:rtl w:val="true"/>
          <w:lang w:bidi="fa-IR"/>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کان عمر رضوان الله علیه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لا أُوتی برجل أباح المتعة إلاّ رجمته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ذکره سبط ابن الجوزی فی مرآة الزمان</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أبی سعید الخدری وجابر بن عبد الله ، قالا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تمتّعنا إلی نصف من خلافة عمر رضی الله عنه حتی نهی عمر الناس عنها فی شأن عمرو بن حریث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عمدة القاری للعینی </w:t>
      </w:r>
      <w:r>
        <w:rPr>
          <w:rStyle w:val="FootnoteAnchor"/>
          <w:rtl w:val="true"/>
        </w:rPr>
        <w:footnoteReference w:id="699"/>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310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وأخرجه ابن رشد فی بدایة المجتهد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جابر بلفظ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تمتّعنا علی عهد رسول الله صلی‌الله‌علیه‌وآله‌وسلم وأبی بکر ونصفاً من خلافة عمر ، ثمّ نهی عنها عمر الناس</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أیّوب ؛ قال عروة لابن عبّاس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ألا تتّقی الله ترخِّص فی المتعة؟ فقال ابن عبّاس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 أُمّک یا عریّة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عروة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أبو بکر وعمر فلم یفعلا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ابن عبّاس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ما أراکم منتهین حتی یعذِّبکم الله ، نحدِّثکم عن النبیّ صلی‌الله‌علیه‌وآله‌وسلم وتحدِّثونا عن أبی بکر وعمر </w:t>
      </w:r>
      <w:r>
        <w:rPr>
          <w:rStyle w:val="FootnoteAnchor"/>
          <w:rtl w:val="true"/>
        </w:rPr>
        <w:footnoteReference w:id="70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إحالة ابن عبّاس فصل القضاء علی أُمِّ عروة أسماء بنت أبی بکر إنّما هی لتمتّع الزبیر بها ، وأنّها ولدت له عبد الله ، قال الراغب فی المحاضرات </w:t>
      </w:r>
      <w:r>
        <w:rPr>
          <w:rStyle w:val="FootnoteAnchor"/>
          <w:rtl w:val="true"/>
        </w:rPr>
        <w:footnoteReference w:id="701"/>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94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عیّر عبد الله ابن الزبیر عبد الله بن عبّاس بتحلیله المتعة ، فقال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 أُمّک کیف سطعت المجامر بینها وبین أبیک ، فسألها فقالت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ولدتک إلاّ فی المتعة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ابن عبّاس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 مجمر سطع فی المتعة مجمر آل الزبیر </w:t>
      </w:r>
      <w:r>
        <w:rPr>
          <w:rStyle w:val="FootnoteAnchor"/>
          <w:rtl w:val="true"/>
        </w:rPr>
        <w:footnoteReference w:id="702"/>
      </w:r>
      <w:r>
        <w:rPr>
          <w:rFonts w:eastAsia="Times New Roman" w:cs="Times New Roman" w:ascii="Times New Roman" w:hAnsi="Times New Roman"/>
          <w:color w:val="111111"/>
          <w:sz w:val="28"/>
          <w:szCs w:val="28"/>
          <w:rtl w:val="true"/>
          <w:lang w:val="en-US" w:bidi="en-US"/>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وأخرج مسلم فی صحیحه </w:t>
      </w:r>
      <w:r>
        <w:rPr>
          <w:rStyle w:val="FootnoteAnchor"/>
          <w:rtl w:val="true"/>
        </w:rPr>
        <w:footnoteReference w:id="703"/>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354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مسلم القری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ابن عبّاس عن متعة الحجّ فرخّص فیها وکان ابن الزبیر ینهی عنها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أُمّ ابن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الزبیر تحدِّث أنّ رسول الله صلی‌الله‌علیه‌وآله‌وسلم رخّص فیها فادخلوا علیها فاسألوها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فدخلنا علیها فإذا امرأة ضخمة عمیاء فقالت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رخّص رسول الله صلی‌الله‌علیه‌وآله‌وسلم فیها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أخرجه بهذا اللفظ من طریقین ،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فأمّا عبد الرحمن ففی حدیثه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المتعة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 یقل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متعة الحجّ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وأمّا ابن جعفر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شعبة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مسلم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القری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لا أدری متعة الحجّ أو متعة النساء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والمتعة وإن أُطلقت فی لفظ عبد الرحمن ولا یدری مسلم أیّ المتعتین هی ، غیر أنّ أبا داود الطیالسی أخرج فی مسنده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مسلم القری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دخلنا علی أسماء بنت أبی بکر فسألناها عن متعة النساء ، فقالت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فعلناها علی عهد النبی صلی‌الله‌علیه‌وآله‌وسلم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نعم ، فیما أخرجه أحمد فی مسنده </w:t>
      </w:r>
      <w:r>
        <w:rPr>
          <w:rStyle w:val="FootnoteAnchor"/>
          <w:rtl w:val="true"/>
        </w:rPr>
        <w:footnoteReference w:id="704"/>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348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متعة الحجّ ، رواه من طریق شعبة ، وقد سمعت حکایته عن مسلم تردده ، فلعلّها قیّدت بعد بذلک تحفّظاً علی کرامة ابن الزبیر ، وتخفّیاً علی القارئ کونه ولید المتعة</w:t>
      </w:r>
      <w:r>
        <w:rPr>
          <w:rFonts w:eastAsia="IRNazanin" w:cs="IRNazanin"/>
          <w:color w:val="111111"/>
          <w:sz w:val="28"/>
          <w:szCs w:val="28"/>
          <w:rtl w:val="true"/>
          <w:lang w:bidi="fa-IR"/>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أخرج ابن الکلبی ، أنّ سلمة بن أُمیّة بن خلف الجمحی استمتع من سلمی مولاة حکیم بن أُمیّة بن الأوقص الأسلمی ، فولدت له فجحد ولدها ، فبلغ ذلک عمر فنهی عن المتعة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وروی أیضاً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سلمة استمتع بامرأة فبلغ عمر فتوعّده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الإصابة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bookmarkStart w:id="276" w:name="pg11784_172135"/>
    </w:p>
    <w:p>
      <w:pPr>
        <w:pStyle w:val="Heading4"/>
        <w:numPr>
          <w:ilvl w:val="3"/>
          <w:numId w:val="1"/>
        </w:numPr>
        <w:rPr/>
      </w:pPr>
      <w:bookmarkStart w:id="277" w:name="__RefHeading___Toc10075487_73709187"/>
      <w:bookmarkStart w:id="278" w:name="_Toc100"/>
      <w:bookmarkEnd w:id="276"/>
      <w:bookmarkEnd w:id="277"/>
      <w:r>
        <w:rPr>
          <w:rtl w:val="true"/>
        </w:rPr>
        <w:t>المتعتان</w:t>
      </w:r>
      <w:bookmarkEnd w:id="278"/>
    </w:p>
    <w:p>
      <w:pPr>
        <w:pStyle w:val="Heading5"/>
        <w:numPr>
          <w:ilvl w:val="4"/>
          <w:numId w:val="1"/>
        </w:numPr>
        <w:rPr/>
      </w:pPr>
      <w:bookmarkStart w:id="279" w:name="__RefHeading___Toc10075489_73709187"/>
      <w:bookmarkStart w:id="280" w:name="_Toc101"/>
      <w:bookmarkEnd w:id="279"/>
      <w:r>
        <w:rPr>
          <w:rtl w:val="true"/>
        </w:rPr>
        <w:t>متعة الحجّ ومتعة النساء</w:t>
      </w:r>
      <w:bookmarkEnd w:id="280"/>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أبی نضرة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کنت عند جابر بن عبد الله فأتاه آتٍ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عبّاس وابن الزبیر اختلفا فی المتعتین ، فقال جابر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فعلناهما مع رسول الله صلی‌الله‌علیه‌وآله‌وسلم ثمّ نهانا عنهما عمر فلم نعد لهما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مسلم </w:t>
      </w:r>
      <w:r>
        <w:rPr>
          <w:rStyle w:val="FootnoteAnchor"/>
          <w:rtl w:val="true"/>
        </w:rPr>
        <w:footnoteReference w:id="705"/>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395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سنن البیهقی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206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صورة أخری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 أبی نضرة ، عن جابر رضی الله عنه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ابن الزبیر ینهی عن المتعة وإنّ ابن عبّاس یأمر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یدی جری الحدیث ، تمتّعنا مع رسول الله صلی‌الله‌علیه‌وآله‌وسلم ومع أبی بکر رضی الله عنه ، فلمّا ولی عمر خطب الناس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رسول الله صلی‌الله‌علیه‌وآله‌وسلم هذا الرسول ، وإنّ القرآن هذا القرآن ، وإنّهما کانتا متعتان </w:t>
      </w:r>
      <w:r>
        <w:rPr>
          <w:rStyle w:val="FootnoteAnchor"/>
          <w:rtl w:val="true"/>
        </w:rPr>
        <w:footnoteReference w:id="706"/>
      </w:r>
      <w:r>
        <w:rPr>
          <w:rFonts w:ascii="IRNazanin" w:hAnsi="IRNazanin" w:eastAsia="IRNazanin"/>
          <w:color w:val="111111"/>
          <w:sz w:val="28"/>
          <w:sz w:val="28"/>
          <w:szCs w:val="28"/>
          <w:rtl w:val="true"/>
          <w:lang w:bidi="fa-IR"/>
        </w:rPr>
        <w:t xml:space="preserve">علی عهد رسول الله صلی‌الله‌علیه‌وآله‌وسلم وأنا أنهی عنهما وأُعاقب علیهما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إحداهما متعة النساء ، ولا أقدر علی رجل تزوّج امرأة إلی أجل إلاّ غیّبته بالحجارة ، والأخری متعة الحجّ</w:t>
      </w:r>
      <w:r>
        <w:rPr>
          <w:rFonts w:eastAsia="IRNazanin" w:cs="IRNazanin"/>
          <w:color w:val="111111"/>
          <w:sz w:val="28"/>
          <w:szCs w:val="28"/>
          <w:rtl w:val="true"/>
          <w:lang w:bidi="fa-IR"/>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سنن البیهقی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206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أخرجه مسلم فی الصحیح </w:t>
      </w:r>
      <w:r>
        <w:rPr>
          <w:rStyle w:val="FootnoteAnchor"/>
          <w:rtl w:val="true"/>
        </w:rPr>
        <w:footnoteReference w:id="707"/>
      </w:r>
      <w:r>
        <w:rPr>
          <w:rFonts w:ascii="IRNazanin" w:hAnsi="IRNazanin" w:eastAsia="IRNazanin"/>
          <w:color w:val="111111"/>
          <w:sz w:val="28"/>
          <w:sz w:val="28"/>
          <w:szCs w:val="28"/>
          <w:rtl w:val="true"/>
          <w:lang w:bidi="fa-IR"/>
        </w:rPr>
        <w:t>من وجه آخر عن همام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صورة ثالثة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عن جابر بن عبد الله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تمتّعنا متعتین علی عهد النبیّ صلی‌الله‌علیه‌وآله‌وسلم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الحجّ والنساء فنهانا عمر عنهما فانتهینا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أخرجه إمام الحنابلة أحمد فی مسنده </w:t>
      </w:r>
      <w:r>
        <w:rPr>
          <w:rStyle w:val="FootnoteAnchor"/>
          <w:rtl w:val="true"/>
        </w:rPr>
        <w:footnoteReference w:id="708"/>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356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بطریقین ؛ أحدهما طریق عاصم صحیح رجاله کلّهم ثقات بالاتّفاق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وذکره السیوطی کما فی کنز العمّال </w:t>
      </w:r>
      <w:r>
        <w:rPr>
          <w:rStyle w:val="FootnoteAnchor"/>
          <w:rtl w:val="true"/>
        </w:rPr>
        <w:footnoteReference w:id="709"/>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eastAsia="IRNazanin" w:cs="IRNazanin"/>
          <w:color w:val="111111"/>
          <w:sz w:val="28"/>
          <w:szCs w:val="28"/>
          <w:lang w:bidi="fa-IR"/>
        </w:rPr>
        <w:t>293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الطبری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صورة رابعة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عن أبی نضرة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ابن عبّاس یأمر بالمتعة وکان ابن الزبیر ینهی عنها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فذکرت ذلک لجابر بن عبد الله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یدی دار الحدیث ، تمتّعنا مع رسول الله صلی‌الله‌علیه‌وآله‌وسلم فلمّا قام عمر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کان یحلُّ لرسوله ما شاء بما شاء فأتمّوا الحجّ والعمرة کما أمر الله ، وانتهوا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وأبتوا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نکاح هذه النساء ، لا أُوتی برجل نکح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تزوّج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امرأة إلی أجل إلاّ رجمته </w:t>
      </w:r>
      <w:r>
        <w:rPr>
          <w:rStyle w:val="FootnoteAnchor"/>
          <w:rtl w:val="true"/>
        </w:rPr>
        <w:footnoteReference w:id="71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صحیح مسلم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467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أحکام القرآن للجصّاص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سنن البیهقی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تفسیر الرازی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کنز العمّال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eastAsia="IRNazanin" w:cs="IRNazanin"/>
          <w:color w:val="111111"/>
          <w:sz w:val="28"/>
          <w:szCs w:val="28"/>
          <w:lang w:bidi="fa-IR"/>
        </w:rPr>
        <w:t>293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الدرّ المنثور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216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صورة خامسة </w:t>
      </w:r>
      <w:r>
        <w:rPr>
          <w:rFonts w:eastAsia="Amiri" w:cs="Amiri" w:ascii="Amiri" w:hAnsi="Amiri"/>
          <w:color w:val="111111"/>
          <w:sz w:val="28"/>
          <w:szCs w:val="28"/>
          <w:rtl w:val="true"/>
          <w:lang w:bidi="ar-SA"/>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قتادة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أبا نضرة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لجابر بن عبد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ابن الزبیر ینهی </w:t>
      </w:r>
      <w:r>
        <w:rPr>
          <w:rFonts w:eastAsia="IRNazanin" w:cs="IRNazanin"/>
          <w:color w:val="111111"/>
          <w:sz w:val="28"/>
          <w:szCs w:val="28"/>
          <w:lang w:bidi="fa-IR"/>
        </w:rPr>
        <w:t>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عن المتعة وإنّ ابن عبّاس یأمر بها ، قال جابر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یدی دار الحدیث ، تمتّعنا علی عهد رسول الله صلی‌الله‌علیه‌وآله‌وسلم ، فلمّا کان عمر بن الخطّاب ،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عزّ وجلّ کان یحلُّ لنبیّه ما شاء ، وإنّ القرآن قد نزل منازله ، فافصلوا حجّکم من عمرتکم ، واتّبعوا نکاح هذه النساء ، فلا أُوتی برجل تزوّج امرأة إلی أجل إلاّ رجمته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مسند أبی داود الطیالسی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247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الأمینی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لم یکن رجم المتمتّع بالنساء مشروعاً ولم یحکم به فقهاء القوم لشبهة العقد هناک ، قال الجصّاص </w:t>
      </w:r>
      <w:r>
        <w:rPr>
          <w:rStyle w:val="FootnoteAnchor"/>
          <w:rtl w:val="true"/>
        </w:rPr>
        <w:footnoteReference w:id="711"/>
      </w:r>
      <w:r>
        <w:rPr>
          <w:rFonts w:ascii="IRNazanin" w:hAnsi="IRNazanin" w:eastAsia="IRNazanin"/>
          <w:color w:val="111111"/>
          <w:sz w:val="28"/>
          <w:sz w:val="28"/>
          <w:szCs w:val="28"/>
          <w:rtl w:val="true"/>
          <w:lang w:bidi="fa-IR"/>
        </w:rPr>
        <w:t xml:space="preserve">بعد ذکر الحدیث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فذکر عمر الرجم فی المتعة جائز أن یکون علی جهة الوعید والتهدید لینزجر الناس عنها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عمر ، أنّه قال فی خطبته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متعتان کانتا علی عهد رسول الله صلی‌الله‌علیه‌وآله‌وسلم وأنا أنهی عنهما وأُعاقب </w:t>
      </w:r>
      <w:r>
        <w:rPr>
          <w:rStyle w:val="FootnoteAnchor"/>
          <w:rtl w:val="true"/>
        </w:rPr>
        <w:footnoteReference w:id="712"/>
      </w:r>
      <w:r>
        <w:rPr>
          <w:rFonts w:ascii="IRNazanin" w:hAnsi="IRNazanin" w:eastAsia="IRNazanin"/>
          <w:color w:val="111111"/>
          <w:sz w:val="28"/>
          <w:sz w:val="28"/>
          <w:szCs w:val="28"/>
          <w:rtl w:val="true"/>
          <w:lang w:bidi="fa-IR"/>
        </w:rPr>
        <w:t xml:space="preserve">علیهما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متعة الحجّ ، ومتعة النساء ، وفی لفظ الجصّاص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تقدّمت فیها لرجمت </w:t>
      </w:r>
      <w:r>
        <w:rPr>
          <w:rStyle w:val="FootnoteAnchor"/>
          <w:rtl w:val="true"/>
        </w:rPr>
        <w:footnoteReference w:id="71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البیان والتبیین للجاحظ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أحکام القرآن للجصّاص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342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تفسیر القرطبی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370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المبسوط للسرخسی الحنفی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باب القرآن من کتاب الحجّ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وصحّحه ، زاد المعاد لابن القیّم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444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ثبت عن عمر ، تفسیر الفخر الرازی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201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کنز العمّال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eastAsia="IRNazanin" w:cs="IRNazanin"/>
          <w:color w:val="111111"/>
          <w:sz w:val="28"/>
          <w:szCs w:val="28"/>
          <w:lang w:bidi="fa-IR"/>
        </w:rPr>
        <w:t>293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نقله عن کتاب أبی صالح والطحاوی ،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ابن جریر الطبری وابن عساکر ، ضوء الشمس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94</w:t>
      </w:r>
      <w:r>
        <w:rPr>
          <w:rFonts w:eastAsia="IRNazanin" w:cs="IRNazanin"/>
          <w:color w:val="111111"/>
          <w:sz w:val="28"/>
          <w:szCs w:val="28"/>
          <w:rtl w:val="true"/>
          <w:lang w:bidi="fa-IR"/>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استدلّ المأمون علی جواز المتعة بهذا الحدیث وهمَّ بأن یحکم بها ، کما فی تاریخ </w:t>
      </w:r>
      <w:r>
        <w:rPr>
          <w:rFonts w:eastAsia="IRNazanin" w:cs="IRNazanin"/>
          <w:color w:val="111111"/>
          <w:sz w:val="28"/>
          <w:szCs w:val="28"/>
          <w:lang w:bidi="fa-IR"/>
        </w:rPr>
        <w:t>6</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ابن خلّکان </w:t>
      </w:r>
      <w:r>
        <w:rPr>
          <w:rStyle w:val="FootnoteAnchor"/>
          <w:rtl w:val="true"/>
        </w:rPr>
        <w:footnoteReference w:id="714"/>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359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 إیران واللفظ هناک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متعتان کانتا علی عهد رسول الله صلی‌الله‌علیه‌وآله‌وسلم وعلی عهد أبی بکر رضی الله عنه وأنا أنهی عنهما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خطبة عمر هذه فی المتعتین من المتسالم علیه بالألفاظ المذکورة ، غیر أنّ أحمد إمام الحنابلة </w:t>
      </w:r>
      <w:r>
        <w:rPr>
          <w:rStyle w:val="FootnoteAnchor"/>
          <w:rtl w:val="true"/>
        </w:rPr>
        <w:footnoteReference w:id="715"/>
      </w:r>
      <w:r>
        <w:rPr>
          <w:rFonts w:ascii="IRNazanin" w:hAnsi="IRNazanin" w:eastAsia="IRNazanin"/>
          <w:color w:val="111111"/>
          <w:sz w:val="28"/>
          <w:sz w:val="28"/>
          <w:szCs w:val="28"/>
          <w:rtl w:val="true"/>
          <w:lang w:bidi="fa-IR"/>
        </w:rPr>
        <w:t xml:space="preserve">أخرج الحدیث باللفظ الثانی لجابر وحذف منه ما حسبه خدمة للمبدإ ولفظه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ولی عمر رضی الله عنه خطب الناس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القرآن هو القرآن وإنّ رسول الله هو الرسول وإنّهما کانتا متعتان </w:t>
      </w:r>
      <w:r>
        <w:rPr>
          <w:rStyle w:val="FootnoteAnchor"/>
          <w:rtl w:val="true"/>
        </w:rPr>
        <w:footnoteReference w:id="716"/>
      </w:r>
      <w:r>
        <w:rPr>
          <w:rFonts w:ascii="IRNazanin" w:hAnsi="IRNazanin" w:eastAsia="IRNazanin"/>
          <w:color w:val="111111"/>
          <w:sz w:val="28"/>
          <w:sz w:val="28"/>
          <w:szCs w:val="28"/>
          <w:rtl w:val="true"/>
          <w:lang w:bidi="fa-IR"/>
        </w:rPr>
        <w:t>علی عهد رسول الله صلی‌الله‌علیه‌وآله‌وسلم ؛ إحداهما متعة الحجّ ، والأخری متعة النساء</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أخرج الحافظ ابن أبی شیبة ، عن سعید بن المسیّب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نهی عمر عن متعتین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متعة النساء ومتعة الحجّ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الدرّ المنثور </w:t>
      </w:r>
      <w:r>
        <w:rPr>
          <w:rStyle w:val="FootnoteAnchor"/>
          <w:rtl w:val="true"/>
        </w:rPr>
        <w:footnoteReference w:id="717"/>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کنز العمّال </w:t>
      </w:r>
      <w:r>
        <w:rPr>
          <w:rStyle w:val="FootnoteAnchor"/>
          <w:rtl w:val="true"/>
        </w:rPr>
        <w:footnoteReference w:id="718"/>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نقلاً عن مسدّد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أخرج الطبری ، عن عروة بن الزبیر ، أنّه قال لابن عبّاس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أهلکت الناس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ذاک؟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تفتیهم فی المتعتین وقد علمت أنّ أبا بکر وعمر نهیا عنهما؟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للعجب إنِّی أُحدِّثه عن رسول الله صلی‌الله‌علیه‌وآله‌وسلم ویحدّثنی عن أبی بکر وعمر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 کانا أعلم بسنّة رسول الله صلی‌الله‌علیه‌وآله‌وسلم وأتبع لها منک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کنز العمّال </w:t>
      </w:r>
      <w:r>
        <w:rPr>
          <w:rStyle w:val="FootnoteAnchor"/>
          <w:rtl w:val="true"/>
        </w:rPr>
        <w:footnoteReference w:id="719"/>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eastAsia="IRNazanin" w:cs="IRNazanin"/>
          <w:color w:val="111111"/>
          <w:sz w:val="28"/>
          <w:szCs w:val="28"/>
          <w:lang w:bidi="fa-IR"/>
        </w:rPr>
        <w:t>293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مرآة الزمان للسبط الحنفی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99</w:t>
      </w:r>
      <w:r>
        <w:rPr>
          <w:rFonts w:eastAsia="IRNazanin" w:cs="IRNazanin"/>
          <w:color w:val="111111"/>
          <w:sz w:val="28"/>
          <w:szCs w:val="28"/>
          <w:rtl w:val="true"/>
          <w:lang w:bidi="fa-IR"/>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الراغب فی المحاضرات </w:t>
      </w:r>
      <w:r>
        <w:rPr>
          <w:rStyle w:val="FootnoteAnchor"/>
          <w:rtl w:val="true"/>
        </w:rPr>
        <w:footnoteReference w:id="720"/>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یحیی بن أکثم لشیخ بالبصرة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بمن اقتدیت فی جواز المتعة؟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بعمر بن الخطّاب 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کیف وعمر کان أشدّ الناس فیها؟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 الخبر الصحیح أنّه صعد المنبر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ورسوله قد أحلاّ لکم متعتین وإنِّی محرِّمهما علیکم وأُعاقب علیهما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فقبلنا شهادته ولم نقبل تحریمه</w:t>
      </w:r>
      <w:r>
        <w:rPr>
          <w:rFonts w:eastAsia="IRNazanin" w:cs="IRNazanin"/>
          <w:color w:val="111111"/>
          <w:sz w:val="28"/>
          <w:szCs w:val="28"/>
          <w:rtl w:val="true"/>
          <w:lang w:bidi="fa-IR"/>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أخرج الطبری فی تاریخه </w:t>
      </w:r>
      <w:r>
        <w:rPr>
          <w:rStyle w:val="FootnoteAnchor"/>
          <w:rtl w:val="true"/>
        </w:rPr>
        <w:footnoteReference w:id="721"/>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عمران بن سوادة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صلّیت الصبح مع عمر فقرأ سبحان وسورة معها ثمّ انصرف وقمت معه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أحاجة؟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فلحقت ، فلمّا دخل أذن لی ، فإذا هو علی سریر لیس فوقه شیء ،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نصیحة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مرحباً بالناصح غدوّا وعشیّا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عابت أُمّتک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منک</w:t>
      </w:r>
      <w:r>
        <w:rPr>
          <w:rFonts w:eastAsia="IRNazanin" w:cs="IRNazanin"/>
          <w:color w:val="111111"/>
          <w:sz w:val="28"/>
          <w:szCs w:val="28"/>
          <w:rtl w:val="true"/>
          <w:lang w:bidi="fa-IR"/>
        </w:rPr>
        <w:t xml:space="preserve">] </w:t>
      </w:r>
      <w:r>
        <w:rPr>
          <w:rStyle w:val="FootnoteAnchor"/>
          <w:rtl w:val="true"/>
        </w:rPr>
        <w:footnoteReference w:id="722"/>
      </w:r>
      <w:r>
        <w:rPr>
          <w:rFonts w:ascii="IRNazanin" w:hAnsi="IRNazanin" w:eastAsia="IRNazanin"/>
          <w:color w:val="111111"/>
          <w:sz w:val="28"/>
          <w:sz w:val="28"/>
          <w:szCs w:val="28"/>
          <w:rtl w:val="true"/>
          <w:lang w:bidi="fa-IR"/>
        </w:rPr>
        <w:t>أربعاً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فوضع رأس درّته فی ذقنه ووضع أسفلها علی فخذه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ذکروا أنک حرّمت العمرة فی أشهر الحجِ ولم یفعل ذلک رسول الله صلی‌الله‌علیه‌وآله‌وسلم ولا أبو بکر رضی الله عنه وهی حلال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حلال ، لو أنّهم اعتمروا فی أشهر الحجّ رأوها مجزیة من حجِّهم فکانت قائبة قوب عامها فقرع حجّهم وهو بهاء من بهاء الله وقد أصبت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وذکروا أنّک حرّمت متعة النساء وقد کانت رخصة من الله نستمتع بقبضة ونفارق عن ثلاث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رسول الله صلی‌الله‌علیه‌وآله‌وسلم أحلّها فی زمان ضرورة ثمّ رجع الناس إلی السعة ثمّ لم أعلم أحداً من المسلمین عمل بها ولا عاد إلیها ، فالآن من شاء نکح بقبضة وفارق عن ثلاث بطلاق وقد أصبت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وأعتقت الأمة إن وضعت ذا بطنها بغیر عتاقة سیّدها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ألحقت حرمة بحرمة وما أردت إلاّ الخیر وأستغفر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وتشکو منک نهر الرعیّة وعنف السیاق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فشرع الدرّة ثمّ مسحها حتی أتی علی آخرها ،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زمّیل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وکان زامله فی غزوة قرقرة الکدر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 الله إنّی لأرتع فأُشبع ، وأسقی فأروی ، وأنهز اللفوت </w:t>
      </w:r>
      <w:r>
        <w:rPr>
          <w:rStyle w:val="FootnoteAnchor"/>
          <w:rtl w:val="true"/>
        </w:rPr>
        <w:footnoteReference w:id="723"/>
      </w:r>
      <w:r>
        <w:rPr>
          <w:rFonts w:ascii="IRNazanin" w:hAnsi="IRNazanin" w:eastAsia="IRNazanin"/>
          <w:color w:val="111111"/>
          <w:sz w:val="28"/>
          <w:sz w:val="28"/>
          <w:szCs w:val="28"/>
          <w:rtl w:val="true"/>
          <w:lang w:bidi="fa-IR"/>
        </w:rPr>
        <w:t xml:space="preserve">وأزجر العروض </w:t>
      </w:r>
      <w:r>
        <w:rPr>
          <w:rStyle w:val="FootnoteAnchor"/>
          <w:rtl w:val="true"/>
        </w:rPr>
        <w:footnoteReference w:id="724"/>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وأذب قدری ، وأسوق خطوی ، وأضمّ العنود </w:t>
      </w:r>
      <w:r>
        <w:rPr>
          <w:rStyle w:val="FootnoteAnchor"/>
          <w:rtl w:val="true"/>
        </w:rPr>
        <w:footnoteReference w:id="725"/>
      </w:r>
      <w:r>
        <w:rPr>
          <w:rFonts w:ascii="IRNazanin" w:hAnsi="IRNazanin" w:eastAsia="IRNazanin"/>
          <w:color w:val="111111"/>
          <w:sz w:val="28"/>
          <w:sz w:val="28"/>
          <w:szCs w:val="28"/>
          <w:rtl w:val="true"/>
          <w:lang w:bidi="fa-IR"/>
        </w:rPr>
        <w:t xml:space="preserve">وألحق القطوف </w:t>
      </w:r>
      <w:r>
        <w:rPr>
          <w:rStyle w:val="FootnoteAnchor"/>
          <w:rtl w:val="true"/>
        </w:rPr>
        <w:footnoteReference w:id="726"/>
      </w:r>
      <w:r>
        <w:rPr>
          <w:rFonts w:ascii="IRNazanin" w:hAnsi="IRNazanin" w:eastAsia="IRNazanin"/>
          <w:color w:val="111111"/>
          <w:sz w:val="28"/>
          <w:sz w:val="28"/>
          <w:szCs w:val="28"/>
          <w:rtl w:val="true"/>
          <w:lang w:bidi="fa-IR"/>
        </w:rPr>
        <w:t xml:space="preserve">وأکثر الزجر ، وأقل الضرب ، وأشهر العصا ، وأدفع بالید ، لو لا ذلک لأعذرت </w:t>
      </w:r>
      <w:r>
        <w:rPr>
          <w:rStyle w:val="FootnoteAnchor"/>
          <w:rtl w:val="true"/>
        </w:rPr>
        <w:footnoteReference w:id="72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فبلغ ذلک معاویة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والله عالماً برعیّتهم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وذکره ابن أبی الحدید فی شرحه </w:t>
      </w:r>
      <w:r>
        <w:rPr>
          <w:rStyle w:val="FootnoteAnchor"/>
          <w:rtl w:val="true"/>
        </w:rPr>
        <w:footnoteReference w:id="728"/>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نقلاً عن ابن قتیبة والطبری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أخرج الطبری فی المستبین ، عن عمر 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ثلاث کنَّ علی عهد رسول الله صلی‌الله‌علیه‌وآله‌وسلم وأنا محرّمهنَّ ومعاقب علیهنَّ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متعة الحجِّ ، ومتعة النساء ، وحیَّ علی خیر العمل فی الأذان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وذکره القوشجی فی شرح التجرید </w:t>
      </w:r>
      <w:r>
        <w:rPr>
          <w:rStyle w:val="FootnoteAnchor"/>
          <w:rtl w:val="true"/>
        </w:rPr>
        <w:footnoteReference w:id="729"/>
      </w:r>
      <w:r>
        <w:rPr>
          <w:rFonts w:ascii="IRNazanin" w:hAnsi="IRNazanin" w:eastAsia="IRNazanin"/>
          <w:color w:val="111111"/>
          <w:sz w:val="28"/>
          <w:sz w:val="28"/>
          <w:szCs w:val="28"/>
          <w:rtl w:val="true"/>
          <w:lang w:bidi="fa-IR"/>
        </w:rPr>
        <w:t>وسیوافیک قوله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وحکاه عن الطبری الشیخ علی البیاضی فی کتابه الصراط المستقیم </w:t>
      </w:r>
      <w:r>
        <w:rPr>
          <w:rStyle w:val="FootnoteAnchor"/>
          <w:rtl w:val="true"/>
        </w:rPr>
        <w:footnoteReference w:id="73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هذا شطر من أحادیث المتعتین وهی تربو علی أربعین حدیثاً بین صحاح وحسان تعرب عن أنّ المتعتین کانتا علی عهد رسول الله صلی‌الله‌علیه‌وآله‌وسلم ، ونزل فیهما القرآن وثبتت إباحتهما بالسنّة وأوّل من نهی عنهما عمر</w:t>
      </w:r>
      <w:r>
        <w:rPr>
          <w:rFonts w:eastAsia="IRNazanin" w:cs="IRNazanin"/>
          <w:color w:val="111111"/>
          <w:sz w:val="28"/>
          <w:szCs w:val="28"/>
          <w:rtl w:val="true"/>
          <w:lang w:bidi="fa-IR"/>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وعدّه العسکری فی أوائله </w:t>
      </w:r>
      <w:r>
        <w:rPr>
          <w:rStyle w:val="FootnoteAnchor"/>
          <w:rtl w:val="true"/>
        </w:rPr>
        <w:footnoteReference w:id="731"/>
      </w:r>
      <w:r>
        <w:rPr>
          <w:rFonts w:ascii="IRNazanin" w:hAnsi="IRNazanin" w:eastAsia="IRNazanin"/>
          <w:color w:val="111111"/>
          <w:sz w:val="28"/>
          <w:sz w:val="28"/>
          <w:szCs w:val="28"/>
          <w:rtl w:val="true"/>
          <w:lang w:bidi="fa-IR"/>
        </w:rPr>
        <w:t xml:space="preserve">، والسیوطی فی تاریخ الخلفاء </w:t>
      </w:r>
      <w:r>
        <w:rPr>
          <w:rStyle w:val="FootnoteAnchor"/>
          <w:rtl w:val="true"/>
        </w:rPr>
        <w:footnoteReference w:id="73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bookmarkStart w:id="281" w:name="pg11784_172141"/>
    </w:p>
    <w:p>
      <w:pPr>
        <w:pStyle w:val="BookText"/>
        <w:rPr/>
      </w:pPr>
      <w:bookmarkEnd w:id="281"/>
      <w:r>
        <w:rPr>
          <w:rFonts w:ascii="IRNazanin" w:hAnsi="IRNazanin" w:eastAsia="IRNazanin"/>
          <w:color w:val="111111"/>
          <w:sz w:val="28"/>
          <w:sz w:val="28"/>
          <w:szCs w:val="28"/>
          <w:rtl w:val="true"/>
          <w:lang w:bidi="fa-IR"/>
        </w:rPr>
        <w:t xml:space="preserve">والقرمانی فی تاریخه </w:t>
      </w:r>
      <w:r>
        <w:rPr>
          <w:rStyle w:val="FootnoteAnchor"/>
          <w:rtl w:val="true"/>
        </w:rPr>
        <w:footnoteReference w:id="73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هامش الکامل </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أوّل من حرّم المتعة</w:t>
      </w:r>
      <w:r>
        <w:rPr>
          <w:rFonts w:eastAsia="IRNazanin" w:cs="IRNazanin"/>
          <w:color w:val="111111"/>
          <w:sz w:val="28"/>
          <w:szCs w:val="28"/>
          <w:rtl w:val="true"/>
          <w:lang w:bidi="fa-IR"/>
        </w:rPr>
        <w:t>.</w:t>
      </w:r>
    </w:p>
    <w:p>
      <w:pPr>
        <w:pStyle w:val="Heading5"/>
        <w:numPr>
          <w:ilvl w:val="4"/>
          <w:numId w:val="1"/>
        </w:numPr>
        <w:rPr/>
      </w:pPr>
      <w:bookmarkStart w:id="282" w:name="__RefHeading___Toc10075491_73709187"/>
      <w:bookmarkStart w:id="283" w:name="_Toc102"/>
      <w:bookmarkEnd w:id="282"/>
      <w:r>
        <w:rPr>
          <w:rtl w:val="true"/>
        </w:rPr>
        <w:t>نظرة فی المتعتین</w:t>
      </w:r>
      <w:bookmarkEnd w:id="283"/>
    </w:p>
    <w:p>
      <w:pPr>
        <w:pStyle w:val="BookText"/>
        <w:rPr/>
      </w:pPr>
      <w:r>
        <w:rPr>
          <w:rFonts w:ascii="IRNazanin" w:hAnsi="IRNazanin" w:eastAsia="IRNazanin"/>
          <w:color w:val="111111"/>
          <w:sz w:val="28"/>
          <w:sz w:val="28"/>
          <w:szCs w:val="28"/>
          <w:rtl w:val="true"/>
          <w:lang w:bidi="fa-IR"/>
        </w:rPr>
        <w:t>هذه جملة ممّا ورد فیهما من الأحادیث ، وهی کما تری بنفسها وافیة بإثبات تشریعهما علی العهد النبوی کتاباً وسنّة من دون نسخ یعقب حکمهما ، أضف إلیها من الأحادیث الکثیرة الدالّة علی إباحتهما ولم نذکرها لخلوِّها عن نهی عمر ، ولم یکن النهی منه فی المتعتین إلاّ رأیاً محضاً أو اجتهاداً مجرّداً تجاه النصِّ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أمّا متعة الحجِّ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فقد نهی عنها لما استهجنه من توجّه الناس إلی الحجِّ ورؤوسهم تقطر ماءً بعد مجامعة النساء بعد تمام العمرة ، لکنّ الله سبحانه کان أبصر منه بالحال ، ونبیّه صلی‌الله‌علیه‌وآله‌وسلم کان یعلم ذلک حین شرّع إباحة متعة الحجِّ حکماً باتّا أبدیّا إلی یوم القیامة کما هو نصُّ الأحادیث الآنفة والآتیة ، ولم یکن ما جاء به إلاّ استحساناً یخصُّ به لا یعوّل علیه وجاه الکتاب والسنّة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ما رآه الخلیفة هو بنفسه فی مستند حکمه ، وهناک أقاویل منحوتة جاءوا بها شوهاء لیعضدوا تلک الفتوی المجرّدة ، ویبرِّروا بها ما قدم علیه الخلیفة وتفرّد به ، وکلّها یخالف ما نصَّ علیه هو بنفسه ، وهی أعذار مفتعلة لا تدعم قولاً ولا تغنی من الحقِّ شیئاً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فمنها </w:t>
      </w:r>
      <w:r>
        <w:rPr>
          <w:rFonts w:eastAsia="IRNazanin" w:cs="IRNazanin"/>
          <w:color w:val="111111"/>
          <w:sz w:val="28"/>
          <w:szCs w:val="28"/>
          <w:rtl w:val="true"/>
          <w:lang w:bidi="fa-IR"/>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إنّ المتعة التی نهی عنها عمر هی فسخ الحجِّ إلی العمرة التی یحجّ بعدها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وتدفعه نصوص الصحاح المذکورة عن ابن عبّاس ، وعمران بن الحصین ، وسعد بن أبی وقّاص ، ومحمد بن عبد الله بن نوفل ، وأبی موسی الأشعری ، والحسن ، وبعدها </w:t>
      </w:r>
      <w:r>
        <w:rPr>
          <w:rFonts w:eastAsia="IRNazanin" w:cs="IRNazanin"/>
          <w:color w:val="111111"/>
          <w:sz w:val="28"/>
          <w:szCs w:val="28"/>
          <w:lang w:bidi="fa-IR"/>
        </w:rPr>
        <w:t>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نصوص العلماء علی أنّ المنهیّ عنه للخلیفة هو متعة الحجِّ والجمع بین الحجِّ والعمرة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وقبل هذه کلّها تنصیص عمر نفسه علی ذلک وتعلیله للنهی عنها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إنّی أخشی أن یعرِّسوا بهنّ تحت الأراک ثمّ یروحوا بهن حجّاجاً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إنِّی لو رخّصت فی المتعة لهم لعرّسوا بهنّ فی الأراک ثمّ راحوا بهنّ حجّاجاً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کرهت أن یظلّوا معرِّسین بهنّ فی الأراک ثمّ یروحوا فی الحجِّ تقطر رءوسهم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وقال الشیخ بدر الدین العینی الحنفی فی عمدة القاری شرح صحیح البخاری </w:t>
      </w:r>
      <w:r>
        <w:rPr>
          <w:rStyle w:val="FootnoteAnchor"/>
          <w:rtl w:val="true"/>
        </w:rPr>
        <w:footnoteReference w:id="734"/>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568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عیاض وغیره جازمین ؛ بأنّ المتعة التی نهی عنها عمر وعثمان هی فسخ الحجِّ إلی العمرة لا العمرة التی یحجّ بعدها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یرد علیهم ما جاء فی روایة مسلم فی بعض طرقه التصریح بکونها متعة الحجِّ ، وفی روایة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رسول الله صلی‌الله‌علیه‌وآله‌وسلم أعمر بعض أهله فی العشر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روایة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بین حجّ وعمرة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ومراده التمتّع المذکور وهو الجمع بینهما فی عام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اختصاص إباحة المتعة بالصحابة فی عمرتهم مع رسول الله صلی‌الله‌علیه‌وآله‌وسلم فحسب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عزوا ذلک إلی عثمان وإلی الصحابی العظیم أبی ذر الغفاری ، ویرد علیه کما فی زاد المعاد لابن القیّم </w:t>
      </w:r>
      <w:r>
        <w:rPr>
          <w:rStyle w:val="FootnoteAnchor"/>
          <w:rtl w:val="true"/>
        </w:rPr>
        <w:footnoteReference w:id="735"/>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إنّ تلکم الآثار الدالّة علی الاختصاص بالصحابة بین باطل لا یصحّ عمّن نُسب إلیه البتّة ، وبین صحیح عن قائل غیر معصوم لا یعارض به نصوص المشرِّع المعصوم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ففی صحیحة الشیخین وغیرهما عن سراقة بن مالک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متعتنا هذه یا رسول الله لعامنا هذا أم للأبد؟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لا بل للأبد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لأبد الأبد</w:t>
      </w:r>
      <w:r>
        <w:rPr>
          <w:rFonts w:eastAsia="IRNazanin" w:cs="IRNazanin"/>
          <w:color w:val="111111"/>
          <w:sz w:val="28"/>
          <w:szCs w:val="28"/>
          <w:rtl w:val="true"/>
          <w:lang w:bidi="fa-IR"/>
        </w:rPr>
        <w:t xml:space="preserve">» </w:t>
      </w:r>
      <w:r>
        <w:rPr>
          <w:rStyle w:val="FootnoteAnchor"/>
          <w:rtl w:val="true"/>
        </w:rPr>
        <w:footnoteReference w:id="73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وفی صحیحة أخری ، عن سراقة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قام رسول الله صلی‌الله‌علیه‌وآله‌وسلم خطیباً فقال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ألا إنّ العمرة قد دخلت فی الحجِّ إلی یوم القیامة</w:t>
      </w:r>
      <w:r>
        <w:rPr>
          <w:rFonts w:eastAsia="IRNazanin" w:cs="IRNazanin"/>
          <w:color w:val="111111"/>
          <w:sz w:val="28"/>
          <w:szCs w:val="28"/>
          <w:rtl w:val="true"/>
          <w:lang w:bidi="fa-IR"/>
        </w:rPr>
        <w:t xml:space="preserve">» </w:t>
      </w:r>
      <w:r>
        <w:rPr>
          <w:rStyle w:val="FootnoteAnchor"/>
          <w:rtl w:val="true"/>
        </w:rPr>
        <w:footnoteReference w:id="73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وفی صحیحة عن ابن عبّاس ،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دخلت العمرة فی الحجِّ إلی یوم القیامة</w:t>
      </w:r>
      <w:r>
        <w:rPr>
          <w:rFonts w:eastAsia="IRNazanin" w:cs="IRNazanin"/>
          <w:color w:val="111111"/>
          <w:sz w:val="28"/>
          <w:szCs w:val="28"/>
          <w:rtl w:val="true"/>
          <w:lang w:bidi="fa-IR"/>
        </w:rPr>
        <w:t xml:space="preserve">» </w:t>
      </w:r>
      <w:r>
        <w:rPr>
          <w:rStyle w:val="FootnoteAnchor"/>
          <w:rtl w:val="true"/>
        </w:rPr>
        <w:footnoteReference w:id="738"/>
      </w:r>
      <w:r>
        <w:rPr>
          <w:rFonts w:ascii="IRNazanin" w:hAnsi="IRNazanin" w:eastAsia="IRNazanin"/>
          <w:color w:val="111111"/>
          <w:sz w:val="28"/>
          <w:sz w:val="28"/>
          <w:szCs w:val="28"/>
          <w:rtl w:val="true"/>
          <w:lang w:bidi="fa-IR"/>
        </w:rPr>
        <w:t xml:space="preserve">قال الترمذی بعده فی صحیحه </w:t>
      </w:r>
      <w:r>
        <w:rPr>
          <w:rStyle w:val="FootnoteAnchor"/>
          <w:rtl w:val="true"/>
        </w:rPr>
        <w:footnoteReference w:id="739"/>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175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وفی الباب عن سراقة بن مالک وجابر بن عبد الله ، ومعنی هذا الحدیث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لا بأس بالعمرة فی أشهر الحجّ ، وهکذا فسّره الشافعی وأحمد وإسحاق ، ومعنی هذا الحدیث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أهل الجاهلیة کانوا لا یعتمرون فی أشهر الحجِّ ، فلمّا جاء الإسلام رخّص النبیُّ صلی‌الله‌علیه‌وآله‌وسلم فی ذلک فقال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دخلت العمرة فی الحجّ إلی یوم القیامة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لا بأس بالعمرة فی أشهر الحجِّ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صحیحة عن عمر نفسه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صلی‌الله‌علیه‌وآله‌وسلم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أتانی جبرئیل علیه‌السلام وأنا بالعقیق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 فی هذا الوادی المبارک رکعتین وقل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عمرة فی حجّة فقد دخلت العمرة فی الحجّ إلی یوم القیامة</w:t>
      </w:r>
      <w:r>
        <w:rPr>
          <w:rFonts w:eastAsia="IRNazanin" w:cs="IRNazanin"/>
          <w:color w:val="111111"/>
          <w:sz w:val="28"/>
          <w:szCs w:val="28"/>
          <w:rtl w:val="true"/>
          <w:lang w:bidi="fa-IR"/>
        </w:rPr>
        <w:t xml:space="preserve">» </w:t>
      </w:r>
      <w:r>
        <w:rPr>
          <w:rStyle w:val="FootnoteAnchor"/>
          <w:rtl w:val="true"/>
        </w:rPr>
        <w:footnoteReference w:id="74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أجرأ الخلیفة علی سنّة أخبره بها رسول الله ، وأتی بها جبرئیل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السندی فی حاشیة سنن ابن ماجة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ظاهر حدیث بلال موافقة نهی عمر عن المتعة ، والجمهور علی خلافه ، وأنّ المتعة غیر مخصوصة بهم ، فلذلک حملوا المتعة بالفسخ والله أعلم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وحدیث بلال هذا من الأحادیث الدالّة علی اختصاص المتعة بالصحابة ، وفیه ف</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قال أحمد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یعرف هذا الرجل ، هذا حدیث لیس إسناده بالمعروف ، لیس حدیث بلال عندی بثبت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ابن القیّم فی زاد المعاد </w:t>
      </w:r>
      <w:r>
        <w:rPr>
          <w:rStyle w:val="FootnoteAnchor"/>
          <w:rtl w:val="true"/>
        </w:rPr>
        <w:footnoteReference w:id="741"/>
      </w:r>
      <w:r>
        <w:rPr>
          <w:rFonts w:ascii="IRNazanin" w:hAnsi="IRNazanin" w:eastAsia="IRNazanin"/>
          <w:color w:val="111111"/>
          <w:sz w:val="28"/>
          <w:sz w:val="28"/>
          <w:szCs w:val="28"/>
          <w:rtl w:val="true"/>
          <w:lang w:bidi="fa-IR"/>
        </w:rPr>
        <w:t xml:space="preserve">بعد نقله قول أحمد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وممّا یدلّ علی صحّة قول الإمام أحمد ، وأن هذا الحدیث لا یصحّ أنّ النبیّ صلی‌الله‌علیه‌وآله‌وسلم أخبر عن المتعة أنّها للأبد ، فنحن نشهد بالله أنّ حدیث بلال هذا لا یصحّ عن رسول الله صلی‌الله‌علیه‌وآله‌وسلم ، وهو غلط علیه ، وکیف تقدّم روایة بلال علی روایات الثقات الأثبات إلی أن قال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المجوّزون للفسخ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قول فاسد لا شکّ فیه بل هذا رأی لا شکّ فیه ، وقد صرّح بأنّه رأی من هو أعظم من عثمان وأبی ذرّ وعمران بن حصین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ففی الصحیحین </w:t>
      </w:r>
      <w:r>
        <w:rPr>
          <w:rStyle w:val="FootnoteAnchor"/>
          <w:rtl w:val="true"/>
        </w:rPr>
        <w:footnoteReference w:id="742"/>
      </w:r>
      <w:r>
        <w:rPr>
          <w:rFonts w:ascii="IRNazanin" w:hAnsi="IRNazanin" w:eastAsia="IRNazanin"/>
          <w:color w:val="111111"/>
          <w:sz w:val="28"/>
          <w:sz w:val="28"/>
          <w:szCs w:val="28"/>
          <w:rtl w:val="true"/>
          <w:lang w:bidi="fa-IR"/>
        </w:rPr>
        <w:t xml:space="preserve">واللفظ للبخاری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تمتّعنا مع رسول الله صلی‌الله‌علیه‌وآله‌وسلم ونزل القرآن ، فقال رجل برأیه ما شاء ، ولفظ مسلم </w:t>
      </w:r>
      <w:r>
        <w:rPr>
          <w:rStyle w:val="FootnoteAnchor"/>
          <w:rtl w:val="true"/>
        </w:rPr>
        <w:footnoteReference w:id="74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نزلت آیة المتعة فی کتاب الله عزّ وجلّ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متعة الحجّ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وأمرنا بها رسول الله صلی‌الله‌علیه‌وآله‌وسلم ، ثمّ لم تنزل آیة تنسخ متعة الحجّ ولم ینهَ عنها رسول الله صلی‌الله‌علیه‌وآله‌وسلم حتی مات ، قال رجل برأیه ما شاء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لفظ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یرید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عبد الله بن عمر لمن سأله عنها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أباک نهی عنها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أمر رسول الله صلی‌الله‌علیه‌وآله‌وسلم أحقّ أن یتّبع أو أبی؟ وقال ابن عبّاس لمن کان یعارضه فیها بأبی بکر وعمر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یوشک أن ینزل علیکم حجارة من السماء 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صلی‌الله‌علیه‌وآله‌وسلم وتقولون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بکر وعمر</w:t>
      </w:r>
      <w:r>
        <w:rPr>
          <w:rFonts w:eastAsia="IRNazanin" w:cs="IRNazanin"/>
          <w:color w:val="111111"/>
          <w:sz w:val="28"/>
          <w:szCs w:val="28"/>
          <w:rtl w:val="true"/>
          <w:lang w:bidi="fa-IR"/>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فهذا جواب العلماء لا جواب من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عثمان وأبو ذرّ أعلم برسول الله صلی‌الله‌علیه‌وآله‌وسلم منکم ، وهلاّ قال ابن عبّاس وعبد الله بن 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بکر وعمر أعلم برسول الله صلی‌الله‌علیه‌وآله‌وسلم منّا؟ ولم یکن أحد من الصحابة ولا أحد من التابعین یرضی بهذا الجواب فی دفع نصّ عن رسول الله صلی‌الله‌علیه‌وآله‌وسلم ، وهم کانوا أعلم بالله ورسوله وأتقی له من أن یقدّموا علی قول المعصوم رأی غیر المعصوم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ثمّ ثبت النصّ عن المعصوم بأنّها باقیة إلی یوم القیامة ، وقد قال ببقائها علیّ بن أبی طالب رضی الله عنه ، وسعد بن أبی وقّاص ، وابن عمر ، وابن عبّاس ، وأبو موسی ، وسعید ابن المسیّب ، وجمهور التابعین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ویدلّ علی أنّ ذلک رأی محض لا یُنسب إلی أنه مرفوع إلی النبیّ صلی‌الله‌علیه‌وآله‌وسلم ، أنّ عمر بن الخطّاب رضی الله عنه لمّا نهی عنها قال له أبو موسی الأشعری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أمیر المؤمنین ما أحدثت فی شأن النسک؟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نأخذ بکتاب ربِّنا فإنّ الله یقول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وَأَتِمُّوا الْحَجَّ وَالْعُمْرَةَ لِلَّهِ</w:t>
      </w:r>
      <w:r>
        <w:rPr>
          <w:rFonts w:eastAsia="Amiri" w:cs="Amiri" w:ascii="Amiri" w:hAnsi="Amiri"/>
          <w:color w:val="111111"/>
          <w:sz w:val="28"/>
          <w:szCs w:val="28"/>
          <w:rtl w:val="true"/>
          <w:lang w:bidi="ar-SA"/>
        </w:rPr>
        <w:t xml:space="preserve">) </w:t>
      </w:r>
      <w:r>
        <w:rPr>
          <w:rStyle w:val="FootnoteAnchor"/>
          <w:rtl w:val="true"/>
        </w:rPr>
        <w:footnoteReference w:id="74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نأخذ بسنّة رسول الله صلی‌الله‌علیه‌وآله‌وسلم فإنّ رسول الله صلی‌الله‌علیه‌وآله‌وسلم ، لم یحلّ حتی نحر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فهذا اتّفاق من أبی موسی وعمر علی أنّ منع النسخ إلی المتعة والإحرام بها ابتداءً إنّما هو رأی منه أحدثه فی النسک لیس عن رسول الله صلی‌الله‌علیه‌وآله‌وسلم ، وإن استدلّ له بما استدلّ ، وأبو موسی کان یفتی الناس الفسخ فی خلافة أبی بکر رضی الله عنه کلّها وصدراً من خلافة عمر حتی فاوض عمر رضی الله عنه فی نهیه عن ذلک ، واتّفقا علی أنّه رأی أحدثه عمر رضی الله عنه فی النسک ، ثمّ صحّ عنه الرجوع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انتهی </w:t>
      </w:r>
      <w:r>
        <w:rPr>
          <w:rStyle w:val="FootnoteAnchor"/>
          <w:rtl w:val="true"/>
        </w:rPr>
        <w:footnoteReference w:id="745"/>
      </w:r>
      <w:r>
        <w:rPr>
          <w:rFonts w:eastAsia="Times New Roman" w:cs="Times New Roman" w:ascii="Times New Roman" w:hAnsi="Times New Roman"/>
          <w:color w:val="111111"/>
          <w:sz w:val="28"/>
          <w:szCs w:val="28"/>
          <w:rtl w:val="true"/>
          <w:lang w:val="en-US" w:bidi="en-US"/>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وقال العینی فی عمدة القاری </w:t>
      </w:r>
      <w:r>
        <w:rPr>
          <w:rStyle w:val="FootnoteAnchor"/>
          <w:rtl w:val="true"/>
        </w:rPr>
        <w:footnoteReference w:id="746"/>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562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فإن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عن أبی ذرّ 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کانت متعة الحجّ لأصحاب محمد صلی‌الله‌علیه‌وآله‌وسلم خاصّة ، فی صحیح مسلم </w:t>
      </w:r>
      <w:r>
        <w:rPr>
          <w:rStyle w:val="FootnoteAnchor"/>
          <w:rtl w:val="true"/>
        </w:rPr>
        <w:footnoteReference w:id="74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قول صحابیّ یخالف الکتاب والسنّة والإجماع وقول من هو خیر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الکتاب فقوله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فَمَنْ تَمَتَّعَ بِالْعُمْرَةِ إِلَی الْحَجِ</w:t>
      </w:r>
      <w:r>
        <w:rPr>
          <w:rFonts w:eastAsia="Amiri" w:cs="Amiri" w:ascii="Amiri" w:hAnsi="Amiri"/>
          <w:color w:val="111111"/>
          <w:sz w:val="28"/>
          <w:szCs w:val="28"/>
          <w:rtl w:val="true"/>
          <w:lang w:bidi="ar-SA"/>
        </w:rPr>
        <w:t xml:space="preserve">) </w:t>
      </w:r>
      <w:r>
        <w:rPr>
          <w:rStyle w:val="FootnoteAnchor"/>
          <w:rtl w:val="true"/>
        </w:rPr>
        <w:footnoteReference w:id="74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عامّ ، وأجمع المسلمون علی إباحة التمتّع فی جمیع الأعصار وإنّما اختلفوا فی فضله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وأمّا السنّة فحدیث سراقة </w:t>
      </w:r>
      <w:r>
        <w:rPr>
          <w:rStyle w:val="FootnoteAnchor"/>
          <w:rtl w:val="true"/>
        </w:rPr>
        <w:footnoteReference w:id="74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المتعة لنا خاصّة أو هی للأبد؟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 هی للأبد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وحدیث جابر المذکور فی صحیح مسلم فی صفة الحجّ نحو هذا ، ومعناه أنّ أهل الجاهلیة کانوا لا یجیزون التمتّع ولا یرون العمرة فی أشهر الحجّ إلاّ فجوراً ، فبیّن النبیّ صلی‌الله‌علیه‌وآله‌وسلم أنّ الله قد شرّع العمرة فی أشهر الحجّ وجوّز المتعة إلی یوم القیامة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رواه سعید بن منصور من قول طاوس ، وزاد 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کان الإسلام أُمِر الناس أن یعتمروا فی أشهر الحج فدخلت العمرة فی أشهر الحج إلی یوم القیامة ، وقد خالف أبا ذرّ علیّ وسعد وابن عبّاس وابن عمر وعمران بن حصین وسائر الصحابة وسائر المسلمین ، قال عمران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تمتّعنا مع رسول الله صلی‌الله‌علیه‌وآله‌وسلم ونزل فیه القرآن فلم ینهنا عنه رسول الله صلی‌الله‌علیه‌وآله‌وسلم ولم ینسخها شیء ، فقال فیها رجل برأیه ما شاء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متّفق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سعد بن أبی وقّاص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فعلناها مع رسول الله صلی‌الله‌علیه‌وآله‌وسلم یعنی المتعة وهذا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الذی نهی عنها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یومئذٍ کافر بالعرش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بیوت مکّة </w:t>
      </w:r>
      <w:r>
        <w:rPr>
          <w:rStyle w:val="FootnoteAnchor"/>
          <w:rtl w:val="true"/>
        </w:rPr>
        <w:footnoteReference w:id="75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رواه مسلم </w:t>
      </w:r>
      <w:r>
        <w:rPr>
          <w:rStyle w:val="FootnoteAnchor"/>
          <w:rtl w:val="true"/>
        </w:rPr>
        <w:footnoteReference w:id="75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به معاویة بن أبی سفیان کما فی صحیح 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فرأی الخلیفة وأمره بالعمرة فی غیر أشهر الحجّ عود إلی الرأی الجاهلی قصده أو لم یقصد ، فإنّ أهل الجاهلیة کما سمعت کانوا لا یرون العمرة فی أشهر الحجّ ، قال ابن عبّاس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ما أعمر رسول الله صلی‌الله‌علیه‌وآله‌وسلم عائشة فی ذی الحجّة إلاّ لیقطع بذلک أمر أهل الشرک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کانوا یرون أنّ العمرة فی أشهر الحجّ من أفجر الفجور فی الأرض </w:t>
      </w:r>
      <w:r>
        <w:rPr>
          <w:rStyle w:val="FootnoteAnchor"/>
          <w:rtl w:val="true"/>
        </w:rPr>
        <w:footnoteReference w:id="752"/>
      </w:r>
      <w:r>
        <w:rPr>
          <w:rFonts w:eastAsia="Times New Roman" w:cs="Times New Roman" w:ascii="Times New Roman" w:hAnsi="Times New Roman"/>
          <w:color w:val="111111"/>
          <w:sz w:val="28"/>
          <w:szCs w:val="28"/>
          <w:rtl w:val="true"/>
          <w:lang w:val="en-US" w:bidi="en-US"/>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 أخرجه أبو داود فی سننه </w:t>
      </w:r>
      <w:r>
        <w:rPr>
          <w:rStyle w:val="FootnoteAnchor"/>
          <w:rtl w:val="true"/>
        </w:rPr>
        <w:footnoteReference w:id="753"/>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عن سعید بن المسیّب ، أنّ رجلاً من أصحاب النبیّ صلی‌الله‌علیه‌وآله‌وسلم أتی عمر بن الخطّاب رضی الله عنه فشهد عنده أنّه سمع رسول الله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صلی‌الله‌علیه‌وآله‌وسلم </w:t>
      </w:r>
      <w:r>
        <w:rPr>
          <w:rFonts w:eastAsia="IRNazanin" w:cs="IRNazanin"/>
          <w:color w:val="111111"/>
          <w:sz w:val="28"/>
          <w:szCs w:val="28"/>
          <w:lang w:bidi="fa-IR"/>
        </w:rPr>
        <w:t>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فی مرضه الذی قبض فیه ینهی عن العمرة قبل الحجّ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وأجاب عنه بدر الدین العینی فی عمدة القاری </w:t>
      </w:r>
      <w:r>
        <w:rPr>
          <w:rStyle w:val="FootnoteAnchor"/>
          <w:rtl w:val="true"/>
        </w:rPr>
        <w:footnoteReference w:id="754"/>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562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أُجیب عن هذا بأنّه حالة مخالفة للکتاب والسنّة والإجماع کحدیث أبی ذرّ ، بل هو أدنی حالاً منه فإنّ فی إسناده مقالاً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وأجاب عنه الزرقانی فی شرح الموطّأ </w:t>
      </w:r>
      <w:r>
        <w:rPr>
          <w:rStyle w:val="FootnoteAnchor"/>
          <w:rtl w:val="true"/>
        </w:rPr>
        <w:footnoteReference w:id="755"/>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إسناده ضعیف ومنقطع کما بیّنه الحفّاظ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اعطف إلی حدیث ذلک الرجل الذی لم یعرف ولعلّه لم یولد بعد ، ما أخرجه أبو داود فی سننه </w:t>
      </w:r>
      <w:r>
        <w:rPr>
          <w:rStyle w:val="FootnoteAnchor"/>
          <w:rtl w:val="true"/>
        </w:rPr>
        <w:footnoteReference w:id="756"/>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معاویة بن أبی سفیان أنّه قال لأصحاب النبیّ صلی‌الله‌علیه‌وآله‌وسلم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تعلمون أنّ رسول الله صلی‌الله‌علیه‌وآله‌وسلم نهی عن کذا وکذا ورکوب جلود النمور؟ 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فتعلمون أنّه نهی أن یقرن بین الحجّ والعمرة؟ فقالوا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هذا فلا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إنّها معهنّ ولکنّکم نسیتم</w:t>
      </w:r>
      <w:r>
        <w:rPr>
          <w:rFonts w:eastAsia="IRNazanin" w:cs="IRNazanin"/>
          <w:color w:val="111111"/>
          <w:sz w:val="28"/>
          <w:szCs w:val="28"/>
          <w:rtl w:val="true"/>
          <w:lang w:bidi="fa-IR"/>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سبحانک اللهم ما أجرأهم علی نوامیس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فلو کان مثل متعة الحجّ التی یشمل حکمها فی کلّ سنة مئات من أُلوف الناس نزل فیها القرآن وفعلها رسول الله صلی‌الله‌علیه‌وآله‌وسلم ، ثمّ ینهی عنها صلی‌الله‌علیه‌وآله‌وسلم وینساه کلّ الصحابة وفیهم کثیرون طالت أیّام صحبتهم ، ولم یتفوّه به أیّ أحد ، ولم یذکره إلاّ معاویة بن أبی سفیان المتأخّر إسلامه عن أکثرهم ، المستتبع لقصر صحبته وقلّة سماعه ولا یفوه به إلاّ بعد لأی من عمر الدهر یوم تولّی الأمر وراقه أن یحذو حذو من تقدّمه ، فأیّ ثقة تبقی بالأحکام عندئذٍ؟ وأی اعتماد یحصل للمسلم علیها؟ ولعمر الحقِّ لیست هذه کلّها إلاّ لعباً بالشریعة المطهّرة وتسریباً للأهواء فیها ، وما کانت هی عند أُولئک الرجال إلاّ قوانین </w:t>
      </w:r>
      <w:r>
        <w:rPr>
          <w:rFonts w:eastAsia="IRNazanin" w:cs="IRNazanin"/>
          <w:color w:val="111111"/>
          <w:sz w:val="28"/>
          <w:szCs w:val="28"/>
          <w:lang w:bidi="fa-IR"/>
        </w:rPr>
        <w:t>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سیاسیة وقتیّة تدور بنظر من ساسها ورأی من تولّی أزمّتها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وشفع الحدیثین بما رواه أحمد </w:t>
      </w:r>
      <w:r>
        <w:rPr>
          <w:rStyle w:val="FootnoteAnchor"/>
          <w:rtl w:val="true"/>
        </w:rPr>
        <w:footnoteReference w:id="757"/>
      </w:r>
      <w:r>
        <w:rPr>
          <w:rFonts w:ascii="IRNazanin" w:hAnsi="IRNazanin" w:eastAsia="IRNazanin"/>
          <w:color w:val="111111"/>
          <w:sz w:val="28"/>
          <w:sz w:val="28"/>
          <w:szCs w:val="28"/>
          <w:rtl w:val="true"/>
          <w:lang w:bidi="fa-IR"/>
        </w:rPr>
        <w:t>فی روایة من أنّ أوّل من نهی عنها معاویة وتمتّع أبو بکر وعمر وعثمان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أخری </w:t>
      </w:r>
      <w:r>
        <w:rPr>
          <w:rStyle w:val="FootnoteAnchor"/>
          <w:rtl w:val="true"/>
        </w:rPr>
        <w:footnoteReference w:id="758"/>
      </w:r>
      <w:r>
        <w:rPr>
          <w:rFonts w:ascii="IRNazanin" w:hAnsi="IRNazanin" w:eastAsia="IRNazanin"/>
          <w:color w:val="111111"/>
          <w:sz w:val="28"/>
          <w:sz w:val="28"/>
          <w:szCs w:val="28"/>
          <w:rtl w:val="true"/>
          <w:lang w:bidi="fa-IR"/>
        </w:rPr>
        <w:t>أنّ أبا بکر نهی عنها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مضادّ فی معاویة لجمیع ما تقدّم من الصحاح ، وفی أبی بکر لأکثرها ، وأحسب أنّ من لفّق الروایة الأُولی أراد تخفیفاً عن عمر بإلقاء النهی علی عاتق معاویة ، ومن اختلق الثانیة جعل ذلک الرأی من سنّة الشیخین لیقوی جانبه ، ذاهلاً عن أنّ الکتاب والسنّة یأتیان علی کلّ قول وفتوی یتحیّزان عنهما لأیّ قائل کان القول ، ومن أی مُفتٍ صدرت الفتوی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العینی فی عمدة القاری </w:t>
      </w:r>
      <w:r>
        <w:rPr>
          <w:rStyle w:val="FootnoteAnchor"/>
          <w:rtl w:val="true"/>
        </w:rPr>
        <w:footnoteReference w:id="759"/>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562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فإن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نهی عنها عمر وعثمان ومعاویة ،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أنکر علیهم علماء الصحابة وخالفوهم فی فعلها ، والحقّ مع المنکرین علیهم دونهم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ولم یکن عزو التمتّع إلی عثمان فی حدیث أحمد والترمذی إلاّ من ذاهل مغفّل عن أحادیث کثیرة دالّة علی نهیه عنها أخرجها أئمّة الحدیث وحفّاظه فی الصحاح والمسانید </w:t>
      </w:r>
      <w:r>
        <w:rPr>
          <w:rStyle w:val="FootnoteAnchor"/>
          <w:rtl w:val="true"/>
        </w:rPr>
        <w:footnoteReference w:id="760"/>
      </w:r>
      <w:r>
        <w:rPr>
          <w:rFonts w:ascii="IRNazanin" w:hAnsi="IRNazanin" w:eastAsia="IRNazanin"/>
          <w:color w:val="111111"/>
          <w:sz w:val="28"/>
          <w:sz w:val="28"/>
          <w:szCs w:val="28"/>
          <w:rtl w:val="true"/>
          <w:lang w:bidi="fa-IR"/>
        </w:rPr>
        <w:t xml:space="preserve">، وفیها اعتراضه علی مثل علیّ أمیر المؤمنین وتمتّعه بقوله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ترانی أنهی الناس عن شیء وأنت تفعله؟ فقال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کنت لأدعَ سنّة رسول الله صلی‌الله‌علیه‌وآله‌وسلم لقول ف</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أحد من الناس</w:t>
      </w:r>
      <w:r>
        <w:rPr>
          <w:rFonts w:eastAsia="IRNazanin" w:cs="IRNazanin"/>
          <w:color w:val="111111"/>
          <w:sz w:val="28"/>
          <w:szCs w:val="28"/>
          <w:rtl w:val="true"/>
          <w:lang w:bidi="fa-IR"/>
        </w:rPr>
        <w:t xml:space="preserve">» </w:t>
      </w:r>
      <w:r>
        <w:rPr>
          <w:rStyle w:val="FootnoteAnchor"/>
          <w:rtl w:val="true"/>
        </w:rPr>
        <w:footnoteReference w:id="76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حدیث آخر عند البخاری </w:t>
      </w:r>
      <w:r>
        <w:rPr>
          <w:rStyle w:val="FootnoteAnchor"/>
          <w:rtl w:val="true"/>
        </w:rPr>
        <w:footnoteReference w:id="76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علیّ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ترید إلاّ أن تنهی عن أمر فعله رسول الله صلی‌الله‌علیه‌وآله‌وسلم</w:t>
      </w:r>
      <w:r>
        <w:rPr>
          <w:rFonts w:eastAsia="IRNazanin" w:cs="IRNazanin"/>
          <w:color w:val="111111"/>
          <w:sz w:val="28"/>
          <w:szCs w:val="28"/>
          <w:rtl w:val="true"/>
          <w:lang w:bidi="fa-IR"/>
        </w:rPr>
        <w:t xml:space="preserve">» </w:t>
      </w:r>
      <w:r>
        <w:rPr>
          <w:rStyle w:val="FootnoteAnchor"/>
          <w:rtl w:val="true"/>
        </w:rPr>
        <w:footnoteReference w:id="76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وقد بلغت شدّة نکیر عثمان علی من تمتّع إلی حدّ کاد أن یقتل من جرّائه مولانا أمیر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أخرج أبو عمر فی کتاب جامع العلم </w:t>
      </w:r>
      <w:r>
        <w:rPr>
          <w:rStyle w:val="FootnoteAnchor"/>
          <w:rtl w:val="true"/>
        </w:rPr>
        <w:footnoteReference w:id="764"/>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مختصره </w:t>
      </w:r>
      <w:r>
        <w:rPr>
          <w:rStyle w:val="FootnoteAnchor"/>
          <w:rtl w:val="true"/>
        </w:rPr>
        <w:footnoteReference w:id="765"/>
      </w:r>
      <w:r>
        <w:rPr>
          <w:rFonts w:ascii="IRNazanin" w:hAnsi="IRNazanin" w:eastAsia="IRNazanin"/>
          <w:color w:val="111111"/>
          <w:sz w:val="28"/>
          <w:sz w:val="28"/>
          <w:szCs w:val="28"/>
          <w:rtl w:val="true"/>
          <w:lang w:bidi="fa-IR"/>
        </w:rPr>
        <w:t xml:space="preserve">صحیفة </w:t>
      </w:r>
      <w:r>
        <w:rPr>
          <w:rFonts w:eastAsia="IRNazanin" w:cs="IRNazanin"/>
          <w:color w:val="111111"/>
          <w:sz w:val="28"/>
          <w:szCs w:val="28"/>
          <w:rtl w:val="true"/>
          <w:lang w:bidi="fa-IR"/>
        </w:rPr>
        <w:t>(</w:t>
      </w:r>
      <w:r>
        <w:rPr>
          <w:rFonts w:eastAsia="IRNazanin" w:cs="IRNazanin"/>
          <w:color w:val="111111"/>
          <w:sz w:val="28"/>
          <w:szCs w:val="28"/>
          <w:lang w:bidi="fa-IR"/>
        </w:rPr>
        <w:t>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عن عبد الله بن الزبیر ؛ 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والله لمع عثمان بالجحفة ومعه رهط من أهل الشام وفیهم حبیب بن مسلمة الفهری ، إذ قال عثمان وذکر له التمتّع بالعمرة إلی الحجّ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أتمّوا الحجّ وخلّصوه فی أشهر الحجّ ، فلو أخّرتم هذه العمرة حتی تزوروا هذا البیت زورتین کان أفضل فإنّ الله قد وسّع فی الخیر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له علیّ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عمدت إلی سنّة رسول الله صلی‌الله‌علیه‌وآله‌وسلم ، ورخصة رخّص للعباد بها فی کتابه ، تضیّق علیهم فیها وتنهی عنها ، وکانت لذی الحاجة ولنائی الدار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ثمّ أهلَّ بعمرة وحجّة معاً ، فأقبل عثمان علی الناس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وهل نهیت عنها؟ إنّی لم أنهَ عنها إنّما کان رأیاً أشرت به ، فمن شاء أخذ به ، ومن شاء ترکه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فما أنسی قول رجل من أهل الشام مع حبیب بن مسلمة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أُنظر إلی هذا کیف یخالف أمیر المؤمنین؟ والله لو أمرنی لضربت عنقه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فرفع حبیب یده فضرب بها فی صدره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اسکت فضَّ الله فاک ؛ فإنّ أصحاب رسول الله صلی‌الله‌علیه‌وآله‌وسلم أعلم بما یختلفون فیه</w:t>
      </w:r>
      <w:r>
        <w:rPr>
          <w:rFonts w:eastAsia="IRNazanin" w:cs="IRNazanin"/>
          <w:color w:val="111111"/>
          <w:sz w:val="28"/>
          <w:szCs w:val="28"/>
          <w:rtl w:val="true"/>
          <w:lang w:bidi="fa-IR"/>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وبما ذکر یظهر فساد بقیّة ما قیل من الوجوه المبرّرة لرأی الخلیفة ، ومن ابتغی </w:t>
      </w:r>
      <w:r>
        <w:rPr>
          <w:rFonts w:eastAsia="IRNazanin" w:cs="IRNazanin"/>
          <w:color w:val="111111"/>
          <w:sz w:val="28"/>
          <w:szCs w:val="28"/>
          <w:lang w:bidi="fa-IR"/>
        </w:rPr>
        <w:t>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وراء ذلک تفصیلاً فی الموضوع فعلیه بزاد المعاد لابن قیّم الجوزیّة </w:t>
      </w:r>
      <w:r>
        <w:rPr>
          <w:rStyle w:val="FootnoteAnchor"/>
          <w:rtl w:val="true"/>
        </w:rPr>
        <w:footnoteReference w:id="766"/>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177</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225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أمّا متعة النساء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فالذی یظهر من کلمات عمر أنّه کان یعدّها من السفاح ، ولذلک قال فی حدیث مرّ فی صحیفة </w:t>
      </w:r>
      <w:r>
        <w:rPr>
          <w:rFonts w:eastAsia="IRNazanin" w:cs="IRNazanin"/>
          <w:color w:val="111111"/>
          <w:sz w:val="28"/>
          <w:szCs w:val="28"/>
          <w:rtl w:val="true"/>
          <w:lang w:bidi="fa-IR"/>
        </w:rPr>
        <w:t>(</w:t>
      </w:r>
      <w:r>
        <w:rPr>
          <w:rFonts w:eastAsia="IRNazanin" w:cs="IRNazanin"/>
          <w:color w:val="111111"/>
          <w:sz w:val="28"/>
          <w:szCs w:val="28"/>
          <w:lang w:bidi="fa-IR"/>
        </w:rPr>
        <w:t>207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بیّنوا حتی یُعرف النکاح من السفاح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 یکن عند ذلک وفی عهد الصحابة کلّهم من حدیث النسخ عین ولا أثر ، وکان إذا شجر بینهم خلاف فی ذلک استند المجوّزون إلی الکتاب والسنّة ، والمانعون إلی قول عمر ونهیه عنها ، کما ینفی النسخ بکلّ صراحة قول الخلیفة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أنهی عنهما ، وهو صریح ما مرّ عن أمیر المؤمنین علیه‌السلام وعبد الله بن العبّاس من إسناد النهی إلی عمر فحسب ، وسیأتی عن ابن عبّاس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آیة المتعة محکمة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لم تنسخ ، ومرّ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الحَکم أنّها غیر منسوخة وإلی هذا استند کلّ من أباحها من الصحابة والتابعین ومنهم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عمران بن الحصین ، مرّ حدیثه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جابر بن عبد الله ، مرّ حدیثه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209</w:t>
      </w:r>
      <w:r>
        <w:rPr>
          <w:rFonts w:eastAsia="IRNazanin" w:cs="IRNazanin"/>
          <w:color w:val="111111"/>
          <w:sz w:val="28"/>
          <w:szCs w:val="28"/>
          <w:rtl w:val="true"/>
          <w:lang w:bidi="fa-IR"/>
        </w:rPr>
        <w:t xml:space="preserve"> - </w:t>
      </w:r>
      <w:r>
        <w:rPr>
          <w:rFonts w:eastAsia="IRNazanin" w:cs="IRNazanin"/>
          <w:color w:val="111111"/>
          <w:sz w:val="28"/>
          <w:szCs w:val="28"/>
          <w:lang w:bidi="fa-IR"/>
        </w:rPr>
        <w:t>211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عبد الله بن مسعود ، یأتی حدیث قراءته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استمتعتم به منهنّ إلی أجل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وعدّه ابن حزم فی المحلّی </w:t>
      </w:r>
      <w:r>
        <w:rPr>
          <w:rStyle w:val="FootnoteAnchor"/>
          <w:rtl w:val="true"/>
        </w:rPr>
        <w:footnoteReference w:id="767"/>
      </w:r>
      <w:r>
        <w:rPr>
          <w:rFonts w:ascii="IRNazanin" w:hAnsi="IRNazanin" w:eastAsia="IRNazanin"/>
          <w:color w:val="111111"/>
          <w:sz w:val="28"/>
          <w:sz w:val="28"/>
          <w:szCs w:val="28"/>
          <w:rtl w:val="true"/>
          <w:lang w:bidi="fa-IR"/>
        </w:rPr>
        <w:t xml:space="preserve">والزرقانی فی شرح الموطّأ </w:t>
      </w:r>
      <w:r>
        <w:rPr>
          <w:rStyle w:val="FootnoteAnchor"/>
          <w:rtl w:val="true"/>
        </w:rPr>
        <w:footnoteReference w:id="768"/>
      </w:r>
      <w:r>
        <w:rPr>
          <w:rFonts w:ascii="IRNazanin" w:hAnsi="IRNazanin" w:eastAsia="IRNazanin"/>
          <w:color w:val="111111"/>
          <w:sz w:val="28"/>
          <w:sz w:val="28"/>
          <w:szCs w:val="28"/>
          <w:rtl w:val="true"/>
          <w:lang w:bidi="fa-IR"/>
        </w:rPr>
        <w:t>ممّن ثبت علی إباحتها</w:t>
      </w:r>
      <w:r>
        <w:rPr>
          <w:rFonts w:eastAsia="IRNazanin" w:cs="IRNazanin"/>
          <w:color w:val="111111"/>
          <w:sz w:val="28"/>
          <w:szCs w:val="28"/>
          <w:rtl w:val="true"/>
          <w:lang w:bidi="fa-IR"/>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وأخرج الحفّاظ عنه 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کنّا نغزو مع رسول الله صلی‌الله‌علیه‌وآله‌وسلم ولیس لنا نساء ، فقلنا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ألا نستخصی؟ فنهانا عن ذلک ورخّص لنا أن ننکح بالثوب إلی ح</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أجل ، ثمّ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تُحَرِّمُوا طَیِّباتِ ما أَحَلَّ اللهُ لَکُمْ</w:t>
      </w:r>
      <w:r>
        <w:rPr>
          <w:rFonts w:eastAsia="Amiri" w:cs="Amiri" w:ascii="Amiri" w:hAnsi="Amiri"/>
          <w:color w:val="111111"/>
          <w:sz w:val="28"/>
          <w:szCs w:val="28"/>
          <w:rtl w:val="true"/>
          <w:lang w:bidi="ar-SA"/>
        </w:rPr>
        <w:t xml:space="preserve">) </w:t>
      </w:r>
      <w:r>
        <w:rPr>
          <w:rStyle w:val="FootnoteAnchor"/>
          <w:rtl w:val="true"/>
        </w:rPr>
        <w:footnoteReference w:id="7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الجصّاص بعد ذکر 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الآیة من تلاوة النبیِّ صلی‌الله‌علیه‌وآله‌وسلم عند إباحة المتعة وهو 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تُحَرِّمُوا طَیِّباتِ ما أَحَلَّ اللهُ لَکُمْ</w:t>
      </w:r>
      <w:r>
        <w:rPr>
          <w:rFonts w:eastAsia="Amiri" w:cs="Amiri" w:ascii="Amiri" w:hAnsi="Amiri"/>
          <w:color w:val="111111"/>
          <w:sz w:val="28"/>
          <w:szCs w:val="28"/>
          <w:rtl w:val="true"/>
          <w:lang w:bidi="ar-SA"/>
        </w:rPr>
        <w:t xml:space="preserve">) </w:t>
      </w:r>
      <w:r>
        <w:rPr>
          <w:rStyle w:val="FootnoteAnchor"/>
          <w:rtl w:val="true"/>
        </w:rPr>
        <w:footnoteReference w:id="77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وذکره ابن کثیر فی تفسیره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نقلاً عن الشیخین وأدخل فیه من عند نفسه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قرأ عبد الله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عبد الله بن عمر ، أخرج إمام الحنابلة أحمد فی مسنده </w:t>
      </w:r>
      <w:r>
        <w:rPr>
          <w:rStyle w:val="FootnoteAnchor"/>
          <w:rtl w:val="true"/>
        </w:rPr>
        <w:footnoteReference w:id="771"/>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بإسناده عن عبد الرحمن بن نعم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الأعرجی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 رجل ابن عمر عن المتعة وأنا عنده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متعة النساء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ما کنّا علی عهد رسول الله صلی‌الله‌علیه‌وآله‌وسلم زانین ولا مسافحین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معاویة بن أبی سفیان ، عدّه ابن حزم فی المحلّی </w:t>
      </w:r>
      <w:r>
        <w:rPr>
          <w:rStyle w:val="FootnoteAnchor"/>
          <w:rtl w:val="true"/>
        </w:rPr>
        <w:footnoteReference w:id="772"/>
      </w:r>
      <w:r>
        <w:rPr>
          <w:rFonts w:ascii="IRNazanin" w:hAnsi="IRNazanin" w:eastAsia="IRNazanin"/>
          <w:color w:val="111111"/>
          <w:sz w:val="28"/>
          <w:sz w:val="28"/>
          <w:szCs w:val="28"/>
          <w:rtl w:val="true"/>
          <w:lang w:bidi="fa-IR"/>
        </w:rPr>
        <w:t xml:space="preserve">، والزرقانی فی شرح الموطّأ </w:t>
      </w:r>
      <w:r>
        <w:rPr>
          <w:rStyle w:val="FootnoteAnchor"/>
          <w:rtl w:val="true"/>
        </w:rPr>
        <w:footnoteReference w:id="773"/>
      </w:r>
      <w:r>
        <w:rPr>
          <w:rFonts w:ascii="IRNazanin" w:hAnsi="IRNazanin" w:eastAsia="IRNazanin"/>
          <w:color w:val="111111"/>
          <w:sz w:val="28"/>
          <w:sz w:val="28"/>
          <w:szCs w:val="28"/>
          <w:rtl w:val="true"/>
          <w:lang w:bidi="fa-IR"/>
        </w:rPr>
        <w:t>ممّن ثبت علی إباحتها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ومرّ خلافه ویوافیک قولنا الفصل فیه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أبو سعید الخدری ، المحلّی لابن حزم ، وشرح الموطّأ للزرقانی </w:t>
      </w:r>
      <w:r>
        <w:rPr>
          <w:rStyle w:val="FootnoteAnchor"/>
          <w:rtl w:val="true"/>
        </w:rPr>
        <w:footnoteReference w:id="774"/>
      </w:r>
      <w:r>
        <w:rPr>
          <w:rFonts w:eastAsia="Times New Roman" w:cs="Times New Roman" w:ascii="Times New Roman" w:hAnsi="Times New Roman"/>
          <w:color w:val="111111"/>
          <w:sz w:val="28"/>
          <w:szCs w:val="28"/>
          <w:rtl w:val="true"/>
          <w:lang w:val="en-US" w:bidi="en-US"/>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سلمة بن أُمیّة بن خلف ، المحلّی لابن حزم ، وشرح الموطّأ للزرقانی </w:t>
      </w:r>
      <w:r>
        <w:rPr>
          <w:rStyle w:val="FootnoteAnchor"/>
          <w:rtl w:val="true"/>
        </w:rPr>
        <w:footnoteReference w:id="775"/>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معبد بن أُمیّة بن خلف ، المحلّی لابن حزم </w:t>
      </w:r>
      <w:r>
        <w:rPr>
          <w:rStyle w:val="FootnoteAnchor"/>
          <w:rtl w:val="true"/>
        </w:rPr>
        <w:footnoteReference w:id="776"/>
      </w:r>
      <w:r>
        <w:rPr>
          <w:rFonts w:ascii="IRNazanin" w:hAnsi="IRNazanin" w:eastAsia="IRNazanin"/>
          <w:color w:val="111111"/>
          <w:sz w:val="28"/>
          <w:sz w:val="28"/>
          <w:szCs w:val="28"/>
          <w:rtl w:val="true"/>
          <w:lang w:bidi="fa-IR"/>
        </w:rPr>
        <w:t>، وشرح الموطّأ للزرقانی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الزبیر بن العوّام ، راجع صحیفة </w:t>
      </w:r>
      <w:r>
        <w:rPr>
          <w:rFonts w:eastAsia="IRNazanin" w:cs="IRNazanin"/>
          <w:color w:val="111111"/>
          <w:sz w:val="28"/>
          <w:szCs w:val="28"/>
          <w:rtl w:val="true"/>
          <w:lang w:bidi="fa-IR"/>
        </w:rPr>
        <w:t>(</w:t>
      </w:r>
      <w:r>
        <w:rPr>
          <w:rFonts w:eastAsia="IRNazanin" w:cs="IRNazanin"/>
          <w:color w:val="111111"/>
          <w:sz w:val="28"/>
          <w:szCs w:val="28"/>
          <w:lang w:bidi="fa-IR"/>
        </w:rPr>
        <w:t>208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خالد بن مهاجر بن خالد المخزومی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بینا هو جالس عند رجل جاءه رجل فاستفتاه فی المتعة فأمره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له ابن أبی عمرة الأنصاری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هی؟ والله لقد فعلت فی عهد إمام المتّقین </w:t>
      </w:r>
      <w:r>
        <w:rPr>
          <w:rStyle w:val="FootnoteAnchor"/>
          <w:rtl w:val="true"/>
        </w:rPr>
        <w:footnoteReference w:id="77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عمرو بن حریث ، مرّ حدیثه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وفیما أخرجه الطبری عن سعید ابن المسیّب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استمتع ابن حریث وابن فلان کلاهما وولد له من المتعة زمان أبی بکر وعمر </w:t>
      </w:r>
      <w:r>
        <w:rPr>
          <w:rStyle w:val="FootnoteAnchor"/>
          <w:rtl w:val="true"/>
        </w:rPr>
        <w:footnoteReference w:id="77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أُبیّ بن کعب ، تأتی قراءته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استمتعتم به منهنّ إلی أجل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ربیعة بن أُمیّة ، مرّ حدیثه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206</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سمیر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الإصابة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لعلّه سمرة بن جندب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 نتمتّع علی عهد رسول الله صلی‌الله‌علیه‌وآله‌وسلم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الإصابة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81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سعید بن جبیر ، عدّه ابن حزم </w:t>
      </w:r>
      <w:r>
        <w:rPr>
          <w:rStyle w:val="FootnoteAnchor"/>
          <w:rtl w:val="true"/>
        </w:rPr>
        <w:footnoteReference w:id="779"/>
      </w:r>
      <w:r>
        <w:rPr>
          <w:rFonts w:ascii="IRNazanin" w:hAnsi="IRNazanin" w:eastAsia="IRNazanin"/>
          <w:color w:val="111111"/>
          <w:sz w:val="28"/>
          <w:sz w:val="28"/>
          <w:szCs w:val="28"/>
          <w:rtl w:val="true"/>
          <w:lang w:bidi="fa-IR"/>
        </w:rPr>
        <w:t>ممّن ثبت علی إباحتها وتأتی قراءته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طاووس الیمانی ، عدّه ابن حزم </w:t>
      </w:r>
      <w:r>
        <w:rPr>
          <w:rStyle w:val="FootnoteAnchor"/>
          <w:rtl w:val="true"/>
        </w:rPr>
        <w:footnoteReference w:id="780"/>
      </w:r>
      <w:r>
        <w:rPr>
          <w:rFonts w:ascii="IRNazanin" w:hAnsi="IRNazanin" w:eastAsia="IRNazanin"/>
          <w:color w:val="111111"/>
          <w:sz w:val="28"/>
          <w:sz w:val="28"/>
          <w:szCs w:val="28"/>
          <w:rtl w:val="true"/>
          <w:lang w:bidi="fa-IR"/>
        </w:rPr>
        <w:t>ممّن ثبت علی إباحتها</w:t>
      </w:r>
      <w:r>
        <w:rPr>
          <w:rFonts w:eastAsia="IRNazanin" w:cs="IRNazanin"/>
          <w:color w:val="111111"/>
          <w:sz w:val="28"/>
          <w:szCs w:val="28"/>
          <w:rtl w:val="true"/>
          <w:lang w:bidi="fa-IR"/>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عطاء أبو محمد المدنی ، عدّه ابن حزم </w:t>
      </w:r>
      <w:r>
        <w:rPr>
          <w:rStyle w:val="FootnoteAnchor"/>
          <w:rtl w:val="true"/>
        </w:rPr>
        <w:footnoteReference w:id="781"/>
      </w:r>
      <w:r>
        <w:rPr>
          <w:rFonts w:ascii="IRNazanin" w:hAnsi="IRNazanin" w:eastAsia="IRNazanin"/>
          <w:color w:val="111111"/>
          <w:sz w:val="28"/>
          <w:sz w:val="28"/>
          <w:szCs w:val="28"/>
          <w:rtl w:val="true"/>
          <w:lang w:bidi="fa-IR"/>
        </w:rPr>
        <w:t>ممّن ثبت علی إباحتها</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السدّی ، کما فی تفسیره ، وتأتی قراءته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مجاهد ، سیأتی قوله فی آیة المتعة ولم یُعزَ إلیه القول بالنسخ</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زفر بن أوس المدنی ، کما فی البحر الرائق لابن نجیم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115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ابن حزم فی المحلّی </w:t>
      </w:r>
      <w:r>
        <w:rPr>
          <w:rStyle w:val="FootnoteAnchor"/>
          <w:rtl w:val="true"/>
        </w:rPr>
        <w:footnoteReference w:id="782"/>
      </w:r>
      <w:r>
        <w:rPr>
          <w:rFonts w:ascii="IRNazanin" w:hAnsi="IRNazanin" w:eastAsia="IRNazanin"/>
          <w:color w:val="111111"/>
          <w:sz w:val="28"/>
          <w:sz w:val="28"/>
          <w:szCs w:val="28"/>
          <w:rtl w:val="true"/>
          <w:lang w:bidi="fa-IR"/>
        </w:rPr>
        <w:t xml:space="preserve">بعد عدّ جملة ممّن ثبت علی إباحة المتعة من الصحابة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ورواه جابر عن جمیع الصحابة مدّة رسول الله صلی‌الله‌علیه‌وآله‌وسلم وأبی بکر وعمر إلی قرب آخر خلافة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التابعین طاووس وسعید بن جبیر وعطاء وسائر فقهاء مکة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أبو 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الاستیعاب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أصحاب ابن عبّاس من أهل مکة والیمن کلّهم یرون المتعة حلالاً علی مذهب ابن عبّاس وحرّمها سائر الناس </w:t>
      </w:r>
      <w:r>
        <w:rPr>
          <w:rStyle w:val="FootnoteAnchor"/>
          <w:rtl w:val="true"/>
        </w:rPr>
        <w:footnoteReference w:id="78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القرطبی فی تفسیره </w:t>
      </w:r>
      <w:r>
        <w:rPr>
          <w:rStyle w:val="FootnoteAnchor"/>
          <w:rtl w:val="true"/>
        </w:rPr>
        <w:footnoteReference w:id="784"/>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132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أهل مکة کانوا یستعملونها کثیراً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الرازی فی تفسیره </w:t>
      </w:r>
      <w:r>
        <w:rPr>
          <w:rStyle w:val="FootnoteAnchor"/>
          <w:rtl w:val="true"/>
        </w:rPr>
        <w:footnoteReference w:id="785"/>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آیة المتعة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اختلفوا فی أنّها هل نُسخت أم لا؟ فذهب السواد الأعظم من الأُمّة إلی أنّها صارت منسوخة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السواد منهم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إنّها بقیت مباحة کما کانت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أبو حیّان فی تفسیره </w:t>
      </w:r>
      <w:r>
        <w:rPr>
          <w:rStyle w:val="FootnoteAnchor"/>
          <w:rtl w:val="true"/>
        </w:rPr>
        <w:footnoteReference w:id="786"/>
      </w:r>
      <w:r>
        <w:rPr>
          <w:rFonts w:ascii="IRNazanin" w:hAnsi="IRNazanin" w:eastAsia="IRNazanin"/>
          <w:color w:val="111111"/>
          <w:sz w:val="28"/>
          <w:sz w:val="28"/>
          <w:szCs w:val="28"/>
          <w:rtl w:val="true"/>
          <w:lang w:bidi="fa-IR"/>
        </w:rPr>
        <w:t xml:space="preserve">بعد نقل حدیث إباحتها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 هذا جماعة من أهل البیت والتابعین</w:t>
      </w:r>
      <w:r>
        <w:rPr>
          <w:rFonts w:eastAsia="IRNazanin" w:cs="IRNazanin"/>
          <w:color w:val="111111"/>
          <w:sz w:val="28"/>
          <w:szCs w:val="28"/>
          <w:rtl w:val="true"/>
          <w:lang w:bidi="fa-IR"/>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وقد ذهب إلی إباحة المتعة ؛ مثل ابن جریج عبد الملک بن عبد العزیز المکی </w:t>
      </w:r>
      <w:r>
        <w:rPr>
          <w:rFonts w:eastAsia="IRNazanin" w:cs="IRNazanin"/>
          <w:color w:val="111111"/>
          <w:sz w:val="28"/>
          <w:szCs w:val="28"/>
          <w:lang w:bidi="fa-IR"/>
        </w:rPr>
        <w:t>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rtl w:val="true"/>
          <w:lang w:bidi="fa-IR"/>
        </w:rPr>
        <w:t>(</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قال الشافعی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استمتع ابن جریج بسبعین امرأة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الذهبی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تزوّج نحواً من تسعین امرأة نکاح المتعة </w:t>
      </w:r>
      <w:r>
        <w:rPr>
          <w:rStyle w:val="FootnoteAnchor"/>
          <w:rtl w:val="true"/>
        </w:rPr>
        <w:footnoteReference w:id="78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السرخسی فی المبسوط </w:t>
      </w:r>
      <w:r>
        <w:rPr>
          <w:rStyle w:val="FootnoteAnchor"/>
          <w:rtl w:val="true"/>
        </w:rPr>
        <w:footnoteReference w:id="78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المتعة أن یقول لامرأة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أتمتّع بک کذا من المدّة بکذا من المال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باطل عندنا جائز عند مالک بن أنس ، وهو الظاهر من قول ابن عبّاس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وقال فخر الدین أبو محمد عثمان بن علیّ الزیلعی فی تبیان الحقائق شرح کنز الدقائق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مالک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نکاح المتعة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جائز لأنّه کان مشروعاً فیبقی إلی أن یظهر ناسخه ، واشتهر عن ابن عبّاس تحلیلها وتبعه علی ذلک أکثر أصحابه من أهل الیمن ومکة ، وکان یستدلّ علی ذلک بقوله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فَمَا اسْتَمْتَعْتُمْ بِهِ مِنْهُنَّ فَآتُوهُنَّ أُجُورَهُنَ</w:t>
      </w:r>
      <w:r>
        <w:rPr>
          <w:rFonts w:eastAsia="Amiri" w:cs="Amiri" w:ascii="Amiri" w:hAnsi="Amiri"/>
          <w:color w:val="111111"/>
          <w:sz w:val="28"/>
          <w:szCs w:val="28"/>
          <w:rtl w:val="true"/>
          <w:lang w:bidi="ar-SA"/>
        </w:rPr>
        <w:t xml:space="preserve">) </w:t>
      </w:r>
      <w:r>
        <w:rPr>
          <w:rStyle w:val="FootnoteAnchor"/>
          <w:rtl w:val="true"/>
        </w:rPr>
        <w:footnoteReference w:id="789"/>
      </w:r>
      <w:r>
        <w:rPr>
          <w:rFonts w:ascii="IRNazanin" w:hAnsi="IRNazanin" w:eastAsia="IRNazanin"/>
          <w:color w:val="111111"/>
          <w:sz w:val="28"/>
          <w:sz w:val="28"/>
          <w:szCs w:val="28"/>
          <w:rtl w:val="true"/>
          <w:lang w:bidi="fa-IR"/>
        </w:rPr>
        <w:t xml:space="preserve">، وعن عطاء 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جابراً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تمتّعنا علی عهد رسول الله وأبی بکر ونصفاً من خلافة عمر ثمّ نهی الناس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یُحکی عن أبی سعید الخدری وإلیه ذهب الشیعة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ویُنسب جواز المتعة إلی مالک فی فتاوی الفرغانی تألیف القاضی فخر الدین حسن بن منصور الفرغانی ، وفی خزانة الروایات فی الفروع الحنفیّة تألیف القاضی جکن الحنفی ، وفی کتاب الکافی فی الفروع الحنفیّة ، وفی العنایة شرح الهدایة تألیف أکمل الدین محمد بن محمود الحنفی ، ویظهر من شرح الموطّأ للزرقانی </w:t>
      </w:r>
      <w:r>
        <w:rPr>
          <w:rStyle w:val="FootnoteAnchor"/>
          <w:rtl w:val="true"/>
        </w:rPr>
        <w:footnoteReference w:id="790"/>
      </w:r>
      <w:r>
        <w:rPr>
          <w:rFonts w:ascii="IRNazanin" w:hAnsi="IRNazanin" w:eastAsia="IRNazanin"/>
          <w:color w:val="111111"/>
          <w:sz w:val="28"/>
          <w:sz w:val="28"/>
          <w:szCs w:val="28"/>
          <w:rtl w:val="true"/>
          <w:lang w:bidi="fa-IR"/>
        </w:rPr>
        <w:t>أنّه أحد قولی مالک</w:t>
      </w:r>
      <w:r>
        <w:rPr>
          <w:rFonts w:eastAsia="IRNazanin" w:cs="IRNazanin"/>
          <w:color w:val="111111"/>
          <w:sz w:val="28"/>
          <w:szCs w:val="28"/>
          <w:rtl w:val="true"/>
          <w:lang w:bidi="fa-IR"/>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نعم ؛ جاء قوم راقهم أن ینحتوا لنهی عمر حجّة قویّة ، فادّعوا نسخ الآیة </w:t>
      </w:r>
      <w:r>
        <w:rPr>
          <w:rFonts w:eastAsia="IRNazanin" w:cs="IRNazanin"/>
          <w:color w:val="111111"/>
          <w:sz w:val="28"/>
          <w:szCs w:val="28"/>
          <w:lang w:bidi="fa-IR"/>
        </w:rPr>
        <w:t>8</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بالکتاب تارة وبالسنّة أخری ، وتضاربت هناک آراؤهم وکلّ منها یکذّب الآخر ، کما أنّ کلاّ من قائلیها یزیِّف قول الآخر ، فمن قائل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نسخت بقوله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أَیُّهَا النَّبِیُّ إِذا طَلَّقْتُمُ النِّساءَ فَطَلِّقُوهُنَّ لِعِدَّتِهِنَ</w:t>
      </w:r>
      <w:r>
        <w:rPr>
          <w:rFonts w:eastAsia="Amiri" w:cs="Amiri" w:ascii="Amiri" w:hAnsi="Amiri"/>
          <w:color w:val="111111"/>
          <w:sz w:val="28"/>
          <w:szCs w:val="28"/>
          <w:rtl w:val="true"/>
          <w:lang w:bidi="ar-SA"/>
        </w:rPr>
        <w:t xml:space="preserve">) </w:t>
      </w:r>
      <w:r>
        <w:rPr>
          <w:rStyle w:val="FootnoteAnchor"/>
          <w:rtl w:val="true"/>
        </w:rPr>
        <w:footnoteReference w:id="7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 قائل بنسخها بقوله سبحانه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وَالَّذِینَ هُمْ لِفُرُوجِهِمْ حافِظُونَ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عَلی أَزْواجِهِمْ أَوْ ما مَلَکَتْ أَیْمانُهُمْ فَإِنَّهُمْ غَیْرُ مَلُومِینَ</w:t>
      </w:r>
      <w:r>
        <w:rPr>
          <w:rFonts w:eastAsia="Amiri" w:cs="Amiri" w:ascii="Amiri" w:hAnsi="Amiri"/>
          <w:color w:val="111111"/>
          <w:sz w:val="28"/>
          <w:szCs w:val="28"/>
          <w:rtl w:val="true"/>
          <w:lang w:bidi="ar-SA"/>
        </w:rPr>
        <w:t xml:space="preserve">) </w:t>
      </w:r>
      <w:r>
        <w:rPr>
          <w:rStyle w:val="FootnoteAnchor"/>
          <w:rtl w:val="true"/>
        </w:rPr>
        <w:footnoteReference w:id="79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نظراً إلی أنّ المنکوحة متعة لیست بزوجة ولا ملک یمین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وثالث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إنّها نُسخت بآیة المیراث إذ کانت المتعة لا میراث فیها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هذه کلّها دعاوٍ فارغة ، أیحسب امرؤ أن تخفی هذه الآیات وکونها ناسخة لآیة المتعة علی أُولئک الصحابة وفیهم من المجوّزین لها من عرفت ، وفیهم من فیهم ، وفی مقدّمهم سیّدنا أمیر المؤمنین العارف بالکتاب قذاذاته وجذاذاته ، وقد مرّ فی صحیفة </w:t>
      </w:r>
      <w:r>
        <w:rPr>
          <w:rFonts w:eastAsia="IRNazanin" w:cs="IRNazanin"/>
          <w:color w:val="111111"/>
          <w:sz w:val="28"/>
          <w:szCs w:val="28"/>
          <w:rtl w:val="true"/>
          <w:lang w:bidi="fa-IR"/>
        </w:rPr>
        <w:t>(</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الحرالی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علم الأوّلون والآخرون أنّ فهم کتاب الله منحصر إلی علم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فکیف ذهب علیه وعلی مثل ابن عبّاس ترجمان القرآن نسخ هذه الآیات آیة المتعة ، وذهبوا إلی إباحتها وما أصاخوا إلی قول أیِّ ناهٍ عنها؟ فالمتمسّکون بهذه الآیات فی النسخ ممّن أخذوا؟ ومن أین أتاهم هذا العلم المساوق للجهل؟</w:t>
      </w:r>
    </w:p>
    <w:p>
      <w:pPr>
        <w:pStyle w:val="BookText"/>
        <w:rPr/>
      </w:pPr>
      <w:r>
        <w:rPr>
          <w:rFonts w:ascii="IRNazanin" w:hAnsi="IRNazanin" w:eastAsia="IRNazanin"/>
          <w:color w:val="111111"/>
          <w:sz w:val="28"/>
          <w:sz w:val="28"/>
          <w:szCs w:val="28"/>
          <w:rtl w:val="true"/>
          <w:lang w:bidi="fa-IR"/>
        </w:rPr>
        <w:t xml:space="preserve">وإن صدقت الأحلام وکان ابن عبّاس روی النسخ ببعضها کما عزوا إلیه </w:t>
      </w:r>
      <w:r>
        <w:rPr>
          <w:rStyle w:val="FootnoteAnchor"/>
          <w:rtl w:val="true"/>
        </w:rPr>
        <w:footnoteReference w:id="793"/>
      </w:r>
      <w:r>
        <w:rPr>
          <w:rFonts w:ascii="IRNazanin" w:hAnsi="IRNazanin" w:eastAsia="IRNazanin"/>
          <w:color w:val="111111"/>
          <w:sz w:val="28"/>
          <w:sz w:val="28"/>
          <w:szCs w:val="28"/>
          <w:rtl w:val="true"/>
          <w:lang w:bidi="fa-IR"/>
        </w:rPr>
        <w:t>ورأی مع ذلک إباحتها وقال بها إلی آخر نفس لفظه ، وتبعته فیها أُمّة کبیرة فالمصیبة أعظم وأعظم ، وحاشاه أن تکون هذه سیرته وهذا مبلغ ثقته وأمانته بودائع العلم والدین</w:t>
      </w:r>
      <w:r>
        <w:rPr>
          <w:rFonts w:eastAsia="IRNazanin" w:cs="IRNazanin"/>
          <w:color w:val="111111"/>
          <w:sz w:val="28"/>
          <w:szCs w:val="28"/>
          <w:rtl w:val="true"/>
          <w:lang w:bidi="fa-IR"/>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 أنّ الآیة الأُولی إنّما أراد سبحانه بها من تبین بالطلاق لا مطلق البینونة ، ف</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وإلاّ لشملت ملک الیمین أیضاً فنسخته ولم یقل به أحد ولا عدّه أحد من السفاح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الآیة الثانیة ؛ فالقول فیها بنفی الزوجیة فی المتعة مصادرة محضة ؛ فإنّ القائل بإباحتها یقول بالزوجیّة فیها وإنّها نکاح ، وعلی ذلک قال القرطبی </w:t>
      </w:r>
      <w:r>
        <w:rPr>
          <w:rStyle w:val="FootnoteAnchor"/>
          <w:rtl w:val="true"/>
        </w:rPr>
        <w:footnoteReference w:id="794"/>
      </w:r>
      <w:r>
        <w:rPr>
          <w:rFonts w:ascii="IRNazanin" w:hAnsi="IRNazanin" w:eastAsia="IRNazanin"/>
          <w:color w:val="111111"/>
          <w:sz w:val="28"/>
          <w:sz w:val="28"/>
          <w:szCs w:val="28"/>
          <w:rtl w:val="true"/>
          <w:lang w:bidi="fa-IR"/>
        </w:rPr>
        <w:t xml:space="preserve">کما یأتی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یختلف العلماء من السلف والخلف أنّ المتعة نکاح إلی أجل لا میراث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وعن القاضی کما سیوافیک 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اتّفق العلماء علی أنّ هذه المتعة کانت نکاحاً إلی أجل لا میراث فیها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فالاستدلال بإطلاق هذه الآیة علی إباحة نکاح المتعة أولی من التمسّک بها فی نسخ آیة المتعة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القول بالنسخ بهذه الآیة یُعزی إلی ابن عبّاس وهو کعزو الرجوع عن القول بإباحة المتعة إلیه ساقط عن الاعتبار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ابن بطّال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أهل مکة والیمن عن ابن عبّاس إباحة المتعة ، وروی عنه الرجوع بأسانید ضعیفة وإجازة المتعة عنه أصحّ </w:t>
      </w:r>
      <w:r>
        <w:rPr>
          <w:rStyle w:val="FootnoteAnchor"/>
          <w:rtl w:val="true"/>
        </w:rPr>
        <w:footnoteReference w:id="79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وأمّا آیة المیراث فهی أجنبیّة عن المقام ؛ فإنّ نفی الوراثة جاءت بها السنّة فی خصوص النکاح المؤجّل ، فهی بمعزل عن نفی عقدة النکاح وعنوان الزوجیّة کما جاء مثله فی الولد القاتل أو الکافر من غیر نفی لأصل البنوّة</w:t>
      </w:r>
      <w:r>
        <w:rPr>
          <w:rFonts w:eastAsia="IRNazanin" w:cs="IRNazanin"/>
          <w:color w:val="111111"/>
          <w:sz w:val="28"/>
          <w:szCs w:val="28"/>
          <w:rtl w:val="true"/>
          <w:lang w:bidi="fa-IR"/>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وأمّا النسخ بالسنّة فقد کثر القول فیه واختلفت الآراء اختلافاً هائلاً ، وکلّ منها لا یلائم الآخر ، والقارئ لا مناص له من هذا الخلاف والتضارب فی القول لاختلاف ما اختلقته ید الوضع فیه من الروایات الجمّة تجاه ما حفظته السنّة الثابتة والتاریخ الصحیح ، فوضع کلّ من رجال النسخ المفتعل بحسب رأیه وسلیقته ذاهلاً عن نسیجة أخیه وفعیلته ، وإلیک جملة من تلکم الأقوال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کانت رخصة فی أوّل الإسلام نهی عنها رسول الله یوم خیبر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لم تکن مباحة إلاّ للضرورة فی أوقات ثمّ حرّمت آخر سنة حجّة الوداع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قاله الحازمی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لا تحتاج إلی الناسخ إنّما أُبیحت ثلاثة أیّام ، فبانقضائها تنتهی الإباحة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کانت مباحةً ونُهی عنها فی غزوة تبوک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أبیحت عام أوطاس ، ثم نُهی عنها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أُبیحت فی حجّة الوداع ثمّ نُهی عنها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أُبیحت ثمّ نهی عنها عام الفتح</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أُبیحت یوم الفتح ونُهی عنها یوم ذاک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حلّت قطّ إلاّ فی عمرة القضاء</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هی الزنا لم تبح قطّ فی الإسلام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قاله النحّاس</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أُبیحت ثمّ نُهی عنها عام خیبر ، ثمّ أُذن فیها عام الفتح ، ثمّ حرّمت بعد ثلاث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أُبیحت فی صدر الإسلام ثمّ حرّمت یوم خیبر ، ثمّ أُبیحت فی غزوة أوطاس ثمّ حُرّمت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أُبیحت فی صدر الإسلام وعام أوطاس ویوم الفتح وعمرة القضاء ، وحُرّمت یوم خیبر وغزوة تبوک وحجّة الإسلام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أُبیحت ثمّ نسخت ، ثمّ أُبیحت ثمّ نُسخت ، ثمّ أُبیحت ثمّ نُسخت</w:t>
      </w:r>
      <w:r>
        <w:rPr>
          <w:rFonts w:eastAsia="Amiri" w:cs="Amiri" w:ascii="Amiri" w:hAnsi="Amiri"/>
          <w:color w:val="111111"/>
          <w:sz w:val="28"/>
          <w:szCs w:val="28"/>
          <w:rtl w:val="true"/>
          <w:lang w:bidi="ar-SA"/>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أُبیحت سبعاً ونُسخت سبعاً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نُسخت بخیبر ، وحنین ، وعمرة القضاء ، </w:t>
      </w:r>
    </w:p>
    <w:p>
      <w:pPr>
        <w:pStyle w:val="BookText"/>
        <w:rPr/>
      </w:pPr>
      <w:r>
        <w:rPr>
          <w:rFonts w:ascii="IRNazanin" w:hAnsi="IRNazanin" w:eastAsia="IRNazanin"/>
          <w:color w:val="111111"/>
          <w:sz w:val="28"/>
          <w:sz w:val="28"/>
          <w:szCs w:val="28"/>
          <w:rtl w:val="true"/>
          <w:lang w:bidi="fa-IR"/>
        </w:rPr>
        <w:t xml:space="preserve">وعام الفتح ، وعام أوطاس ، وغزوة تبوک ، وحجّة الوداع </w:t>
      </w:r>
      <w:r>
        <w:rPr>
          <w:rStyle w:val="FootnoteAnchor"/>
          <w:rtl w:val="true"/>
        </w:rPr>
        <w:footnoteReference w:id="79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وإن رمت الوقوف علی الآراء المتضاربة حول أحادیث هذه الأقوال والکلمات الطویلة والعریضة فیها فخذ القول الأوّل مقیاساً ، وقد أخرج حدیثه خمسة من أئمّة الصحاح الستّ فی صحاحهم وغیرهم من أئمّة الحدیث فی مسانیدهم </w:t>
      </w:r>
      <w:r>
        <w:rPr>
          <w:rStyle w:val="FootnoteAnchor"/>
          <w:rtl w:val="true"/>
        </w:rPr>
        <w:footnoteReference w:id="797"/>
      </w:r>
      <w:r>
        <w:rPr>
          <w:rFonts w:ascii="IRNazanin" w:hAnsi="IRNazanin" w:eastAsia="IRNazanin"/>
          <w:color w:val="111111"/>
          <w:sz w:val="28"/>
          <w:sz w:val="28"/>
          <w:szCs w:val="28"/>
          <w:rtl w:val="true"/>
          <w:lang w:bidi="fa-IR"/>
        </w:rPr>
        <w:t xml:space="preserve">، وأنهوا إسناده إلی علم أمیر المؤمنین فتکلّم القوم فیه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فمن قائل </w:t>
      </w:r>
      <w:r>
        <w:rPr>
          <w:rStyle w:val="FootnoteAnchor"/>
          <w:rtl w:val="true"/>
        </w:rPr>
        <w:footnoteReference w:id="798"/>
      </w:r>
      <w:r>
        <w:rPr>
          <w:rFonts w:ascii="IRNazanin" w:hAnsi="IRNazanin" w:eastAsia="IRNazanin"/>
          <w:color w:val="111111"/>
          <w:sz w:val="28"/>
          <w:sz w:val="28"/>
          <w:szCs w:val="28"/>
          <w:rtl w:val="true"/>
          <w:lang w:bidi="fa-IR"/>
        </w:rPr>
        <w:t>بأنّ تحریم المتعة یوم خیبر صحیح لا شکّ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وآخر یقول </w:t>
      </w:r>
      <w:r>
        <w:rPr>
          <w:rStyle w:val="FootnoteAnchor"/>
          <w:rtl w:val="true"/>
        </w:rPr>
        <w:footnoteReference w:id="79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شیء لا یعرفه أحد من أهل السیر ورواة الأثر أنّ المتعة حُرّمت یوم خیبر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وثالث </w:t>
      </w:r>
      <w:r>
        <w:rPr>
          <w:rStyle w:val="FootnoteAnchor"/>
          <w:rtl w:val="true"/>
        </w:rPr>
        <w:footnoteReference w:id="800"/>
      </w:r>
      <w:r>
        <w:rPr>
          <w:rFonts w:ascii="IRNazanin" w:hAnsi="IRNazanin" w:eastAsia="IRNazanin"/>
          <w:color w:val="111111"/>
          <w:sz w:val="28"/>
          <w:sz w:val="28"/>
          <w:szCs w:val="28"/>
          <w:rtl w:val="true"/>
          <w:lang w:bidi="fa-IR"/>
        </w:rPr>
        <w:t xml:space="preserve">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غلط ولم یقع فی غزوة خیبر تمتّع بالنساء</w:t>
      </w:r>
      <w:r>
        <w:rPr>
          <w:rFonts w:eastAsia="IRNazanin" w:cs="IRNazanin"/>
          <w:color w:val="111111"/>
          <w:sz w:val="28"/>
          <w:szCs w:val="28"/>
          <w:rtl w:val="true"/>
          <w:lang w:bidi="fa-IR"/>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ورابع </w:t>
      </w:r>
      <w:r>
        <w:rPr>
          <w:rStyle w:val="FootnoteAnchor"/>
          <w:rtl w:val="true"/>
        </w:rPr>
        <w:footnoteReference w:id="801"/>
      </w:r>
      <w:r>
        <w:rPr>
          <w:rFonts w:ascii="IRNazanin" w:hAnsi="IRNazanin" w:eastAsia="IRNazanin"/>
          <w:color w:val="111111"/>
          <w:sz w:val="28"/>
          <w:sz w:val="28"/>
          <w:szCs w:val="28"/>
          <w:rtl w:val="true"/>
          <w:lang w:bidi="fa-IR"/>
        </w:rPr>
        <w:t xml:space="preserve">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التاریخ فی الحدیث إنّما هو فی النهی عن لحوم الحُمُر الأهلیّة ف</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لا فی النهی عن نکاح المتعة ، فتوهّم بعض الرواة فجعله ظرفاً لتحریمها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کیف خفی هذا الوهم علی طائفة کبیرة من العلماء ومنهم الشافعی وذهبوا إلی تحریمها یوم خیبر کما فی زاد المعاد </w:t>
      </w:r>
      <w:r>
        <w:rPr>
          <w:rStyle w:val="FootnoteAnchor"/>
          <w:rtl w:val="true"/>
        </w:rPr>
        <w:footnoteReference w:id="802"/>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442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وکیف عزب عن مثل مسلم وأخرجه فی صحیحه بلفظ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نهی عن متعة النساء یوم خیبر </w:t>
      </w:r>
      <w:r>
        <w:rPr>
          <w:rStyle w:val="FootnoteAnchor"/>
          <w:rtl w:val="true"/>
        </w:rPr>
        <w:footnoteReference w:id="803"/>
      </w:r>
      <w:r>
        <w:rPr>
          <w:rFonts w:ascii="IRNazanin" w:hAnsi="IRNazanin" w:eastAsia="IRNazanin"/>
          <w:color w:val="111111"/>
          <w:sz w:val="28"/>
          <w:sz w:val="28"/>
          <w:szCs w:val="28"/>
          <w:rtl w:val="true"/>
          <w:lang w:bidi="fa-IR"/>
        </w:rPr>
        <w:t xml:space="preserve">، وفی لفظه الآخر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نهی عن نکاح المتعة یوم خیبر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ثالث الألفاظ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نهی عنها یوم خیبر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لفظ رابع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نهی رسول الله عن متعة النساء یوم خیبر؟</w:t>
      </w:r>
    </w:p>
    <w:p>
      <w:pPr>
        <w:pStyle w:val="BookText"/>
        <w:rPr/>
      </w:pPr>
      <w:r>
        <w:rPr>
          <w:rFonts w:ascii="IRNazanin" w:hAnsi="IRNazanin" w:eastAsia="IRNazanin"/>
          <w:color w:val="111111"/>
          <w:sz w:val="28"/>
          <w:sz w:val="28"/>
          <w:szCs w:val="28"/>
          <w:rtl w:val="true"/>
          <w:lang w:bidi="fa-IR"/>
        </w:rPr>
        <w:t xml:space="preserve">وجاء خامس </w:t>
      </w:r>
      <w:r>
        <w:rPr>
          <w:rStyle w:val="FootnoteAnchor"/>
          <w:rtl w:val="true"/>
        </w:rPr>
        <w:footnoteReference w:id="804"/>
      </w:r>
      <w:r>
        <w:rPr>
          <w:rFonts w:ascii="IRNazanin" w:hAnsi="IRNazanin" w:eastAsia="IRNazanin"/>
          <w:color w:val="111111"/>
          <w:sz w:val="28"/>
          <w:sz w:val="28"/>
          <w:szCs w:val="28"/>
          <w:rtl w:val="true"/>
          <w:lang w:bidi="fa-IR"/>
        </w:rPr>
        <w:t xml:space="preserve">یزیّف ویضعف أحادیث بقیّة الأقوال فیقول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 یبق صحیح صریح سوی خیبر والفتح مع ما وقع فی خیبر من الکلام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شأن أصح روایة أخرجتها أئمّة الحدیث فی النهی عن المتعة ، والخطب فی بقیّة مستند تلکم الأقوال أعظم وأعظم ، وأفظع من هذه کلّها نعرات القرن العشرین لصاحبها موسی الوشیعة ؛ فإنّه جاء بطامّات قصرت عنها ید اللاعبین بالکتاب والسنّة فی القرون المتقادمة ، وأتی برأیٍ جدید خداج ومذهب مخترع یخالف رأی سلف الأُمّة جمعاء ، ولا یساعده فی تقوّلاته أیّ مبدأ من المبادئ الإسلامیة ولا شیء من الکتاب والسنّة</w:t>
      </w:r>
      <w:r>
        <w:rPr>
          <w:rFonts w:eastAsia="IRNazanin" w:cs="IRNazanin"/>
          <w:color w:val="111111"/>
          <w:sz w:val="28"/>
          <w:szCs w:val="28"/>
          <w:rtl w:val="true"/>
          <w:lang w:bidi="fa-IR"/>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وللأُمّة فی المتعة کلام طویل عریض ، وأری أنّ المتعة من بقایا الأنکحة الجاهلیة ، ویمکن أنّها قد وقعت من بعض الناس فی صدر الإسلام ، ویمکن أنّ الشارع الکریم قد أقرّها لبعض الناس فی الأحوال من باب ما نزل فیها إلاّ ما قد سلف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نزل فی أشدّ المحرّمات ، کانت المتعة أمراً تاریخیّا ولم تکن حکماً شرعیاً بإذن من ف</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الشارع ، وإن ادّعی مدّعٍ أنّ المتعة کانت حلالاً طلقاً بإذن من الشارع وإقرار منه فلتکن ولنقل أن لا بأس بها ولا کلام لنا فی هذه علی ردّها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وإنّما کلامی الآن فی أنّ المتعة هل ثبتت فی القرآن أو لا؟</w:t>
      </w:r>
    </w:p>
    <w:p>
      <w:pPr>
        <w:pStyle w:val="BookText"/>
        <w:rPr/>
      </w:pPr>
      <w:r>
        <w:rPr>
          <w:rFonts w:ascii="Amiri" w:hAnsi="Amiri" w:eastAsia="Amiri" w:cs="Amiri"/>
          <w:color w:val="111111"/>
          <w:sz w:val="28"/>
          <w:sz w:val="28"/>
          <w:szCs w:val="28"/>
          <w:rtl w:val="true"/>
          <w:lang w:bidi="ar-SA"/>
        </w:rPr>
        <w:t xml:space="preserve">کتب الشیعة تدّعی أنّ المتعة نزل فیها قول الله جلّ جلاله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فَمَا اسْتَمْتَعْتُمْ بِهِ مِنْهُنَّ فَآتُوهُنَّ أُجُورَهُنَ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وأری أنّ أدب البیان یأبی وعربیّة هذه الجملة الکریمة تأبی أن تکون هذه الجملة الجلیلة الکریمة قد نزلت فی المتعة ؛ لأنّ ترکیب هذه الجملة یفسد ونظم هذه الآیة الکریمة یختلّ لو قلنا إنّها نزلت فیها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أمّا متعة النکاح ونکاح المتعة فلم ینزل قرآن فیها وفیه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ولبیان هذا المعنی الجلیل عقدت هذا الباب دفعاً لما شاع فی کتب الشیعة أنّ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فَمَا اسْتَمْتَعْتُمْ بِهِ مِنْهُنَّ فَآتُوهُنَّ أُجُورَهُنَ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نزل فی نکاح المتعة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المتعة لم تکن مباحة فی شرع الإسلام أصلاً ، ونسخها لم یکن نسخ حکم شرعیّ ، إنّما کان نسخ أمر جاهلیّ تحریم أبد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حدیث المتعة من غرائب الأحادیث کان یقول بها جماعة من الصحابة ، حتی قال بها جماعة من التابعین منهم طاووس وعطاء وسعید بن جبیر وجماعة من فقهاء مکة ، روی الحاکم فی علوم الحدیث </w:t>
      </w:r>
      <w:r>
        <w:rPr>
          <w:rStyle w:val="FootnoteAnchor"/>
          <w:rtl w:val="true"/>
        </w:rPr>
        <w:footnoteReference w:id="805"/>
      </w:r>
      <w:r>
        <w:rPr>
          <w:rFonts w:ascii="IRNazanin" w:hAnsi="IRNazanin" w:eastAsia="IRNazanin"/>
          <w:color w:val="111111"/>
          <w:sz w:val="28"/>
          <w:sz w:val="28"/>
          <w:szCs w:val="28"/>
          <w:rtl w:val="true"/>
          <w:lang w:bidi="fa-IR"/>
        </w:rPr>
        <w:t xml:space="preserve">عن الإمام الأوزاعی أنّه کان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یُترک من قول أهل الحجاز خمس منها المتعة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132</w:t>
      </w:r>
      <w:r>
        <w:rPr>
          <w:rFonts w:eastAsia="IRNazanin" w:cs="IRNazanin"/>
          <w:color w:val="111111"/>
          <w:sz w:val="28"/>
          <w:szCs w:val="28"/>
          <w:rtl w:val="true"/>
          <w:lang w:bidi="fa-IR"/>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وقد أسرف القول بإباحة المتعة فقیه مکة ابن جُریج کما کان یسرف فی العمل بها حتی أوصی بسبعین امرأة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تتزوّجوا بهنّ فإنّهنّ أُمّهاتکم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روی أبو عوانة فی صحیحه عن ابن جریج عن هذا المسرف المتمتّع أنّه قال لهم بالبصرة </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اشهدوا أنّی قد رجعت عن المتعة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أشهدهم بعد أن حدّثهم فیها ثمانیة عشر حدیثاً أنّه لا بأس بها وبعد أن شبع منها وعجز</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أستبعد غایة الاستبعاد أن یکون مؤمن یعلم لغة القرآن الکریم ویؤمن بإعجازه ویفهم حقّ الفهم إفادة النظم یقول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قول الله جلّ جلاله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فَمَا اسْتَمْتَعْتُمْ بِهِ مِنْهُنَّ فَآتُوهُنَّ أُجُورَهُنَّ فَرِیضَةً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 فی متعة النساء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 لا یکون إلاّ من جاهل یدّعی ولا یعی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کتب الشیعة ترفع إلی الباقر والصادق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اسْتَمْتَعْتُمْ بِهِ مِنْهُنَ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منزل فی المتعة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وأحسن الاحتمالین أنّ السند موضوع وإلاّ فالباقر والصادق جاهل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یوجد فی غیر کتب الشیعة قول لأحد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اسْتَمْتَعْتُمْ بِهِ مِنْهُنَّ فَآتُوهُنَّ أُجُورَهُنَ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نزل فی متعة النساء وقد أجمعت الأُمّة علی تحریم المتعة ، ولم یقل أحد أنّ قول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اسْتَمْتَعْتُمْ بِهِ مِنْهُنَ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نسخ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حکومات الأُمم الإسلامیة الیوم أرشد فی شرف دینها وصلاح دنیاها من فقهاء الأُمّة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فحکومة الدولة الإیرانیّة التی کانت قد أخذت مرّات عدیدة من قبل فی إبطال متعة الفقهاء ، نراها الیوم بفضل ملکها الأعظم قد نسخت المتعة نسخاً قطعیّا بتاتاً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إنّ حکومة الدولة الإیرانیّة التی تسعی فی إصلاح حیاة الأُمّة ودنیاها وفی تعمیر الوطن وإحیائه أخذت فی إصلاح دین الأُمّة فمنعت منعاً بتّا متعة فقهاء الشیعة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185</w:t>
      </w:r>
      <w:r>
        <w:rPr>
          <w:rFonts w:eastAsia="IRNazanin" w:cs="IRNazanin"/>
          <w:color w:val="111111"/>
          <w:sz w:val="28"/>
          <w:szCs w:val="28"/>
          <w:rtl w:val="true"/>
          <w:lang w:bidi="fa-IR"/>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هذه جمل التقطناها من صحائف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الوشیعة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سوّدها الرجل فی مسألة المتعة ، وتلک الصحائف السوداء تبعد عن أدب الدین ، أدب العلم ، أدب العفّة ، أدب الکتاب ، أدب الاجتماع ، وبینها وبین ما جاء به الإسلام بون شاسع ، فلا نقابله فیها إلاّ بالسلام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أمّا بسط القول فی المتعة فلا حاجة لنا تمسّ بها بعد ما أغرق نزعاً فیها محقّقو أصحابنا ولا سیّما الأواخر منهم </w:t>
      </w:r>
      <w:r>
        <w:rPr>
          <w:rStyle w:val="FootnoteAnchor"/>
          <w:rtl w:val="true"/>
        </w:rPr>
        <w:footnoteReference w:id="806"/>
      </w:r>
      <w:r>
        <w:rPr>
          <w:rFonts w:ascii="IRNazanin" w:hAnsi="IRNazanin" w:eastAsia="IRNazanin"/>
          <w:color w:val="111111"/>
          <w:sz w:val="28"/>
          <w:sz w:val="28"/>
          <w:szCs w:val="28"/>
          <w:rtl w:val="true"/>
          <w:lang w:bidi="fa-IR"/>
        </w:rPr>
        <w:t>فجاء الرجل بعده یتهجّم علیهم بفاحش القول ولا یبالی ، ویقذفهم بلسان بذیّ ولا یکترث له ، وإنّما یهمّنا إیقاظ شعور الباحث إلی أکاذیب الرجل وجنایاته الکبیرة علی العلم والقرآن وأهله بکتمان رأی السلف فیه ، وتدجیله الحقائق الراهنة علی الأُمّة بالسفاسف والمخاریق ، وإشاعة ما یضادّ الکتاب والسنّة فی الملأ العلمی ، وهو مع جهله بهما یری نفسه فقیهاً من فقهاء الإسلام ، فعلی الإسلام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المتعة فی الکتاب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اسْتَمْتَعْتُمْ بِهِ مِنْهُنَّ فَآتُوهُنَّ أُجُورَهُنَّ فَرِیضَةً وَلا جُناحَ عَلَیْکُمْ فِیما تَراضَیْتُمْ بِهِ مِنْ بَعْدِ الْفَرِیضَةِ إِنَّ اللهَ کانَ عَلِیماً حَکِیماً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سورة النساء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یری موسی الوشیعة أنّ القول بنزول الآیة من دعاوی الشیعة فحسب ، ولا یوجد فی غیر کتبهم قول به لأحد ، والقول به لا یکون إلاّ من جاهل یدّعی ولا یعی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فنحن نذکر شطراً ممّا فی کتب قومه حتی یعلم القارئ إلی من توجّه قوارص هذا الرجل الجاهل الفاحش المتفحّش </w:t>
      </w:r>
      <w:r>
        <w:rPr>
          <w:rFonts w:eastAsia="IRNazanin" w:cs="IRNazanin"/>
          <w:color w:val="111111"/>
          <w:sz w:val="28"/>
          <w:szCs w:val="28"/>
          <w:rtl w:val="true"/>
          <w:lang w:bidi="fa-IR"/>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أخرج أحمد إمام الحنابلة فی مسنده </w:t>
      </w:r>
      <w:r>
        <w:rPr>
          <w:rStyle w:val="FootnoteAnchor"/>
          <w:rtl w:val="true"/>
        </w:rPr>
        <w:footnoteReference w:id="807"/>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436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بإسناد رجاله کلّهم ثقات ، عن عمران بن حصین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نزلت آیة المتعة فی کتاب الله تبارک وتعالی وعملنا بها مع رسول الله صلی‌الله‌علیه‌وآله‌وسلم فلم تنزل آیة تنسخها ولم ینهَ عنها النبیّ صلی‌الله‌علیه‌وآله‌وسلم حتی مات</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وقد مرّ فی صحیفة </w:t>
      </w:r>
      <w:r>
        <w:rPr>
          <w:rFonts w:eastAsia="IRNazanin" w:cs="IRNazanin"/>
          <w:color w:val="111111"/>
          <w:sz w:val="28"/>
          <w:szCs w:val="28"/>
          <w:rtl w:val="true"/>
          <w:lang w:bidi="fa-IR"/>
        </w:rPr>
        <w:t>(</w:t>
      </w:r>
      <w:r>
        <w:rPr>
          <w:rFonts w:eastAsia="IRNazanin" w:cs="IRNazanin"/>
          <w:color w:val="111111"/>
          <w:sz w:val="28"/>
          <w:szCs w:val="28"/>
          <w:lang w:bidi="fa-IR"/>
        </w:rPr>
        <w:t>208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غیر واحد من المفسّرین ذکره فی سورة النساء فی آیة المتعة ، وبهذا الحدیث عدّ من عدّ عمران بن حصین ممّن ثبت علی إباحتها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أخرج أبو جعفر الطبری المتوفّی </w:t>
      </w:r>
      <w:r>
        <w:rPr>
          <w:rFonts w:eastAsia="IRNazanin" w:cs="IRNazanin"/>
          <w:color w:val="111111"/>
          <w:sz w:val="28"/>
          <w:szCs w:val="28"/>
          <w:rtl w:val="true"/>
          <w:lang w:bidi="fa-IR"/>
        </w:rPr>
        <w:t>(</w:t>
      </w:r>
      <w:r>
        <w:rPr>
          <w:rFonts w:eastAsia="IRNazanin" w:cs="IRNazanin"/>
          <w:color w:val="111111"/>
          <w:sz w:val="28"/>
          <w:szCs w:val="28"/>
          <w:lang w:bidi="fa-IR"/>
        </w:rPr>
        <w:t>310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تفسیره </w:t>
      </w:r>
      <w:r>
        <w:rPr>
          <w:rStyle w:val="FootnoteAnchor"/>
          <w:rtl w:val="true"/>
        </w:rPr>
        <w:footnoteReference w:id="808"/>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بإسناده عن أبی نضرة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ابن عبّاس عن متعة النساء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تقرأ سورة النساء؟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بلی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فما تقرأ فیها؟ فما استمتعتم به منهنّ إلی أجل مسمّی؟ قلت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قرأتها هکذا ما سألتک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فإنّها 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ابن عبّاس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لأنزلها الله کذلک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ثلاث مرّات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وأخرج عن قتادة فی قراءة أُبیّ بن کعب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استمتعتم به منهن إلی أجل مسمّی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وأخرج بإسناد صحیح ، عن شعبة ، عن الحکم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هذه الآیة</w:t>
      </w:r>
    </w:p>
    <w:p>
      <w:pPr>
        <w:pStyle w:val="BookText"/>
        <w:rPr/>
      </w:pPr>
      <w:r>
        <w:rPr>
          <w:rFonts w:ascii="IRNazanin" w:hAnsi="IRNazanin" w:eastAsia="IRNazanin"/>
          <w:color w:val="111111"/>
          <w:sz w:val="28"/>
          <w:sz w:val="28"/>
          <w:szCs w:val="28"/>
          <w:rtl w:val="true"/>
          <w:lang w:bidi="fa-IR"/>
        </w:rPr>
        <w:t xml:space="preserve">أمنسوخة هی؟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وروی عن عمر بن مرّة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سمع سعید بن جبیر یقرأ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استمتعتم به منهنّ إلی أجلٍ مسمّی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وعن مجاهد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فی الآیة یعنی نکاح المتعة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وعن أبی ثابت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ابن عبّاس أعطانی مصحفاً 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استمتعتم به منهنّ إلی أجلٍ مسمّی</w:t>
      </w:r>
      <w:r>
        <w:rPr>
          <w:rFonts w:eastAsia="IRNazanin" w:cs="IRNazanin"/>
          <w:color w:val="111111"/>
          <w:sz w:val="28"/>
          <w:szCs w:val="28"/>
          <w:rtl w:val="true"/>
          <w:lang w:bidi="fa-IR"/>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أخرج أبو بکر الجصّاص الحنفی المتوفّی </w:t>
      </w:r>
      <w:r>
        <w:rPr>
          <w:rFonts w:eastAsia="IRNazanin" w:cs="IRNazanin"/>
          <w:color w:val="111111"/>
          <w:sz w:val="28"/>
          <w:szCs w:val="28"/>
          <w:rtl w:val="true"/>
          <w:lang w:bidi="fa-IR"/>
        </w:rPr>
        <w:t>(</w:t>
      </w:r>
      <w:r>
        <w:rPr>
          <w:rFonts w:eastAsia="IRNazanin" w:cs="IRNazanin"/>
          <w:color w:val="111111"/>
          <w:sz w:val="28"/>
          <w:szCs w:val="28"/>
          <w:lang w:bidi="fa-IR"/>
        </w:rPr>
        <w:t>370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أحکام القرآن </w:t>
      </w:r>
      <w:r>
        <w:rPr>
          <w:rStyle w:val="FootnoteAnchor"/>
          <w:rtl w:val="true"/>
        </w:rPr>
        <w:footnoteReference w:id="809"/>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مرّ من حدیثی ابن عبّاس وأُبیّ بن کعب فی قراءة الآیة ، وذکر من طریق </w:t>
      </w:r>
      <w:r>
        <w:rPr>
          <w:rFonts w:eastAsia="IRNazanin" w:cs="IRNazanin"/>
          <w:color w:val="111111"/>
          <w:sz w:val="28"/>
          <w:szCs w:val="28"/>
          <w:lang w:bidi="fa-IR"/>
        </w:rPr>
        <w:t>7</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ابن جریج وعطاء الخراسانی عن ابن عبّاس أنّها نُسخت بقوله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أَیُّهَا النَّبِیُّ إِذا طَلَّقْتُمُ النِّساءَ فَطَلِّقُوهُنَّ لِعِدَّتِهِنَ</w:t>
      </w:r>
      <w:r>
        <w:rPr>
          <w:rFonts w:eastAsia="Amiri" w:cs="Amiri" w:ascii="Amiri" w:hAnsi="Amiri"/>
          <w:color w:val="111111"/>
          <w:sz w:val="28"/>
          <w:szCs w:val="28"/>
          <w:rtl w:val="true"/>
          <w:lang w:bidi="ar-SA"/>
        </w:rPr>
        <w:t xml:space="preserve">) </w:t>
      </w:r>
      <w:r>
        <w:rPr>
          <w:rStyle w:val="FootnoteAnchor"/>
          <w:rtl w:val="true"/>
        </w:rPr>
        <w:footnoteReference w:id="81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فلو لم تکن نزلت فی المتعة کیف نُسخت؟ وقد عرفت بطلان نسخها بها وبغیرها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أخرج الحافظ أبو بکر البیهقی المتوفّی </w:t>
      </w:r>
      <w:r>
        <w:rPr>
          <w:rFonts w:eastAsia="IRNazanin" w:cs="IRNazanin"/>
          <w:color w:val="111111"/>
          <w:sz w:val="28"/>
          <w:szCs w:val="28"/>
          <w:rtl w:val="true"/>
          <w:lang w:bidi="fa-IR"/>
        </w:rPr>
        <w:t>(</w:t>
      </w:r>
      <w:r>
        <w:rPr>
          <w:rFonts w:eastAsia="IRNazanin" w:cs="IRNazanin"/>
          <w:color w:val="111111"/>
          <w:sz w:val="28"/>
          <w:szCs w:val="28"/>
          <w:lang w:bidi="fa-IR"/>
        </w:rPr>
        <w:t>458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بإسناده فی السنن الکبری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205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عن محمد بن کعب ، عن ابن عبّاس رضی الله عنه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کانت المتعة فی أوّل الإسلام وکانوا یقرءون هذه الآیة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استمتعتم به منهنّ إلی أجل مسمّی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الحدیث</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الحافظ أبو محمد البغوی الشافعی المتوفّی </w:t>
      </w:r>
      <w:r>
        <w:rPr>
          <w:rFonts w:eastAsia="IRNazanin" w:cs="IRNazanin"/>
          <w:color w:val="111111"/>
          <w:sz w:val="28"/>
          <w:szCs w:val="28"/>
          <w:rtl w:val="true"/>
          <w:lang w:bidi="fa-IR"/>
        </w:rPr>
        <w:t>(</w:t>
      </w:r>
      <w:r>
        <w:rPr>
          <w:rFonts w:eastAsia="IRNazanin" w:cs="IRNazanin"/>
          <w:color w:val="111111"/>
          <w:sz w:val="28"/>
          <w:szCs w:val="28"/>
          <w:lang w:bidi="fa-IR"/>
        </w:rPr>
        <w:t>510</w:t>
      </w:r>
      <w:r>
        <w:rPr>
          <w:rFonts w:eastAsia="IRNazanin" w:cs="IRNazanin"/>
          <w:color w:val="111111"/>
          <w:sz w:val="28"/>
          <w:szCs w:val="28"/>
          <w:rtl w:val="true"/>
          <w:lang w:bidi="fa-IR"/>
        </w:rPr>
        <w:t xml:space="preserve"> - </w:t>
      </w:r>
      <w:r>
        <w:rPr>
          <w:rFonts w:eastAsia="IRNazanin" w:cs="IRNazanin"/>
          <w:color w:val="111111"/>
          <w:sz w:val="28"/>
          <w:szCs w:val="28"/>
          <w:lang w:bidi="fa-IR"/>
        </w:rPr>
        <w:t>516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تفسیره </w:t>
      </w:r>
      <w:r>
        <w:rPr>
          <w:rStyle w:val="FootnoteAnchor"/>
          <w:rtl w:val="true"/>
        </w:rPr>
        <w:footnoteReference w:id="81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هامش تفسیر الخازن </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423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الحسن ومجاهد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الآیة فی النکاح الصحیح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آخرون هو نکاح المتعة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أن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ذهب عامّة </w:t>
      </w:r>
      <w:r>
        <w:rPr>
          <w:rStyle w:val="FootnoteAnchor"/>
          <w:rtl w:val="true"/>
        </w:rPr>
        <w:footnoteReference w:id="812"/>
      </w:r>
      <w:r>
        <w:rPr>
          <w:rFonts w:ascii="IRNazanin" w:hAnsi="IRNazanin" w:eastAsia="IRNazanin"/>
          <w:color w:val="111111"/>
          <w:sz w:val="28"/>
          <w:sz w:val="28"/>
          <w:szCs w:val="28"/>
          <w:rtl w:val="true"/>
          <w:lang w:bidi="fa-IR"/>
        </w:rPr>
        <w:t>أهل العلم أنّ نکاح المتعة حرام والآیة منسوخة وکان ابن عبّاس یذهب إلی أنّ الآیة محکمة ، وترخّص فی نکاح المتعة ، ثمّ روی حدیث أبی نضرة المذکور بلفظ الطبری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أبو القاسم جار الله الزمخشری المعتزلی المتوفّی </w:t>
      </w:r>
      <w:r>
        <w:rPr>
          <w:rFonts w:eastAsia="IRNazanin" w:cs="IRNazanin"/>
          <w:color w:val="111111"/>
          <w:sz w:val="28"/>
          <w:szCs w:val="28"/>
          <w:rtl w:val="true"/>
          <w:lang w:bidi="fa-IR"/>
        </w:rPr>
        <w:t>(</w:t>
      </w:r>
      <w:r>
        <w:rPr>
          <w:rFonts w:eastAsia="IRNazanin" w:cs="IRNazanin"/>
          <w:color w:val="111111"/>
          <w:sz w:val="28"/>
          <w:szCs w:val="28"/>
          <w:lang w:bidi="fa-IR"/>
        </w:rPr>
        <w:t>538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الکشّاف </w:t>
      </w:r>
      <w:r>
        <w:rPr>
          <w:rStyle w:val="FootnoteAnchor"/>
          <w:rtl w:val="true"/>
        </w:rPr>
        <w:footnoteReference w:id="813"/>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360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الآیة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المتعة ، وعن ابن عبّاس هی محکمة یعنی لم تنسخ ، وکان یقرأ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استمتعتم به منهنّ إلی أجل مسمّی</w:t>
      </w:r>
      <w:r>
        <w:rPr>
          <w:rFonts w:eastAsia="IRNazanin" w:cs="IRNazanin"/>
          <w:color w:val="111111"/>
          <w:sz w:val="28"/>
          <w:szCs w:val="28"/>
          <w:rtl w:val="true"/>
          <w:lang w:bidi="fa-IR"/>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القاضی أبو بکر الأندلسی المتوفّی </w:t>
      </w:r>
      <w:r>
        <w:rPr>
          <w:rFonts w:eastAsia="IRNazanin" w:cs="IRNazanin"/>
          <w:color w:val="111111"/>
          <w:sz w:val="28"/>
          <w:szCs w:val="28"/>
          <w:rtl w:val="true"/>
          <w:lang w:bidi="fa-IR"/>
        </w:rPr>
        <w:t>(</w:t>
      </w:r>
      <w:r>
        <w:rPr>
          <w:rFonts w:eastAsia="IRNazanin" w:cs="IRNazanin"/>
          <w:color w:val="111111"/>
          <w:sz w:val="28"/>
          <w:szCs w:val="28"/>
          <w:lang w:bidi="fa-IR"/>
        </w:rPr>
        <w:t>542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أحکام القرآن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162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فی الآیة قولان ؛ أحدهما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أراد استمتاع النکاح المطلق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قاله جماعة منهم الحسن ومجاهد وإحدی روایتی 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متعة النساء بنکاحهن إلی أجل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رواه عن ابن عبّاس ، وحبیب بن أبی ثابت ، وأُبیّ بن کعب</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أبو بکر یحیی بن سعدون القرطبی </w:t>
      </w:r>
      <w:r>
        <w:rPr>
          <w:rStyle w:val="FootnoteAnchor"/>
          <w:rtl w:val="true"/>
        </w:rPr>
        <w:footnoteReference w:id="814"/>
      </w:r>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rtl w:val="true"/>
          <w:lang w:bidi="fa-IR"/>
        </w:rPr>
        <w:t>(</w:t>
      </w:r>
      <w:r>
        <w:rPr>
          <w:rFonts w:eastAsia="IRNazanin" w:cs="IRNazanin"/>
          <w:color w:val="111111"/>
          <w:sz w:val="28"/>
          <w:szCs w:val="28"/>
          <w:lang w:bidi="fa-IR"/>
        </w:rPr>
        <w:t>567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تفسیره </w:t>
      </w:r>
      <w:r>
        <w:rPr>
          <w:rStyle w:val="FootnoteAnchor"/>
          <w:rtl w:val="true"/>
        </w:rPr>
        <w:footnoteReference w:id="815"/>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130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عند بیان الاختلاف فی معنی الآیة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الجمهور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المراد نکاح المتعة الذی کان فی صدر الإسلام ، وقرأ ابن عبّاس وأُبی وسعید بن جبیر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استمتعتم به منهنّ إلی أجلٍ مسمّی فآتوهنّ أُجورهنّ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فی بیان الخلاف فی من تمتّع بها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روایة أخری عن مالک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یرجم لأنّ نکاح المتعة لیس بحرام ولکن لأصل آخر لعلمائنا غریب انفردوا به دون سائر العلماء ، وهو أنّ ما حرّم بالسنّة هل هو مثل ما حرّم بالقرآن أم لا؟ فمن روایة بعض المدنیِّین عن مالک أنّهما لیسا بسواء وهذا ضعیف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أبو بکر الطرطوسی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 یرخّص فی نکاح المتعة إلاّ عمران بن حصین ، وابن عبّاس ، وبعض الصحابة ، وطائفة من أهل البیت ، وفی قول ابن عبّاس یقول الشاعر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أقول للرکب إِذ طالَ الثواءُ بنا</w:t>
      </w:r>
    </w:p>
    <w:p>
      <w:pPr>
        <w:pStyle w:val="BookText"/>
        <w:rPr/>
      </w:pPr>
      <w:r>
        <w:rPr>
          <w:rFonts w:ascii="Amiri" w:hAnsi="Amiri" w:eastAsia="Amiri" w:cs="Amiri"/>
          <w:color w:val="111111"/>
          <w:sz w:val="28"/>
          <w:sz w:val="28"/>
          <w:szCs w:val="28"/>
          <w:rtl w:val="true"/>
          <w:lang w:bidi="ar-SA"/>
        </w:rPr>
        <w:t>یا صاحِ هل لک من فتیا ابن عبّاسِ</w:t>
      </w:r>
    </w:p>
    <w:p>
      <w:pPr>
        <w:pStyle w:val="BookText"/>
        <w:rPr/>
      </w:pPr>
      <w:r>
        <w:rPr>
          <w:rFonts w:ascii="Amiri" w:hAnsi="Amiri" w:eastAsia="Amiri" w:cs="Amiri"/>
          <w:color w:val="111111"/>
          <w:sz w:val="28"/>
          <w:sz w:val="28"/>
          <w:szCs w:val="28"/>
          <w:rtl w:val="true"/>
          <w:lang w:bidi="ar-SA"/>
        </w:rPr>
        <w:t>فی بضّةٍ رخصةِ الأطراف ناعمةٍ</w:t>
      </w:r>
    </w:p>
    <w:p>
      <w:pPr>
        <w:pStyle w:val="BookText"/>
        <w:rPr/>
      </w:pPr>
      <w:r>
        <w:rPr>
          <w:rFonts w:ascii="Amiri" w:hAnsi="Amiri" w:eastAsia="Amiri" w:cs="Amiri"/>
          <w:color w:val="111111"/>
          <w:sz w:val="28"/>
          <w:sz w:val="28"/>
          <w:szCs w:val="28"/>
          <w:rtl w:val="true"/>
          <w:lang w:bidi="ar-SA"/>
        </w:rPr>
        <w:t>تکونُ مثواک حتی مرجعِ الناسِ</w:t>
      </w:r>
    </w:p>
    <w:p>
      <w:pPr>
        <w:pStyle w:val="BookText"/>
        <w:rPr/>
      </w:pPr>
      <w:r>
        <w:rPr>
          <w:rFonts w:ascii="IRNazanin" w:hAnsi="IRNazanin" w:eastAsia="IRNazanin"/>
          <w:color w:val="111111"/>
          <w:sz w:val="28"/>
          <w:sz w:val="28"/>
          <w:szCs w:val="28"/>
          <w:rtl w:val="true"/>
          <w:lang w:bidi="fa-IR"/>
        </w:rPr>
        <w:t>وسائر العلماء والفقهاء من الصحابة والتابعین والسلف الصالحین علی أنّ هذه الآیة منسوخة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الأمینی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فتری أنّ القول بنزول الآیة فی المتعة رأی العلماء والفقهاء من الصحابة والتابعین والسلف الصالحین ، غیر أنّهم یعزی إلیهم عند القرطبی القول بالنسخ وقد عرفت حقّ القول فیه</w:t>
      </w:r>
      <w:r>
        <w:rPr>
          <w:rFonts w:eastAsia="IRNazanin" w:cs="IRNazanin"/>
          <w:color w:val="111111"/>
          <w:sz w:val="28"/>
          <w:szCs w:val="28"/>
          <w:rtl w:val="true"/>
          <w:lang w:bidi="fa-IR"/>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وقال القرطبی أیضاً فی تفسیره </w:t>
      </w:r>
      <w:r>
        <w:rPr>
          <w:rStyle w:val="FootnoteAnchor"/>
          <w:rtl w:val="true"/>
        </w:rPr>
        <w:footnoteReference w:id="816"/>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وَلا جُناحَ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عَلَیْکُمْ فِیما تَراضَیْتُمْ بِهِ مِنْ بَعْدِ الْفَرِیضَةِ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القائلون بأنّ الآیة فی المتعة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إشارة إلی ما تراضیا علیه من زیادة فی مدّة المتعة فی أوّل الإسلام ، فإنّه کان یتزوّج الرجل المرأة شهراً علی دینار مثلاً ، فإذا انقضی الشهر فربّما کان یقول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زیدینی فی الأجل أزدک فی المهر ، فبیّن أنّ ذلک کان جائزاً عند التراضی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أبو الولید محمد بن أحمد القرطبی الشهیر بابن رشد المتوفّی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بدایة المجتهد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اشتهر عن ابن عبّاس تحلیلها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وتبع ابن عبّاس علی القول بها أصحابه من أهل مکة وأهل الیمن ورووا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ابن عبّاس کان یحتجّ لذلک بقوله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فَمَا اسْتَمْتَعْتُمْ بِهِ مِنْهُنَّ فَآتُوهُنَّ أُجُورَهُنَّ فَرِیضَةً وَلا جُناحَ عَلَیْکُمْ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وفی حرف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إلی أجل مسمّی</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ذکر أبو عبد الله فخر الدین الرازی الشافعی المتوفّی </w:t>
      </w:r>
      <w:r>
        <w:rPr>
          <w:rFonts w:eastAsia="IRNazanin" w:cs="IRNazanin"/>
          <w:color w:val="111111"/>
          <w:sz w:val="28"/>
          <w:szCs w:val="28"/>
          <w:rtl w:val="true"/>
          <w:lang w:bidi="fa-IR"/>
        </w:rPr>
        <w:t>(</w:t>
      </w:r>
      <w:r>
        <w:rPr>
          <w:rFonts w:eastAsia="IRNazanin" w:cs="IRNazanin"/>
          <w:color w:val="111111"/>
          <w:sz w:val="28"/>
          <w:szCs w:val="28"/>
          <w:lang w:bidi="fa-IR"/>
        </w:rPr>
        <w:t>606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تفسیره الکبیر </w:t>
      </w:r>
      <w:r>
        <w:rPr>
          <w:rStyle w:val="FootnoteAnchor"/>
          <w:rtl w:val="true"/>
        </w:rPr>
        <w:footnoteReference w:id="817"/>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قولین فی الآیة ،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أحدهما قول أکثر العلماء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والقول 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المراد بهذه الآیة حکم المتعة وهی عبارة أن یستأجر الرجل المرأة بمال معلوم إلی أجل معیّن فیجامعها ، واتّفقوا علی أنّها کانت مباحة فی ابتداء الإسلام واختلفوا فی أنّها هل نُسخت أم لا؟ فذهب السواد الأعظم من الأُمّة إلی أنّها صارت منسوخة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السواد منهم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إنّها بقیت مباحة کما کانت ، وهذا القول مرویّ عن ابن عبّاس وعمران بن الحصین ، أمّا ابن عبّاس فعنه ثلاث روایات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ذکر الروایات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وأمّا عمران بن الحصین فإنّه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نزلت آیة المتعة فی کتاب الله تعالی ولم ینزل بعدها آیة تنسخها ، وأمرنا بها رسول الله صلی‌الله‌علیه‌وآله‌وسلم وتمتّعنا بها ومات ولم ینهنا عنه ، ثمّ قال رجل برأیه ما شاء</w:t>
      </w:r>
      <w:r>
        <w:rPr>
          <w:rFonts w:eastAsia="IRNazanin" w:cs="IRNazanin"/>
          <w:color w:val="111111"/>
          <w:sz w:val="28"/>
          <w:szCs w:val="28"/>
          <w:rtl w:val="true"/>
          <w:lang w:bidi="fa-IR"/>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وذکر فی صحیفة </w:t>
      </w:r>
      <w:r>
        <w:rPr>
          <w:rFonts w:eastAsia="IRNazanin" w:cs="IRNazanin"/>
          <w:color w:val="111111"/>
          <w:sz w:val="28"/>
          <w:szCs w:val="28"/>
          <w:rtl w:val="true"/>
          <w:lang w:bidi="fa-IR"/>
        </w:rPr>
        <w:t>(</w:t>
      </w:r>
      <w:r>
        <w:rPr>
          <w:rFonts w:eastAsia="IRNazanin" w:cs="IRNazanin"/>
          <w:color w:val="111111"/>
          <w:sz w:val="28"/>
          <w:szCs w:val="28"/>
          <w:lang w:bidi="fa-IR"/>
        </w:rPr>
        <w:t>201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قراءة أُبیّ وابن عبّاس کما مرّ عن الطبری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lang w:bidi="fa-IR"/>
        </w:rPr>
        <w:t>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قراءة أُبیّ وابن عبّاس بتقدیر ثبوتها لا تدلّ إلاّ علی أنّ المتعة کانت مشروعة ، ونحن لا ننازع فیه إنّما الذی نقوله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النسخ طرأ علیه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ذکر الحافظ أبو زکریا النووی الشافعی المتوفّی </w:t>
      </w:r>
      <w:r>
        <w:rPr>
          <w:rFonts w:eastAsia="IRNazanin" w:cs="IRNazanin"/>
          <w:color w:val="111111"/>
          <w:sz w:val="28"/>
          <w:szCs w:val="28"/>
          <w:rtl w:val="true"/>
          <w:lang w:bidi="fa-IR"/>
        </w:rPr>
        <w:t>(</w:t>
      </w:r>
      <w:r>
        <w:rPr>
          <w:rFonts w:eastAsia="IRNazanin" w:cs="IRNazanin"/>
          <w:color w:val="111111"/>
          <w:sz w:val="28"/>
          <w:szCs w:val="28"/>
          <w:lang w:bidi="fa-IR"/>
        </w:rPr>
        <w:t>676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شرح صحیح مسلم </w:t>
      </w:r>
      <w:r>
        <w:rPr>
          <w:rStyle w:val="FootnoteAnchor"/>
          <w:rtl w:val="true"/>
        </w:rPr>
        <w:footnoteReference w:id="818"/>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181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أنّ عبد الله بن مسعود قرأ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استمتعتم به منهنّ إلی أجل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القاضی أبو الخیر البیضاوی الشافعی المتوفّی </w:t>
      </w:r>
      <w:r>
        <w:rPr>
          <w:rFonts w:eastAsia="IRNazanin" w:cs="IRNazanin"/>
          <w:color w:val="111111"/>
          <w:sz w:val="28"/>
          <w:szCs w:val="28"/>
          <w:rtl w:val="true"/>
          <w:lang w:bidi="fa-IR"/>
        </w:rPr>
        <w:t>(</w:t>
      </w:r>
      <w:r>
        <w:rPr>
          <w:rFonts w:eastAsia="IRNazanin" w:cs="IRNazanin"/>
          <w:color w:val="111111"/>
          <w:sz w:val="28"/>
          <w:szCs w:val="28"/>
          <w:lang w:bidi="fa-IR"/>
        </w:rPr>
        <w:t>685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تفسیره </w:t>
      </w:r>
      <w:r>
        <w:rPr>
          <w:rStyle w:val="FootnoteAnchor"/>
          <w:rtl w:val="true"/>
        </w:rPr>
        <w:footnoteReference w:id="819"/>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259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قیل نزلت الآیة فی المتعة التی کانت ثلاثة أیّام حین فتحت مکة ثمّ نسخت کما روی أنّه علیه الصلاة والسلام أباحها ثمّ أصبح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أیّها الناس إنّی کنت أمرتکم بالاستمتاع من هذه النساء ألا إنّ الله حرّم ذلک إلی یوم القیامة </w:t>
      </w:r>
      <w:r>
        <w:rPr>
          <w:rStyle w:val="FootnoteAnchor"/>
          <w:rtl w:val="true"/>
        </w:rPr>
        <w:footnoteReference w:id="820"/>
      </w:r>
      <w:r>
        <w:rPr>
          <w:rFonts w:ascii="IRNazanin" w:hAnsi="IRNazanin" w:eastAsia="IRNazanin"/>
          <w:color w:val="111111"/>
          <w:sz w:val="28"/>
          <w:sz w:val="28"/>
          <w:szCs w:val="28"/>
          <w:rtl w:val="true"/>
          <w:lang w:bidi="fa-IR"/>
        </w:rPr>
        <w:t>، وهی النکاح الموقّت بوقت معلوم سمّی بها</w:t>
      </w:r>
      <w:r>
        <w:rPr>
          <w:rFonts w:eastAsia="IRNazanin" w:cs="IRNazanin"/>
          <w:color w:val="111111"/>
          <w:sz w:val="28"/>
          <w:szCs w:val="28"/>
          <w:rtl w:val="true"/>
          <w:lang w:bidi="fa-IR"/>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علاء الدین البغدادی المتوفّی </w:t>
      </w:r>
      <w:r>
        <w:rPr>
          <w:rFonts w:eastAsia="IRNazanin" w:cs="IRNazanin"/>
          <w:color w:val="111111"/>
          <w:sz w:val="28"/>
          <w:szCs w:val="28"/>
          <w:rtl w:val="true"/>
          <w:lang w:bidi="fa-IR"/>
        </w:rPr>
        <w:t>(</w:t>
      </w:r>
      <w:r>
        <w:rPr>
          <w:rFonts w:eastAsia="IRNazanin" w:cs="IRNazanin"/>
          <w:color w:val="111111"/>
          <w:sz w:val="28"/>
          <w:szCs w:val="28"/>
          <w:lang w:bidi="fa-IR"/>
        </w:rPr>
        <w:t>741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تفسیره المعروف بتفسیر الخازن </w:t>
      </w:r>
      <w:r>
        <w:rPr>
          <w:rStyle w:val="FootnoteAnchor"/>
          <w:rtl w:val="true"/>
        </w:rPr>
        <w:footnoteReference w:id="821"/>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357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قوم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المراد من حکم الآیة هو نکاح المتعة وهو أن ینکح امرأة إلی مدّة معلومة بشیء معلوم ، فإذا انقضت تلک المدّة بانت منه بغیر طلاق ویستبرئ رحمها ولیس بینهما میراث ، وکان هذا فی ابتداء الإسلام ثمّ نهی رسول الله صلی‌الله‌علیه‌وآله‌وسلم عن المتعة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ذکر حدیث سبرة المذکور فی لفظ البیضاوی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وإلی هذا ذهب جمهور العلماء من الصحابة فمن بعدهم ، أی أنّ نکاح المتعة حرام والآیة منسوخة واختلفوا فی ناسخها فقیل نُسخت بالسنّة وهو ما تقدّم من حدیث سبرة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علی مذهب من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السنّة تنسخ القرآن ، ومذهب الشافعی أنّ السنّة لا تنسخ القرآن ، فعلی هذا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ناسخ هذه الآیة قوله تعالی فی سورة </w:t>
      </w:r>
      <w:r>
        <w:rPr>
          <w:rFonts w:eastAsia="IRNazanin" w:cs="IRNazanin"/>
          <w:color w:val="111111"/>
          <w:sz w:val="28"/>
          <w:szCs w:val="28"/>
          <w:lang w:bidi="fa-IR"/>
        </w:rPr>
        <w:t>3</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المؤمنون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وَالَّذِینَ هُمْ لِفُرُوجِهِمْ حافِظُونَ</w:t>
      </w:r>
      <w:r>
        <w:rPr>
          <w:rFonts w:eastAsia="Amiri" w:cs="Amiri" w:ascii="Amiri" w:hAnsi="Amiri"/>
          <w:color w:val="111111"/>
          <w:sz w:val="28"/>
          <w:szCs w:val="28"/>
          <w:rtl w:val="true"/>
          <w:lang w:bidi="ar-SA"/>
        </w:rPr>
        <w:t xml:space="preserve">) </w:t>
      </w:r>
      <w:r>
        <w:rPr>
          <w:rStyle w:val="FootnoteAnchor"/>
          <w:rtl w:val="true"/>
        </w:rPr>
        <w:footnoteReference w:id="822"/>
      </w:r>
      <w:r>
        <w:rPr>
          <w:rFonts w:ascii="IRNazanin" w:hAnsi="IRNazanin" w:eastAsia="IRNazanin"/>
          <w:color w:val="111111"/>
          <w:sz w:val="28"/>
          <w:sz w:val="28"/>
          <w:szCs w:val="28"/>
          <w:rtl w:val="true"/>
          <w:lang w:bidi="fa-IR"/>
        </w:rPr>
        <w:t>الآیة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ذکر روایات ابن عبّاس 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الآیة محکمة لم تنسخ</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ابن جزی محمد بن أحمد الغرناطی المتوفّی </w:t>
      </w:r>
      <w:r>
        <w:rPr>
          <w:rFonts w:eastAsia="IRNazanin" w:cs="IRNazanin"/>
          <w:color w:val="111111"/>
          <w:sz w:val="28"/>
          <w:szCs w:val="28"/>
          <w:rtl w:val="true"/>
          <w:lang w:bidi="fa-IR"/>
        </w:rPr>
        <w:t>(</w:t>
      </w:r>
      <w:r>
        <w:rPr>
          <w:rFonts w:eastAsia="IRNazanin" w:cs="IRNazanin"/>
          <w:color w:val="111111"/>
          <w:sz w:val="28"/>
          <w:szCs w:val="28"/>
          <w:lang w:bidi="fa-IR"/>
        </w:rPr>
        <w:t>741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تفسیره التسهیل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137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ابن عبّاس </w:t>
      </w:r>
      <w:r>
        <w:rPr>
          <w:rStyle w:val="FootnoteAnchor"/>
          <w:rtl w:val="true"/>
        </w:rPr>
        <w:footnoteReference w:id="823"/>
      </w:r>
      <w:r>
        <w:rPr>
          <w:rFonts w:ascii="IRNazanin" w:hAnsi="IRNazanin" w:eastAsia="IRNazanin"/>
          <w:color w:val="111111"/>
          <w:sz w:val="28"/>
          <w:sz w:val="28"/>
          <w:szCs w:val="28"/>
          <w:rtl w:val="true"/>
          <w:lang w:bidi="fa-IR"/>
        </w:rPr>
        <w:t xml:space="preserve">وغیره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معناها إذا استمتعتم بالزوجة ووقع الوطء فقد وجب إعطاء الأجر وهو الصداق کاملاً ، وقیل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إنّها فی نکاح المتعة وهو النکاح إلی أجل من غیر میراث ، وکان جائزاً فی أوّل الإسلام ، فنزلت هذه الآیة فی وجوب الصداق فیه ثمّ حرّم عند جمهور العلماء ، فالآیة علی هذا منسوخة بالخبر الثابت فی تحریم نکاح المتعة ، وقیل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نسختها آیة الفرائض لأنّ نکاح المتعة لا میراث فیه ، وقیل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نسختها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وَالَّذِینَ هُمْ لِفُرُوجِهِمْ حافِظُونَ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وروی عن ابن عبّاس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جواز نکاح المتعة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رجع عنه </w:t>
      </w:r>
      <w:r>
        <w:rPr>
          <w:rStyle w:val="FootnoteAnchor"/>
          <w:rtl w:val="true"/>
        </w:rPr>
        <w:footnoteReference w:id="824"/>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ذکر أبو حیّان محمد بن یوسف الأندلسی المتوفّی عبّاس وأُبیّ بن کعب وسعید بن جبیر قال ابن عبّاس ومجاهد والسدی وغیرهم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فما استمتعتم به منهنّ إلی أجل مسمّی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الآیة فی نکاح المتعة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ابن عبّاس لأبی نضرة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هکذا أنزلها الله</w:t>
      </w:r>
      <w:r>
        <w:rPr>
          <w:rFonts w:eastAsia="IRNazanin" w:cs="IRNazanin"/>
          <w:color w:val="111111"/>
          <w:sz w:val="28"/>
          <w:szCs w:val="28"/>
          <w:rtl w:val="true"/>
          <w:lang w:bidi="fa-IR"/>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الحافظ عماد الدین بن کثیر الدمشقی الشافعی المتوفّی </w:t>
      </w:r>
      <w:r>
        <w:rPr>
          <w:rFonts w:eastAsia="IRNazanin" w:cs="IRNazanin"/>
          <w:color w:val="111111"/>
          <w:sz w:val="28"/>
          <w:szCs w:val="28"/>
          <w:rtl w:val="true"/>
          <w:lang w:bidi="fa-IR"/>
        </w:rPr>
        <w:t>(</w:t>
      </w:r>
      <w:r>
        <w:rPr>
          <w:rFonts w:eastAsia="IRNazanin" w:cs="IRNazanin"/>
          <w:color w:val="111111"/>
          <w:sz w:val="28"/>
          <w:szCs w:val="28"/>
          <w:lang w:bidi="fa-IR"/>
        </w:rPr>
        <w:t>774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تفسیره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474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وقد استدلّ بعموم هذه الآیة علی نکاح المتعة ولا شکّ أنّه کان مشروعاً فی ابتداء الإسلام ثمّ نسخ بعد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قال بعد ذکر بعض أقوال النسخ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وکان ابن عبّاس وأُبیّ بن کعب وسعید بن جبیر والسدی یقرؤون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استمتعتم به منهنّ إلی أجلٍ مسمّی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مجاهد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نزلت فی نکاح المتعة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ولکنّ الجمهور علی خلاف ذلک والعمدة ما ثبت فی الصحیحین عن أمیر المؤمنین علیّ بن أبی طالب </w:t>
      </w:r>
      <w:r>
        <w:rPr>
          <w:rStyle w:val="FootnoteAnchor"/>
          <w:rtl w:val="true"/>
        </w:rPr>
        <w:footnoteReference w:id="82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الحافظ جلال الدین السیوطی المتوفّی </w:t>
      </w:r>
      <w:r>
        <w:rPr>
          <w:rFonts w:eastAsia="IRNazanin" w:cs="IRNazanin"/>
          <w:color w:val="111111"/>
          <w:sz w:val="28"/>
          <w:szCs w:val="28"/>
          <w:rtl w:val="true"/>
          <w:lang w:bidi="fa-IR"/>
        </w:rPr>
        <w:t>(</w:t>
      </w:r>
      <w:r>
        <w:rPr>
          <w:rFonts w:eastAsia="IRNazanin" w:cs="IRNazanin"/>
          <w:color w:val="111111"/>
          <w:sz w:val="28"/>
          <w:szCs w:val="28"/>
          <w:lang w:bidi="fa-IR"/>
        </w:rPr>
        <w:t>911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الدرّ المنثور </w:t>
      </w:r>
      <w:r>
        <w:rPr>
          <w:rStyle w:val="FootnoteAnchor"/>
          <w:rtl w:val="true"/>
        </w:rPr>
        <w:footnoteReference w:id="826"/>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140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أخرج الطبرانی </w:t>
      </w:r>
      <w:r>
        <w:rPr>
          <w:rStyle w:val="FootnoteAnchor"/>
          <w:rtl w:val="true"/>
        </w:rPr>
        <w:footnoteReference w:id="827"/>
      </w:r>
      <w:r>
        <w:rPr>
          <w:rFonts w:ascii="IRNazanin" w:hAnsi="IRNazanin" w:eastAsia="IRNazanin"/>
          <w:color w:val="111111"/>
          <w:sz w:val="28"/>
          <w:sz w:val="28"/>
          <w:szCs w:val="28"/>
          <w:rtl w:val="true"/>
          <w:lang w:bidi="fa-IR"/>
        </w:rPr>
        <w:t xml:space="preserve">والبیهقی فی سننه </w:t>
      </w:r>
      <w:r>
        <w:rPr>
          <w:rStyle w:val="FootnoteAnchor"/>
          <w:rtl w:val="true"/>
        </w:rPr>
        <w:footnoteReference w:id="828"/>
      </w:r>
      <w:r>
        <w:rPr>
          <w:rFonts w:ascii="IRNazanin" w:hAnsi="IRNazanin" w:eastAsia="IRNazanin"/>
          <w:color w:val="111111"/>
          <w:sz w:val="28"/>
          <w:sz w:val="28"/>
          <w:szCs w:val="28"/>
          <w:rtl w:val="true"/>
          <w:lang w:bidi="fa-IR"/>
        </w:rPr>
        <w:t xml:space="preserve">عن ابن عبّاس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کانت المتعة فی أوّل الإسلام وکانوا یقرؤون هذه الآیة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استمتعتم به منهنّ إلی أجل مسمّی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وأخرج عبد بن حمید ، وابن جریر ، وابن الأنباری فی المصاحف ، والحاکم وصحّحه من طرق ، عن أبی نضرة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قرأت علی 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وأخرج عبد بن حمید وابن جریر ، عن قتادة وأخرج ابن الأنباری فی المصاحف عن سعید بن جبیر قراءة أُبیّ بن کعب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فما استمتعتم به منهنّ إلی أجل ، وأخرج عبد الرزاق </w:t>
      </w:r>
      <w:r>
        <w:rPr>
          <w:rStyle w:val="FootnoteAnchor"/>
          <w:rtl w:val="true"/>
        </w:rPr>
        <w:footnoteReference w:id="829"/>
      </w:r>
      <w:r>
        <w:rPr>
          <w:rFonts w:ascii="Amiri" w:hAnsi="Amiri" w:eastAsia="Amiri" w:cs="Amiri"/>
          <w:color w:val="111111"/>
          <w:sz w:val="28"/>
          <w:sz w:val="28"/>
          <w:szCs w:val="28"/>
          <w:rtl w:val="true"/>
          <w:lang w:bidi="ar-SA"/>
        </w:rPr>
        <w:t>عن عطاء قراءة ابن عبّاس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وأخرج عبد بن حمید وابن جریر عن مجاهد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فَمَا اسْتَمْتَعْتُمْ بِهِ مِنْهُنَ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یعنی نکاح المتعة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وأخرج ابن جریر ، عن السدی فی الآیة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المتعة</w:t>
      </w:r>
      <w:r>
        <w:rPr>
          <w:rFonts w:eastAsia="IRNazanin" w:cs="IRNazanin"/>
          <w:color w:val="111111"/>
          <w:sz w:val="28"/>
          <w:szCs w:val="28"/>
          <w:rtl w:val="true"/>
          <w:lang w:bidi="fa-IR"/>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وأخرج عبد الرزّاق وأبو داود فی ناسخه وابن جریر ، عن الحَکم ؛ أنّه سئل عن هذه الآیة أمنسوخة؟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أبو السعود العمادی الحنفی المتوفّی </w:t>
      </w:r>
      <w:r>
        <w:rPr>
          <w:rFonts w:eastAsia="IRNazanin" w:cs="IRNazanin"/>
          <w:color w:val="111111"/>
          <w:sz w:val="28"/>
          <w:szCs w:val="28"/>
          <w:rtl w:val="true"/>
          <w:lang w:bidi="fa-IR"/>
        </w:rPr>
        <w:t>(</w:t>
      </w:r>
      <w:r>
        <w:rPr>
          <w:rFonts w:eastAsia="IRNazanin" w:cs="IRNazanin"/>
          <w:color w:val="111111"/>
          <w:sz w:val="28"/>
          <w:szCs w:val="28"/>
          <w:lang w:bidi="fa-IR"/>
        </w:rPr>
        <w:t>982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تفسیره </w:t>
      </w:r>
      <w:r>
        <w:rPr>
          <w:rStyle w:val="FootnoteAnchor"/>
          <w:rtl w:val="true"/>
        </w:rPr>
        <w:footnoteReference w:id="83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هامش تفسیر الرازی </w:t>
      </w: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251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نزلت فی المتعة التی هی النکاح إلی وقت معلوم من یوم أو أکثر ، سمّیت بذلک لأنّ الغرض منها مجرّد الاستمتاع بالمرأة واستمتاعها بما یعطی ، وقد أُبیحت ثلاثة أیّام حین فُتحت مکّة شرّفها الله تعالی ثمّ نُسخت لما روی أنّه علیه‌السلام أباحها ثمّ أصبح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أیّها الناس إنّی أمرتکم بالاستمتاع من هذه النساء ألا إنّ الله حرّم ذلک إلی یوم القیامة </w:t>
      </w:r>
      <w:r>
        <w:rPr>
          <w:rStyle w:val="FootnoteAnchor"/>
          <w:rtl w:val="true"/>
        </w:rPr>
        <w:footnoteReference w:id="83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أُبیح مرّتین وحُرّم مرّتین</w:t>
      </w:r>
      <w:r>
        <w:rPr>
          <w:rFonts w:eastAsia="Amiri" w:cs="Amiri" w:ascii="Amiri" w:hAnsi="Amiri"/>
          <w:color w:val="111111"/>
          <w:sz w:val="28"/>
          <w:szCs w:val="28"/>
          <w:rtl w:val="true"/>
          <w:lang w:bidi="ar-SA"/>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القاضی الشوکانی المتوفّی </w:t>
      </w:r>
      <w:r>
        <w:rPr>
          <w:rFonts w:eastAsia="IRNazanin" w:cs="IRNazanin"/>
          <w:color w:val="111111"/>
          <w:sz w:val="28"/>
          <w:szCs w:val="28"/>
          <w:rtl w:val="true"/>
          <w:lang w:bidi="fa-IR"/>
        </w:rPr>
        <w:t>(</w:t>
      </w:r>
      <w:r>
        <w:rPr>
          <w:rFonts w:eastAsia="IRNazanin" w:cs="IRNazanin"/>
          <w:color w:val="111111"/>
          <w:sz w:val="28"/>
          <w:szCs w:val="28"/>
          <w:lang w:bidi="fa-IR"/>
        </w:rPr>
        <w:t>1250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تفسیره </w:t>
      </w:r>
      <w:r>
        <w:rPr>
          <w:rStyle w:val="FootnoteAnchor"/>
          <w:rtl w:val="true"/>
        </w:rPr>
        <w:footnoteReference w:id="832"/>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414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قد اختلف أهل العلم فی معنی الآیة ؛ فقال الحسن ومجاهد </w:t>
      </w:r>
      <w:r>
        <w:rPr>
          <w:rStyle w:val="FootnoteAnchor"/>
          <w:rtl w:val="true"/>
        </w:rPr>
        <w:footnoteReference w:id="833"/>
      </w:r>
      <w:r>
        <w:rPr>
          <w:rFonts w:ascii="IRNazanin" w:hAnsi="IRNazanin" w:eastAsia="IRNazanin"/>
          <w:color w:val="111111"/>
          <w:sz w:val="28"/>
          <w:sz w:val="28"/>
          <w:szCs w:val="28"/>
          <w:rtl w:val="true"/>
          <w:lang w:bidi="fa-IR"/>
        </w:rPr>
        <w:t xml:space="preserve">وغیرهما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المعنی فما انتفعتم وتلذّذتم بالجماع من النساء بالنکاح الشرعی فآتوهنّ أُجورهنّ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مهورهنّ ، وقال الجمهور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المراد بهذه الآیة نکاح المتعة الذی کان فی صدر الإسلام ، ویؤیّد ذلک قراءة أُبیّ بن کعب وابن عبّاس وسعید بن جبیر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استمتعتم به منهنّ إلی أجل مسمّی فآتوهنّ أُجورهنّ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نهی عنها النبیّ صلی‌الله‌علیه‌وآله‌وسلم کما صحّ ذلک من حدیث علیّ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نهی النبیّ عن نکاح المتعة وعن لحوم الحمر الأهلیّة یوم خیبر </w:t>
      </w:r>
      <w:r>
        <w:rPr>
          <w:rStyle w:val="FootnoteAnchor"/>
          <w:rtl w:val="true"/>
        </w:rPr>
        <w:footnoteReference w:id="83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ذکر حدیث النهی عنها یوم فتح مکة ویوم حجّة الوداع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فهذا هو الناسخ ، وحکی عن سعید بن جبیر نسخها بآیة المیراث إذ المتعة لا میراث فیها </w:t>
      </w:r>
      <w:r>
        <w:rPr>
          <w:rStyle w:val="FootnoteAnchor"/>
          <w:rtl w:val="true"/>
        </w:rPr>
        <w:footnoteReference w:id="83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 عائشة ف</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والقاسم بن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نسخها بآیة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وَالَّذِینَ هُمْ لِفُرُوجِهِمْ حافِظُونَ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فی 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جُناحَ عَلَیْکُمْ فِیما تَراضَیْتُمْ بِهِ مِنْ بَعْدِ الْفَرِیضَةِ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أی من زیادة أو نقصان فی المهر ، فإنّ ذلک سائغ عند التراضی ، هذا عند من قال بأنّ الآیة فی النکاح الشرعی ، وأمّا عند الجمهور القائلین بأنّها فی المتعة فالمعنی التراضی فی زیادة مدّة المتعة أو نقصانها ، أو فی زیادة ما دفعه إلیها إلی مقابل الاستمتاع بها أو نقصانه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ذکر شهاب الدین أبو الثناء السیّد محمود الآلوسی البغدادی المتوفّی </w:t>
      </w:r>
      <w:r>
        <w:rPr>
          <w:rFonts w:eastAsia="IRNazanin" w:cs="IRNazanin"/>
          <w:color w:val="111111"/>
          <w:sz w:val="28"/>
          <w:szCs w:val="28"/>
          <w:rtl w:val="true"/>
          <w:lang w:bidi="fa-IR"/>
        </w:rPr>
        <w:t>(</w:t>
      </w:r>
      <w:r>
        <w:rPr>
          <w:rFonts w:eastAsia="IRNazanin" w:cs="IRNazanin"/>
          <w:color w:val="111111"/>
          <w:sz w:val="28"/>
          <w:szCs w:val="28"/>
          <w:lang w:bidi="fa-IR"/>
        </w:rPr>
        <w:t>1270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تفسیره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قراءة ابن عبّاس وعبد الله بن مسعود الآیة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فما استمتعتم به منهنّ إلی أجلٍ مسمّی ،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نزاع عندنا فی أنّها أُحلّت ثمّ حرّمت ، والصواب المختار أنّ التحریم والإباحة کانا مرّتین ، وکانت حلالاً قبل یوم خیبر ثمّ حرّمت یوم خیبر </w:t>
      </w:r>
      <w:r>
        <w:rPr>
          <w:rStyle w:val="FootnoteAnchor"/>
          <w:rtl w:val="true"/>
        </w:rPr>
        <w:footnoteReference w:id="836"/>
      </w:r>
      <w:r>
        <w:rPr>
          <w:rFonts w:ascii="Amiri" w:hAnsi="Amiri" w:eastAsia="Amiri" w:cs="Amiri"/>
          <w:color w:val="111111"/>
          <w:sz w:val="28"/>
          <w:sz w:val="28"/>
          <w:szCs w:val="28"/>
          <w:rtl w:val="true"/>
          <w:lang w:bidi="ar-SA"/>
        </w:rPr>
        <w:t xml:space="preserve">، ثمّ أُبیحت یوم فتح مکة وهو یوم أوطاس لاتّصالهما ، ثمّ حُرّمت یومئذٍ بعد ثلاث </w:t>
      </w:r>
      <w:r>
        <w:rPr>
          <w:rStyle w:val="FootnoteAnchor"/>
          <w:rtl w:val="true"/>
        </w:rPr>
        <w:footnoteReference w:id="837"/>
      </w:r>
      <w:r>
        <w:rPr>
          <w:rFonts w:ascii="Amiri" w:hAnsi="Amiri" w:eastAsia="Amiri" w:cs="Amiri"/>
          <w:color w:val="111111"/>
          <w:sz w:val="28"/>
          <w:sz w:val="28"/>
          <w:szCs w:val="28"/>
          <w:rtl w:val="true"/>
          <w:lang w:bidi="ar-SA"/>
        </w:rPr>
        <w:t>تحریماً مؤبّداً إلی یوم القیامة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هلمّ معی </w:t>
      </w:r>
      <w:r>
        <w:rPr>
          <w:rFonts w:eastAsia="Amiri" w:cs="Amiri" w:ascii="Amiri" w:hAnsi="Amiri"/>
          <w:color w:val="111111"/>
          <w:sz w:val="28"/>
          <w:szCs w:val="28"/>
          <w:rtl w:val="true"/>
          <w:lang w:bidi="ar-SA"/>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هلمَّ معی أیّها القارئ نسائل الرجل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موسی جار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هذه الکتب ألیست هی مراجع أهل السنّة فی علم القرآن؟ ألیس هؤلاء أعلامهم وأئمّتهم فی التفسیر؟ ألیس من واجب الباحث أن یراجع تلکم الکتب ثمّ ینقض ویبرم ، ویزن ویرجّح؟ أیوجِّه قوارصه إلی مثل ابن عبّاس ترجمان القرآن ، وأُبیّ بن کعب أقرأ الصحابة عندهم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وعبد الله بن مسعود عالم الکتاب والسنّة وعمران بن حصین ، والحَکم ، وحبیب بن أبی ثابت ، وسعید بن جبیر ، وقتادة ، ومجاهد؟ أیری کلاّ منهم جاهلاً یدّعی ف</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ولا یعی؟ ألیس هذا سبّ الصحابة والسلف الصالح الذی تُتّهم به الشیعة عند قومه؟</w:t>
      </w:r>
    </w:p>
    <w:p>
      <w:pPr>
        <w:pStyle w:val="BookText"/>
        <w:rPr/>
      </w:pPr>
      <w:r>
        <w:rPr>
          <w:rFonts w:ascii="IRNazanin" w:hAnsi="IRNazanin" w:eastAsia="IRNazanin"/>
          <w:color w:val="111111"/>
          <w:sz w:val="28"/>
          <w:sz w:val="28"/>
          <w:szCs w:val="28"/>
          <w:rtl w:val="true"/>
          <w:lang w:bidi="fa-IR"/>
        </w:rPr>
        <w:t>أم یری رجالات قومه من الشیعة ویسلقهم بألسنة حداد؟ فإن لم تکن عنده قیمة لمثل البخاری ، ومسلم ، وأحمد ، والطبری ، ومحمد بن کعب ، وعبد بن حمید ، وأبی داود ، وابن جریج ، والجصّاص ، وابن الأنباری ، والبیهقی ، والحاکم ، والبغوی ، والزمخشری ، والأندلسی ، والقرطبی ، والفخر الرازی ، والنووی ، والبیضاوی ، والخازن ، وابن جزّی ، وأبی حیّان ، وابن کثیر ، وأبی السعود ، والسیوطی ، والشوکانی ، والآلوسی ، فمن قدوته وأُسوته فی العلم والدین؟</w:t>
      </w:r>
    </w:p>
    <w:p>
      <w:pPr>
        <w:pStyle w:val="BookText"/>
        <w:rPr/>
      </w:pPr>
      <w:r>
        <w:rPr>
          <w:rFonts w:ascii="IRNazanin" w:hAnsi="IRNazanin" w:eastAsia="IRNazanin"/>
          <w:color w:val="111111"/>
          <w:sz w:val="28"/>
          <w:sz w:val="28"/>
          <w:szCs w:val="28"/>
          <w:rtl w:val="true"/>
          <w:lang w:bidi="fa-IR"/>
        </w:rPr>
        <w:t>نعم ؛ لا یفوتنا أنّ أکاذیب الرجل وأساطیره المسطّرة وعزو القول بنزول الآیة إلی الشیعة فحسب کلّها تقدمة لسبِّ الإمامین الطاهرین الباقر والصادق ، وهو یعلم وکلّ ذی نصفة یدری أنّ أئمّة قومه الأربعة عائلة الإمامین فی علمهما ، فإن یوجد عندهم شیء من العلم فمن ذلک النمیر العذب ، والباقران هما الباقران ، وموسی الوشیعة هو موسی الوشیعة ، والله هو الحَکم العدل ، وإلی الله المشتکی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وهلمَّ نسائل الرجل عن أدب البیان الذی شعر به هو وخفی علی هؤلاء الأعلام فی القرون الخالیة ، وعن الاختلال الذی عرفه هو وجهله أئمّة القوم علی تقدیر القول بنزول الآیة فی المتعة ما هو؟ وأین کان؟ وعمّن یؤثر؟ ومن الذی قال به؟ وما الحجّة علیه؟ وممّن أخذه؟ ولِمَ کتمه الأولون والآخرون حتی انتهت النوبة إلیه؟ لا أحسب أنّه یحیر جواباً یشفی الغلیل ، ولعلّه یعید سبابه المقذع إلی أُناس آخرین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حدود المتعة فی الإسلام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الأُجرة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الأجل</w:t>
      </w:r>
      <w:r>
        <w:rPr>
          <w:rFonts w:eastAsia="IRNazanin" w:cs="IRNazanin"/>
          <w:color w:val="111111"/>
          <w:sz w:val="28"/>
          <w:szCs w:val="28"/>
          <w:rtl w:val="true"/>
          <w:lang w:bidi="fa-IR"/>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العقد المشتمل للإیجاب والقبول</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الافتراق بانقضاء المدّة أو البذل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العدّة أمة وحرّة ، حائلاً وحاملاً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عدم المیراث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إنّ هذه الحدود ذکرها الفقهاء فی مدوّناتهم الفقهیّة ، والمحدِّثون فی الصحاح والمسانید ، والمفسِّرون فی ذیل الآیة الکریمة الآنفة ، فوقع إصفاقهم علی أنّها حدود شرعیة إسلامیة لا محیص عنها ، سواء فیها من یقول بالإباحة الدائمة أو بالإباحة المؤقّتة المنسوخة ، فأین یکون مقیل کلمة الرجل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إنّها من الأنکحة الجاهلیة التاریخیة ولم تکن بإذن من الشارع؟ ومتی کان فی الجاهلیة نکاح بهذه الحدود ، وقد ضبطوا أنکحتها وعاداتها وتقالیدها ولیس فیها ما یشابه نکاح المتعة؟</w:t>
      </w:r>
    </w:p>
    <w:p>
      <w:pPr>
        <w:pStyle w:val="BookText"/>
        <w:rPr/>
      </w:pPr>
      <w:r>
        <w:rPr>
          <w:rFonts w:ascii="IRNazanin" w:hAnsi="IRNazanin" w:eastAsia="IRNazanin"/>
          <w:color w:val="111111"/>
          <w:sz w:val="28"/>
          <w:sz w:val="28"/>
          <w:szCs w:val="28"/>
          <w:rtl w:val="true"/>
          <w:lang w:bidi="fa-IR"/>
        </w:rPr>
        <w:t xml:space="preserve">نعم ؛ الرجل یتقوّل ولا یکترث لما یقول ، وقد أسلفنا جمعاً ممّن ذکر حدود نکاح المتعة فی الجزء الثالث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331</w:t>
      </w:r>
      <w:r>
        <w:rPr>
          <w:rFonts w:eastAsia="IRNazanin" w:cs="IRNazanin"/>
          <w:color w:val="111111"/>
          <w:sz w:val="28"/>
          <w:szCs w:val="28"/>
          <w:rtl w:val="true"/>
          <w:lang w:bidi="fa-IR"/>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ولما ذا یکون ابن جریج مسرفاً فی إتیان الفاحشة التی نزلت فی أشدّ المحرّمات فی مزعمة موسی ، ولو کان ابن جریج متهاوناً بالدین ، فلما ذا أخرج عنه أئمّة الحدیث وأرباب الصحاح الستّ کلّهم ، وحشّوا لمسانید مرویّاته وأسانیده؟ وقد سمعوا منه اثنی عشر ألف حدیث یحتاج إلیها الفقهاء </w:t>
      </w:r>
      <w:r>
        <w:rPr>
          <w:rStyle w:val="FootnoteAnchor"/>
          <w:rtl w:val="true"/>
        </w:rPr>
        <w:footnoteReference w:id="838"/>
      </w:r>
      <w:r>
        <w:rPr>
          <w:rFonts w:ascii="IRNazanin" w:hAnsi="IRNazanin" w:eastAsia="IRNazanin"/>
          <w:color w:val="111111"/>
          <w:sz w:val="28"/>
          <w:sz w:val="28"/>
          <w:szCs w:val="28"/>
          <w:rtl w:val="true"/>
          <w:lang w:bidi="fa-IR"/>
        </w:rPr>
        <w:t xml:space="preserve">، ولو فسد مثله أو فسدت روایته لوجب أن تُمحی صحائف جمّة من جوامع الحدیث ، ولا تبقی قیمة لتلکم الصحاح عندئذٍ ، ولو کان کما یزعمه فلما ذا أطرته أئمّة الرجال بکلِّ ثناءٍ جمیل؟ وکیف رآه أحمد إمام الحنابلة أثبت الناس؟ وکیف کانوا یسمّون کتبه کتب الأمانة؟ </w:t>
      </w:r>
      <w:r>
        <w:rPr>
          <w:rStyle w:val="FootnoteAnchor"/>
          <w:rtl w:val="true"/>
        </w:rPr>
        <w:footnoteReference w:id="839"/>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ثمّ ما ذا علی الرجل إن عمل بما أدّی إلیه اجتهاده وهو یروی فی ذلک ثمانیة عشر حدیثاً؟ وأمّا حدیث عدوله عن رأیه فإن صدق نقل الرجل عن أبی عوانة وصدق إسناد أبی عوانة ، ولو کان لبان وظهر وتناقلته الفقهاء ، ولم ینحصر نقله بواحد عن واحد ، ولا سیّما وابن جریج هو ذلک المصرّ علی رأیه عملیّا وعلمیّا ، وإنّی أحسب أنّ عزو العدول إلی هذا الرجل لِدة عزوه إلی حبر الأُمّة عبد الله بن العبّاس الذی کذّبه من کذّبه کما عرفت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ما عزاه موسی إلی الحکومة الإیرانیّة فی إدخال المنع عن المتعة فی جملة إصلاحاتها ونسخها نسخاً قطعیّا بتاتاً ، ومنعها منعاً بتّا فکبقیّة مفتعلاته ، فما أعوزته الحجّة ، وضاقت علیه المحجّة ، وغدا محجوجاً أعیت علیه البراهین ، إلی أن محج </w:t>
      </w:r>
      <w:r>
        <w:rPr>
          <w:rStyle w:val="FootnoteAnchor"/>
          <w:rtl w:val="true"/>
        </w:rPr>
        <w:footnoteReference w:id="840"/>
      </w:r>
      <w:r>
        <w:rPr>
          <w:rFonts w:ascii="IRNazanin" w:hAnsi="IRNazanin" w:eastAsia="IRNazanin"/>
          <w:color w:val="111111"/>
          <w:sz w:val="28"/>
          <w:sz w:val="28"/>
          <w:szCs w:val="28"/>
          <w:rtl w:val="true"/>
          <w:lang w:bidi="fa-IR"/>
        </w:rPr>
        <w:t>وأفک ، واحتجّ بما لم تسمعه أُذن الدنیا ، وقابل الکتاب والسنّة بتاریخ مفتعل علی حکومة إسلامیة لم تأتِ بشیء جدید قطّ فی المتعة ، وعلی تقدیر تحقّق فریته فأیّ قیمة لذلک تجاه ما هتف به النبیّ الأعظم وکتابه المقدّس؟</w:t>
      </w:r>
    </w:p>
    <w:p>
      <w:pPr>
        <w:pStyle w:val="BookText"/>
        <w:rPr/>
      </w:pPr>
      <w:r>
        <w:rPr>
          <w:rFonts w:ascii="IRNazanin" w:hAnsi="IRNazanin" w:eastAsia="IRNazanin"/>
          <w:color w:val="111111"/>
          <w:sz w:val="28"/>
          <w:sz w:val="28"/>
          <w:szCs w:val="28"/>
          <w:rtl w:val="true"/>
          <w:lang w:bidi="fa-IR"/>
        </w:rPr>
        <w:t xml:space="preserve">إقرأ واضحک أو ابک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ذکر القوشجی المتوفّی </w:t>
      </w:r>
      <w:r>
        <w:rPr>
          <w:rFonts w:eastAsia="IRNazanin" w:cs="IRNazanin"/>
          <w:color w:val="111111"/>
          <w:sz w:val="28"/>
          <w:szCs w:val="28"/>
          <w:rtl w:val="true"/>
          <w:lang w:bidi="fa-IR"/>
        </w:rPr>
        <w:t>(</w:t>
      </w:r>
      <w:r>
        <w:rPr>
          <w:rFonts w:eastAsia="IRNazanin" w:cs="IRNazanin"/>
          <w:color w:val="111111"/>
          <w:sz w:val="28"/>
          <w:szCs w:val="28"/>
          <w:lang w:bidi="fa-IR"/>
        </w:rPr>
        <w:t>879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شرح التجرید </w:t>
      </w:r>
      <w:r>
        <w:rPr>
          <w:rStyle w:val="FootnoteAnchor"/>
          <w:rtl w:val="true"/>
        </w:rPr>
        <w:footnoteReference w:id="841"/>
      </w:r>
      <w:r>
        <w:rPr>
          <w:rFonts w:ascii="IRNazanin" w:hAnsi="IRNazanin" w:eastAsia="IRNazanin"/>
          <w:color w:val="111111"/>
          <w:sz w:val="28"/>
          <w:sz w:val="28"/>
          <w:szCs w:val="28"/>
          <w:rtl w:val="true"/>
          <w:lang w:bidi="fa-IR"/>
        </w:rPr>
        <w:t xml:space="preserve">فی مبحث الإمامة أنّ عمر قال وهو علی المنبر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أیّها الناس ثلاث کنّ علی عهد رسول الله صلی‌الله‌علیه‌وآله‌وسلم وأنا أنهی عنهنّ وأُحرِّمهنّ وأُعاقب علیهنّ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متعة النساء ، ومتعة الحجّ ، وحیّ علی خیر العمل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اعتذر عنه بقوله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ذلک لیس ممّا یوجب قدحاً فیه ؛ فإنّ مخالفة المجتهد لغیره فی المسائل الاجتهادیّة لیس ببدع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 کنّا نقدّر أنّ ضلیعاً فی العلم یقابل النبیّ الأعظم صلی‌الله‌علیه‌وآله‌وسلم بواحد من أُمّته ویجعل </w:t>
      </w:r>
      <w:r>
        <w:rPr>
          <w:rFonts w:eastAsia="IRNazanin" w:cs="IRNazanin"/>
          <w:color w:val="111111"/>
          <w:sz w:val="28"/>
          <w:szCs w:val="28"/>
          <w:lang w:bidi="fa-IR"/>
        </w:rPr>
        <w:t>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کلاّ منهما مجتهداً ، وما ینطقه الرسول الأمین هو عین ما ثبت فی اللوح المحفوظ وإن هو إلاّ وحی یوحی علّمه شدید القوی ، فأین هو عن الاجتهاد بردّ الفرع إلی الأصل ، واستعمال الظنون فی طریق الاستنباط؟ وإنّ السائغ من المخالفة الاجتهادیة هو ما إذا قابل المجتهد مجتهداً مثله لا من اجتهد تجاه النصِّ المبین ، وارتأی أمام تصریحات الشریعة من قول الشارع وعمله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أیّ مستوی یقلّ سیّد أولی الألباب وهذا الرجل فی عرض واحد فهماً وإدراکاً حتی یقابل بین رأییهما؟ وأیّ قیمة لآراء العالمین جمیعاً إذا خالفت ما جاء به المشرّع الأقدس؟ لکنّی أعذر القوشجی لالتزامه بدحض کلّ ما جاء به نصیر الدین الطوسی لئلاّ یُعزی إلیه العجز والتوانی فی الحجاج ، فلا بدّ أن یأتی بکلِّ ما دبَّ ودرج سواء کان حجّة له أو وبالاً علیه</w:t>
      </w:r>
      <w:r>
        <w:rPr>
          <w:rFonts w:eastAsia="IRNazanin" w:cs="IRNazanin"/>
          <w:color w:val="111111"/>
          <w:sz w:val="28"/>
          <w:szCs w:val="28"/>
          <w:rtl w:val="true"/>
          <w:lang w:bidi="fa-IR"/>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وقال ابن القیّم فی زاد المعاد </w:t>
      </w:r>
      <w:r>
        <w:rPr>
          <w:rStyle w:val="FootnoteAnchor"/>
          <w:rtl w:val="true"/>
        </w:rPr>
        <w:footnoteReference w:id="842"/>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444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فإن 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فما تصنعون بما رواه مسلم فی صحیحه </w:t>
      </w:r>
      <w:r>
        <w:rPr>
          <w:rStyle w:val="FootnoteAnchor"/>
          <w:rtl w:val="true"/>
        </w:rPr>
        <w:footnoteReference w:id="843"/>
      </w:r>
      <w:r>
        <w:rPr>
          <w:rFonts w:ascii="IRNazanin" w:hAnsi="IRNazanin" w:eastAsia="IRNazanin"/>
          <w:color w:val="111111"/>
          <w:sz w:val="28"/>
          <w:sz w:val="28"/>
          <w:szCs w:val="28"/>
          <w:rtl w:val="true"/>
          <w:lang w:bidi="fa-IR"/>
        </w:rPr>
        <w:t xml:space="preserve">عن جابر بن عبد الله؟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 نستمتع بالقبضة من التمر والدقیق الأیّام علی عهد رسول الله صلی‌الله‌علیه‌وآله‌وسلم وأبی بکر حتی نهی عنها عمر فی شأن عمرو بن حریث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وفیما ثبت عن عمر 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متعتان کانتا علی عهد رسول الله صلی‌الله‌علیه‌وآله‌وسلم أنا أنهی عنهما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متعة النساء ومتعة الحجّ ، 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الناس فی هذا طائفتان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طائفة تقول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عمر هو الذی حرّمها ونهی عنها وقد أمر رسول الله صلی‌الله‌علیه‌وآله‌وسلم باتّباع ما سنّه الخلفاء الراشدون </w:t>
      </w:r>
      <w:r>
        <w:rPr>
          <w:rStyle w:val="FootnoteAnchor"/>
          <w:rtl w:val="true"/>
        </w:rPr>
        <w:footnoteReference w:id="844"/>
      </w:r>
      <w:r>
        <w:rPr>
          <w:rFonts w:ascii="IRNazanin" w:hAnsi="IRNazanin" w:eastAsia="IRNazanin"/>
          <w:color w:val="111111"/>
          <w:sz w:val="28"/>
          <w:sz w:val="28"/>
          <w:szCs w:val="28"/>
          <w:rtl w:val="true"/>
          <w:lang w:bidi="fa-IR"/>
        </w:rPr>
        <w:t xml:space="preserve">، ولم ترَ هذه الطائفة تصحیح حدیث سبرة بن معبد فی تحریم المتعة عام الفتح </w:t>
      </w:r>
      <w:r>
        <w:rPr>
          <w:rStyle w:val="FootnoteAnchor"/>
          <w:rtl w:val="true"/>
        </w:rPr>
        <w:footnoteReference w:id="845"/>
      </w:r>
      <w:r>
        <w:rPr>
          <w:rFonts w:ascii="IRNazanin" w:hAnsi="IRNazanin" w:eastAsia="IRNazanin"/>
          <w:color w:val="111111"/>
          <w:sz w:val="28"/>
          <w:sz w:val="28"/>
          <w:szCs w:val="28"/>
          <w:rtl w:val="true"/>
          <w:lang w:bidi="fa-IR"/>
        </w:rPr>
        <w:t>؛ فإنّه من روایة عبد الملک بن الربیع بن سبرة عن أبیه عن جدّه ، وقد تکلّم فیه ابن معین ولم یر ف</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البخاری إخراج حدیثه فی صحیحه مع شدّة الحاجة إلیه ، وکونه أصلاً من أُصول الإسلام ، ولو صحّ عنده لم یصبر عن إخراجه والاحتجاج به ، 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صحّ حدیث سبرة لم یخف علی ابن مسعود حتی یروی أنّهم فعلوها ویحتجّ بالآیة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وأیضاً لو صحّ لم یقل عمر إنّها کانت علی عهد رسول الله صلی‌الله‌علیه‌وآله‌وسلم وأنا أنهی عنها وأُعاقب علیها ، بل کان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صلی‌الله‌علیه‌وآله‌وسلم حرّمها ونهی عنها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صحّ لم تفعل علی عهد الصدّیق وهو عهد خلافة النبوّة حقّا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والطائفة الثانیة رأت صحّة حدیث سبرة ولو لم یصحّ فقد صحّ حدیث علیّ رضی الله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رسول الله صلی‌الله‌علیه‌وآله‌وسلم حرّم متعة النساء ، فوجب حمل حدیث جابر علی أنّ الذی أخبر عنها بفعلها لم یبلغه التحریم ، ولم یکن قد اشتهر حتی کان زمن عمر رضی الله عنه ، فلمّا وقع فیها النزاع ظهر تحریمها واشتهر ، وبهذا تأتلف الأحادیث الواردة فیها وبالله التوفیق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الأمینی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أنّی یتأتّی الجمع بین أحادیث الباب المتضاربة من شتّی النواحی بصحیحة مزعومة؟ ومتی تصحّ؟ وکیف یتمّ عزوها المختلق إلی أمیر المؤمنین علیه‌السلام وبین یدی الأُمّة قوله الصحیح الثابت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لا أنّ عمر نهی عن المتعة ما زنی إلاّ شقیّ</w:t>
      </w:r>
      <w:r>
        <w:rPr>
          <w:rFonts w:eastAsia="IRNazanin" w:cs="IRNazanin"/>
          <w:color w:val="111111"/>
          <w:sz w:val="28"/>
          <w:szCs w:val="28"/>
          <w:rtl w:val="true"/>
          <w:lang w:bidi="fa-IR"/>
        </w:rPr>
        <w:t xml:space="preserve">» </w:t>
      </w:r>
      <w:r>
        <w:rPr>
          <w:rStyle w:val="FootnoteAnchor"/>
          <w:rtl w:val="true"/>
        </w:rPr>
        <w:footnoteReference w:id="846"/>
      </w:r>
      <w:r>
        <w:rPr>
          <w:rFonts w:ascii="IRNazanin" w:hAnsi="IRNazanin" w:eastAsia="IRNazanin"/>
          <w:color w:val="111111"/>
          <w:sz w:val="28"/>
          <w:sz w:val="28"/>
          <w:szCs w:val="28"/>
          <w:rtl w:val="true"/>
          <w:lang w:bidi="fa-IR"/>
        </w:rPr>
        <w:t xml:space="preserve">وقد صحّ عنه علیه‌السلام مذهبه إلی تحلیل المتعة ، کما أنّ أبناء بیته الرفیع ذهبوا إلی إباحتها سلفاً وخلفاً ، ومن المتسالم علیه قول ابن عبّاس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لا نهی عمر لما احتاج إلی الزنا إلاّ شفی </w:t>
      </w:r>
      <w:r>
        <w:rPr>
          <w:rStyle w:val="FootnoteAnchor"/>
          <w:rtl w:val="true"/>
        </w:rPr>
        <w:footnoteReference w:id="847"/>
      </w:r>
      <w:r>
        <w:rPr>
          <w:rFonts w:eastAsia="Times New Roman" w:cs="Times New Roman" w:ascii="Times New Roman" w:hAnsi="Times New Roman"/>
          <w:color w:val="111111"/>
          <w:sz w:val="28"/>
          <w:szCs w:val="28"/>
          <w:rtl w:val="true"/>
          <w:lang w:val="en-US" w:bidi="en-US"/>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ومن الذی أخبر الأُمّة عن نهی النبیّ صلی‌الله‌علیه‌وآله‌وسلم عن المتعة غیر علیّ علیه‌السلام حتی ظهر فی زمن عمر واشتهر؟ ومهما کان الحظر عنه صلی‌الله‌علیه‌وآله‌وسلم مشهوراً ، وأوّل من جاء به وباح بالنهی عنها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متعتان کانتا علی عهد رسول الله صلی‌الله‌علیه‌وآله‌وسلم ، وأنا أنهی عنهما وأُعاقب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متعتان کانتا علی عهد رسول الله صلی‌الله‌علیه‌وآله‌وسلم وعلی عهد أبی بکر ، وأنا أنهی عنهما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ورسوله قد أحلاّ لکم متعتین ، وإنّی محرِّمهما علیکم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ثلاث کنّ علی عهد رسول الله صلی‌الله‌علیه‌وآله‌وسلم أنا محرّمهنّ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متعة الحجّ ومتعة النساء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فهل جابهه صحابیّ بالردِّ علیه فی دعواه حلّیة المتعة فی العهدین؟ أو فی نسبة تحریمها إلی نفسه؟ وهل کان إجماع الصحابة علی حلّیة المتعة عهد أبی بکر خلاف دین الله وسنّة نبیّه؟ نعم الغریق یتشبّث بکلّ حشیش</w:t>
      </w:r>
      <w:r>
        <w:rPr>
          <w:rFonts w:eastAsia="IRNazanin" w:cs="IRNazanin"/>
          <w:color w:val="111111"/>
          <w:sz w:val="28"/>
          <w:szCs w:val="28"/>
          <w:rtl w:val="true"/>
          <w:lang w:bidi="fa-IR"/>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تَقُولُوا لِما تَصِفُ أَلْسِنَتُکُمُ الْکَذِبَ هذا حَلالٌ وَهذا حَرامٌ لِتَفْتَرُوا عَلَی اللهِ الْکَذِبَ إِنَّ الَّذِینَ یَفْتَرُونَ عَلَی اللهِ الْکَذِبَ لا یُفْلِحُونَ</w:t>
      </w:r>
      <w:r>
        <w:rPr>
          <w:rFonts w:eastAsia="Amiri" w:cs="Amiri" w:ascii="Amiri" w:hAnsi="Amiri"/>
          <w:color w:val="111111"/>
          <w:sz w:val="28"/>
          <w:szCs w:val="28"/>
          <w:rtl w:val="true"/>
          <w:lang w:bidi="ar-SA"/>
        </w:rPr>
        <w:t xml:space="preserve">) </w:t>
      </w:r>
      <w:r>
        <w:rPr>
          <w:rStyle w:val="FootnoteAnchor"/>
          <w:rtl w:val="true"/>
        </w:rPr>
        <w:footnoteReference w:id="848"/>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bookmarkStart w:id="284" w:name="pg11784_172178"/>
    </w:p>
    <w:p>
      <w:pPr>
        <w:pStyle w:val="BookText"/>
        <w:rPr/>
      </w:pPr>
      <w:bookmarkEnd w:id="284"/>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70</w:t>
      </w:r>
      <w:r>
        <w:rPr>
          <w:rFonts w:eastAsia="Times New Roman" w:cs="Times New Roman" w:ascii="Times New Roman" w:hAnsi="Times New Roman"/>
          <w:color w:val="111111"/>
          <w:sz w:val="28"/>
          <w:szCs w:val="28"/>
          <w:rtl w:val="true"/>
          <w:lang w:val="en-US" w:bidi="en-US"/>
        </w:rPr>
        <w:t xml:space="preserve"> -</w:t>
      </w:r>
    </w:p>
    <w:p>
      <w:pPr>
        <w:pStyle w:val="Heading3"/>
        <w:numPr>
          <w:ilvl w:val="2"/>
          <w:numId w:val="1"/>
        </w:numPr>
        <w:rPr/>
      </w:pPr>
      <w:bookmarkStart w:id="285" w:name="__RefHeading___Toc10075493_73709187"/>
      <w:bookmarkStart w:id="286" w:name="_Toc103"/>
      <w:bookmarkEnd w:id="285"/>
      <w:r>
        <w:rPr>
          <w:rtl w:val="true"/>
        </w:rPr>
        <w:t xml:space="preserve">رأی الخلیفة فیمن قال </w:t>
      </w:r>
      <w:r>
        <w:rPr>
          <w:rtl w:val="true"/>
        </w:rPr>
        <w:t xml:space="preserve">: </w:t>
      </w:r>
      <w:r>
        <w:rPr>
          <w:rtl w:val="true"/>
        </w:rPr>
        <w:t>إنّی مؤمن</w:t>
      </w:r>
      <w:bookmarkEnd w:id="286"/>
    </w:p>
    <w:p>
      <w:pPr>
        <w:pStyle w:val="Heading4"/>
        <w:numPr>
          <w:ilvl w:val="3"/>
          <w:numId w:val="1"/>
        </w:numPr>
        <w:rPr/>
      </w:pPr>
      <w:bookmarkStart w:id="287" w:name="__RefHeading___Toc10075495_73709187"/>
      <w:bookmarkStart w:id="288" w:name="_Toc104"/>
      <w:bookmarkEnd w:id="287"/>
      <w:r>
        <w:rPr>
          <w:rtl w:val="true"/>
        </w:rPr>
        <w:t>اشارة</w:t>
      </w:r>
      <w:bookmarkEnd w:id="288"/>
    </w:p>
    <w:p>
      <w:pPr>
        <w:pStyle w:val="BookText"/>
        <w:rPr/>
      </w:pPr>
      <w:r>
        <w:rPr>
          <w:rFonts w:ascii="IRNazanin" w:hAnsi="IRNazanin" w:eastAsia="IRNazanin"/>
          <w:color w:val="111111"/>
          <w:sz w:val="28"/>
          <w:sz w:val="28"/>
          <w:szCs w:val="28"/>
          <w:rtl w:val="true"/>
          <w:lang w:bidi="fa-IR"/>
        </w:rPr>
        <w:t xml:space="preserve">عن مسند عمر رضی الله عنه ، عن سعید بن یسار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بلغ عمر بن الخطّاب أنّ رجلاً بالشام یزعم أنّه مؤمن ، فکتب إلی أمیره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ابعثه إلیّ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قدم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أنت الذی تزعم أنّک مؤمن؟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 یا أمیر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ویحک وممّ ذاک؟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أوَلم تکونوا مع رسول الله صلی‌الله‌علیه‌وآله‌وسلم أصنافاً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مشرک ، ومنافق ، ومؤمن؟ فمن أیّهم کنت؟ فمدّ عمر یده إلیه معرفة لما قال حتی أخذ بیده </w:t>
      </w:r>
      <w:r>
        <w:rPr>
          <w:rStyle w:val="FootnoteAnchor"/>
          <w:rtl w:val="true"/>
        </w:rPr>
        <w:footnoteReference w:id="84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وعن قتادة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عمر بن الخطّاب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قال إنّی عالم ، فهو جاهل ، ومن قال إنّی مؤمن ، فهو کافر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کنز العمّال </w:t>
      </w:r>
      <w:r>
        <w:rPr>
          <w:rStyle w:val="FootnoteAnchor"/>
          <w:rtl w:val="true"/>
        </w:rPr>
        <w:footnoteReference w:id="850"/>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103</w:t>
      </w:r>
      <w:r>
        <w:rPr>
          <w:rFonts w:eastAsia="Times New Roman" w:cs="Times New Roman" w:ascii="Times New Roman" w:hAnsi="Times New Roman"/>
          <w:color w:val="111111"/>
          <w:sz w:val="28"/>
          <w:szCs w:val="28"/>
          <w:rtl w:val="true"/>
          <w:lang w:val="en-US" w:bidi="en-US"/>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الأمینی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لا أدری ما هذه المشکلة التی من جرّائها جلب الرجل من الشام وحوله آلاف من المؤمنین یقولون بمقالته ، وهو یحسب أنّه أمیرهم ولم یسألهم عمّا سأل الشامی عنه؟ ثمّ کیف انحلّت تلک المشکلة بأبسط جواب؟ أوَلم یکن الخلیفة یعلم ذلک من أنّ الإنسان إذا لم یکن مشرکاً أو منافقاً فهو مؤمن لا محالة؟ أم أنّه حسب أنّ المؤمن الواثق بإیمانه لا یجوز له أن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مؤمن ؛ لأنّ ذلک القول کفر کما فی حدیث قتادة؟ وذلک تعبّداً بقول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لکنّ الله سبحانه مدح أقواماً فی الذکر بأن قالوا آمنّا مثل قوله تعالی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الْحَوارِیُّونَ نَحْنُ أَنْصارُ اللهِ آمَنَّا بِاللهِ</w:t>
      </w:r>
      <w:r>
        <w:rPr>
          <w:rFonts w:eastAsia="IRNazanin" w:cs="IRNazanin"/>
          <w:color w:val="111111"/>
          <w:sz w:val="28"/>
          <w:szCs w:val="28"/>
          <w:rtl w:val="true"/>
          <w:lang w:bidi="fa-IR"/>
        </w:rPr>
        <w:t xml:space="preserve">) </w:t>
      </w:r>
      <w:r>
        <w:rPr>
          <w:rStyle w:val="FootnoteAnchor"/>
          <w:rtl w:val="true"/>
        </w:rPr>
        <w:footnoteReference w:id="851"/>
      </w:r>
      <w:r>
        <w:rPr>
          <w:rFonts w:ascii="Amiri" w:hAnsi="Amiri" w:eastAsia="Amiri" w:cs="Amiri"/>
          <w:color w:val="111111"/>
          <w:sz w:val="28"/>
          <w:sz w:val="28"/>
          <w:szCs w:val="28"/>
          <w:rtl w:val="true"/>
          <w:lang w:bidi="ar-SA"/>
        </w:rPr>
        <w:t xml:space="preserve">، 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رَبَّنا آمَنَّا بِما أَنْزَلْتَ وَاتَّبَعْنَا الرَّسُولَ</w:t>
      </w:r>
      <w:r>
        <w:rPr>
          <w:rFonts w:eastAsia="Amiri" w:cs="Amiri" w:ascii="Amiri" w:hAnsi="Amiri"/>
          <w:color w:val="111111"/>
          <w:sz w:val="28"/>
          <w:szCs w:val="28"/>
          <w:rtl w:val="true"/>
          <w:lang w:bidi="ar-SA"/>
        </w:rPr>
        <w:t xml:space="preserve">) </w:t>
      </w:r>
      <w:r>
        <w:rPr>
          <w:rStyle w:val="FootnoteAnchor"/>
          <w:rtl w:val="true"/>
        </w:rPr>
        <w:footnoteReference w:id="852"/>
      </w:r>
      <w:r>
        <w:rPr>
          <w:rFonts w:ascii="Amiri" w:hAnsi="Amiri" w:eastAsia="Amiri" w:cs="Amiri"/>
          <w:color w:val="111111"/>
          <w:sz w:val="28"/>
          <w:sz w:val="28"/>
          <w:szCs w:val="28"/>
          <w:rtl w:val="true"/>
          <w:lang w:bidi="ar-SA"/>
        </w:rPr>
        <w:t xml:space="preserve">، 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رَبَّنا إِنَّنا سَمِعْنا مُنادِیاً یُنادِی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لِلْإِیمانِ أَنْ آمِنُوا بِرَبِّکُمْ فَآمَنَّا</w:t>
      </w:r>
      <w:r>
        <w:rPr>
          <w:rFonts w:eastAsia="Amiri" w:cs="Amiri" w:ascii="Amiri" w:hAnsi="Amiri"/>
          <w:color w:val="111111"/>
          <w:sz w:val="28"/>
          <w:szCs w:val="28"/>
          <w:rtl w:val="true"/>
          <w:lang w:bidi="ar-SA"/>
        </w:rPr>
        <w:t xml:space="preserve">) </w:t>
      </w:r>
      <w:r>
        <w:rPr>
          <w:rStyle w:val="FootnoteAnchor"/>
          <w:rtl w:val="true"/>
        </w:rPr>
        <w:footnoteReference w:id="853"/>
      </w:r>
      <w:r>
        <w:rPr>
          <w:rFonts w:ascii="Amiri" w:hAnsi="Amiri" w:eastAsia="Amiri" w:cs="Amiri"/>
          <w:color w:val="111111"/>
          <w:sz w:val="28"/>
          <w:sz w:val="28"/>
          <w:szCs w:val="28"/>
          <w:rtl w:val="true"/>
          <w:lang w:bidi="ar-SA"/>
        </w:rPr>
        <w:t xml:space="preserve">، 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قالُوا آمَنَّا وَاشْهَدْ بِأَنَّنا مُسْلِمُونَ</w:t>
      </w:r>
      <w:r>
        <w:rPr>
          <w:rFonts w:eastAsia="Amiri" w:cs="Amiri" w:ascii="Amiri" w:hAnsi="Amiri"/>
          <w:color w:val="111111"/>
          <w:sz w:val="28"/>
          <w:szCs w:val="28"/>
          <w:rtl w:val="true"/>
          <w:lang w:bidi="ar-SA"/>
        </w:rPr>
        <w:t xml:space="preserve">) </w:t>
      </w:r>
      <w:r>
        <w:rPr>
          <w:rStyle w:val="FootnoteAnchor"/>
          <w:rtl w:val="true"/>
        </w:rPr>
        <w:footnoteReference w:id="854"/>
      </w:r>
      <w:r>
        <w:rPr>
          <w:rFonts w:ascii="Amiri" w:hAnsi="Amiri" w:eastAsia="Amiri" w:cs="Amiri"/>
          <w:color w:val="111111"/>
          <w:sz w:val="28"/>
          <w:sz w:val="28"/>
          <w:szCs w:val="28"/>
          <w:rtl w:val="true"/>
          <w:lang w:bidi="ar-SA"/>
        </w:rPr>
        <w:t xml:space="preserve">، 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یَقُولُونَ رَبَّنا آمَنَّا</w:t>
      </w:r>
      <w:r>
        <w:rPr>
          <w:rFonts w:eastAsia="Amiri" w:cs="Amiri" w:ascii="Amiri" w:hAnsi="Amiri"/>
          <w:color w:val="111111"/>
          <w:sz w:val="28"/>
          <w:szCs w:val="28"/>
          <w:rtl w:val="true"/>
          <w:lang w:bidi="ar-SA"/>
        </w:rPr>
        <w:t xml:space="preserve">) </w:t>
      </w:r>
      <w:r>
        <w:rPr>
          <w:rStyle w:val="FootnoteAnchor"/>
          <w:rtl w:val="true"/>
        </w:rPr>
        <w:footnoteReference w:id="855"/>
      </w:r>
      <w:r>
        <w:rPr>
          <w:rFonts w:ascii="Amiri" w:hAnsi="Amiri" w:eastAsia="Amiri" w:cs="Amiri"/>
          <w:color w:val="111111"/>
          <w:sz w:val="28"/>
          <w:sz w:val="28"/>
          <w:szCs w:val="28"/>
          <w:rtl w:val="true"/>
          <w:lang w:bidi="ar-SA"/>
        </w:rPr>
        <w:t xml:space="preserve">، 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قالُوا آمَنَّا بِرَبِّ الْعالَمِینَ</w:t>
      </w:r>
      <w:r>
        <w:rPr>
          <w:rFonts w:eastAsia="Amiri" w:cs="Amiri" w:ascii="Amiri" w:hAnsi="Amiri"/>
          <w:color w:val="111111"/>
          <w:sz w:val="28"/>
          <w:szCs w:val="28"/>
          <w:rtl w:val="true"/>
          <w:lang w:bidi="ar-SA"/>
        </w:rPr>
        <w:t xml:space="preserve">) </w:t>
      </w:r>
      <w:r>
        <w:rPr>
          <w:rStyle w:val="FootnoteAnchor"/>
          <w:rtl w:val="true"/>
        </w:rPr>
        <w:footnoteReference w:id="856"/>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وَالرَّاسِخُونَ فِی الْعِلْمِ یَقُولُونَ آمَنَّا بِهِ کُلٌّ مِنْ عِنْدِ رَبِّنا</w:t>
      </w:r>
      <w:r>
        <w:rPr>
          <w:rFonts w:eastAsia="Amiri" w:cs="Amiri" w:ascii="Amiri" w:hAnsi="Amiri"/>
          <w:color w:val="111111"/>
          <w:sz w:val="28"/>
          <w:szCs w:val="28"/>
          <w:rtl w:val="true"/>
          <w:lang w:bidi="ar-SA"/>
        </w:rPr>
        <w:t xml:space="preserve">) </w:t>
      </w:r>
      <w:r>
        <w:rPr>
          <w:rStyle w:val="FootnoteAnchor"/>
          <w:rtl w:val="true"/>
        </w:rPr>
        <w:footnoteReference w:id="857"/>
      </w:r>
      <w:r>
        <w:rPr>
          <w:rFonts w:ascii="Amiri" w:hAnsi="Amiri" w:eastAsia="Amiri" w:cs="Amiri"/>
          <w:color w:val="111111"/>
          <w:sz w:val="28"/>
          <w:sz w:val="28"/>
          <w:szCs w:val="28"/>
          <w:rtl w:val="true"/>
          <w:lang w:bidi="ar-SA"/>
        </w:rPr>
        <w:t xml:space="preserve">ومنهم من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خوطب بقول العلیِّ العظیم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أَوَلَمْ تُؤْمِنْ</w:t>
      </w:r>
      <w:r>
        <w:rPr>
          <w:rFonts w:eastAsia="Amiri" w:cs="Amiri" w:ascii="Amiri" w:hAnsi="Amiri"/>
          <w:color w:val="111111"/>
          <w:sz w:val="28"/>
          <w:szCs w:val="28"/>
          <w:rtl w:val="true"/>
          <w:lang w:bidi="ar-SA"/>
        </w:rPr>
        <w:t xml:space="preserve">) </w:t>
      </w:r>
      <w:r>
        <w:rPr>
          <w:rStyle w:val="FootnoteAnchor"/>
          <w:rtl w:val="true"/>
        </w:rPr>
        <w:footnoteReference w:id="858"/>
      </w:r>
      <w:r>
        <w:rPr>
          <w:rFonts w:ascii="Amiri" w:hAnsi="Amiri" w:eastAsia="Amiri" w:cs="Amiri"/>
          <w:color w:val="111111"/>
          <w:sz w:val="28"/>
          <w:sz w:val="28"/>
          <w:szCs w:val="28"/>
          <w:rtl w:val="true"/>
          <w:lang w:bidi="ar-SA"/>
        </w:rPr>
        <w:t xml:space="preserve">، ومنهم من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سُبْحانَکَ تُبْتُ إِلَیْکَ وَأَنَا أَوَّلُ الْمُؤْمِنِینَ</w:t>
      </w:r>
      <w:r>
        <w:rPr>
          <w:rFonts w:eastAsia="Amiri" w:cs="Amiri" w:ascii="Amiri" w:hAnsi="Amiri"/>
          <w:color w:val="111111"/>
          <w:sz w:val="28"/>
          <w:szCs w:val="28"/>
          <w:rtl w:val="true"/>
          <w:lang w:bidi="ar-SA"/>
        </w:rPr>
        <w:t xml:space="preserve">) </w:t>
      </w:r>
      <w:r>
        <w:rPr>
          <w:rStyle w:val="FootnoteAnchor"/>
          <w:rtl w:val="true"/>
        </w:rPr>
        <w:footnoteReference w:id="85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ومن جلیّة الواضحات عدم الفرق بین قول القائل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آمنّا بکذا ، أو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نحن مؤمنون ، أو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مؤمن بکذا ، إذا وثق من نفسه بإیمان ، ومن فرّق بینهما فهو مجازف لا محالة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ولعلّ الخلیفة کان ناظراً إلی حراجة الموقف فی الإیمان ، وعزّة خلوصه من خفیّات صفات الشرک والنفاق حتی کان یسأل حذیفة عن نفسه ، قال الغزالی فی إحیاء العلوم </w:t>
      </w:r>
      <w:r>
        <w:rPr>
          <w:rStyle w:val="FootnoteAnchor"/>
          <w:rtl w:val="true"/>
        </w:rPr>
        <w:footnoteReference w:id="860"/>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الأخبار والآثار تعرّفک خطر الأمر بسبب دقائق النفاق والشرک الخفیّ وأنّه لا یؤمن منه ، حتی کان عمر بن الخطّاب رضی الله عنه یسأل حذیفة عن نفسه وأنّه هل ذکر فی المنافقین؟ وهل هو منهم؟ وهل عدّه رسول الله صلی‌الله‌علیه‌وآله‌وسلم فیهم </w:t>
      </w:r>
      <w:r>
        <w:rPr>
          <w:rStyle w:val="FootnoteAnchor"/>
          <w:rtl w:val="true"/>
        </w:rPr>
        <w:footnoteReference w:id="861"/>
      </w:r>
      <w:r>
        <w:rPr>
          <w:rFonts w:ascii="IRNazanin" w:hAnsi="IRNazanin" w:eastAsia="IRNazanin"/>
          <w:color w:val="111111"/>
          <w:sz w:val="28"/>
          <w:sz w:val="28"/>
          <w:szCs w:val="28"/>
          <w:rtl w:val="true"/>
          <w:lang w:bidi="fa-IR"/>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وکان حذیفة صاحب السرِّ المکنون فی تمییز المنافقین ، ولذلک کان عمر ف</w:t>
      </w:r>
      <w:r>
        <w:rPr>
          <w:rFonts w:eastAsia="IRNazanin" w:cs="IRNazanin"/>
          <w:color w:val="111111"/>
          <w:sz w:val="28"/>
          <w:szCs w:val="28"/>
          <w:rtl w:val="true"/>
          <w:lang w:bidi="fa-IR"/>
        </w:rPr>
        <w:t xml:space="preserve">) </w:t>
      </w:r>
      <w:bookmarkStart w:id="289" w:name="pg11784_172180"/>
    </w:p>
    <w:p>
      <w:pPr>
        <w:pStyle w:val="BookText"/>
        <w:rPr/>
      </w:pPr>
      <w:bookmarkEnd w:id="289"/>
      <w:r>
        <w:rPr>
          <w:rFonts w:ascii="IRNazanin" w:hAnsi="IRNazanin" w:eastAsia="IRNazanin"/>
          <w:color w:val="111111"/>
          <w:sz w:val="28"/>
          <w:sz w:val="28"/>
          <w:szCs w:val="28"/>
          <w:rtl w:val="true"/>
          <w:lang w:bidi="fa-IR"/>
        </w:rPr>
        <w:t>لا یصلّی علی میّت حتی یصلّی علیه حذیفة یخشی أن یکون من المنافقین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کذا قاله ابن العماد الحنبلی فی شذرات الذهب </w:t>
      </w:r>
      <w:r>
        <w:rPr>
          <w:rStyle w:val="FootnoteAnchor"/>
          <w:rtl w:val="true"/>
        </w:rPr>
        <w:footnoteReference w:id="862"/>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44</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71</w:t>
      </w:r>
      <w:r>
        <w:rPr>
          <w:rFonts w:eastAsia="Times New Roman" w:cs="Times New Roman" w:ascii="Times New Roman" w:hAnsi="Times New Roman"/>
          <w:color w:val="111111"/>
          <w:sz w:val="28"/>
          <w:szCs w:val="28"/>
          <w:rtl w:val="true"/>
          <w:lang w:val="en-US" w:bidi="en-US"/>
        </w:rPr>
        <w:t xml:space="preserve"> -</w:t>
      </w:r>
    </w:p>
    <w:p>
      <w:pPr>
        <w:pStyle w:val="Heading4"/>
        <w:numPr>
          <w:ilvl w:val="3"/>
          <w:numId w:val="1"/>
        </w:numPr>
        <w:rPr/>
      </w:pPr>
      <w:bookmarkStart w:id="290" w:name="__RefHeading___Toc10075497_73709187"/>
      <w:bookmarkStart w:id="291" w:name="_Toc105"/>
      <w:bookmarkEnd w:id="290"/>
      <w:r>
        <w:rPr>
          <w:rtl w:val="true"/>
        </w:rPr>
        <w:t>قدوم أسقف نجران علی الخلیفة</w:t>
      </w:r>
      <w:bookmarkEnd w:id="291"/>
    </w:p>
    <w:p>
      <w:pPr>
        <w:pStyle w:val="BookText"/>
        <w:rPr/>
      </w:pPr>
      <w:r>
        <w:rPr>
          <w:rFonts w:ascii="IRNazanin" w:hAnsi="IRNazanin" w:eastAsia="IRNazanin"/>
          <w:color w:val="111111"/>
          <w:sz w:val="28"/>
          <w:sz w:val="28"/>
          <w:szCs w:val="28"/>
          <w:rtl w:val="true"/>
          <w:lang w:bidi="fa-IR"/>
        </w:rPr>
        <w:t xml:space="preserve">قدم أسقف نجران علی أمیر المؤمنین عمر بن الخطّاب فی صدر خلافته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أمیر المؤمنین إنّ أرضنا باردة شدیدة المئونة لا یحتمل الجیش ، وأنا ضامن لخراج أرضی أحمله إلیک فی کلِّ عام کملاً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فضمّنه إیّاه ، فکان یحمل المال ویقدم به فی کلّ سنة ویکتب له عمر البراءة بذلک ، فقدم الأسقف ذات مرّة ومعه جماعة وکان شیخاً جمیلاً مهیباً ، فدعاه عمر إلی الله وإلی رسوله وکتابه وذکر له أشیاء من فضل الإسلام وما یصیر إلیه المسلمون من النعیم والکرامة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له الأسقف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عمر أتقرؤون فی کتابکم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وَجَنَّةٍ عَرْضُها کَعَرْضِ السَّماءِ وَالْأَرْضِ</w:t>
      </w:r>
      <w:r>
        <w:rPr>
          <w:rFonts w:eastAsia="IRNazanin" w:cs="IRNazanin"/>
          <w:color w:val="111111"/>
          <w:sz w:val="28"/>
          <w:szCs w:val="28"/>
          <w:rtl w:val="true"/>
          <w:lang w:bidi="fa-IR"/>
        </w:rPr>
        <w:t xml:space="preserve">) </w:t>
      </w:r>
      <w:r>
        <w:rPr>
          <w:rStyle w:val="FootnoteAnchor"/>
          <w:rtl w:val="true"/>
        </w:rPr>
        <w:footnoteReference w:id="863"/>
      </w:r>
      <w:r>
        <w:rPr>
          <w:rFonts w:ascii="IRNazanin" w:hAnsi="IRNazanin" w:eastAsia="IRNazanin"/>
          <w:color w:val="111111"/>
          <w:sz w:val="28"/>
          <w:sz w:val="28"/>
          <w:szCs w:val="28"/>
          <w:rtl w:val="true"/>
          <w:lang w:bidi="fa-IR"/>
        </w:rPr>
        <w:t>فأین یکون النار؟</w:t>
      </w:r>
    </w:p>
    <w:p>
      <w:pPr>
        <w:pStyle w:val="BookText"/>
        <w:rPr/>
      </w:pPr>
      <w:r>
        <w:rPr>
          <w:rFonts w:ascii="IRNazanin" w:hAnsi="IRNazanin" w:eastAsia="IRNazanin"/>
          <w:color w:val="111111"/>
          <w:sz w:val="28"/>
          <w:sz w:val="28"/>
          <w:szCs w:val="28"/>
          <w:rtl w:val="true"/>
          <w:lang w:bidi="fa-IR"/>
        </w:rPr>
        <w:t xml:space="preserve">فسکت عمر وقال لعلیٍّ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أجبه أنت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له علیّ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أنا أُجیبک یا أسقف ؛ أرأیت إذا جاء اللیل أین یکون النهار؟ وإذا جاء النهار أین یکون اللیل؟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الأسقف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کنت أری أن أحداً لیجیبنی عن هذه المسألة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هذا الفتی یا عمر؟</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أبی طالب ، ختن رسول الله صلی‌الله‌علیه‌وآله‌وسلم وابن عمّه ، وهو أبو الحسن والحسین</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فقال الأسقف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فأخبرنی یا عمر عن بقعة من الأرض طلع فیها الشمس مرّة واحدة ثمّ لم تطلع قبلها ولا بعدها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 الفتی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فسأله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أنا أُجیبک ؛ هو البحر حیث انفلق لبنی إسرائیل ووقعت فیه الشمس مرّةً واحدة لم تقع قبلها ولا بعدها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الأسقف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أخبرنی عن شیء فی أیدی الناس شبّه بثمار الجنّة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 الفتی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فسأله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علیّ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أنا أُجیبک ؛ هو القرآن یجتمع علیه أهل الدنیا فیأخذون منه حاجتهم فلا ینقص منه شیء فکذلک ثمار الجنّة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الأسقف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أخبرنی هل للسموات من قفل؟</w:t>
      </w:r>
    </w:p>
    <w:p>
      <w:pPr>
        <w:pStyle w:val="BookText"/>
        <w:rPr/>
      </w:pPr>
      <w:r>
        <w:rPr>
          <w:rFonts w:ascii="IRNazanin" w:hAnsi="IRNazanin" w:eastAsia="IRNazanin"/>
          <w:color w:val="111111"/>
          <w:sz w:val="28"/>
          <w:sz w:val="28"/>
          <w:szCs w:val="28"/>
          <w:rtl w:val="true"/>
          <w:lang w:bidi="fa-IR"/>
        </w:rPr>
        <w:t xml:space="preserve">فقال علیّ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قفل السموات الشرک بالله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الأسقف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مفتاح ذلک القفل؟</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شهادة أن لا إله إلاّ الله ، لا یحجبها شیء دون العرش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أخبرنی عن أوّل دم وقع علی وجه الأرض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علیّ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أمّا نحن فلا نقول کما یقولون دم الخشّاف ، ولکن أوّل دم وقع علی وجه الأرض مشیمة حوّاء حیث ولدت هابیل بن آدم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صدقت ، وبقیت مسألة واحدة ؛ أخبرنی أین الله؟ فغضب عمر</w:t>
      </w:r>
      <w:r>
        <w:rPr>
          <w:rFonts w:eastAsia="IRNazanin" w:cs="IRNazanin"/>
          <w:color w:val="111111"/>
          <w:sz w:val="28"/>
          <w:szCs w:val="28"/>
          <w:rtl w:val="true"/>
          <w:lang w:bidi="fa-IR"/>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فقال علیّ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أنا أُجیبک وسل عمّا شئت ؛ کنّا عند رسول الله صلی‌الله‌علیه‌وآله‌وسلم إذ أتاه ملک فسلّم ، فقال له رسول الله صلی‌الله‌علیه‌وآله‌وسلم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أین أُرسلت؟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السماء السابعة من عند ربِّی ، ثمّ أتاه آخر فسأله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أُرسلت من الأرض السابعة من عند ربّی ، فجاء ثالث من الشرق ورابع من المغرب ، فسألهما فأجابا کذلک فالله عزّ وجلّ هاهنا </w:t>
      </w:r>
      <w:bookmarkStart w:id="292" w:name="pg11784_172182"/>
    </w:p>
    <w:p>
      <w:pPr>
        <w:pStyle w:val="BookText"/>
        <w:rPr/>
      </w:pPr>
      <w:bookmarkEnd w:id="292"/>
      <w:r>
        <w:rPr>
          <w:rFonts w:ascii="IRNazanin" w:hAnsi="IRNazanin" w:eastAsia="IRNazanin"/>
          <w:color w:val="111111"/>
          <w:sz w:val="28"/>
          <w:sz w:val="28"/>
          <w:szCs w:val="28"/>
          <w:rtl w:val="true"/>
          <w:lang w:bidi="fa-IR"/>
        </w:rPr>
        <w:t>وهاهنا ، فی السماء إله وفی الأرض إله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أخرجه الحافظ العاصمی فی زین الفتی فی شرح سورة هل أتی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72</w:t>
      </w:r>
      <w:r>
        <w:rPr>
          <w:rFonts w:eastAsia="Times New Roman" w:cs="Times New Roman" w:ascii="Times New Roman" w:hAnsi="Times New Roman"/>
          <w:color w:val="111111"/>
          <w:sz w:val="28"/>
          <w:szCs w:val="28"/>
          <w:rtl w:val="true"/>
          <w:lang w:val="en-US" w:bidi="en-US"/>
        </w:rPr>
        <w:t xml:space="preserve"> -</w:t>
      </w:r>
    </w:p>
    <w:p>
      <w:pPr>
        <w:pStyle w:val="Heading4"/>
        <w:numPr>
          <w:ilvl w:val="3"/>
          <w:numId w:val="1"/>
        </w:numPr>
        <w:rPr/>
      </w:pPr>
      <w:bookmarkStart w:id="293" w:name="__RefHeading___Toc10075499_73709187"/>
      <w:bookmarkStart w:id="294" w:name="_Toc106"/>
      <w:bookmarkEnd w:id="293"/>
      <w:r>
        <w:rPr>
          <w:rtl w:val="true"/>
        </w:rPr>
        <w:t>جلد صائم قعد علی شراب</w:t>
      </w:r>
      <w:bookmarkEnd w:id="294"/>
    </w:p>
    <w:p>
      <w:pPr>
        <w:pStyle w:val="BookText"/>
        <w:rPr/>
      </w:pPr>
      <w:r>
        <w:rPr>
          <w:rFonts w:ascii="IRNazanin" w:hAnsi="IRNazanin" w:eastAsia="IRNazanin"/>
          <w:color w:val="111111"/>
          <w:sz w:val="28"/>
          <w:sz w:val="28"/>
          <w:szCs w:val="28"/>
          <w:rtl w:val="true"/>
          <w:lang w:bidi="fa-IR"/>
        </w:rPr>
        <w:t xml:space="preserve">أخرج أحمد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إمام الحنابلة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الأشربة ، عن عمرو بن عبد الله بن طلحة الخزاعی ؛ أنّ عمر بن الخطّاب أُتی بقوم أُخِذوا علی شراب فیهم رجل صائم فجلدهم وجلده معهم 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صائم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جلس معهم </w:t>
      </w:r>
      <w:r>
        <w:rPr>
          <w:rStyle w:val="FootnoteAnchor"/>
          <w:rtl w:val="true"/>
        </w:rPr>
        <w:footnoteReference w:id="864"/>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هل علم الخلیفة الوجه فی جلوس الرجل معهم فی منتدی الشرب وهو صائم لا یشارکهم فی العمل؟ فلعلّ الضرورة ألجأته إلی ذلک فما کان یسعه مفارقتهم خشیة بوادرهم ، أو ضرر آخر یستقبله إن فارقهم ، أو أنّ قصد ردعهم عن المنکر حدا الصائم المسکین إلی مصاحبتهم ، والملاینة معهم فی بدء الأمر ، وإذا احتمل شیء من هذه فإنّ الحدود تُدرأ بالشبهات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وهب أنّه لم یحتمل شیئاً منها ، فإنّ غایة ما هنالک أن یعزّر الرجل تأدیباً وقد عرفت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 التعزیر ، وأنّه لا یتجاوز العشرة أسواط ، فکیف ساوی بینه وبینهم فی الجلد؟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73</w:t>
      </w:r>
      <w:r>
        <w:rPr>
          <w:rFonts w:eastAsia="Times New Roman" w:cs="Times New Roman" w:ascii="Times New Roman" w:hAnsi="Times New Roman"/>
          <w:color w:val="111111"/>
          <w:sz w:val="28"/>
          <w:szCs w:val="28"/>
          <w:rtl w:val="true"/>
          <w:lang w:val="en-US" w:bidi="en-US"/>
        </w:rPr>
        <w:t xml:space="preserve"> -</w:t>
      </w:r>
    </w:p>
    <w:p>
      <w:pPr>
        <w:pStyle w:val="Heading4"/>
        <w:numPr>
          <w:ilvl w:val="3"/>
          <w:numId w:val="1"/>
        </w:numPr>
        <w:rPr/>
      </w:pPr>
      <w:bookmarkStart w:id="295" w:name="__RefHeading___Toc10075501_73709187"/>
      <w:bookmarkStart w:id="296" w:name="_Toc107"/>
      <w:bookmarkEnd w:id="295"/>
      <w:r>
        <w:rPr>
          <w:rtl w:val="true"/>
        </w:rPr>
        <w:t>رأی الخلیفة فی مِسک بیت المال</w:t>
      </w:r>
      <w:bookmarkEnd w:id="296"/>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أُتی عمر مرّة بمسک فأمر أن یُقسّم بین المسلمین ثمّ سدّ أنفه ، فقیل له فی ذلک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وهل ینتفع منه إلاّ بریحه؟ ودخل یوماً علی زوجته فوجد معها ریح مسک ، ف</w:t>
      </w:r>
      <w:r>
        <w:rPr>
          <w:rFonts w:eastAsia="IRNazanin" w:cs="IRNazanin"/>
          <w:color w:val="111111"/>
          <w:sz w:val="28"/>
          <w:szCs w:val="28"/>
          <w:rtl w:val="true"/>
          <w:lang w:bidi="fa-IR"/>
        </w:rPr>
        <w:t xml:space="preserve">) </w:t>
      </w:r>
      <w:bookmarkStart w:id="297" w:name="pg11784_172183"/>
    </w:p>
    <w:p>
      <w:pPr>
        <w:pStyle w:val="BookText"/>
        <w:rPr/>
      </w:pPr>
      <w:bookmarkEnd w:id="297"/>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هذا؟ 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بعت من مسک فی بیت مال المسلمین ووزنت بیدی ، فلمّا وزنت مسحت إصبعی فی متاعی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ناولینی متاعک ، فأخذه فصبّ علیه الماء فلم یذهب فجعل یدلکه فی التراب ویصبّ علیه الماء حتی ذهب ریحه </w:t>
      </w:r>
      <w:r>
        <w:rPr>
          <w:rStyle w:val="FootnoteAnchor"/>
          <w:rtl w:val="true"/>
        </w:rPr>
        <w:footnoteReference w:id="86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هکذا فلیکن الفقیه البارع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وهل کان الخلیفة یضرب ستاراً أمام مصابیح المسلمین حتی لا یستضیئوا بضوئها؟ أو یضرب سدّا علی مهبّ الصبا متی حملت شذیً من حقول المسلمین؟ إلی أمثال هذه من الانتفاعات القهریّة التی لا دخل لرضاء المالک 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لا أدری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74</w:t>
      </w:r>
      <w:r>
        <w:rPr>
          <w:rFonts w:eastAsia="Times New Roman" w:cs="Times New Roman" w:ascii="Times New Roman" w:hAnsi="Times New Roman"/>
          <w:color w:val="111111"/>
          <w:sz w:val="28"/>
          <w:szCs w:val="28"/>
          <w:rtl w:val="true"/>
          <w:lang w:val="en-US" w:bidi="en-US"/>
        </w:rPr>
        <w:t xml:space="preserve"> -</w:t>
      </w:r>
    </w:p>
    <w:p>
      <w:pPr>
        <w:pStyle w:val="Heading4"/>
        <w:numPr>
          <w:ilvl w:val="3"/>
          <w:numId w:val="1"/>
        </w:numPr>
        <w:rPr/>
      </w:pPr>
      <w:bookmarkStart w:id="298" w:name="__RefHeading___Toc10075503_73709187"/>
      <w:bookmarkStart w:id="299" w:name="_Toc108"/>
      <w:bookmarkEnd w:id="298"/>
      <w:r>
        <w:rPr>
          <w:rtl w:val="true"/>
        </w:rPr>
        <w:t>اجتهاد الخلیفة فی صلاة المیّت</w:t>
      </w:r>
      <w:bookmarkEnd w:id="299"/>
    </w:p>
    <w:p>
      <w:pPr>
        <w:pStyle w:val="BookText"/>
        <w:rPr/>
      </w:pPr>
      <w:r>
        <w:rPr>
          <w:rFonts w:ascii="IRNazanin" w:hAnsi="IRNazanin" w:eastAsia="IRNazanin"/>
          <w:color w:val="111111"/>
          <w:sz w:val="28"/>
          <w:sz w:val="28"/>
          <w:szCs w:val="28"/>
          <w:rtl w:val="true"/>
          <w:lang w:bidi="fa-IR"/>
        </w:rPr>
        <w:t xml:space="preserve">عن أبی وائل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کانوا یکبِّرون علی عهد رسول الله صلی‌الله‌علیه‌وآله‌وسلم سبعاً وخمساً وستّا أو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أربعاً ، فجمع عمر بن الخطّاب أصحاب رسول الله صلی‌الله‌علیه‌وآله‌وسلم فأخبر کلّ رجل بما رأی ، فجمعهم عمر رضی الله عنه علی أربع تکبیرات کأطول الصلاة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وعن سعید بن المسیّب ، یحدِّث عن عمر رضی الله عنه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التکبیر أربعاً وخمساً ، فجمع عمر الناس علی أربع التکبیر علی الجنازة </w:t>
      </w:r>
      <w:r>
        <w:rPr>
          <w:rStyle w:val="FootnoteAnchor"/>
          <w:rtl w:val="true"/>
        </w:rPr>
        <w:footnoteReference w:id="866"/>
      </w:r>
      <w:r>
        <w:rPr>
          <w:rFonts w:eastAsia="Times New Roman" w:cs="Times New Roman" w:ascii="Times New Roman" w:hAnsi="Times New Roman"/>
          <w:color w:val="111111"/>
          <w:sz w:val="28"/>
          <w:szCs w:val="28"/>
          <w:rtl w:val="true"/>
          <w:lang w:val="en-US" w:bidi="en-US"/>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وقال ابن حزم فی المحلّی </w:t>
      </w:r>
      <w:r>
        <w:rPr>
          <w:rStyle w:val="FootnoteAnchor"/>
          <w:rtl w:val="true"/>
        </w:rPr>
        <w:footnoteReference w:id="86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احتجّ من منع أکثر من أربع بخبر رویناه من طریق وکیع عن سفیان الثوری عن عامر بن شقیق عن أبی وائل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عمر بن الخطّاب الناس فاستشارهم فی التکبیر علی الجنازة ، فقالوا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کبّر النبیّ صلی‌الله‌علیه‌وآله‌وسلم سبعاً </w:t>
      </w:r>
      <w:r>
        <w:rPr>
          <w:rFonts w:eastAsia="IRNazanin" w:cs="IRNazanin"/>
          <w:color w:val="111111"/>
          <w:sz w:val="28"/>
          <w:szCs w:val="28"/>
          <w:lang w:bidi="fa-IR"/>
        </w:rPr>
        <w:t>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وخمساً وأربعاً ، فجمعهم عمر علی أربع تکبیرات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وأخرج الطحاوی عن إبراهیم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قُبض رسول الله صلی‌الله‌علیه‌وآله‌وسلم والناس مختلفون فی التکبیر علی الجنازة لا تشاء أن تسمع رجلاً یقول سمعت رسول الله صلی‌الله‌علیه‌وآله‌وسلم یکبّر سبعاً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وآخر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رسول الله صلی‌الله‌علیه‌وآله‌وسلم یکبّر خمساً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وآخر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رسول الله صلی‌الله‌علیه‌وآله‌وسلم یکبّر أربعاً إلاّ سمعته ، فاختلفوا فی ذلک فکانوا علی ذلک حتی قُبض أبو بکر رضی الله عنه ، فلمّا ولی عمر رضی الله عنه ورأی اختلاف الناس فی ذلک شقّ علیه جدّا ، فأرسل إلی رجال من أصحاب رسول الله صلی‌الله‌علیه‌وآله‌وسلم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إنّکم معاشر أصحاب رسول الله صلی‌الله‌علیه‌وآله‌وسلم متی تختلفون علی الناس یختلفون من بعدکم ، ومتی تجتمعون علی أمر یجتمع الناس علیه ، فانظروا أمراً تجتمعون علیه ، فکأنّما أیقظهم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ما رأیت یا أمیر المؤمنین فأشر علینا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عمر رضی الله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أشیروا علیَّ فإنّما أنا بشر مثلکم ، فتراجعوا الأمر بینهم فأجمعوا أمرهم علی أن یجعلوا التکبیر علی الجنائز مثل التکبیر فی الأضحی والفطر أربع تکبیرات ، فأجمع أمرهم علی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عمدة القاری </w:t>
      </w:r>
      <w:r>
        <w:rPr>
          <w:rStyle w:val="FootnoteAnchor"/>
          <w:rtl w:val="true"/>
        </w:rPr>
        <w:footnoteReference w:id="868"/>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129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العسکری فی أوائله </w:t>
      </w:r>
      <w:r>
        <w:rPr>
          <w:rStyle w:val="FootnoteAnchor"/>
          <w:rtl w:val="true"/>
        </w:rPr>
        <w:footnoteReference w:id="869"/>
      </w:r>
      <w:r>
        <w:rPr>
          <w:rFonts w:ascii="IRNazanin" w:hAnsi="IRNazanin" w:eastAsia="IRNazanin"/>
          <w:color w:val="111111"/>
          <w:sz w:val="28"/>
          <w:sz w:val="28"/>
          <w:szCs w:val="28"/>
          <w:rtl w:val="true"/>
          <w:lang w:bidi="fa-IR"/>
        </w:rPr>
        <w:t xml:space="preserve">، والسیوطی فی تاریخ الخلفاء </w:t>
      </w:r>
      <w:r>
        <w:rPr>
          <w:rStyle w:val="FootnoteAnchor"/>
          <w:rtl w:val="true"/>
        </w:rPr>
        <w:footnoteReference w:id="87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والقرمانی فی تاریخه </w:t>
      </w:r>
      <w:r>
        <w:rPr>
          <w:rStyle w:val="FootnoteAnchor"/>
          <w:rtl w:val="true"/>
        </w:rPr>
        <w:footnoteReference w:id="87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هامش الکامل </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203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إنّ عمر أوّل من جمع الناس فی صلاة الجنائز علی أربع تکبیرات</w:t>
      </w:r>
      <w:r>
        <w:rPr>
          <w:rFonts w:eastAsia="IRNazanin" w:cs="IRNazanin"/>
          <w:color w:val="111111"/>
          <w:sz w:val="28"/>
          <w:szCs w:val="28"/>
          <w:rtl w:val="true"/>
          <w:lang w:bidi="fa-IR"/>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الأمینی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 ثبت من السنّة وعمل الصحابة اختلاف العدد فی التکبیر علی الجنازة المحمول علی مراتب الفضل فی المیّت أو الصلاة نفسها ، وذلک یکشف عن إجزاء کلّ من تلک الأعداد ، فاختیار الواحد منها والجمع علیه والمنع عن البقیّة کما </w:t>
      </w:r>
      <w:r>
        <w:rPr>
          <w:rFonts w:eastAsia="IRNazanin" w:cs="IRNazanin"/>
          <w:color w:val="111111"/>
          <w:sz w:val="28"/>
          <w:szCs w:val="28"/>
          <w:lang w:bidi="fa-IR"/>
        </w:rPr>
        <w:t>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یمنع عن البدع رأی غیر مدعوم بشاهد ، واجتهاد تجاه السنّة والعمل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الواضح الجلیّ بعد تلاوة ما وقع من المفاوضة بین الخلیفة والصحابة أنّه لم یکن هناک نسخ وإنّما ذکر کلّ منهم ما شاهده علی العهد النبوی ، فدعوی النسخ وتأخّر التکبیر بالأربع عن هاتیک الأعداد زور من القول ، ولذلک لم یحتجّ به أحد ممّن یُعبأ بحجاجه ، وإنّما حصروا الدلیل علی تعیین عمر ومنعه بعد تزییف ما قیل من دلیل المنع کما سمعت من ابن حزم ، وهو کما تری رأی یخصّ بقائله لا یقاوم السنة الثابتة ، وهی لا تُتْرک بقول الرجال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ویوهن ذلک الجمع والمنع صفح الصحابة عنهما ، أخرج أحمد فی مسنده </w:t>
      </w:r>
      <w:r>
        <w:rPr>
          <w:rStyle w:val="FootnoteAnchor"/>
          <w:rtl w:val="true"/>
        </w:rPr>
        <w:footnoteReference w:id="872"/>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370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عبد الأعلی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صلّیت خلف زید بن أرقم علی جنازة فکبّر خمساً ، فقام إلیه أبو عیسی عبد الرحمن بن أبی لیلی فأخذ بیده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نسیت؟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ولکن صلّیت خلف أبی القاسم خلیلی صلی‌الله‌علیه‌وآله‌وسلم فکبّر خمساً ، فلا أترکها أبداً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وروی البغوی من طریق أیوب بن النعمان ، 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شهدت جنازة سعد بن حبتة </w:t>
      </w:r>
      <w:r>
        <w:rPr>
          <w:rStyle w:val="FootnoteAnchor"/>
          <w:rtl w:val="true"/>
        </w:rPr>
        <w:footnoteReference w:id="873"/>
      </w:r>
      <w:r>
        <w:rPr>
          <w:rFonts w:ascii="IRNazanin" w:hAnsi="IRNazanin" w:eastAsia="IRNazanin"/>
          <w:color w:val="111111"/>
          <w:sz w:val="28"/>
          <w:sz w:val="28"/>
          <w:szCs w:val="28"/>
          <w:rtl w:val="true"/>
          <w:lang w:bidi="fa-IR"/>
        </w:rPr>
        <w:t>فکبّر علیه زید بن أرقم خمساً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الإصابة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22</w:t>
      </w:r>
      <w:r>
        <w:rPr>
          <w:rFonts w:eastAsia="IRNazanin" w:cs="IRNazanin"/>
          <w:color w:val="111111"/>
          <w:sz w:val="28"/>
          <w:szCs w:val="28"/>
          <w:rtl w:val="true"/>
          <w:lang w:bidi="fa-IR"/>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وأخرج الطحاوی ، عن یحیی بن عبد الله التیمی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صلّیت مع عیسی مولی حذیفة بن الیمان علی جنازة فکبّر علیها خمساً ، ثمّ التفت إلینا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وهمت ولا نسیت ولکنّی کبّرت کما کبّر مولای وولیّ نعمتی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حذیفة بن الیمان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علی جنازة فکبّر علیها خمساً ثمّ التفت إلینا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وهمت ولا نسیت ولکنّی کبّرت کما کبّر رسول الله صلی‌الله‌علیه‌وآله‌وسلم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عمدة القاری </w:t>
      </w:r>
      <w:r>
        <w:rPr>
          <w:rStyle w:val="FootnoteAnchor"/>
          <w:rtl w:val="true"/>
        </w:rPr>
        <w:footnoteReference w:id="874"/>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129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ابن قیّم الجوزیة فی زاد المعاد </w:t>
      </w:r>
      <w:r>
        <w:rPr>
          <w:rStyle w:val="FootnoteAnchor"/>
          <w:rtl w:val="true"/>
        </w:rPr>
        <w:footnoteReference w:id="87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صلی‌الله‌علیه‌وآله‌وسلم یأمر بإخلاص الدعاء للمیّت وکان یکبّر أربع تکبیرات ، وصحّ عنه أنّه کبّر خمساً </w:t>
      </w:r>
      <w:r>
        <w:rPr>
          <w:rStyle w:val="FootnoteAnchor"/>
          <w:rtl w:val="true"/>
        </w:rPr>
        <w:footnoteReference w:id="87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الصحابة بعده یکبّرون أربعاً وخمساً وستّا فکبّر زید بن أرقم خمساً ، وذکر أنّ النبیّ صلی‌الله‌علیه‌وآله‌وسلم کبّرها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ذکره مسلم </w:t>
      </w:r>
      <w:r>
        <w:rPr>
          <w:rStyle w:val="FootnoteAnchor"/>
          <w:rtl w:val="true"/>
        </w:rPr>
        <w:footnoteReference w:id="87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وکبّر الإمام علیّ بن أبی طالب رضی الله عنه علی سهل بن حنیف ستّا </w:t>
      </w:r>
      <w:r>
        <w:rPr>
          <w:rStyle w:val="FootnoteAnchor"/>
          <w:rtl w:val="true"/>
        </w:rPr>
        <w:footnoteReference w:id="87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وکان یکبّر علی أهل بدر ستّا وعلی غیرهم من الصحابة خمساً وعلی سائر الناس أربعاً ، ذکره الدارقطنی </w:t>
      </w:r>
      <w:r>
        <w:rPr>
          <w:rStyle w:val="FootnoteAnchor"/>
          <w:rtl w:val="true"/>
        </w:rPr>
        <w:footnoteReference w:id="87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وذکر سعید بن منصور ، عن الحکم ، عن ابن عیینة 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کانوا یکبّرون علی أهل بدر خمساً وستّا وسبعاً ، وهذه آثار صحیحة فلا موجب للمنع منها ، والنبیّ صلی‌الله‌علیه‌وآله‌وسلم لم یمنع ممّا زاد علی الأربع بل فعله هو وأصحابه من بعده ، والذین منعوا من الزیادة علی الأربع منهم من احتجّ بحدیث ابن عبّاس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آخر جنازة صلّی علیها النبیّ صلی‌الله‌علیه‌وآله‌وسلم کبّر أربعاً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آخر الأمرین وإنما یؤخذ بالآخر فالآخر من فعله صلی‌الله‌علیه‌وآله‌وسلم هذا ، وهذا الحدیث قد قال فیه الخلاّل فی العلل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أخبرنی حارث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 الإمام أحمد عن حدیث أبی الملیح عن میمون عن ابن عبّاس ، فذکر الحدیث فقال أحمد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کذب لیس له أصل إنّما رواه محمد بن زیادة الطحّان وکان یضع الحدیث ، واحتجّوا بأنّ میمون بن مهران روی عن ابن عبّاس أنّ الملائکة لمّا صلّت علی آدم علیه الصلاة والسلام کبّرت علیه أربعاً وقالوا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تلک سنّتکم یا بنی 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ف</w:t>
      </w:r>
      <w:r>
        <w:rPr>
          <w:rFonts w:eastAsia="IRNazanin" w:cs="IRNazanin"/>
          <w:color w:val="111111"/>
          <w:sz w:val="28"/>
          <w:szCs w:val="28"/>
          <w:rtl w:val="true"/>
          <w:lang w:bidi="fa-IR"/>
        </w:rPr>
        <w:t xml:space="preserve">) </w:t>
      </w:r>
      <w:bookmarkStart w:id="300" w:name="pg11784_172187"/>
    </w:p>
    <w:p>
      <w:pPr>
        <w:pStyle w:val="BookText"/>
        <w:rPr/>
      </w:pPr>
      <w:bookmarkEnd w:id="300"/>
      <w:r>
        <w:rPr>
          <w:rFonts w:ascii="IRNazanin" w:hAnsi="IRNazanin" w:eastAsia="IRNazanin"/>
          <w:color w:val="111111"/>
          <w:sz w:val="28"/>
          <w:sz w:val="28"/>
          <w:szCs w:val="28"/>
          <w:rtl w:val="true"/>
          <w:lang w:bidi="fa-IR"/>
        </w:rPr>
        <w:t xml:space="preserve">الحدیث قد قال فیه الأثرم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جری ذکر محمد بن معاویة النیسابوری الذی کان بمکة فسمعت أبا عبد الله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رأیت أحادیثه موضوعة ، فذکر منها عن أبی الملیح ، عن میمون بن مهران ، عن ابن عبّاس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الملائکة لمّا صلّت علی آدم فکبّرت علیه أربعاً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واستعظمه أبو عبد الله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الملیح کان أصحّ حدیثاً وأتقی لله من أن یروی مثل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واحتجّوا بما رواه البیهقی </w:t>
      </w:r>
      <w:r>
        <w:rPr>
          <w:rStyle w:val="FootnoteAnchor"/>
          <w:rtl w:val="true"/>
        </w:rPr>
        <w:footnoteReference w:id="880"/>
      </w:r>
      <w:r>
        <w:rPr>
          <w:rFonts w:ascii="IRNazanin" w:hAnsi="IRNazanin" w:eastAsia="IRNazanin"/>
          <w:color w:val="111111"/>
          <w:sz w:val="28"/>
          <w:sz w:val="28"/>
          <w:szCs w:val="28"/>
          <w:rtl w:val="true"/>
          <w:lang w:bidi="fa-IR"/>
        </w:rPr>
        <w:t xml:space="preserve">من حدیث یحیی ، عن أُبیّ ، عن النبیّ صلی‌الله‌علیه‌وآله‌وسلم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الملائکة لمّا صلّت علی آدم فکبّرت علیه أربعاً وقالت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سنّتکم یا بنی 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لا یصحّ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روی مرفوعاً وموقوفاً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أصحاب معاذ یکبّرون خمساً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علقمة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لعبد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ناساً من أصحاب معاذ قدموا من الشام فکبّروا علی میّت لهم خمساً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عبد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علی المیّت فی التکبیر وقت ، کبّر ما کبّر الإمام فإذا انصرف الإمام فانصرف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نصّ کلام ابن القیّم وفیه فوائد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75</w:t>
      </w:r>
      <w:r>
        <w:rPr>
          <w:rFonts w:eastAsia="Times New Roman" w:cs="Times New Roman" w:ascii="Times New Roman" w:hAnsi="Times New Roman"/>
          <w:color w:val="111111"/>
          <w:sz w:val="28"/>
          <w:szCs w:val="28"/>
          <w:rtl w:val="true"/>
          <w:lang w:val="en-US" w:bidi="en-US"/>
        </w:rPr>
        <w:t xml:space="preserve"> -</w:t>
      </w:r>
    </w:p>
    <w:p>
      <w:pPr>
        <w:pStyle w:val="Heading3"/>
        <w:numPr>
          <w:ilvl w:val="2"/>
          <w:numId w:val="1"/>
        </w:numPr>
        <w:rPr/>
      </w:pPr>
      <w:bookmarkStart w:id="301" w:name="__RefHeading___Toc10075505_73709187"/>
      <w:bookmarkStart w:id="302" w:name="_Toc109"/>
      <w:bookmarkEnd w:id="301"/>
      <w:r>
        <w:rPr>
          <w:rtl w:val="true"/>
        </w:rPr>
        <w:t>الخلیفة ومسائل ملک الروم</w:t>
      </w:r>
      <w:bookmarkEnd w:id="302"/>
    </w:p>
    <w:p>
      <w:pPr>
        <w:pStyle w:val="Heading4"/>
        <w:numPr>
          <w:ilvl w:val="3"/>
          <w:numId w:val="1"/>
        </w:numPr>
        <w:rPr/>
      </w:pPr>
      <w:bookmarkStart w:id="303" w:name="__RefHeading___Toc10075507_73709187"/>
      <w:bookmarkStart w:id="304" w:name="_Toc110"/>
      <w:bookmarkEnd w:id="303"/>
      <w:r>
        <w:rPr>
          <w:rtl w:val="true"/>
        </w:rPr>
        <w:t>اشارة</w:t>
      </w:r>
      <w:bookmarkEnd w:id="304"/>
    </w:p>
    <w:p>
      <w:pPr>
        <w:pStyle w:val="BookText"/>
        <w:rPr/>
      </w:pPr>
      <w:r>
        <w:rPr>
          <w:rFonts w:ascii="IRNazanin" w:hAnsi="IRNazanin" w:eastAsia="IRNazanin"/>
          <w:color w:val="111111"/>
          <w:sz w:val="28"/>
          <w:sz w:val="28"/>
          <w:szCs w:val="28"/>
          <w:rtl w:val="true"/>
          <w:lang w:bidi="fa-IR"/>
        </w:rPr>
        <w:t xml:space="preserve">أخرج أحمد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إمام الحنابلة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الفضائل </w:t>
      </w:r>
      <w:r>
        <w:rPr>
          <w:rStyle w:val="FootnoteAnchor"/>
          <w:rtl w:val="true"/>
        </w:rPr>
        <w:footnoteReference w:id="881"/>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عبد الله القواریری حدّثنا مؤمّل ، عن یحیی بن سعید ، عن ابن المسیّب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عمر بن الخطّاب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أعوذ بالله من معضلة لیس لها أبو حسن</w:t>
      </w:r>
      <w:r>
        <w:rPr>
          <w:rFonts w:eastAsia="IRNazanin" w:cs="IRNazanin"/>
          <w:color w:val="111111"/>
          <w:sz w:val="28"/>
          <w:szCs w:val="28"/>
          <w:rtl w:val="true"/>
          <w:lang w:bidi="fa-IR"/>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ابن المسیّب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ولهذا القول سبب ؛ وهو أنّ ملک الروم کتب إلی عمر یسأله عن مسائل فعرضها علی الصحابة فلم یجد عندهم جواباً ، فعرضها علی أمیر المؤمنین فأجاب عنها فی أسرع وقت بأحسن جواب</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ذکر المسائل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ابن المسیّب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کتب ملک الروم إلی عمر رضی الله عنه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قیصر ملک بنی الأصفر إلی عمر خلیفة المؤمنین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المسلمین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بعد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فإنّی مسائلک عن مسائل فأخبرنی عنها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شیء لم یخلقه الله؟ وما شیء لم یعلمه الله؟ وما شیء لیس عند الله؟ وما شیء کلّه فم؟ وما شیء کلّه رِجل؟ وما شیء کلّه عین؟ وما شیء کلّه جناح؟ وعن رجل لا عشیرة له ، وعن أربعة لم تحمل بهم رحم ، وعن شیء یتنفّس ولیس فیه روح ، وعن صوت الناقوس ما ذا یقول؟ وعن ظاعن ظعن مرّة واحدة ، وعن شجرة یسیر الراکب فی ظلّها مائة عام لا یقطعها ما مثلها فی الدنیا؟ وعن مکان لم تطلع فیه الشمس إلاّ مرّة واحدة ، وعن شجرة نبتت من غیر ماء؟ وعن أهل الجنّة فإنّهم یأکلون ویشربون ولا یتغوّطون ولا یبولون ما مثلهم فی الدنیا؟ وعن موائد الجنّة فإنّ علیها القصاع فی کلّ قصعة ألوان لا یخلط بعضها ببعض ما مثلها فی الدنیا؟ وعن جاریة تخرج من تفّاحة فی الجنّة ولا ینقص منها شیء؟ وعن جاریة تکون فی الدنیا لرجلین وهی فی الآخرة لواحد؟ وعن مفاتیح الجنّة ما هی؟</w:t>
      </w:r>
    </w:p>
    <w:p>
      <w:pPr>
        <w:pStyle w:val="BookText"/>
        <w:rPr/>
      </w:pPr>
      <w:r>
        <w:rPr>
          <w:rFonts w:ascii="IRNazanin" w:hAnsi="IRNazanin" w:eastAsia="IRNazanin"/>
          <w:color w:val="111111"/>
          <w:sz w:val="28"/>
          <w:sz w:val="28"/>
          <w:szCs w:val="28"/>
          <w:rtl w:val="true"/>
          <w:lang w:bidi="fa-IR"/>
        </w:rPr>
        <w:t xml:space="preserve">فقرأ علیّ علیه‌السلام الکتاب وکتب فی الحال خلفه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أمّا بعد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 وقفت علی کتابک أیّها الملک وأنا أُجیبک بعون الله وقوّته وبرکته وبرکة نبیّنا محمد صلی‌الله‌علیه‌وآله‌وسلم </w:t>
      </w:r>
      <w:r>
        <w:rPr>
          <w:rFonts w:eastAsia="IRNazanin" w:cs="IRNazanin"/>
          <w:color w:val="111111"/>
          <w:sz w:val="28"/>
          <w:szCs w:val="28"/>
          <w:rtl w:val="true"/>
          <w:lang w:bidi="fa-IR"/>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الشیء الذی لم یخلقه الله تعالی فالقرآن لأنّه کلامه وصفته ، وکذا کتب الله المنزلة والحقّ سبحانه قدیم وکذا صفاته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وأمّا الذی لا یعلمه الله فقولکم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 ولد </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وصاحبة وشریک ، ما اتّخذ الله من ولد وما کان معه من إله لم یلد ولم یولد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الذی لیس عند الله فالظلم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رَبُّکَ بِظَلاَّمٍ لِلْعَبِیدِ</w:t>
      </w:r>
      <w:r>
        <w:rPr>
          <w:rFonts w:eastAsia="Amiri" w:cs="Amiri" w:ascii="Amiri" w:hAnsi="Amiri"/>
          <w:color w:val="111111"/>
          <w:sz w:val="28"/>
          <w:szCs w:val="28"/>
          <w:rtl w:val="true"/>
          <w:lang w:bidi="ar-SA"/>
        </w:rPr>
        <w:t xml:space="preserve">) </w:t>
      </w:r>
      <w:r>
        <w:rPr>
          <w:rStyle w:val="FootnoteAnchor"/>
          <w:rtl w:val="true"/>
        </w:rPr>
        <w:footnoteReference w:id="88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الذی کلّه فم فالنار تأکل ما یُلقی 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الذی کلّه رِجل فالماء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الذی کلّه عین فالشمس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الذی کلّه جناح فالریح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الذی لا عشیرة له فآدم 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الذین لم یحمل بهم رحم فعصا موسی ، وکبش إبراهیم ، وآدم ، وحواء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وأمّا الذی یتنفّس من غیر روح فالصبح لقوله تعالی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وَالصُّبْحِ إِذا تَنَفَّسَ</w:t>
      </w:r>
      <w:r>
        <w:rPr>
          <w:rFonts w:eastAsia="IRNazanin" w:cs="IRNazanin"/>
          <w:color w:val="111111"/>
          <w:sz w:val="28"/>
          <w:szCs w:val="28"/>
          <w:rtl w:val="true"/>
          <w:lang w:bidi="fa-IR"/>
        </w:rPr>
        <w:t xml:space="preserve">) </w:t>
      </w:r>
      <w:r>
        <w:rPr>
          <w:rStyle w:val="FootnoteAnchor"/>
          <w:rtl w:val="true"/>
        </w:rPr>
        <w:footnoteReference w:id="88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الناقوس فإنّه یقول طقّا طقّا ، حقّا حقّا ، مهلاً مهلاً ، عدلاً عدلاً ، صدقاً صدقاً ، إنّ الدنیا قد غرّتنا واستهوتنا ، تمضی الدنیا قرناً قرناً ، ما من یوم یمضی عنّا إلاّ أوهی منّا رکناً ، إنّ الموتی قد أخبرنا أنّا نرحل فاستوطنّا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الظاعن فطور سیناء لمّا عصت بنو إسرائیل وکان بینه وبین الأرض المقدّسة أیّام ، فقلع الله منه قطعةً وجعل لها جناحین من نور فنتقه علیهم ، فذلک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وَإِذْ نَتَقْنَا الْجَبَلَ فَوْقَهُمْ کَأَنَّهُ ظُلَّةٌ وَظَنُّوا أَنَّهُ واقِعٌ بِهِمْ</w:t>
      </w:r>
      <w:r>
        <w:rPr>
          <w:rFonts w:eastAsia="Amiri" w:cs="Amiri" w:ascii="Amiri" w:hAnsi="Amiri"/>
          <w:color w:val="111111"/>
          <w:sz w:val="28"/>
          <w:szCs w:val="28"/>
          <w:rtl w:val="true"/>
          <w:lang w:bidi="ar-SA"/>
        </w:rPr>
        <w:t xml:space="preserve">) </w:t>
      </w:r>
      <w:r>
        <w:rPr>
          <w:rStyle w:val="FootnoteAnchor"/>
          <w:rtl w:val="true"/>
        </w:rPr>
        <w:footnoteReference w:id="884"/>
      </w:r>
      <w:r>
        <w:rPr>
          <w:rFonts w:ascii="IRNazanin" w:hAnsi="IRNazanin" w:eastAsia="IRNazanin"/>
          <w:color w:val="111111"/>
          <w:sz w:val="28"/>
          <w:sz w:val="28"/>
          <w:szCs w:val="28"/>
          <w:rtl w:val="true"/>
          <w:lang w:bidi="fa-IR"/>
        </w:rPr>
        <w:t>، وقال لبنی إسرائیل إن لم تؤمنوا وإلاّ أوقعته علیکم ، فلمّا تابوا ردّه إلی مکانه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المکان الذی لم تطلع علیه الشمس إلاّ مرّة واحدة ؛ فأرض البحر لمّا فلقه الله لموسی علیه‌السلام ، وقام الماء أمثال الجبال ویبست الأرض بطلوع الشمس علیها ثمّ عاد ماء البحر إلی مکانه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الشجرة التی یسیر الراکب فی ظلّها مائة عام ؛ فشجرة طوبی وهی سدرة المنتهی فی السماء السابعة إلیها ینتهی أعمال بنی آدم ، وهی من أشجار الجنّة لیس فی الجنّة قصر ولا بیت إلاّ وفیه غصن من أغصانها ، ومثلها فی الدنیا الشمس أصلها واحد وضوؤها فی کلّ مکان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وأمّا الشجرة التی نبتت من غیر ماء فشجرة یونس وکان ذلک معجزة له لقوله تعالی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وَأَنْبَتْنا عَلَیْهِ شَجَرَةً مِنْ یَقْطِینٍ</w:t>
      </w:r>
      <w:r>
        <w:rPr>
          <w:rFonts w:eastAsia="IRNazanin" w:cs="IRNazanin"/>
          <w:color w:val="111111"/>
          <w:sz w:val="28"/>
          <w:szCs w:val="28"/>
          <w:rtl w:val="true"/>
          <w:lang w:bidi="fa-IR"/>
        </w:rPr>
        <w:t xml:space="preserve">) </w:t>
      </w:r>
      <w:r>
        <w:rPr>
          <w:rStyle w:val="FootnoteAnchor"/>
          <w:rtl w:val="true"/>
        </w:rPr>
        <w:footnoteReference w:id="88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وأمّا غذاء أهل الجنّة فمثلهم فی الدنیا الجنین فی </w:t>
      </w:r>
      <w:r>
        <w:rPr>
          <w:rFonts w:eastAsia="IRNazanin" w:cs="IRNazanin"/>
          <w:color w:val="111111"/>
          <w:sz w:val="28"/>
          <w:szCs w:val="28"/>
          <w:lang w:bidi="fa-IR"/>
        </w:rPr>
        <w:t>6</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بطن أُمّه فإنّه یغتذی من سرّتها </w:t>
      </w:r>
      <w:r>
        <w:rPr>
          <w:rStyle w:val="FootnoteAnchor"/>
          <w:rtl w:val="true"/>
        </w:rPr>
        <w:footnoteReference w:id="886"/>
      </w:r>
      <w:r>
        <w:rPr>
          <w:rFonts w:ascii="IRNazanin" w:hAnsi="IRNazanin" w:eastAsia="IRNazanin"/>
          <w:color w:val="111111"/>
          <w:sz w:val="28"/>
          <w:sz w:val="28"/>
          <w:szCs w:val="28"/>
          <w:rtl w:val="true"/>
          <w:lang w:bidi="fa-IR"/>
        </w:rPr>
        <w:t>ولا یبول ولا یتغوّط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الألوان فی القصعة الواحدة فمثله فی الدنیا البیضة فیها لونان أبیض وأصفر ولا یختلطان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الجاریة التی تخرج من التفّاحة فمثلها فی الدنیا الدودة تخرج من التفاحة ولا تتغیّر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الجاریة التی تکون بین اثنین فالنخلة التی تکون فی الدنیا لمؤمن مثلی ولکافر مثلک ، وهی لی فی الآخرة دونک ، لأنّها فی الجنّة وأنت لا تدخلها ، وأمّا مفاتیح الجنّة فلا إله إلاّ الله ، محمد رسول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ابن المسیّب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قرأ قیصر الکتاب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خرج هذا الکلام إلاّ من بیت النبوّة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سأل عن المجیب ، فقیل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جواب ابن عمّ محمد صلی‌الله‌علیه‌وآله‌وسلم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فکتب إلیه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سلام علیک ، أمّا بعد ؛ فقد وقفت علی جوابک ، وعلمت أنک من أهل بیت النبوّة ، ومعدن الرسالة ، وأنت موصوف بالشجاعة والعلم ، وأُوثر أن تکشف لی عن مذهبکم والروح التی ذکرها الله فی کتابکم فی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وَیَسْئَلُونَکَ عَنِ الرُّوحِ قُلِ الرُّوحُ مِنْ أَمْرِ رَبِّی</w:t>
      </w:r>
      <w:r>
        <w:rPr>
          <w:rFonts w:eastAsia="Amiri" w:cs="Amiri" w:ascii="Amiri" w:hAnsi="Amiri"/>
          <w:color w:val="111111"/>
          <w:sz w:val="28"/>
          <w:szCs w:val="28"/>
          <w:rtl w:val="true"/>
          <w:lang w:bidi="ar-SA"/>
        </w:rPr>
        <w:t xml:space="preserve">) </w:t>
      </w:r>
      <w:r>
        <w:rPr>
          <w:rStyle w:val="FootnoteAnchor"/>
          <w:rtl w:val="true"/>
        </w:rPr>
        <w:footnoteReference w:id="88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فکتب إلیه أمیر المؤمنین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أمّا بعد ؛ فالروح نکتة لطیفة ، ولمعة شریفة ، من صنعة باریها وقدرة منشئها ، أخرجها من خزائن ملکه ، وأسکنها فی ملکه ، فهی عنده لک سبب ، وله عندک ودیعة ، فإذا أخذت مالک عنده أخذ ماله عندک ، والسلام</w:t>
      </w:r>
      <w:r>
        <w:rPr>
          <w:rFonts w:eastAsia="IRNazanin" w:cs="IRNazanin"/>
          <w:color w:val="111111"/>
          <w:sz w:val="28"/>
          <w:szCs w:val="28"/>
          <w:rtl w:val="true"/>
          <w:lang w:bidi="fa-IR"/>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زین الفتی فی شرح سورة هل أتی للحافظ العاصمی ، وتذکرة خواصّ الأُمّة لسبط ابن الجوزی الحنفی </w:t>
      </w:r>
      <w:r>
        <w:rPr>
          <w:rStyle w:val="FootnoteAnchor"/>
          <w:rtl w:val="true"/>
        </w:rPr>
        <w:footnoteReference w:id="88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bookmarkStart w:id="305" w:name="pg11784_172191"/>
    </w:p>
    <w:p>
      <w:pPr>
        <w:pStyle w:val="BookText"/>
        <w:rPr/>
      </w:pPr>
      <w:bookmarkEnd w:id="305"/>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76</w:t>
      </w:r>
      <w:r>
        <w:rPr>
          <w:rFonts w:eastAsia="Times New Roman" w:cs="Times New Roman" w:ascii="Times New Roman" w:hAnsi="Times New Roman"/>
          <w:color w:val="111111"/>
          <w:sz w:val="28"/>
          <w:szCs w:val="28"/>
          <w:rtl w:val="true"/>
          <w:lang w:val="en-US" w:bidi="en-US"/>
        </w:rPr>
        <w:t xml:space="preserve"> -</w:t>
      </w:r>
    </w:p>
    <w:p>
      <w:pPr>
        <w:pStyle w:val="Heading4"/>
        <w:numPr>
          <w:ilvl w:val="3"/>
          <w:numId w:val="1"/>
        </w:numPr>
        <w:rPr/>
      </w:pPr>
      <w:bookmarkStart w:id="306" w:name="__RefHeading___Toc10075509_73709187"/>
      <w:bookmarkStart w:id="307" w:name="_Toc111"/>
      <w:bookmarkEnd w:id="306"/>
      <w:r>
        <w:rPr>
          <w:rtl w:val="true"/>
        </w:rPr>
        <w:t>موقف الخلیفة فی الأحکام</w:t>
      </w:r>
      <w:bookmarkEnd w:id="307"/>
    </w:p>
    <w:p>
      <w:pPr>
        <w:pStyle w:val="BookText"/>
        <w:rPr/>
      </w:pPr>
      <w:r>
        <w:rPr>
          <w:rFonts w:ascii="IRNazanin" w:hAnsi="IRNazanin" w:eastAsia="IRNazanin"/>
          <w:color w:val="111111"/>
          <w:sz w:val="28"/>
          <w:sz w:val="28"/>
          <w:szCs w:val="28"/>
          <w:rtl w:val="true"/>
          <w:lang w:bidi="fa-IR"/>
        </w:rPr>
        <w:t xml:space="preserve">عن ابن أُذینة العبدی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أتیت عمر فسألته من أین أعتمر؟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ائت علیّا فسله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فأتیته فسألته ، فقال لی علیّ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حیث أبدأت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من میقات أرضه </w:t>
      </w:r>
      <w:r>
        <w:rPr>
          <w:rFonts w:eastAsia="IRNazanin" w:cs="IRNazanin"/>
          <w:color w:val="111111"/>
          <w:sz w:val="28"/>
          <w:szCs w:val="28"/>
          <w:rtl w:val="true"/>
          <w:lang w:bidi="fa-IR"/>
        </w:rPr>
        <w:t xml:space="preserve">-» </w:t>
      </w:r>
      <w:r>
        <w:rPr>
          <w:rStyle w:val="FootnoteAnchor"/>
          <w:rtl w:val="true"/>
        </w:rPr>
        <w:footnoteReference w:id="889"/>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فأتیت عمر فذکرت له ذلک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أجد لک إلاّ ما قال ابن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أخرجه ابن حزم فی المحلّی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مسنداً معنعناً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وذکره أبو عمر وابن السمّان فی الموافقة کما فی الریاض النضرة </w:t>
      </w:r>
      <w:r>
        <w:rPr>
          <w:rStyle w:val="FootnoteAnchor"/>
          <w:rtl w:val="true"/>
        </w:rPr>
        <w:footnoteReference w:id="890"/>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وذخائر العقبی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ذکره محبّ الدین الطبری فی اختصاصه أمیر المؤمنین بإحالة جمع من الصحابة عند سؤالهم علیه ، وعدّ منهم معاویة وعائشة وعمر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فأخرج من طریق أحمد فی 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عمر إذا أشکل علیه شیء أخذه منه ، ثمّ ذکر جملة من مراجعات عمر إلیه سلام الله علیه ، فأین أعلمیّة عمر المزعومة لموسی الوشیعة أو لغیره من أعلام القوم؟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77</w:t>
      </w:r>
      <w:r>
        <w:rPr>
          <w:rFonts w:eastAsia="Times New Roman" w:cs="Times New Roman" w:ascii="Times New Roman" w:hAnsi="Times New Roman"/>
          <w:color w:val="111111"/>
          <w:sz w:val="28"/>
          <w:szCs w:val="28"/>
          <w:rtl w:val="true"/>
          <w:lang w:val="en-US" w:bidi="en-US"/>
        </w:rPr>
        <w:t xml:space="preserve"> -</w:t>
      </w:r>
    </w:p>
    <w:p>
      <w:pPr>
        <w:pStyle w:val="Heading4"/>
        <w:numPr>
          <w:ilvl w:val="3"/>
          <w:numId w:val="1"/>
        </w:numPr>
        <w:rPr/>
      </w:pPr>
      <w:bookmarkStart w:id="308" w:name="__RefHeading___Toc10075511_73709187"/>
      <w:bookmarkStart w:id="309" w:name="_Toc112"/>
      <w:bookmarkEnd w:id="308"/>
      <w:r>
        <w:rPr>
          <w:rtl w:val="true"/>
        </w:rPr>
        <w:t>رأی الخلیفة فی المناسک</w:t>
      </w:r>
      <w:bookmarkEnd w:id="309"/>
    </w:p>
    <w:p>
      <w:pPr>
        <w:pStyle w:val="BookText"/>
        <w:rPr/>
      </w:pPr>
      <w:r>
        <w:rPr>
          <w:rFonts w:ascii="IRNazanin" w:hAnsi="IRNazanin" w:eastAsia="IRNazanin"/>
          <w:color w:val="111111"/>
          <w:sz w:val="28"/>
          <w:sz w:val="28"/>
          <w:szCs w:val="28"/>
          <w:rtl w:val="true"/>
          <w:lang w:bidi="fa-IR"/>
        </w:rPr>
        <w:t xml:space="preserve">أخرج مالک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إمام المالکیة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عبد الله بن 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عمر بن الخطّاب خطب الناس بعرفة وعلّمهم أمر الحجّ وقال لهم فیما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جئتم منی ، فمن رمی الجمرة فقد حلّ له ما حرّم علی الحاجّ إلاّ النساء والطیب ، لا یمسّ أحد نساءً ولا طیباً حتی یطوف فی البیت</w:t>
      </w:r>
      <w:r>
        <w:rPr>
          <w:rFonts w:eastAsia="IRNazanin" w:cs="IRNazanin"/>
          <w:color w:val="111111"/>
          <w:sz w:val="28"/>
          <w:szCs w:val="28"/>
          <w:rtl w:val="true"/>
          <w:lang w:bidi="fa-IR"/>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وفی حدیثه الآخر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عمر بن الخطّاب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رمی الجمرة ثمّ حلق أو قصّر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ونحر هدیاً إن کان معه فقد حلّ له ما حرّم إلاّ النساء والطیب حتی یطوف بالبیت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لفظ أبی عمر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 سالم بن عبد الله بن عمر ، عن أبیه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رمیتم الجمرة سبع حصیات وذبحتم وحلقتم فقد حلّ لکم کلّ شیء إلاّ الطیب والنساء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سالم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وقالت عائشة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طیّبت رسول الله صلی‌الله‌علیه‌وآله‌وسلم لحلّه قبل أن یطوف بالبیت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سالم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فسنّة رسول الله صلی‌الله‌علیه‌وآله‌وسلم أحقّ أن تتّبع </w:t>
      </w:r>
      <w:r>
        <w:rPr>
          <w:rStyle w:val="FootnoteAnchor"/>
          <w:rtl w:val="true"/>
        </w:rPr>
        <w:footnoteReference w:id="8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صاحب إزالة الخفاء </w:t>
      </w:r>
      <w:r>
        <w:rPr>
          <w:rStyle w:val="FootnoteAnchor"/>
          <w:rtl w:val="true"/>
        </w:rPr>
        <w:footnoteReference w:id="89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ذکر الحدیثین الأوّلین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ترک الفقهاء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والطیب ، لما صحّ عندهم من حدیث عائشة وغیرها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النبیّ صلی‌الله‌علیه‌وآله‌وسلم تطیّب قبل طواف الإفاضة</w:t>
      </w:r>
      <w:r>
        <w:rPr>
          <w:rFonts w:eastAsia="IRNazanin" w:cs="IRNazanin"/>
          <w:color w:val="111111"/>
          <w:sz w:val="28"/>
          <w:szCs w:val="28"/>
          <w:rtl w:val="true"/>
          <w:lang w:bidi="fa-IR"/>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الأمینی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واها لأُمّة یعلّمهم المناسک من لا یعلم ما به یحلّ للمحرم ما حرم علیه ، ومرحباً بخلیفة ترک الفقهاء قوله مهما وجدوه خلاف السنّة النبویّة ، وقد ثبتت بحدیث عائشة وغیرها ، أخرجه أئمّة الصحاح والمسانید </w:t>
      </w:r>
      <w:r>
        <w:rPr>
          <w:rStyle w:val="FootnoteAnchor"/>
          <w:rtl w:val="true"/>
        </w:rPr>
        <w:footnoteReference w:id="893"/>
      </w:r>
      <w:r>
        <w:rPr>
          <w:rFonts w:ascii="IRNazanin" w:hAnsi="IRNazanin" w:eastAsia="IRNazanin"/>
          <w:color w:val="111111"/>
          <w:sz w:val="28"/>
          <w:sz w:val="28"/>
          <w:szCs w:val="28"/>
          <w:rtl w:val="true"/>
          <w:lang w:bidi="fa-IR"/>
        </w:rPr>
        <w:t xml:space="preserve">کالبخاری فی صحیحه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ومسلم فی صحیحه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330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والترمذی فی صحیحه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وأبو داود فی سننه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والدارمی فی سننه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وابن ماجة فی سننه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والنسائی فی سننه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137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والبیهقی فی سننه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205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أضف إلیها جلّ جوامع الحدیث والکتب الفقهیّة لو لا کلّها</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bookmarkStart w:id="310" w:name="pg11784_172193"/>
    </w:p>
    <w:p>
      <w:pPr>
        <w:pStyle w:val="BookText"/>
        <w:rPr/>
      </w:pPr>
      <w:bookmarkEnd w:id="310"/>
      <w:r>
        <w:rPr>
          <w:rFonts w:ascii="IRNazanin" w:hAnsi="IRNazanin" w:eastAsia="IRNazanin"/>
          <w:color w:val="111111"/>
          <w:sz w:val="28"/>
          <w:sz w:val="28"/>
          <w:szCs w:val="28"/>
          <w:rtl w:val="true"/>
          <w:lang w:bidi="fa-IR"/>
        </w:rPr>
        <w:t xml:space="preserve">وأخرج البیهقی </w:t>
      </w:r>
      <w:r>
        <w:rPr>
          <w:rStyle w:val="FootnoteAnchor"/>
          <w:rtl w:val="true"/>
        </w:rPr>
        <w:footnoteReference w:id="894"/>
      </w:r>
      <w:r>
        <w:rPr>
          <w:rFonts w:ascii="IRNazanin" w:hAnsi="IRNazanin" w:eastAsia="IRNazanin"/>
          <w:color w:val="111111"/>
          <w:sz w:val="28"/>
          <w:sz w:val="28"/>
          <w:szCs w:val="28"/>
          <w:rtl w:val="true"/>
          <w:lang w:bidi="fa-IR"/>
        </w:rPr>
        <w:t xml:space="preserve">مثل حدیث عائشة عن ابن عبّاس ، وذکره الزرکشی فی الإجابة </w:t>
      </w:r>
      <w:r>
        <w:rPr>
          <w:rStyle w:val="FootnoteAnchor"/>
          <w:rtl w:val="true"/>
        </w:rPr>
        <w:footnoteReference w:id="89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78</w:t>
      </w:r>
      <w:r>
        <w:rPr>
          <w:rFonts w:eastAsia="Times New Roman" w:cs="Times New Roman" w:ascii="Times New Roman" w:hAnsi="Times New Roman"/>
          <w:color w:val="111111"/>
          <w:sz w:val="28"/>
          <w:szCs w:val="28"/>
          <w:rtl w:val="true"/>
          <w:lang w:val="en-US" w:bidi="en-US"/>
        </w:rPr>
        <w:t xml:space="preserve"> -</w:t>
      </w:r>
    </w:p>
    <w:p>
      <w:pPr>
        <w:pStyle w:val="Heading4"/>
        <w:numPr>
          <w:ilvl w:val="3"/>
          <w:numId w:val="1"/>
        </w:numPr>
        <w:rPr/>
      </w:pPr>
      <w:bookmarkStart w:id="311" w:name="__RefHeading___Toc10075513_73709187"/>
      <w:bookmarkStart w:id="312" w:name="_Toc113"/>
      <w:bookmarkEnd w:id="311"/>
      <w:r>
        <w:rPr>
          <w:rtl w:val="true"/>
        </w:rPr>
        <w:t>اجتهاد الخلیفة فی الخمر وآیاتها</w:t>
      </w:r>
      <w:bookmarkEnd w:id="312"/>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الزمخشری فی ربیع الأبرار </w:t>
      </w:r>
      <w:r>
        <w:rPr>
          <w:rStyle w:val="FootnoteAnchor"/>
          <w:rtl w:val="true"/>
        </w:rPr>
        <w:footnoteReference w:id="896"/>
      </w:r>
      <w:r>
        <w:rPr>
          <w:rFonts w:ascii="IRNazanin" w:hAnsi="IRNazanin" w:eastAsia="IRNazanin"/>
          <w:color w:val="111111"/>
          <w:sz w:val="28"/>
          <w:sz w:val="28"/>
          <w:szCs w:val="28"/>
          <w:rtl w:val="true"/>
          <w:lang w:bidi="fa-IR"/>
        </w:rPr>
        <w:t xml:space="preserve">فی باب اللهو واللذات والقصف واللعب </w:t>
      </w:r>
      <w:r>
        <w:rPr>
          <w:rStyle w:val="FootnoteAnchor"/>
          <w:rtl w:val="true"/>
        </w:rPr>
        <w:footnoteReference w:id="897"/>
      </w:r>
      <w:r>
        <w:rPr>
          <w:rFonts w:ascii="IRNazanin" w:hAnsi="IRNazanin" w:eastAsia="IRNazanin"/>
          <w:color w:val="111111"/>
          <w:sz w:val="28"/>
          <w:sz w:val="28"/>
          <w:szCs w:val="28"/>
          <w:rtl w:val="true"/>
          <w:lang w:bidi="fa-IR"/>
        </w:rPr>
        <w:t xml:space="preserve">وشهاب الدین الأبشیهی فی المستطرف </w:t>
      </w:r>
      <w:r>
        <w:rPr>
          <w:rStyle w:val="FootnoteAnchor"/>
          <w:rtl w:val="true"/>
        </w:rPr>
        <w:footnoteReference w:id="898"/>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291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قد أنزل الله تعالی فی الخمر ثلاث آیات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الأُولی 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یَسْئَلُونَکَ عَنِ الْخَمْرِ وَالْمَیْسِرِ قُلْ فِیهِما إِثْمٌ کَبِیرٌ وَمَنافِعُ لِلنَّاسِ</w:t>
      </w:r>
      <w:r>
        <w:rPr>
          <w:rFonts w:eastAsia="Amiri" w:cs="Amiri" w:ascii="Amiri" w:hAnsi="Amiri"/>
          <w:color w:val="111111"/>
          <w:sz w:val="28"/>
          <w:szCs w:val="28"/>
          <w:rtl w:val="true"/>
          <w:lang w:bidi="ar-SA"/>
        </w:rPr>
        <w:t xml:space="preserve">) </w:t>
      </w:r>
      <w:r>
        <w:rPr>
          <w:rStyle w:val="FootnoteAnchor"/>
          <w:rtl w:val="true"/>
        </w:rPr>
        <w:footnoteReference w:id="899"/>
      </w:r>
      <w:r>
        <w:rPr>
          <w:rFonts w:ascii="Amiri" w:hAnsi="Amiri" w:eastAsia="Amiri" w:cs="Amiri"/>
          <w:color w:val="111111"/>
          <w:sz w:val="28"/>
          <w:sz w:val="28"/>
          <w:szCs w:val="28"/>
          <w:rtl w:val="true"/>
          <w:lang w:bidi="ar-SA"/>
        </w:rPr>
        <w:t xml:space="preserve">الآیة فکان من المسلمین من شارب ومن تارک إلی أن شرب رجل فدخل فی الصلاة فهجر ، فنزل 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أَیُّهَا الَّذِینَ آمَنُوا لا تَقْرَبُوا الصَّلاةَ وَأَنْتُمْ سُکاری حَتَّی تَعْلَمُوا ما تَقُولُونَ</w:t>
      </w:r>
      <w:r>
        <w:rPr>
          <w:rFonts w:eastAsia="Amiri" w:cs="Amiri" w:ascii="Amiri" w:hAnsi="Amiri"/>
          <w:color w:val="111111"/>
          <w:sz w:val="28"/>
          <w:szCs w:val="28"/>
          <w:rtl w:val="true"/>
          <w:lang w:bidi="ar-SA"/>
        </w:rPr>
        <w:t xml:space="preserve">) </w:t>
      </w:r>
      <w:r>
        <w:rPr>
          <w:rStyle w:val="FootnoteAnchor"/>
          <w:rtl w:val="true"/>
        </w:rPr>
        <w:footnoteReference w:id="900"/>
      </w:r>
      <w:r>
        <w:rPr>
          <w:rFonts w:ascii="IRNazanin" w:hAnsi="IRNazanin" w:eastAsia="IRNazanin"/>
          <w:color w:val="111111"/>
          <w:sz w:val="28"/>
          <w:sz w:val="28"/>
          <w:szCs w:val="28"/>
          <w:rtl w:val="true"/>
          <w:lang w:bidi="fa-IR"/>
        </w:rPr>
        <w:t xml:space="preserve">فشربها من شربها من المسلمین وترکها من ترکها حتی شربها عمر رضی الله عنه فأخذ بلحی بعیر وشجّ به رأس عبد الرحمن بن عوف ، ثمّ قعد ینوح علی قتلی بدر بشعر الأسود بن یعفر یقول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وکائنٍ بالقلیبِ قلیبِ بدرٍ</w:t>
      </w:r>
    </w:p>
    <w:p>
      <w:pPr>
        <w:pStyle w:val="BookText"/>
        <w:rPr/>
      </w:pPr>
      <w:r>
        <w:rPr>
          <w:rFonts w:ascii="IRNazanin" w:hAnsi="IRNazanin" w:eastAsia="IRNazanin"/>
          <w:color w:val="111111"/>
          <w:sz w:val="28"/>
          <w:sz w:val="28"/>
          <w:szCs w:val="28"/>
          <w:rtl w:val="true"/>
          <w:lang w:bidi="fa-IR"/>
        </w:rPr>
        <w:t>من الفتیان والعربِ الکرامِ</w:t>
      </w:r>
    </w:p>
    <w:p>
      <w:pPr>
        <w:pStyle w:val="BookText"/>
        <w:rPr/>
      </w:pPr>
      <w:r>
        <w:rPr>
          <w:rFonts w:ascii="Amiri" w:hAnsi="Amiri" w:eastAsia="Amiri" w:cs="Amiri"/>
          <w:color w:val="111111"/>
          <w:sz w:val="28"/>
          <w:sz w:val="28"/>
          <w:szCs w:val="28"/>
          <w:rtl w:val="true"/>
          <w:lang w:bidi="ar-SA"/>
        </w:rPr>
        <w:t>وکائنٍ بالقلیبِ قلیبِ بدرٍ</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الشیزی المکلّل بالسنامِ </w:t>
      </w:r>
      <w:r>
        <w:rPr>
          <w:rStyle w:val="FootnoteAnchor"/>
          <w:rtl w:val="true"/>
        </w:rPr>
        <w:footnoteReference w:id="901"/>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أیوعدنی ابنُ کبشةَ أن سنحیی</w:t>
      </w:r>
    </w:p>
    <w:p>
      <w:pPr>
        <w:pStyle w:val="BookText"/>
        <w:rPr/>
      </w:pPr>
      <w:r>
        <w:rPr>
          <w:rFonts w:ascii="Amiri" w:hAnsi="Amiri" w:eastAsia="Amiri" w:cs="Amiri"/>
          <w:color w:val="111111"/>
          <w:sz w:val="28"/>
          <w:sz w:val="28"/>
          <w:szCs w:val="28"/>
          <w:rtl w:val="true"/>
          <w:lang w:bidi="ar-SA"/>
        </w:rPr>
        <w:t>وکیف حیاة أصداءٍ وهامِ؟</w:t>
      </w:r>
    </w:p>
    <w:p>
      <w:pPr>
        <w:pStyle w:val="BookText"/>
        <w:rPr/>
      </w:pPr>
      <w:r>
        <w:rPr>
          <w:rFonts w:ascii="Amiri" w:hAnsi="Amiri" w:eastAsia="Amiri" w:cs="Amiri"/>
          <w:color w:val="111111"/>
          <w:sz w:val="28"/>
          <w:sz w:val="28"/>
          <w:szCs w:val="28"/>
          <w:rtl w:val="true"/>
          <w:lang w:bidi="ar-SA"/>
        </w:rPr>
        <w:t>أیعجز أن یردّ الموتَ عنّی</w:t>
      </w:r>
    </w:p>
    <w:p>
      <w:pPr>
        <w:pStyle w:val="BookText"/>
        <w:rPr/>
      </w:pPr>
      <w:r>
        <w:rPr>
          <w:rFonts w:ascii="Amiri" w:hAnsi="Amiri" w:eastAsia="Amiri" w:cs="Amiri"/>
          <w:color w:val="111111"/>
          <w:sz w:val="28"/>
          <w:sz w:val="28"/>
          <w:szCs w:val="28"/>
          <w:rtl w:val="true"/>
          <w:lang w:bidi="ar-SA"/>
        </w:rPr>
        <w:t>وینشرنی إذا بَلِیتْ عظامی؟</w:t>
      </w:r>
    </w:p>
    <w:p>
      <w:pPr>
        <w:pStyle w:val="BookText"/>
        <w:rPr/>
      </w:pPr>
      <w:r>
        <w:rPr>
          <w:rFonts w:ascii="Amiri" w:hAnsi="Amiri" w:eastAsia="Amiri" w:cs="Amiri"/>
          <w:color w:val="111111"/>
          <w:sz w:val="28"/>
          <w:sz w:val="28"/>
          <w:szCs w:val="28"/>
          <w:rtl w:val="true"/>
          <w:lang w:bidi="ar-SA"/>
        </w:rPr>
        <w:t>ألا من مبلغُ الرحمن عنّی</w:t>
      </w:r>
    </w:p>
    <w:p>
      <w:pPr>
        <w:pStyle w:val="BookText"/>
        <w:rPr/>
      </w:pPr>
      <w:r>
        <w:rPr>
          <w:rFonts w:ascii="Amiri" w:hAnsi="Amiri" w:eastAsia="Amiri" w:cs="Amiri"/>
          <w:color w:val="111111"/>
          <w:sz w:val="28"/>
          <w:sz w:val="28"/>
          <w:szCs w:val="28"/>
          <w:rtl w:val="true"/>
          <w:lang w:bidi="ar-SA"/>
        </w:rPr>
        <w:t>بأنّی تارکٌ شهر الصیامِ</w:t>
      </w:r>
    </w:p>
    <w:p>
      <w:pPr>
        <w:pStyle w:val="BookText"/>
        <w:rPr/>
      </w:pPr>
      <w:r>
        <w:rPr>
          <w:rFonts w:ascii="IRNazanin" w:hAnsi="IRNazanin" w:eastAsia="IRNazanin"/>
          <w:color w:val="111111"/>
          <w:sz w:val="28"/>
          <w:sz w:val="28"/>
          <w:szCs w:val="28"/>
          <w:rtl w:val="true"/>
          <w:lang w:bidi="fa-IR"/>
        </w:rPr>
        <w:t>فقل للهِ یمنعنی شرابی</w:t>
      </w:r>
    </w:p>
    <w:p>
      <w:pPr>
        <w:pStyle w:val="BookText"/>
        <w:rPr/>
      </w:pPr>
      <w:r>
        <w:rPr>
          <w:rFonts w:ascii="IRNazanin" w:hAnsi="IRNazanin" w:eastAsia="IRNazanin"/>
          <w:color w:val="111111"/>
          <w:sz w:val="28"/>
          <w:sz w:val="28"/>
          <w:szCs w:val="28"/>
          <w:rtl w:val="true"/>
          <w:lang w:bidi="fa-IR"/>
        </w:rPr>
        <w:t>وقل للهِ یمنعنی طعامی</w:t>
      </w:r>
    </w:p>
    <w:p>
      <w:pPr>
        <w:pStyle w:val="BookText"/>
        <w:rPr/>
      </w:pPr>
      <w:r>
        <w:rPr>
          <w:rFonts w:ascii="Amiri" w:hAnsi="Amiri" w:eastAsia="Amiri" w:cs="Amiri"/>
          <w:color w:val="111111"/>
          <w:sz w:val="28"/>
          <w:sz w:val="28"/>
          <w:szCs w:val="28"/>
          <w:rtl w:val="true"/>
          <w:lang w:bidi="ar-SA"/>
        </w:rPr>
        <w:t xml:space="preserve">فبلغ ذلک رسول الله صلی‌الله‌علیه‌وآله‌وسلم فخرج مغضباً یجرّ رداءه فرفع شیئاً کان فی یده فضربه به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أعوذ بالله من غضبه وغضب رسوله ، فأنزل الله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یُرِیدُ الشَّیْطانُ أَنْ یُوقِعَ بَیْنَکُمُ الْعَداوَةَ وَالْبَغْضاءَ فِی الْخَمْرِ وَالْمَیْسِرِ وَیَصُدَّکُمْ عَنْ ذِکْرِ اللهِ وَعَنِ الصَّلاةِ فَهَلْ أَنْتُمْ مُنْتَهُونَ</w:t>
      </w:r>
      <w:r>
        <w:rPr>
          <w:rFonts w:eastAsia="Amiri" w:cs="Amiri" w:ascii="Amiri" w:hAnsi="Amiri"/>
          <w:color w:val="111111"/>
          <w:sz w:val="28"/>
          <w:szCs w:val="28"/>
          <w:rtl w:val="true"/>
          <w:lang w:bidi="ar-SA"/>
        </w:rPr>
        <w:t xml:space="preserve">) </w:t>
      </w:r>
      <w:r>
        <w:rPr>
          <w:rStyle w:val="FootnoteAnchor"/>
          <w:rtl w:val="true"/>
        </w:rPr>
        <w:footnoteReference w:id="902"/>
      </w:r>
      <w:r>
        <w:rPr>
          <w:rFonts w:ascii="IRNazanin" w:hAnsi="IRNazanin" w:eastAsia="IRNazanin"/>
          <w:color w:val="111111"/>
          <w:sz w:val="28"/>
          <w:sz w:val="28"/>
          <w:szCs w:val="28"/>
          <w:rtl w:val="true"/>
          <w:lang w:bidi="fa-IR"/>
        </w:rPr>
        <w:t xml:space="preserve">فقال عمر رضی الله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انتهینا انتهینا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ورواه الطبری فی تفسیره </w:t>
      </w:r>
      <w:r>
        <w:rPr>
          <w:rStyle w:val="FootnoteAnchor"/>
          <w:rtl w:val="true"/>
        </w:rPr>
        <w:footnoteReference w:id="903"/>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بتغییر فی أبیاته غیر أنّ فیه مکان عمر فی الموضع 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عمر بن الخطّاب رضی الله عنه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نزل تحریم الخمر قال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بیّن لنا فی الخمر بیاناً شافیاً ، فنزلت الآیة التی فی البقرة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یَسْئَلُونَکَ عَنِ الْخَمْرِ وَالْمَیْسِرِ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فدُعی عمر فقرأت علیه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بیِّن لنا فی الخمر بیاناً شافیاً ، فنزلت الآیة التی فی النساء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أَیُّهَا الَّذِینَ آمَنُوا لا تَقْرَبُوا الصَّلاةَ وَأَنْتُمْ سُکاری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فکان منادی رسول الله صلی‌الله‌علیه‌وآله‌وسلم إذا أُقیمت الصلاة ینادی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لا یقربنّ الصلاة سکران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فدُعی عمر فقرأت علیه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بیّن لنا بیاناً شافیاً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فنزلت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یُرِیدُ الشَّیْطانُ أَنْ یُوقِعَ بَیْنَکُمُ الْعَداوَةَ وَالْبَغْضاءَ فِی الْخَمْرِ وَالْمَیْسِرِ وَیَصُدَّکُمْ عَنْ ذِکْرِ اللهِ وَعَنِ الصَّلاةِ فَهَلْ أَنْتُمْ مُنْتَهُونَ</w:t>
      </w:r>
      <w:r>
        <w:rPr>
          <w:rFonts w:eastAsia="Amiri" w:cs="Amiri" w:ascii="Amiri" w:hAnsi="Amiri"/>
          <w:color w:val="111111"/>
          <w:sz w:val="28"/>
          <w:szCs w:val="28"/>
          <w:rtl w:val="true"/>
          <w:lang w:bidi="ar-SA"/>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انتهینا ، انتهینا</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أخرجه </w:t>
      </w:r>
      <w:r>
        <w:rPr>
          <w:rStyle w:val="FootnoteAnchor"/>
          <w:rtl w:val="true"/>
        </w:rPr>
        <w:footnoteReference w:id="904"/>
      </w:r>
      <w:r>
        <w:rPr>
          <w:rFonts w:ascii="IRNazanin" w:hAnsi="IRNazanin" w:eastAsia="IRNazanin"/>
          <w:color w:val="111111"/>
          <w:sz w:val="28"/>
          <w:sz w:val="28"/>
          <w:szCs w:val="28"/>
          <w:rtl w:val="true"/>
          <w:lang w:bidi="fa-IR"/>
        </w:rPr>
        <w:t xml:space="preserve">أبو داود فی سننه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وأحمد فی المسند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والنسائی فی السنن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eastAsia="IRNazanin" w:cs="IRNazanin"/>
          <w:color w:val="111111"/>
          <w:sz w:val="28"/>
          <w:szCs w:val="28"/>
          <w:lang w:bidi="fa-IR"/>
        </w:rPr>
        <w:t>287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والطبری فی تفسیره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والبیهقی فی سننه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eastAsia="IRNazanin" w:cs="IRNazanin"/>
          <w:color w:val="111111"/>
          <w:sz w:val="28"/>
          <w:szCs w:val="28"/>
          <w:lang w:bidi="fa-IR"/>
        </w:rPr>
        <w:t>285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والجصّاص فی أحکام القرآن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والحاکم فی المستدرک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وصحّحه وأقرّه الذهبی فی تلخیصه ، والقرطبی فی تفسیره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وابن کثیر فی تفسیره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نقلاً عن أحمد وأبی داود والترمذی والنسائی وابن أبی حاتم وابن مردویه وعلیّ بن المدینی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علیّ بن المدینی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إسناد صالح صحیح ، وذکر تصحیح الترمذی وقرّره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ویوجد فی تیسیر الوصول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وتفسیر الخازن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513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وتفسیر الرازی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458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وفتح الباری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eastAsia="IRNazanin" w:cs="IRNazanin"/>
          <w:color w:val="111111"/>
          <w:sz w:val="28"/>
          <w:szCs w:val="28"/>
          <w:lang w:bidi="fa-IR"/>
        </w:rPr>
        <w:t>225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والدرّ المنثور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نقلاً عن ابن أبی شیبة ، وأحمد ، وعبد بن حمید ، وأبی داود ، والترمذی ، والنسائی ، وأبی یعلی ، وابن جریر ، وابن المنذر ، وابن أبی حاتم ، والنحّاس فی ناسخه ، وأبی الشیخ ، وابن مردویه ، والحاکم ، والبیهقی ، والضیاء المقدسی فی المختارة</w:t>
      </w:r>
      <w:r>
        <w:rPr>
          <w:rFonts w:eastAsia="IRNazanin" w:cs="IRNazanin"/>
          <w:color w:val="111111"/>
          <w:sz w:val="28"/>
          <w:szCs w:val="28"/>
          <w:rtl w:val="true"/>
          <w:lang w:bidi="fa-IR"/>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سعید بن جبیر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کان الناس علی أمر جاهلیّتهم حتی یُؤمروا أو یُنهوا ، فکانوا یشربونها أوّل الإسلام حتی نزلت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یَسْئَلُونَکَ عَنِ الْخَمْرِ وَالْمَیْسِرِ قُلْ فِیهِما إِثْمٌ کَبِیرٌ وَمَنافِعُ لِلنَّاسِ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نشربها للمنفعة لا للإثم فشربها رجل </w:t>
      </w:r>
      <w:r>
        <w:rPr>
          <w:rStyle w:val="FootnoteAnchor"/>
          <w:rtl w:val="true"/>
        </w:rPr>
        <w:footnoteReference w:id="905"/>
      </w:r>
      <w:r>
        <w:rPr>
          <w:rFonts w:ascii="Amiri" w:hAnsi="Amiri" w:eastAsia="Amiri" w:cs="Amiri"/>
          <w:color w:val="111111"/>
          <w:sz w:val="28"/>
          <w:sz w:val="28"/>
          <w:szCs w:val="28"/>
          <w:rtl w:val="true"/>
          <w:lang w:bidi="ar-SA"/>
        </w:rPr>
        <w:t>، فتقدّم یصلّی ف</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بهم فقرأ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یا أیّها الکافرون أعبد ما تعبدون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فنزلت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أَیُّهَا الَّذِینَ آمَنُوا لا تَقْرَبُوا الصَّلاةَ وَأَنْتُمْ سُکاری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نشربها فی غیر حین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أنزل علینا فی الخمر بیاناً شافیاً فنزلت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یُرِیدُ الشَّیْطانُ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انتهینا انتهینا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تفسیر القرطبی </w:t>
      </w:r>
      <w:r>
        <w:rPr>
          <w:rStyle w:val="FootnoteAnchor"/>
          <w:rtl w:val="true"/>
        </w:rPr>
        <w:footnoteReference w:id="906"/>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200</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حارثة بن مضرب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عمر رضی الله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بیّن لنا فی الخمر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فنزلت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أَیُّهَا الَّذِینَ آمَنُوا لا تَقْرَبُوا الصَّلاةَ وَأَنْتُمْ سُکاری حَتَّی تَعْلَمُوا ما تَقُولُونَ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فدعا النبیّ صلی‌الله‌علیه‌وآله‌وسلم عمر فتلاها علیه فکأنّها لم توافق من عمر الذی أراد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بیّن لنا فی الخمر ، فنزلت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یَسْئَلُونَکَ عَنِ الْخَمْرِ وَالْمَیْسِرِ قُلْ فِیهِما إِثْمٌ کَبِیرٌ وَمَنافِعُ لِلنَّاسِ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فدعا النبی صلی‌الله‌علیه‌وآله‌وسلم عمر فتلاها علیه ، فکأنها لم توافق من عمر الذی أراد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بیّن لنا فی الخمر ، فنزلت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أَیُّهَا الَّذِینَ آمَنُوا إِنَّمَا الْخَمْرُ وَالْمَیْسِرُ وَالْأَنْصابُ وَالْأَزْلامُ رِجْسٌ مِنْ عَمَلِ الشَّیْطانِ فَاجْتَنِبُوهُ</w:t>
      </w:r>
      <w:r>
        <w:rPr>
          <w:rFonts w:eastAsia="Amiri" w:cs="Amiri" w:ascii="Amiri" w:hAnsi="Amiri"/>
          <w:color w:val="111111"/>
          <w:sz w:val="28"/>
          <w:szCs w:val="28"/>
          <w:rtl w:val="true"/>
          <w:lang w:bidi="ar-SA"/>
        </w:rPr>
        <w:t xml:space="preserve">) </w:t>
      </w:r>
      <w:r>
        <w:rPr>
          <w:rStyle w:val="FootnoteAnchor"/>
          <w:rtl w:val="true"/>
        </w:rPr>
        <w:footnoteReference w:id="907"/>
      </w:r>
      <w:r>
        <w:rPr>
          <w:rFonts w:ascii="Amiri" w:hAnsi="Amiri" w:eastAsia="Amiri" w:cs="Amiri"/>
          <w:color w:val="111111"/>
          <w:sz w:val="28"/>
          <w:sz w:val="28"/>
          <w:szCs w:val="28"/>
          <w:rtl w:val="true"/>
          <w:lang w:bidi="ar-SA"/>
        </w:rPr>
        <w:t xml:space="preserve">حتی انتهی إلی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فَهَلْ أَنْتُمْ مُنْتَهُونَ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فدعا النبیّ صلی‌الله‌علیه‌وآله‌وسلم عمر فتلاها علیه ، فقال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انتهینا یا ربّ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أخرجه الحاکم فی المستدرک </w:t>
      </w:r>
      <w:r>
        <w:rPr>
          <w:rStyle w:val="FootnoteAnchor"/>
          <w:rtl w:val="true"/>
        </w:rPr>
        <w:footnoteReference w:id="908"/>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143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وصحّحه هو والذهبی فی تلخیصه ، والترمذی فی صحیحه </w:t>
      </w:r>
      <w:r>
        <w:rPr>
          <w:rStyle w:val="FootnoteAnchor"/>
          <w:rtl w:val="true"/>
        </w:rPr>
        <w:footnoteReference w:id="909"/>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طریق عمرو بن شرحبیل ، وذکره الآلوسی فی روح المعانی </w:t>
      </w:r>
      <w:r>
        <w:rPr>
          <w:rStyle w:val="FootnoteAnchor"/>
          <w:rtl w:val="true"/>
        </w:rPr>
        <w:footnoteReference w:id="910"/>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 المنیریّة</w:t>
      </w:r>
      <w:r>
        <w:rPr>
          <w:rFonts w:eastAsia="IRNazanin" w:cs="IRNazanin"/>
          <w:color w:val="111111"/>
          <w:sz w:val="28"/>
          <w:szCs w:val="28"/>
          <w:rtl w:val="true"/>
          <w:lang w:bidi="fa-IR"/>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وأخرج ابن المنذر ، عن سعید بن جبیر ، لمّا نزلت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یَسْئَلُونَکَ عَنِ الْخَمْرِ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وَالْمَیْسِرِ قُلْ فِیهِما إِثْمٌ کَبِیرٌ وَمَنافِعُ لِلنَّاسِ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شربها قوم لقوله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مَنافِعُ لِلنَّاسِ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وترکها قوم لقوله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إِثْمٌ کَبِیرٌ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منهم عثمان بن مظعون </w:t>
      </w:r>
      <w:r>
        <w:rPr>
          <w:rStyle w:val="FootnoteAnchor"/>
          <w:rtl w:val="true"/>
        </w:rPr>
        <w:footnoteReference w:id="911"/>
      </w:r>
      <w:r>
        <w:rPr>
          <w:rFonts w:ascii="Amiri" w:hAnsi="Amiri" w:eastAsia="Amiri" w:cs="Amiri"/>
          <w:color w:val="111111"/>
          <w:sz w:val="28"/>
          <w:sz w:val="28"/>
          <w:szCs w:val="28"/>
          <w:rtl w:val="true"/>
          <w:lang w:bidi="ar-SA"/>
        </w:rPr>
        <w:t xml:space="preserve">حتی نزلت الآیة التی فی النساء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تَقْرَبُوا الصَّلاةَ وَأَنْتُمْ سُکاری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فترکها قوم ، وشربها قوم یترکونها بالنهار حین الصلاة ویشربونها باللیل حتی نزلت الآیة التی فی المائدة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الْخَمْرُ وَالْمَیْسِرُ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الآیة ، قال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أَقُرِنتِ بالمیسر والأنصاب والأزلام؟ بعداً لک وسحقاً فترکها الناس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وأخرج الطبری </w:t>
      </w:r>
      <w:r>
        <w:rPr>
          <w:rStyle w:val="FootnoteAnchor"/>
          <w:rtl w:val="true"/>
        </w:rPr>
        <w:footnoteReference w:id="912"/>
      </w:r>
      <w:r>
        <w:rPr>
          <w:rFonts w:ascii="Amiri" w:hAnsi="Amiri" w:eastAsia="Amiri" w:cs="Amiri"/>
          <w:color w:val="111111"/>
          <w:sz w:val="28"/>
          <w:sz w:val="28"/>
          <w:szCs w:val="28"/>
          <w:rtl w:val="true"/>
          <w:lang w:bidi="ar-SA"/>
        </w:rPr>
        <w:t xml:space="preserve">، عن سعید بن جبیر ما یقرب منه وفی آخره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حتی نزلت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الْخَمْرُ وَالْمَیْسِرُ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الآیة ، فقال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ضیعة لک الیوم قُرِنتِ بالمیسر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وأخرج ابن المنذر عن محمد بن کعب القرظی حدیثاً 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نزلت الرابعة التی فی المائدة ، فقال عمر بن الخطّاب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انتهینا یا ربّنا </w:t>
      </w:r>
      <w:r>
        <w:rPr>
          <w:rStyle w:val="FootnoteAnchor"/>
          <w:rtl w:val="true"/>
        </w:rPr>
        <w:footnoteReference w:id="913"/>
      </w:r>
      <w:r>
        <w:rPr>
          <w:rFonts w:eastAsia="Times New Roman" w:cs="Times New Roman" w:ascii="Times New Roman" w:hAnsi="Times New Roman"/>
          <w:color w:val="111111"/>
          <w:sz w:val="28"/>
          <w:szCs w:val="28"/>
          <w:rtl w:val="true"/>
          <w:lang w:val="en-US" w:bidi="en-US"/>
        </w:rPr>
        <w:t>.</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الأمینی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نرُم بسرد هذه الأحادیث إثبات شرب الخمر علی الخلیفة أیّام الجاهلیّة إذ الإسلام یجبّ ما قبله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لَیْسَ عَلَی الَّذِینَ آمَنُوا وَعَمِلُوا الصَّالِحاتِ جُناحٌ فِیما طَعِمُوا إِذا مَا اتَّقَوْا وَآمَنُوا وَعَمِلُوا الصَّالِحاتِ ثُمَّ اتَّقَوْا وَآمَنُوا ثُمَّ اتَّقَوْا وَأَحْسَنُوا وَاللهُ یُحِبُّ الْمُحْسِنِینَ</w:t>
      </w:r>
      <w:r>
        <w:rPr>
          <w:rFonts w:eastAsia="Amiri" w:cs="Amiri" w:ascii="Amiri" w:hAnsi="Amiri"/>
          <w:color w:val="111111"/>
          <w:sz w:val="28"/>
          <w:szCs w:val="28"/>
          <w:rtl w:val="true"/>
          <w:lang w:bidi="ar-SA"/>
        </w:rPr>
        <w:t xml:space="preserve">) </w:t>
      </w:r>
      <w:r>
        <w:rPr>
          <w:rStyle w:val="FootnoteAnchor"/>
          <w:rtl w:val="true"/>
        </w:rPr>
        <w:footnoteReference w:id="91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الغایة المتوخّاة إیقاف القارئ علی مبلغ علم الخلیفة بالکتاب ، وحدِّ عرفانه مغازی آیات الله وأنّه لم یکن یعرف الحظر من 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یَسْئَلُونَکَ عَنِ الْخَمْرِ وَالْمَیْسِرِ قُلْ فِیهِما إِثْمٌ کَبِیرٌ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نزل بیاناً للنهی عنها ، وعرفته</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الصحابة منه ، وقالت عائشة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نزلت سورة البقرة نزل فیها تحریم الخمر ، فنهی رسول الله صلی‌الله‌علیه‌وآله‌وسلم عن ذلک </w:t>
      </w:r>
      <w:r>
        <w:rPr>
          <w:rStyle w:val="FootnoteAnchor"/>
          <w:rtl w:val="true"/>
        </w:rPr>
        <w:footnoteReference w:id="91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یکون بیان شافٍ فی مقام الإعراب عن الحظر والحظر أولی منها ، ولا سیّما بملاحظة أمثال 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حَرَّمَ رَبِّیَ الْفَواحِشَ ما ظَهَرَ مِنْها وَما بَطَنَ وَالْإِثْمَ وَالْبَغْیَ</w:t>
      </w:r>
      <w:r>
        <w:rPr>
          <w:rFonts w:eastAsia="Amiri" w:cs="Amiri" w:ascii="Amiri" w:hAnsi="Amiri"/>
          <w:color w:val="111111"/>
          <w:sz w:val="28"/>
          <w:szCs w:val="28"/>
          <w:rtl w:val="true"/>
          <w:lang w:bidi="ar-SA"/>
        </w:rPr>
        <w:t xml:space="preserve">) </w:t>
      </w:r>
      <w:r>
        <w:rPr>
          <w:rStyle w:val="FootnoteAnchor"/>
          <w:rtl w:val="true"/>
        </w:rPr>
        <w:footnoteReference w:id="916"/>
      </w:r>
      <w:r>
        <w:rPr>
          <w:rFonts w:ascii="IRNazanin" w:hAnsi="IRNazanin" w:eastAsia="IRNazanin"/>
          <w:color w:val="111111"/>
          <w:sz w:val="28"/>
          <w:sz w:val="28"/>
          <w:szCs w:val="28"/>
          <w:rtl w:val="true"/>
          <w:lang w:bidi="fa-IR"/>
        </w:rPr>
        <w:t xml:space="preserve">من الآیات الواردة فی الإثم فقد حرّمت بکلِّ صراحة الإثم الذی هتفت الآیة الأُولی بوجوده فی الخمر ، والإثم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الذنب ، والآثم والأثیم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الفاجر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یطلق علی نفس الخمرة کقول الشاعر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نشرب الإثم بالصواع جهاراً</w:t>
      </w:r>
    </w:p>
    <w:p>
      <w:pPr>
        <w:pStyle w:val="BookText"/>
        <w:rPr/>
      </w:pPr>
      <w:r>
        <w:rPr>
          <w:rFonts w:ascii="IRNazanin" w:hAnsi="IRNazanin" w:eastAsia="IRNazanin"/>
          <w:color w:val="111111"/>
          <w:sz w:val="28"/>
          <w:sz w:val="28"/>
          <w:szCs w:val="28"/>
          <w:rtl w:val="true"/>
          <w:lang w:bidi="fa-IR"/>
        </w:rPr>
        <w:t>وتری المسک بیننا مستعارا</w:t>
      </w:r>
    </w:p>
    <w:p>
      <w:pPr>
        <w:pStyle w:val="BookText"/>
        <w:rPr/>
      </w:pPr>
      <w:r>
        <w:rPr>
          <w:rFonts w:ascii="IRNazanin" w:hAnsi="IRNazanin" w:eastAsia="IRNazanin"/>
          <w:color w:val="111111"/>
          <w:sz w:val="28"/>
          <w:sz w:val="28"/>
          <w:szCs w:val="28"/>
          <w:rtl w:val="true"/>
          <w:lang w:bidi="fa-IR"/>
        </w:rPr>
        <w:t xml:space="preserve">وقول الآخر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شربت الإثم حتی ضلَّ عقلی</w:t>
      </w:r>
    </w:p>
    <w:p>
      <w:pPr>
        <w:pStyle w:val="BookText"/>
        <w:rPr/>
      </w:pPr>
      <w:r>
        <w:rPr>
          <w:rFonts w:ascii="IRNazanin" w:hAnsi="IRNazanin" w:eastAsia="IRNazanin"/>
          <w:color w:val="111111"/>
          <w:sz w:val="28"/>
          <w:sz w:val="28"/>
          <w:szCs w:val="28"/>
          <w:rtl w:val="true"/>
          <w:lang w:bidi="fa-IR"/>
        </w:rPr>
        <w:t xml:space="preserve">کذاک الإثمُ تذهب بالعقولِ </w:t>
      </w:r>
      <w:r>
        <w:rPr>
          <w:rStyle w:val="FootnoteAnchor"/>
          <w:rtl w:val="true"/>
        </w:rPr>
        <w:footnoteReference w:id="917"/>
      </w:r>
    </w:p>
    <w:p>
      <w:pPr>
        <w:pStyle w:val="BookText"/>
        <w:rPr/>
      </w:pPr>
      <w:r>
        <w:rPr>
          <w:rFonts w:ascii="IRNazanin" w:hAnsi="IRNazanin" w:eastAsia="IRNazanin"/>
          <w:color w:val="111111"/>
          <w:sz w:val="28"/>
          <w:sz w:val="28"/>
          <w:szCs w:val="28"/>
          <w:rtl w:val="true"/>
          <w:lang w:bidi="fa-IR"/>
        </w:rPr>
        <w:t xml:space="preserve">ولیست منافع الخمر إلاّ أثمانها قبیل تحریمها وما یصلون إلیه بشربها من اللذّة ، وقد نصّ علی هذا کما فی تفسیر الطبری </w:t>
      </w:r>
      <w:r>
        <w:rPr>
          <w:rStyle w:val="FootnoteAnchor"/>
          <w:rtl w:val="true"/>
        </w:rPr>
        <w:footnoteReference w:id="918"/>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202</w:t>
      </w:r>
      <w:r>
        <w:rPr>
          <w:rFonts w:eastAsia="Times New Roman" w:cs="Times New Roman" w:ascii="Times New Roman" w:hAnsi="Times New Roman"/>
          <w:color w:val="111111"/>
          <w:sz w:val="28"/>
          <w:szCs w:val="28"/>
          <w:rtl w:val="true"/>
          <w:lang w:val="en-US" w:bidi="en-US"/>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وقال الجصّاص فی أحکام القرآن </w:t>
      </w:r>
      <w:r>
        <w:rPr>
          <w:rStyle w:val="FootnoteAnchor"/>
          <w:rtl w:val="true"/>
        </w:rPr>
        <w:footnoteReference w:id="919"/>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380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هذه الآیة قد اقتضت تحریم الخمر ، لو لم یرد غیرها فی تحریمها لکانت کافیة مغنیة ، وذلک لقوله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فِیهِما إِثْمٌ کَبِیرٌ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والإثم کلّه محرّم بقوله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إِنَّما حَرَّمَ رَبِّیَ الْفَواحِشَ ما ظَهَرَ مِنْها وَما بَطَنَ وَالْإِثْمَ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فأخبر أنّ الإثم محرّم ولم یقتصر علی إخباره بأنّ فیها إثماً حتی وصفه بأنّه کبیر تأکیداً لحظرها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وَمَنافِعُ لِلنَّاسِ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دلالة فیه علی إباحتها ، لأنّ المراد منافع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الدنیا وأنّ فی سائر المحرّمات منافع لمرتکبیها فی دنیاهم إلاّ أنّ تلک المنافع لا تفی بضررها من العقاب المستحق بارتکابها ، فذکره لمنافعها غیر دالّ علی إباحتها لا سیّما وقد أکّد حظرها مع ذکر منافعها بقوله فی سیاق الآیة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وَإِثْمُهُما أَکْبَرُ مِنْ نَفْعِهِما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أنّ ما یستحقّ بهما من العقاب أعظم من النفع العاجل الذی ینبغی منهما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فإن 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لیس فی قوله تعالی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فِیهِما إِثْمٌ کَبِیرٌ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دلالة علی تحریم القلیل منها ، لأنّ مراد الآیة ما یلحق من المآثم بالسکر وترک الصلاة والمواثبة والقتال ، فإذا حصل المأثم بهذه الأُمور فقد وفینا ظاهر الآیة مقتضاها من التحریم ولا دلالة فیه علی تحریم القلیل 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قیل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معلوم أنّ فی مضمون 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فِیهِما إِثْمٌ کَبِیرٌ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ضمیر شربها لأنّ جسم الخمر هو فعل الله تعالی ولا مأثم فیها وإنّما المأثم مستحقّ بأفعالنا فیها ، فإذا کان الشرب مضمراً کان تقدیره فی شربها وفعل المیسر إثم کبیر فیتناول ذلک شرب القلیل منها والکثیر کما لو حرّمت الخمر لکان معقولاً أنّ المراد به شربها والانتفاع بها فیقتضی ذلک تحریم قلیلها وکثیرها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فهذه کلّها عزبت عن الخلیفة وکان یتطلّب البیان الشافی بعد هذه الآیة وآیة النساء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بیّن لنا بیاناً شافیاً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انتهی عنها إلاّ بعد لأی من عمر الدهر بعد نزول 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فَهَلْ أَنْتُمْ مُنْتَهُونَ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القرطبی فی تفسیره </w:t>
      </w:r>
      <w:r>
        <w:rPr>
          <w:rStyle w:val="FootnoteAnchor"/>
          <w:rtl w:val="true"/>
        </w:rPr>
        <w:footnoteReference w:id="920"/>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292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لمّا علم عمر رضی الله عنه أنّ هذا وعید شدید زائد علی معنی انتهوا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ابن جزّی الکلبی فی تفسیره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187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فیه توقیف یتضمّن الزجر والوعید ولذلک قال عمر لمّا نزلت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انتهینا انتهینا</w:t>
      </w:r>
      <w:r>
        <w:rPr>
          <w:rFonts w:eastAsia="IRNazanin" w:cs="IRNazanin"/>
          <w:color w:val="111111"/>
          <w:sz w:val="28"/>
          <w:szCs w:val="28"/>
          <w:rtl w:val="true"/>
          <w:lang w:bidi="fa-IR"/>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وقال الزمخشری فی الکشّاف </w:t>
      </w:r>
      <w:r>
        <w:rPr>
          <w:rStyle w:val="FootnoteAnchor"/>
          <w:rtl w:val="true"/>
        </w:rPr>
        <w:footnoteReference w:id="921"/>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433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أبلغ ما یُنهی به کأنّه 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w:t>
      </w:r>
      <w:r>
        <w:rPr>
          <w:rFonts w:eastAsia="IRNazanin" w:cs="IRNazanin"/>
          <w:color w:val="111111"/>
          <w:sz w:val="28"/>
          <w:szCs w:val="28"/>
          <w:lang w:bidi="fa-IR"/>
        </w:rPr>
        <w:t>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تلی علیکم ما فیها من أنواع الصوارف والموانع ، فهل أنتم مع هذه الصوارف منتهون؟ أم أنتم علی ما کنتم علیه ، کأن لم توعظوا ولم تزجروا؟</w:t>
      </w:r>
    </w:p>
    <w:p>
      <w:pPr>
        <w:pStyle w:val="BookText"/>
        <w:rPr/>
      </w:pPr>
      <w:r>
        <w:rPr>
          <w:rFonts w:ascii="IRNazanin" w:hAnsi="IRNazanin" w:eastAsia="IRNazanin"/>
          <w:color w:val="111111"/>
          <w:sz w:val="28"/>
          <w:sz w:val="28"/>
          <w:szCs w:val="28"/>
          <w:rtl w:val="true"/>
          <w:lang w:bidi="fa-IR"/>
        </w:rPr>
        <w:t xml:space="preserve">وقال البیضاوی فی تفسیره </w:t>
      </w:r>
      <w:r>
        <w:rPr>
          <w:rStyle w:val="FootnoteAnchor"/>
          <w:rtl w:val="true"/>
        </w:rPr>
        <w:footnoteReference w:id="922"/>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357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فی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فَهَلْ أَنْتُمْ مُنْتَهُونَ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إیذانٌ بأنّ الأمر فی المنع والتحذیر بلغ الغایة وأنّ الأعذار قد انقطعت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وما کان ذلک التأویل من الخلیفة وطلب البیان بعد البیان ، وعدم الانتهاء قبل الزجر والوعید إلاّ لحبّه لها وکونه أشرب الناس فی الجاهلیة کما ینمّ عنه قوله فیما أخرجه ابن هشام فی سیرته </w:t>
      </w:r>
      <w:r>
        <w:rPr>
          <w:rStyle w:val="FootnoteAnchor"/>
          <w:rtl w:val="true"/>
        </w:rPr>
        <w:footnoteReference w:id="923"/>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368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کنت للإسلام مباعداً ، وکنت صاحب خمر فی الجاهلیة أُحبّها وأشربها </w:t>
      </w:r>
      <w:r>
        <w:rPr>
          <w:rStyle w:val="FootnoteAnchor"/>
          <w:rtl w:val="true"/>
        </w:rPr>
        <w:footnoteReference w:id="924"/>
      </w:r>
      <w:r>
        <w:rPr>
          <w:rFonts w:ascii="IRNazanin" w:hAnsi="IRNazanin" w:eastAsia="IRNazanin"/>
          <w:color w:val="111111"/>
          <w:sz w:val="28"/>
          <w:sz w:val="28"/>
          <w:szCs w:val="28"/>
          <w:rtl w:val="true"/>
          <w:lang w:bidi="fa-IR"/>
        </w:rPr>
        <w:t xml:space="preserve">، وکان لنا مجلس یجتمع فیه رجال من قریش بالحَزْوَرة </w:t>
      </w:r>
      <w:r>
        <w:rPr>
          <w:rStyle w:val="FootnoteAnchor"/>
          <w:rtl w:val="true"/>
        </w:rPr>
        <w:footnoteReference w:id="925"/>
      </w:r>
      <w:r>
        <w:rPr>
          <w:rFonts w:ascii="IRNazanin" w:hAnsi="IRNazanin" w:eastAsia="IRNazanin"/>
          <w:color w:val="111111"/>
          <w:sz w:val="28"/>
          <w:sz w:val="28"/>
          <w:szCs w:val="28"/>
          <w:rtl w:val="true"/>
          <w:lang w:bidi="fa-IR"/>
        </w:rPr>
        <w:t xml:space="preserve">عند دور عمر بن عبد بن عمران المخزومی ، فخرجت لیلة أُرید جلسائی أُولئک فی مجلسهم ذلک ، فجئتهم فلم أجد فیه منهم أحداً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أنّی جئت فلاناً الخمّار ، وکان بمکة یبیع الخمر لعلّی أجد عنده خمراً فأشرب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وفیما أخرجه البیهقی فی السنن الکبری </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eastAsia="IRNazanin" w:cs="IRNazanin"/>
          <w:color w:val="111111"/>
          <w:sz w:val="28"/>
          <w:szCs w:val="28"/>
          <w:lang w:bidi="fa-IR"/>
        </w:rPr>
        <w:t>214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عبد الله بن عمر من قول والده فی أیّام خلافته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إنّی کنت لأشرب الناس لها فی الجاهلیة ، وإنّها لیست کالزنا </w:t>
      </w:r>
      <w:r>
        <w:rPr>
          <w:rStyle w:val="FootnoteAnchor"/>
          <w:rtl w:val="true"/>
        </w:rPr>
        <w:footnoteReference w:id="926"/>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 هنا خُصّ الخلیفة بالدعوة وقراءة النبیّ الأعظم علیه الآیات النازلة فی الخمر ، وکان ممّن یؤوّلها ولم ینتهِ عنها ، إلی أن نزل الزجر والوعید بآیة المائدة وهی آخرف</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سورة نزلت من القرآن </w:t>
      </w:r>
      <w:r>
        <w:rPr>
          <w:rStyle w:val="FootnoteAnchor"/>
          <w:rtl w:val="true"/>
        </w:rPr>
        <w:footnoteReference w:id="927"/>
      </w:r>
      <w:r>
        <w:rPr>
          <w:rFonts w:ascii="IRNazanin" w:hAnsi="IRNazanin" w:eastAsia="IRNazanin"/>
          <w:color w:val="111111"/>
          <w:sz w:val="28"/>
          <w:sz w:val="28"/>
          <w:szCs w:val="28"/>
          <w:rtl w:val="true"/>
          <w:lang w:bidi="fa-IR"/>
        </w:rPr>
        <w:t xml:space="preserve">ومنها ما نزل فی حجّة الوداع </w:t>
      </w:r>
      <w:r>
        <w:rPr>
          <w:rStyle w:val="FootnoteAnchor"/>
          <w:rtl w:val="true"/>
        </w:rPr>
        <w:footnoteReference w:id="92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الدرّ المنثور </w:t>
      </w:r>
      <w:r>
        <w:rPr>
          <w:rStyle w:val="FootnoteAnchor"/>
          <w:rtl w:val="true"/>
        </w:rPr>
        <w:footnoteReference w:id="929"/>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محمد بن کعب القرظی 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نزلت سورة المائدة علی رسول الله فی حجّة الوداع فیما بین مکة والمدینة وهو علی ناقته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ویروی أنّ النبیّ صلی‌الله‌علیه‌وآله‌وسلم قرأ سورة المائدة فی حجّة الوداع وقال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یا أیّها الناس إنّ سورة المائدة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Style w:val="FootnoteAnchor"/>
          <w:rtl w:val="true"/>
        </w:rPr>
        <w:footnoteReference w:id="930"/>
      </w:r>
      <w:r>
        <w:rPr>
          <w:rFonts w:ascii="IRNazanin" w:hAnsi="IRNazanin" w:eastAsia="IRNazanin"/>
          <w:color w:val="111111"/>
          <w:sz w:val="28"/>
          <w:sz w:val="28"/>
          <w:szCs w:val="28"/>
          <w:rtl w:val="true"/>
          <w:lang w:bidi="fa-IR"/>
        </w:rPr>
        <w:t>آخر ما نزل فأحلّوا حلالها وحرّموا حرامها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القرطبی </w:t>
      </w:r>
      <w:r>
        <w:rPr>
          <w:rStyle w:val="FootnoteAnchor"/>
          <w:rtl w:val="true"/>
        </w:rPr>
        <w:footnoteReference w:id="931"/>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وبعد هذه کلّها لم یکن الخلیفة یعلم أنّ شرب الخمر من أعظم الکبائر کما تعرب عنه صحیحة الحاکم ، عن سالم بن عبد الله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أبا بکر وعمر وناساً جلسوا بعد وفاة النبیّ صلی‌الله‌علیه‌وآله‌وسلم فذکروا أعظم الکبائر ، فلم یکن عندهم فیها علم ، فأرسلونی إلی عبد الله بن عمر أسأله ، فأخبرنی أنّ أعظم الکبائر شرب الخمر ، فأتیتهم فأخبرتهم ، فأنکروا ذلک ووثبوا جمیعاً حتی أتوه فی داره ، فأخبرهم أنّ رسول الله صلی‌الله‌علیه‌وآله‌وسلم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ملکاً من ملوک بنی إسرائیل أخذ رجلاً فخیّره بین أن یشرب الخمر أو یقتل نفساً أو یزنی أو یأکل لحم خنزیر أو یقتلوه ، فاختار الخمر وأنّه لمّا شربه لم یمتنع من شیء أراده منه</w:t>
      </w:r>
      <w:r>
        <w:rPr>
          <w:rFonts w:eastAsia="IRNazanin" w:cs="IRNazanin"/>
          <w:color w:val="111111"/>
          <w:sz w:val="28"/>
          <w:szCs w:val="28"/>
          <w:rtl w:val="true"/>
          <w:lang w:bidi="fa-IR"/>
        </w:rPr>
        <w:t xml:space="preserve">» </w:t>
      </w:r>
      <w:r>
        <w:rPr>
          <w:rStyle w:val="FootnoteAnchor"/>
          <w:rtl w:val="true"/>
        </w:rPr>
        <w:footnoteReference w:id="932"/>
      </w:r>
      <w:r>
        <w:rPr>
          <w:rFonts w:eastAsia="Times New Roman" w:cs="Times New Roman" w:ascii="Times New Roman" w:hAnsi="Times New Roman"/>
          <w:color w:val="111111"/>
          <w:sz w:val="28"/>
          <w:szCs w:val="28"/>
          <w:rtl w:val="true"/>
          <w:lang w:val="en-US" w:bidi="en-US"/>
        </w:rPr>
        <w:t>.</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مستدرک الحاکم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147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الترغیب والترهیب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الدرّ المنثور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323</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ولاعتیاده علیها منذ مدّة غیر قصیرة إلی نزول آیة المائدة فی حجّة الوداع طفق یشرب النبیذ الشدید بعد نزول ذلک الوعید ، وبعد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انتهینا انتهینا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وکان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إنّا نشرب هذا الشراب الشدید لنقطع به لحوم الإبل فی بطوننا أن تؤذینا فمن رابه من شرابه شیء فلیمزجه بالماء </w:t>
      </w:r>
      <w:r>
        <w:rPr>
          <w:rStyle w:val="FootnoteAnchor"/>
          <w:rtl w:val="true"/>
        </w:rPr>
        <w:footnoteReference w:id="93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إنّی رجل معجار </w:t>
      </w:r>
      <w:r>
        <w:rPr>
          <w:rStyle w:val="FootnoteAnchor"/>
          <w:rtl w:val="true"/>
        </w:rPr>
        <w:footnoteReference w:id="934"/>
      </w:r>
      <w:r>
        <w:rPr>
          <w:rFonts w:ascii="IRNazanin" w:hAnsi="IRNazanin" w:eastAsia="IRNazanin"/>
          <w:color w:val="111111"/>
          <w:sz w:val="28"/>
          <w:sz w:val="28"/>
          <w:szCs w:val="28"/>
          <w:rtl w:val="true"/>
          <w:lang w:bidi="fa-IR"/>
        </w:rPr>
        <w:t>البطن أو مسعار البطن ، وأشرب هذا النبیذ الشدید فیسهل بطنی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أخرجه ابن أبی شیبة کما فی کنز العمّال </w:t>
      </w:r>
      <w:r>
        <w:rPr>
          <w:rStyle w:val="FootnoteAnchor"/>
          <w:rtl w:val="true"/>
        </w:rPr>
        <w:footnoteReference w:id="935"/>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109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یقطع لحوم هذه الإبل فی بطوننا إلاّ النبیذ الشدید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جامع مسانید أبی حنیفة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وکان یشرب النبیذ الشدید إلی آخر نفَس لفظه ، قال عمرو بن میمون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شهدت عمر حین طُعن أُتی بنبیذ شدید فشربه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بغداد للخطیب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156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وکان حدّة شرابه وشدّته بحیث لو شرب غیره منه لسکر وکان یقیم علیه الحدّ ، غیر أنّ الخلیفة کان لم یتأثّر منه لاعتیاده أو کان یکسره ویشربه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الشعبی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شرب أعرابیّ من إداوة عمر فأُغشی فحدّه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وإنّما حدّه للسکر لا للشرب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العقد الفرید </w:t>
      </w:r>
      <w:r>
        <w:rPr>
          <w:rStyle w:val="FootnoteAnchor"/>
          <w:rtl w:val="true"/>
        </w:rPr>
        <w:footnoteReference w:id="936"/>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416</w:t>
      </w:r>
      <w:r>
        <w:rPr>
          <w:rFonts w:eastAsia="Times New Roman" w:cs="Times New Roman" w:ascii="Times New Roman" w:hAnsi="Times New Roman"/>
          <w:color w:val="111111"/>
          <w:sz w:val="28"/>
          <w:szCs w:val="28"/>
          <w:rtl w:val="true"/>
          <w:lang w:val="en-US" w:bidi="en-US"/>
        </w:rPr>
        <w:t>).</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وفی لفظ الجصّاص فی أحکام القرآن </w:t>
      </w:r>
      <w:r>
        <w:rPr>
          <w:rStyle w:val="FootnoteAnchor"/>
          <w:rtl w:val="true"/>
        </w:rPr>
        <w:footnoteReference w:id="937"/>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565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أعرابیّا شرب من شراب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عمر فجلده عمر الحدّ ، فقال الأعرابی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شربت من شرابک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فدعا عمر شرابه فکسره بالماء ثمّ شرب منه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رابه من شرابه شیء فلیکسره بالماء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قال الجصّاص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ورواه إبراهیم النخعی عن عمر نحوه وقال 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شرب منه بعد ما ضرب الأعرابی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جامع مسانید أبی حنیفة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هکذا فاکسروه بالماء إذا غلبکم شیطانه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یحبّ الشراب الشدید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وعن ابن جریج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رجلاً عبّ فی شراب نُبِذ لعمر بن الخطّاب بطریق المدینة فسکر ، فترکه عمر حتی أفاق فحدّه ثمّ أوجعه عمر بالماء فشرب منه </w:t>
      </w:r>
      <w:r>
        <w:rPr>
          <w:rStyle w:val="FootnoteAnchor"/>
          <w:rtl w:val="true"/>
        </w:rPr>
        <w:footnoteReference w:id="93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وعن أبی رافع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عمر بن الخطّاب رضی الله عنه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خشیتم من نبیذ شدّته فاکسروه بالماء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أخرجه النسائی فی سننه </w:t>
      </w:r>
      <w:r>
        <w:rPr>
          <w:rStyle w:val="FootnoteAnchor"/>
          <w:rtl w:val="true"/>
        </w:rPr>
        <w:footnoteReference w:id="939"/>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eastAsia="IRNazanin" w:cs="IRNazanin"/>
          <w:color w:val="111111"/>
          <w:sz w:val="28"/>
          <w:szCs w:val="28"/>
          <w:lang w:bidi="fa-IR"/>
        </w:rPr>
        <w:t>326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وعدّه ممّا احتجّ به من أباح شرب المسکر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وأخرج القاضی أبو یوسف فی کتاب الآثار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طریق أبی حنیفة عن إبراهیم أبی عمران الکوفی التابعی </w:t>
      </w:r>
      <w:r>
        <w:rPr>
          <w:rStyle w:val="FootnoteAnchor"/>
          <w:rtl w:val="true"/>
        </w:rPr>
        <w:footnoteReference w:id="940"/>
      </w:r>
      <w:r>
        <w:rPr>
          <w:rFonts w:ascii="IRNazanin" w:hAnsi="IRNazanin" w:eastAsia="IRNazanin"/>
          <w:color w:val="111111"/>
          <w:sz w:val="28"/>
          <w:sz w:val="28"/>
          <w:szCs w:val="28"/>
          <w:rtl w:val="true"/>
          <w:lang w:bidi="fa-IR"/>
        </w:rPr>
        <w:t xml:space="preserve">،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عمر بن الخطّاب رضی الله عنه أخذ رجلاً سکران فأراد أن یجعل له مخرجاً فأبی إلاّ ذهاب عقل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احبسوه فإذا صحا </w:t>
      </w:r>
      <w:r>
        <w:rPr>
          <w:rStyle w:val="FootnoteAnchor"/>
          <w:rtl w:val="true"/>
        </w:rPr>
        <w:footnoteReference w:id="941"/>
      </w:r>
      <w:r>
        <w:rPr>
          <w:rFonts w:ascii="IRNazanin" w:hAnsi="IRNazanin" w:eastAsia="IRNazanin"/>
          <w:color w:val="111111"/>
          <w:sz w:val="28"/>
          <w:sz w:val="28"/>
          <w:szCs w:val="28"/>
          <w:rtl w:val="true"/>
          <w:lang w:bidi="fa-IR"/>
        </w:rPr>
        <w:t xml:space="preserve">فاضربوه ، ثمّ أخذ فضل إداوته فذاقه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أوه هذا عملَ بالرجال العمل ، ثمّ صبّ فیه ماء فکسره فشرب وسقی أصحابه ،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هکذا اصنعوا بشرابکم إذا غلبکم شیطانه</w:t>
      </w:r>
      <w:r>
        <w:rPr>
          <w:rFonts w:eastAsia="IRNazanin" w:cs="IRNazanin"/>
          <w:color w:val="111111"/>
          <w:sz w:val="28"/>
          <w:szCs w:val="28"/>
          <w:rtl w:val="true"/>
          <w:lang w:bidi="fa-IR"/>
        </w:rPr>
        <w:t>.</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 العجیب حدّ من شرب من إداوة عمر فسکر لأنّه إن کان لا یعلم أنّ ما فی ف</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الأداوة مسکر وشرب فلا حدّ علیه ، کما أخرجه أبو عمر فی العلم </w:t>
      </w:r>
      <w:r>
        <w:rPr>
          <w:rStyle w:val="FootnoteAnchor"/>
          <w:rtl w:val="true"/>
        </w:rPr>
        <w:footnoteReference w:id="942"/>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الخلیفة نفسه من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الحدّ إلاّ علی من علمه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 کان یعلم ذلک فإنّ له فی شرابه أُسوةً بالخلیفة ، والفرق بینهما بأنّه أسکره ولم یکن یسکر الخلیفة لاعتیاده به تافهاً ، فکأنّ المدار عند الخلیفة فی حلّیة الأشربة والحدّ علیها علی الإسکار وعدمه بالإضافة إلی شخص کلِّ شارب ، وینبئ عنه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الخمر ما خامر العقل </w:t>
      </w:r>
      <w:r>
        <w:rPr>
          <w:rStyle w:val="FootnoteAnchor"/>
          <w:rtl w:val="true"/>
        </w:rPr>
        <w:footnoteReference w:id="943"/>
      </w:r>
      <w:r>
        <w:rPr>
          <w:rFonts w:ascii="IRNazanin" w:hAnsi="IRNazanin" w:eastAsia="IRNazanin"/>
          <w:color w:val="111111"/>
          <w:sz w:val="28"/>
          <w:sz w:val="28"/>
          <w:szCs w:val="28"/>
          <w:rtl w:val="true"/>
          <w:lang w:bidi="fa-IR"/>
        </w:rPr>
        <w:t xml:space="preserve">، والحدّ والحرمة مطلقان لکلّ مسکر ، وإن قورنت صفة الإسکار بمانع من خصوصیات الأمزجة أو لقلّة فی الشرب ، فالصفة صلتها بالمشروب فحسب لا الشارب ، ویدلّ علی ذلک أحادیث جمّة صحیحة تدلّ علی أنّ القلیل الذی لا یسکر ممّا یسکر کثیره حرام ، مثل قوله صلی‌الله‌علیه‌وآله‌وسلم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أنهاکم عن قلیل ما أسکر کثیره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أخرجه الدارمی فی سننه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والنسائی فی سننه </w:t>
      </w:r>
      <w:r>
        <w:rPr>
          <w:rStyle w:val="FootnoteAnchor"/>
          <w:rtl w:val="true"/>
        </w:rPr>
        <w:footnoteReference w:id="944"/>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eastAsia="IRNazanin" w:cs="IRNazanin"/>
          <w:color w:val="111111"/>
          <w:sz w:val="28"/>
          <w:szCs w:val="28"/>
          <w:lang w:bidi="fa-IR"/>
        </w:rPr>
        <w:t>301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والبیهقی فی سننه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eastAsia="IRNazanin" w:cs="IRNazanin"/>
          <w:color w:val="111111"/>
          <w:sz w:val="28"/>
          <w:szCs w:val="28"/>
          <w:lang w:bidi="fa-IR"/>
        </w:rPr>
        <w:t>296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وقوله صلی‌الله‌علیه‌وآله‌وسلم من طریق جابر ، وابن عمر ، وابن عمرو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أسکر کثیره فقلیله حرام</w:t>
      </w:r>
      <w:r>
        <w:rPr>
          <w:rFonts w:eastAsia="IRNazanin" w:cs="IRNazanin"/>
          <w:color w:val="111111"/>
          <w:sz w:val="28"/>
          <w:szCs w:val="28"/>
          <w:rtl w:val="true"/>
          <w:lang w:bidi="fa-IR"/>
        </w:rPr>
        <w:t>».</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أخرجه </w:t>
      </w:r>
      <w:r>
        <w:rPr>
          <w:rStyle w:val="FootnoteAnchor"/>
          <w:rtl w:val="true"/>
        </w:rPr>
        <w:footnoteReference w:id="945"/>
      </w:r>
      <w:r>
        <w:rPr>
          <w:rFonts w:ascii="IRNazanin" w:hAnsi="IRNazanin" w:eastAsia="IRNazanin"/>
          <w:color w:val="111111"/>
          <w:sz w:val="28"/>
          <w:sz w:val="28"/>
          <w:szCs w:val="28"/>
          <w:rtl w:val="true"/>
          <w:lang w:bidi="fa-IR"/>
        </w:rPr>
        <w:t xml:space="preserve">أبو داود فی سننه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وأحمد فی مسنده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343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والترمذی فی صحیحه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342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وابن ماجة فی سننه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332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والنسائی فی سننه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والبیهقی فی سننه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eastAsia="IRNazanin" w:cs="IRNazanin"/>
          <w:color w:val="111111"/>
          <w:sz w:val="28"/>
          <w:szCs w:val="28"/>
          <w:lang w:bidi="fa-IR"/>
        </w:rPr>
        <w:t>296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والبغوی فی مصابیح السنّة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والخطیب فی تاریخ بغداد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327</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وقوله صلی‌الله‌علیه‌وآله‌وسلم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کلّ مسکر حرام وما أسکر منه الفرَق </w:t>
      </w:r>
      <w:r>
        <w:rPr>
          <w:rStyle w:val="FootnoteAnchor"/>
          <w:rtl w:val="true"/>
        </w:rPr>
        <w:footnoteReference w:id="946"/>
      </w:r>
      <w:r>
        <w:rPr>
          <w:rFonts w:ascii="Amiri" w:hAnsi="Amiri" w:eastAsia="Amiri" w:cs="Amiri"/>
          <w:color w:val="111111"/>
          <w:sz w:val="28"/>
          <w:sz w:val="28"/>
          <w:szCs w:val="28"/>
          <w:rtl w:val="true"/>
          <w:lang w:bidi="ar-SA"/>
        </w:rPr>
        <w:t>فملء الکفِّ منه حرام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وفی لفظ آخر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أسکر منه الفرَق فالحسوة منه حرام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أخرجه </w:t>
      </w:r>
      <w:r>
        <w:rPr>
          <w:rStyle w:val="FootnoteAnchor"/>
          <w:rtl w:val="true"/>
        </w:rPr>
        <w:footnoteReference w:id="947"/>
      </w:r>
      <w:r>
        <w:rPr>
          <w:rFonts w:ascii="IRNazanin" w:hAnsi="IRNazanin" w:eastAsia="IRNazanin"/>
          <w:color w:val="111111"/>
          <w:sz w:val="28"/>
          <w:sz w:val="28"/>
          <w:szCs w:val="28"/>
          <w:rtl w:val="true"/>
          <w:lang w:bidi="fa-IR"/>
        </w:rPr>
        <w:t xml:space="preserve">أبو داود فی سننه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والترمذی فی صحیحه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342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والبیهقی فی سننه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eastAsia="IRNazanin" w:cs="IRNazanin"/>
          <w:color w:val="111111"/>
          <w:sz w:val="28"/>
          <w:szCs w:val="28"/>
          <w:lang w:bidi="fa-IR"/>
        </w:rPr>
        <w:t>296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والبغوی فی مصابیح السنّة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والخطیب البغدادی فی تاریخه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229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وابن الأثیر فی جامع الأُصول کما فی التیسیر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173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وعن سعد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النبیّ صلی‌الله‌علیه‌وآله‌وسلم نهی عن قلیل ما أسکر کثیره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أخرجه النسائی فی سننه </w:t>
      </w:r>
      <w:r>
        <w:rPr>
          <w:rStyle w:val="FootnoteAnchor"/>
          <w:rtl w:val="true"/>
        </w:rPr>
        <w:footnoteReference w:id="948"/>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301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السندی فی شرح سنن النسائی </w:t>
      </w:r>
      <w:r>
        <w:rPr>
          <w:rStyle w:val="FootnoteAnchor"/>
          <w:rtl w:val="true"/>
        </w:rPr>
        <w:footnoteReference w:id="94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ما یحصل السکر بشرب کثیره فهو حرام قلیله وکثیره وإن کان قلیله غیر مسکر ، وبه أخذ الجمهور وعلیه الاعتماد عند علمائنا الحنفیّة ، والاعتماد علی القول بأنّ المحرّم هو الشربة المسکرة وما کان قبلها فحلال قد ردّه المحقّقون کما ردّه المصنّف رحمه‌الله تعالی</w:t>
      </w:r>
      <w:r>
        <w:rPr>
          <w:rFonts w:eastAsia="IRNazanin" w:cs="IRNazanin"/>
          <w:color w:val="111111"/>
          <w:sz w:val="28"/>
          <w:szCs w:val="28"/>
          <w:rtl w:val="true"/>
          <w:lang w:bidi="fa-IR"/>
        </w:rPr>
        <w:t>.</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وفی تفسیر الطبری </w:t>
      </w:r>
      <w:r>
        <w:rPr>
          <w:rStyle w:val="FootnoteAnchor"/>
          <w:rtl w:val="true"/>
        </w:rPr>
        <w:footnoteReference w:id="950"/>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قتادة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جاء تحریم الخمر فی آیة سورة المائدة ، قلیلها وکثیرها ما أسکر منها وما لم یسکر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وأخرجه عبد بن حمید کما فی الدرّ المنثور </w:t>
      </w:r>
      <w:r>
        <w:rPr>
          <w:rStyle w:val="FootnoteAnchor"/>
          <w:rtl w:val="true"/>
        </w:rPr>
        <w:footnoteReference w:id="951"/>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316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0</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أخرج أبو حنیفة </w:t>
      </w:r>
      <w:r>
        <w:rPr>
          <w:rStyle w:val="FootnoteAnchor"/>
          <w:rtl w:val="true"/>
        </w:rPr>
        <w:footnoteReference w:id="952"/>
      </w:r>
      <w:r>
        <w:rPr>
          <w:rFonts w:ascii="IRNazanin" w:hAnsi="IRNazanin" w:eastAsia="IRNazanin"/>
          <w:color w:val="111111"/>
          <w:sz w:val="28"/>
          <w:sz w:val="28"/>
          <w:szCs w:val="28"/>
          <w:rtl w:val="true"/>
          <w:lang w:bidi="fa-IR"/>
        </w:rPr>
        <w:t xml:space="preserve">بإسناده عن رسول الله صلی‌الله‌علیه‌وآله‌وسلم 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حرمت الخمر لعینها القلیل منها والکثیر ، والمسکر من کلّ شراب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ورواه الخطیب فی تاریخه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190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ابن عبّاس ولفظه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حرمت الخمرة بعینها ، قلیلها وکثیرها والمسکر من کلّ شراب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وإنّما أحلّ عمر الطلاء حین طبخ وذهب ثلثاه ، ولمّا قدم الشام شکوا له وباء الأرض إلی أن 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لک أن تجعل لک من هذا الشراب شیئاً لا یسکر؟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فطبخوه حتی ذهب منه الثلثان وبقی الثلث ، فأمرهم عمر أن یشربوه وکتب إلی عمّاله أن یرزقوا الناس الطلاء ما ذهب ثلثاه وبقی ثلثه </w:t>
      </w:r>
      <w:r>
        <w:rPr>
          <w:rStyle w:val="FootnoteAnchor"/>
          <w:rtl w:val="true"/>
        </w:rPr>
        <w:footnoteReference w:id="953"/>
      </w:r>
      <w:r>
        <w:rPr>
          <w:rFonts w:eastAsia="Times New Roman" w:cs="Times New Roman" w:ascii="Times New Roman" w:hAnsi="Times New Roman"/>
          <w:color w:val="111111"/>
          <w:sz w:val="28"/>
          <w:szCs w:val="28"/>
          <w:rtl w:val="true"/>
          <w:lang w:val="en-US" w:bidi="en-US"/>
        </w:rPr>
        <w:t>.</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وقال محمود بن لبید الأنصاری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عمر بن الخطّاب حین قدم الشام شکا إلیه أهل الشام وباء الأرض وثقلها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یصلحنا إلاّ هذا الشراب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اشربوا هذا العسل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یصلحنا العسل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رجل من أهل الأرض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لک أن نجعل لک من هذا الشراب شیئاً لا یسکر؟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فطبخوه حتی ذهب منه الثلثان وبقی الثلث فأتوا به عمر ، فأدخل فیه عمر إصبعه ثمّ رفع یده فتبعها یتمطّط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الطلاء هذا مثل طلاء الإبل ، فأمرهم عمر أن یشربوه ، فقال له عبادة بن الصامت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أحللتها والله ، فقال 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 والله ، اللهمّ إنّی لا أحلّ لهم شیئاً حرّمته علیهم ، ولا أُحرّم علیهم شیئاً أحللته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أخرجه إمام المالکیّة مالک فی الموطّأ </w:t>
      </w:r>
      <w:r>
        <w:rPr>
          <w:rStyle w:val="FootnoteAnchor"/>
          <w:rtl w:val="true"/>
        </w:rPr>
        <w:footnoteReference w:id="954"/>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جامع تحریم الخمر</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فحجّ أبو مسلم الخولانی فدخل علی عائشة زوج النبیّ صلی‌الله‌علیه‌وآله‌وسلم فجعلت تسأله عن الشام وعن بردها ، فجعل یخبرها ، فقالت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کیف تصبرون علی بردها؟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أُمّ المؤمنین إنّهم یشربون شراباً لهم یقال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صدق الله وبلّغ حبّی ، سمعت حبّی رسول الله صلی‌الله‌علیه‌وآله‌وسلم یقول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أُناساً من أُمّتی یشربون الخمر یسمّونها بغیر اسمها</w:t>
      </w:r>
      <w:r>
        <w:rPr>
          <w:rFonts w:eastAsia="IRNazanin" w:cs="IRNazanin"/>
          <w:color w:val="111111"/>
          <w:sz w:val="28"/>
          <w:szCs w:val="28"/>
          <w:rtl w:val="true"/>
          <w:lang w:bidi="fa-IR"/>
        </w:rPr>
        <w:t xml:space="preserve">» </w:t>
      </w:r>
      <w:r>
        <w:rPr>
          <w:rStyle w:val="FootnoteAnchor"/>
          <w:rtl w:val="true"/>
        </w:rPr>
        <w:footnoteReference w:id="955"/>
      </w:r>
    </w:p>
    <w:p>
      <w:pPr>
        <w:pStyle w:val="BookText"/>
        <w:rPr/>
      </w:pPr>
      <w:r>
        <w:rPr>
          <w:rFonts w:ascii="IRNazanin" w:hAnsi="IRNazanin" w:eastAsia="IRNazanin"/>
          <w:color w:val="111111"/>
          <w:sz w:val="28"/>
          <w:sz w:val="28"/>
          <w:szCs w:val="28"/>
          <w:rtl w:val="true"/>
          <w:lang w:bidi="fa-IR"/>
        </w:rPr>
        <w:t xml:space="preserve">وقال صلی‌الله‌علیه‌وآله‌وسلم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القوم سیُفتَنون بأموالهم ، ویمنّون بدینهم علی ربّهم ویتمنّون رحمته ، ویأمنون سطوته ، ویستحلّون حرامه بالشبهات الکاذبة ، والأهواء الساهیة ، فیستحلّون الخمر بالنبیذ ، والسحت بالهدیّة ، والربا بالبیع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نهج البلاغة </w:t>
      </w:r>
      <w:r>
        <w:rPr>
          <w:rStyle w:val="FootnoteAnchor"/>
          <w:rtl w:val="true"/>
        </w:rPr>
        <w:footnoteReference w:id="956"/>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65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وسئل ابن عبّاس عن الطلاء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طلاؤکم هذا إذ سألتمونی؟ فبیّنوا لی الذی تسألونی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العنب یعصر ثمّ یطبخ ثمّ یجعل فی الدنان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الدنان؟ 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أدنان مقیّرة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مزفّتة؟ 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أیُسکر؟ 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أُکثر منه أسکر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فکلّ مسکر حرام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وقبل هذه کلّها قول رسول الله صلی‌الله‌علیه‌وآله‌وسلم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اجتنب کلّ مسکر ینشُ </w:t>
      </w:r>
      <w:r>
        <w:rPr>
          <w:rStyle w:val="FootnoteAnchor"/>
          <w:rtl w:val="true"/>
        </w:rPr>
        <w:footnoteReference w:id="957"/>
      </w:r>
      <w:r>
        <w:rPr>
          <w:rFonts w:ascii="IRNazanin" w:hAnsi="IRNazanin" w:eastAsia="IRNazanin"/>
          <w:color w:val="111111"/>
          <w:sz w:val="28"/>
          <w:sz w:val="28"/>
          <w:szCs w:val="28"/>
          <w:rtl w:val="true"/>
          <w:lang w:bidi="fa-IR"/>
        </w:rPr>
        <w:t>قلیله وکثیره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أخرجه النسائی فی سننه </w:t>
      </w:r>
      <w:r>
        <w:rPr>
          <w:rStyle w:val="FootnoteAnchor"/>
          <w:rtl w:val="true"/>
        </w:rPr>
        <w:footnoteReference w:id="958"/>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eastAsia="IRNazanin" w:cs="IRNazanin"/>
          <w:color w:val="111111"/>
          <w:sz w:val="28"/>
          <w:szCs w:val="28"/>
          <w:lang w:bidi="fa-IR"/>
        </w:rPr>
        <w:t>324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وحکاه عنه ابن الدیبع فی تیسیر الوصول </w:t>
      </w:r>
      <w:r>
        <w:rPr>
          <w:rStyle w:val="FootnoteAnchor"/>
          <w:rtl w:val="true"/>
        </w:rPr>
        <w:footnoteReference w:id="959"/>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172</w:t>
      </w:r>
      <w:r>
        <w:rPr>
          <w:rFonts w:eastAsia="Times New Roman" w:cs="Times New Roman" w:ascii="Times New Roman" w:hAnsi="Times New Roman"/>
          <w:color w:val="111111"/>
          <w:sz w:val="28"/>
          <w:szCs w:val="28"/>
          <w:rtl w:val="true"/>
          <w:lang w:val="en-US" w:bidi="en-US"/>
        </w:rPr>
        <w:t>).</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هذه آراء من شتّی النواحی فی باب الأشربة تخصّ بالخلیفة لا تساعده فیها البرهنة الشرعیّة من الکتاب والسنّة بل هی فتنة ولکنّ أکثرهم لا یعلمون</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bookmarkStart w:id="313" w:name="pg11784_172208"/>
    </w:p>
    <w:p>
      <w:pPr>
        <w:pStyle w:val="BookText"/>
        <w:rPr/>
      </w:pPr>
      <w:bookmarkEnd w:id="313"/>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79</w:t>
      </w:r>
      <w:r>
        <w:rPr>
          <w:rFonts w:eastAsia="Times New Roman" w:cs="Times New Roman" w:ascii="Times New Roman" w:hAnsi="Times New Roman"/>
          <w:color w:val="111111"/>
          <w:sz w:val="28"/>
          <w:szCs w:val="28"/>
          <w:rtl w:val="true"/>
          <w:lang w:val="en-US" w:bidi="en-US"/>
        </w:rPr>
        <w:t xml:space="preserve"> -</w:t>
      </w:r>
    </w:p>
    <w:p>
      <w:pPr>
        <w:pStyle w:val="Heading4"/>
        <w:numPr>
          <w:ilvl w:val="3"/>
          <w:numId w:val="1"/>
        </w:numPr>
        <w:rPr/>
      </w:pPr>
      <w:bookmarkStart w:id="314" w:name="__RefHeading___Toc10075515_73709187"/>
      <w:bookmarkStart w:id="315" w:name="_Toc114"/>
      <w:bookmarkEnd w:id="314"/>
      <w:r>
        <w:rPr>
          <w:rtl w:val="true"/>
        </w:rPr>
        <w:t>جهل الخلیفة بالغسل من الجنابة</w:t>
      </w:r>
      <w:bookmarkEnd w:id="315"/>
    </w:p>
    <w:p>
      <w:pPr>
        <w:pStyle w:val="BookText"/>
        <w:rPr/>
      </w:pPr>
      <w:r>
        <w:rPr>
          <w:rFonts w:ascii="IRNazanin" w:hAnsi="IRNazanin" w:eastAsia="IRNazanin"/>
          <w:color w:val="111111"/>
          <w:sz w:val="28"/>
          <w:sz w:val="28"/>
          <w:szCs w:val="28"/>
          <w:rtl w:val="true"/>
          <w:lang w:bidi="fa-IR"/>
        </w:rPr>
        <w:t xml:space="preserve">عن رفاعة بن رافع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بینا أنا عند عمر بن الخطّاب رضی الله عنه إذ دخل علیه رجل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أمیر المؤمنین هذا زید بن ثابت یفتی الناس فی المسجد برأیه فی الغسل من الجنابة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الذی یجامع ولا ینزل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فجاء زید ، فلمّا رآه عمر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عدوّ نفسه قد بلغت أنّک تفتی الناس برأیک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أمیر المؤمنین بالله ما فعلت ، لکنّی سمعت من أعمامی حدیثاً فحدّثت به من أبی أیّوب ، ومن أُبیّ بن کعب ، ومن رفاعة بن رافع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فأقبل عمر علی رفاعة بن رافع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کنتم تفعلون ذلک إذا أصاب أحدکم من المرأة فأکسل لم یغتسل؟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کنّا نفعل ذلک علی عهد رسول الله صلی‌الله‌علیه‌وآله‌وسلم فلم یأتنا فیه تحریم ولم یکن من رسول الله صلی‌الله‌علیه‌وآله‌وسلم فیه نهی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الله صلی‌الله‌علیه‌وآله‌وسلم یعلم ذلک؟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فأمر عمر بجمع المهاجرین والأنصار فجُمِعوا له فشاورهم ، فأشار الناس أن لا غسل فی ذلک إلاّ ما کان من معاذ وعلیّ فإنّهما قالا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جاوز الختان الختان فقد وجب الغسل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عمر رضی الله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وأنتم أصحاب بدر وقد اختلفتم فمن بعدکم أشدّ اختلافاً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علیّ رضی الله عنه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أمیر المؤمنین إنّه لیس أحد أعلم بهذا من شأن رسول الله صلی‌الله‌علیه‌وآله‌وسلم من أزواجه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فأرسل إلی حفصة ، فقالت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علم لی بهذا ، فأرسل إلی عائشة ، فقالت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جاوز الختان الختان فقد وجب الغسل ، فقال عمر رضی الله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أسمع برجل فعل ذلک إلاّ أوجعته ضرباً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لفظ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یبلغنی أنّ أحداً فعله ولا یغتسل إلاّ أنهکته عقوبة</w:t>
      </w:r>
      <w:r>
        <w:rPr>
          <w:rFonts w:eastAsia="IRNazanin" w:cs="IRNazanin"/>
          <w:color w:val="111111"/>
          <w:sz w:val="28"/>
          <w:szCs w:val="28"/>
          <w:rtl w:val="true"/>
          <w:lang w:bidi="fa-IR"/>
        </w:rPr>
        <w:t>.</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أخرجه </w:t>
      </w:r>
      <w:r>
        <w:rPr>
          <w:rStyle w:val="FootnoteAnchor"/>
          <w:rtl w:val="true"/>
        </w:rPr>
        <w:footnoteReference w:id="960"/>
      </w:r>
      <w:r>
        <w:rPr>
          <w:rFonts w:ascii="IRNazanin" w:hAnsi="IRNazanin" w:eastAsia="IRNazanin"/>
          <w:color w:val="111111"/>
          <w:sz w:val="28"/>
          <w:sz w:val="28"/>
          <w:szCs w:val="28"/>
          <w:rtl w:val="true"/>
          <w:lang w:bidi="fa-IR"/>
        </w:rPr>
        <w:t xml:space="preserve">أحمد إمام الحنابلة فی مسنده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115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وابن أبی شیبة فی مصنّفه ، </w:t>
      </w:r>
      <w:r>
        <w:rPr>
          <w:rFonts w:eastAsia="IRNazanin" w:cs="IRNazanin"/>
          <w:color w:val="111111"/>
          <w:sz w:val="28"/>
          <w:szCs w:val="28"/>
          <w:lang w:bidi="fa-IR"/>
        </w:rPr>
        <w:t>8</w:t>
      </w:r>
      <w:r>
        <w:rPr>
          <w:rFonts w:eastAsia="IRNazanin" w:cs="IRNazanin"/>
          <w:color w:val="111111"/>
          <w:sz w:val="28"/>
          <w:szCs w:val="28"/>
          <w:rtl w:val="true"/>
          <w:lang w:bidi="fa-IR"/>
        </w:rPr>
        <w:t xml:space="preserve">. </w:t>
      </w:r>
      <w:bookmarkStart w:id="316" w:name="pg11784_172209"/>
    </w:p>
    <w:p>
      <w:pPr>
        <w:pStyle w:val="BookText"/>
        <w:rPr/>
      </w:pPr>
      <w:bookmarkEnd w:id="316"/>
      <w:r>
        <w:rPr>
          <w:rFonts w:ascii="IRNazanin" w:hAnsi="IRNazanin" w:eastAsia="IRNazanin"/>
          <w:color w:val="111111"/>
          <w:sz w:val="28"/>
          <w:sz w:val="28"/>
          <w:szCs w:val="28"/>
          <w:rtl w:val="true"/>
          <w:lang w:bidi="fa-IR"/>
        </w:rPr>
        <w:t xml:space="preserve">وأبو جعفر الطحاوی فی معانی الآثار ، وحکاه عن الأخیرین العینی فی عمدة القاری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وذکره القاضی أبو المجالس فی المعتصر من المختصر من مشکل الآثار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وأخرجه الهیثمی من طریق أحمد والطبرانی فی الکبیر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رجال أحمد کلّهم ثقات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راجع مجمع الزوائد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والإجابة للزرکشی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هذه الروایة تنمّ عن عدم معرفة أُولئک الصحابة الذین شاورهم الخلیفة بالحکم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مقدّمهم هو نفسه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خلا أمیر المؤمنین ومعاذ وعائشة ، وشتّان بین عدم معرفة الخلیفة بمثل هذا الحکم الذی یلزم المکلّف عرفانه قبل کثیر من الواجبات ، وبین عدم معرفة غیره لأنّ به القدوة والأُسوة فی الأحکام دون غیره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80</w:t>
      </w:r>
      <w:r>
        <w:rPr>
          <w:rFonts w:eastAsia="Times New Roman" w:cs="Times New Roman" w:ascii="Times New Roman" w:hAnsi="Times New Roman"/>
          <w:color w:val="111111"/>
          <w:sz w:val="28"/>
          <w:szCs w:val="28"/>
          <w:rtl w:val="true"/>
          <w:lang w:val="en-US" w:bidi="en-US"/>
        </w:rPr>
        <w:t xml:space="preserve"> -</w:t>
      </w:r>
    </w:p>
    <w:p>
      <w:pPr>
        <w:pStyle w:val="Heading3"/>
        <w:numPr>
          <w:ilvl w:val="2"/>
          <w:numId w:val="1"/>
        </w:numPr>
        <w:rPr/>
      </w:pPr>
      <w:bookmarkStart w:id="317" w:name="__RefHeading___Toc10075517_73709187"/>
      <w:bookmarkStart w:id="318" w:name="_Toc115"/>
      <w:bookmarkEnd w:id="317"/>
      <w:r>
        <w:rPr>
          <w:rtl w:val="true"/>
        </w:rPr>
        <w:t>الخلیفة وتوسیعه المسجدین</w:t>
      </w:r>
      <w:bookmarkEnd w:id="318"/>
    </w:p>
    <w:p>
      <w:pPr>
        <w:pStyle w:val="Heading4"/>
        <w:numPr>
          <w:ilvl w:val="3"/>
          <w:numId w:val="1"/>
        </w:numPr>
        <w:rPr/>
      </w:pPr>
      <w:bookmarkStart w:id="319" w:name="__RefHeading___Toc10075519_73709187"/>
      <w:bookmarkStart w:id="320" w:name="_Toc116"/>
      <w:bookmarkEnd w:id="319"/>
      <w:r>
        <w:rPr>
          <w:rtl w:val="true"/>
        </w:rPr>
        <w:t>اشارة</w:t>
      </w:r>
      <w:bookmarkEnd w:id="320"/>
    </w:p>
    <w:p>
      <w:pPr>
        <w:pStyle w:val="BookText"/>
        <w:rPr/>
      </w:pPr>
      <w:r>
        <w:rPr>
          <w:rFonts w:ascii="IRNazanin" w:hAnsi="IRNazanin" w:eastAsia="IRNazanin"/>
          <w:color w:val="111111"/>
          <w:sz w:val="28"/>
          <w:sz w:val="28"/>
          <w:szCs w:val="28"/>
          <w:rtl w:val="true"/>
          <w:lang w:bidi="fa-IR"/>
        </w:rPr>
        <w:t xml:space="preserve">أخرج عبد الرزّاق ، عن زید بن أسلم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للعبّاس بن عبد المطلب دار إلی جنب مسجد المدینة فقال 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بعنیها ، وأراد أن یدخلها فی المسجد ، فأبی العبّاس أن یبیعها إیّاه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فهبها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فوسّعها أنت فی المسجد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فأبی</w:t>
      </w:r>
      <w:r>
        <w:rPr>
          <w:rFonts w:eastAsia="IRNazanin" w:cs="IRNazanin"/>
          <w:color w:val="111111"/>
          <w:sz w:val="28"/>
          <w:szCs w:val="28"/>
          <w:rtl w:val="true"/>
          <w:lang w:bidi="fa-IR"/>
        </w:rPr>
        <w:t xml:space="preserve">] </w:t>
      </w:r>
      <w:r>
        <w:rPr>
          <w:rStyle w:val="FootnoteAnchor"/>
          <w:rtl w:val="true"/>
        </w:rPr>
        <w:footnoteReference w:id="961"/>
      </w:r>
      <w:r>
        <w:rPr>
          <w:rFonts w:ascii="IRNazanin" w:hAnsi="IRNazanin" w:eastAsia="IRNazanin"/>
          <w:color w:val="111111"/>
          <w:sz w:val="28"/>
          <w:sz w:val="28"/>
          <w:szCs w:val="28"/>
          <w:rtl w:val="true"/>
          <w:lang w:bidi="fa-IR"/>
        </w:rPr>
        <w:t xml:space="preserve">فقال 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بدّ لک من إحداهنّ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فأبی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فخذ بینی وبینک رجلاً ، فأخذ أُبیّ بن کعب فاختصما 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أُبیّ لعمر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أری أن تخرجه من داره حتی ترضیه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له </w:t>
      </w:r>
      <w:r>
        <w:rPr>
          <w:rFonts w:eastAsia="IRNazanin" w:cs="IRNazanin"/>
          <w:color w:val="111111"/>
          <w:sz w:val="28"/>
          <w:szCs w:val="28"/>
          <w:rtl w:val="true"/>
          <w:lang w:bidi="fa-IR"/>
        </w:rPr>
        <w:t>:</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أرأیت قضاءک هذا فی کتاب الله وحدیثه ، أم سنّة من رسول الله صلی‌الله‌علیه‌وآله‌وسلم؟ قال أُبیّ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سنّة من رسول الله صلی‌الله‌علیه‌وآله‌وسلم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ذاک؟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رسول الله صلی‌الله‌علیه‌وآله‌وسلم یقول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سلیمان بن داود لمّا بنی بیت المقدس جعل کلّما بنی حائطاً أصبح منهدماً فأوصی ابنه إلیه أن لا تبنی فی حقّ رجل حتی ترضیه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فترکه عمر رضی الله عنه ، فوسّعها العبّاس بعد ذلک فی المسجد</w:t>
      </w:r>
      <w:r>
        <w:rPr>
          <w:rFonts w:eastAsia="IRNazanin" w:cs="IRNazanin"/>
          <w:color w:val="111111"/>
          <w:sz w:val="28"/>
          <w:szCs w:val="28"/>
          <w:rtl w:val="true"/>
          <w:lang w:bidi="fa-IR"/>
        </w:rPr>
        <w:t xml:space="preserve">. </w:t>
      </w:r>
      <w:r>
        <w:rPr>
          <w:rFonts w:eastAsia="IRNazanin" w:cs="IRNazanin"/>
          <w:color w:val="111111"/>
          <w:sz w:val="28"/>
          <w:szCs w:val="28"/>
          <w:lang w:bidi="fa-IR"/>
        </w:rPr>
        <w:t>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صورة أخری </w:t>
      </w:r>
      <w:r>
        <w:rPr>
          <w:rFonts w:eastAsia="IRNazanin" w:cs="IRNazanin"/>
          <w:color w:val="111111"/>
          <w:sz w:val="28"/>
          <w:szCs w:val="28"/>
          <w:rtl w:val="true"/>
          <w:lang w:bidi="fa-IR"/>
        </w:rPr>
        <w:t>:</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أخرج ابن سعد </w:t>
      </w:r>
      <w:r>
        <w:rPr>
          <w:rStyle w:val="FootnoteAnchor"/>
          <w:rtl w:val="true"/>
        </w:rPr>
        <w:footnoteReference w:id="962"/>
      </w:r>
      <w:r>
        <w:rPr>
          <w:rFonts w:ascii="IRNazanin" w:hAnsi="IRNazanin" w:eastAsia="IRNazanin"/>
          <w:color w:val="111111"/>
          <w:sz w:val="28"/>
          <w:sz w:val="28"/>
          <w:szCs w:val="28"/>
          <w:rtl w:val="true"/>
          <w:lang w:bidi="fa-IR"/>
        </w:rPr>
        <w:t xml:space="preserve">، عن سالم أبی النضر رضی الله عنه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کثر المسلمون فی عهد عمر رضی الله عنه ضاق بهم المسجد ، فاشتری عمر ما حول المسجد من الدور إلاّ دار العبّاس ابن عبد المطّلب وحُجَر أُمّهات المؤمنین ، فقال عمر رضی الله عنه للعبّاس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 الفضل ، إنّ مسجد المسلمین قد ضاق بهم وقد ابتعت ما حوله من المنازل نوسّع به علی المسلمین فی مسجدهم إلاّ دارک وحُجَر أمّهات المؤمنین ، فأمّا حجرات أُمّهات المؤمنین فلا سبیل إلیها ، وأمّا دارک فبعنیها بما شئت من بیت مال المسلمین أوسّع بها فی مسجدهم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العبّاس رضی الله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کنت لأفعل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عمر رضی الله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اختر منّی إحدی ثلاث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 أن تبیعنیها بما شئت من مال المسلمین ، وإمّا أن أحطّک حیث شئت من المدینة وأبنیها لک من بیت مال المسلمین ، وإمّا أن تصّدّق بها علی المسلمین فیوسّع بها فی مسجدهم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 ولا واحدة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عمر رضی الله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اجعل بینی وبینک من شئت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أُبیّ بن کعب 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فانطلقا إلی أُبیّ فقصّا علیه القصّة ، فقال أُبیّ رضی الله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شئتما حدّثتکما بحدیث سمعته من رسول الله صلی‌الله‌علیه‌وآله‌وسلم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رسول الله صلی‌الله‌علیه‌وآله‌وسلم یقول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الله أوحی إلی داود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لی بیتاً أُذکر فیه ، فخطّ له هذه الخطّة خطّة بیت المقدس فإذا بربعها زاویة بیت رجل من بنی إسرائیل فسأله داود أن یبیعه إیّاه فأبی ، فحدّث داود نفسه أن یأخذه منه فأوحی الله إلیه أن یا داود أمرتک أن تبنی لی بیتاً أُذکر فیه فأردت أن تدخل فی بیتی الغصب ولیس من شأنی الغصب وإنّ عقوبتک أن لا تبنیه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ربّ فمن ولدی؟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ولدک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فأخذ عمر رضی الله عنه بمجامع ثیاب أُبیّ بن کعب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جئتک بشیء فجئت بما هو أشدّ منه لتخرجنّ ممّا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فجاء یقوده حتی أدخله المسجد فأوقفه علی حلقة من أصحاب رسول الله صلی‌الله‌علیه‌وآله‌وسلم فیهم أبو ذرّ رضی الله عنه ، فقال </w:t>
      </w:r>
      <w:r>
        <w:rPr>
          <w:rFonts w:eastAsia="IRNazanin" w:cs="IRNazanin"/>
          <w:color w:val="111111"/>
          <w:sz w:val="28"/>
          <w:szCs w:val="28"/>
          <w:lang w:bidi="fa-IR"/>
        </w:rPr>
        <w:t>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أُبیّ رضی الله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نشدت الله رجلاً سمع رسول الله صلی‌الله‌علیه‌وآله‌وسلم یذکر حدیث بیت المقدس حیث أمر الله تعالی داود أن یبنیه إلاّ ذکره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أبو ذرّ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سمعته من رسول الله صلی‌الله‌علیه‌وآله‌وسلم ، وقال آخر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سمعته من رسول الله صلی‌الله‌علیه‌وآله‌وسلم ، فأرسل أُبیّا ، فأقبل أُبیّ علی عمر رضی الله عنه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عمر أتتّهمنی علی حدیث رسول الله صلی‌الله‌علیه‌وآله‌وسلم؟ فقال 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 المنذر لا والله ما اتّهمتک علیه ، ولکنّی کرهت أن یکون الحدیث عن رسول الله صلی‌الله‌علیه‌وآله‌وسلم ظاهراً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الحدیث</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صورة ثالثة </w:t>
      </w:r>
      <w:r>
        <w:rPr>
          <w:rFonts w:eastAsia="Amiri" w:cs="Amiri" w:ascii="Amiri" w:hAnsi="Amiri"/>
          <w:color w:val="111111"/>
          <w:sz w:val="28"/>
          <w:szCs w:val="28"/>
          <w:rtl w:val="true"/>
          <w:lang w:bidi="ar-SA"/>
        </w:rPr>
        <w:t>:</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أخرج الحاکم بإسناده عن عمر بن الخطّاب ، أنّه قال للعبّاس بن عبد المطّلب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إنّی سمعت رسول الله صلی‌الله‌علیه‌وآله‌وسلم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فی المسجد ، ودارک قریبة من المسجد فأعطِناها نزدها فی المسجد وأقطع لک أوسع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أغلبک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ذاک لک فاجعل بینی وبینک من یقضی بالحقّ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هو؟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حذیفة بن الیمان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فجاؤوا إلی حذیفة فقصّوا علیه ، فقال حذیفة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عندی فی هذا خبر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ذاک؟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داود النبیّ صلوات الله علیه أراد أن یزید فی بیت المقدس ، وقد کان بیت قریب من المسجد لیتیم فطلب إلیه فأبی ، فأراد داود أن یأخذها منه ، فأوحی الله إلیه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أنزه البیوت عن الظلم لَبیتی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فترکه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له العبّاس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فبقی شیء؟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فدخل المسجد فإذا میزاب للعبّاس شارع فی مسجد رسول الله صلی‌الله‌علیه‌وآله‌وسلم لیسیل ماء المطر منه فی مسجد رسول الله صلی‌الله‌علیه‌وآله‌وسلم ، فقال عمر بیده فقلع المیزاب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المیزاب لا یسیل فی مسجد رسول الله صلی‌الله‌علیه‌وآله‌وسلم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له العبّاس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والذی بعث محمداً بالحقّ إنّه هو الذی وضع المیزاب فی هذا المکان ونزعته أنت یا عمر ، فقال 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ضع رجلیک علی عنقی لتردّه إلی ما کان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ففعل ذلک العبّاس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قال العبّاس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أعطیتک الدار تزیدها فی مسجد رسول الله صلی‌الله‌علیه‌وآله‌وسلم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فزادها عمر فی المسجد ثمّ قطع للعبّاس داراً أوسع منها بالزوراء</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فقال الحاکم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وجدت له شاهداً من حدیث أهل الشام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سعید بن المسیّب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عمر بن الخطّاب رضی الله عنه لمّا أراد أن یزید فی مسجد رسول الله صلی‌الله‌علیه‌وآله‌وسلم وقعت منازعة علی دار العبّاس بن عبد المطّلب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الحدیث</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صورة رابعة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عن عبد الله بن أبی بکر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للعبّاس بیت فی قبلة المسجد وکثر الناس وضاق المسجد ، فقال عمر للعبّاس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إنّک فی سعة فأعطنی بیتک هذا أوسّع به فی المسجد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فأبی العبّاس ذلک علیه ، فقال 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أُثمنک وأُرضیک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أفعل لقد رکب رسول الله صلی‌الله‌علیه‌وآله‌وسلم علی عاتقی وأصلح میزابه بیده فلا أفعل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لآخذنّه منک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أحدهما لصاحبه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فاجعل بینی وبینک حکماً</w:t>
      </w:r>
      <w:r>
        <w:rPr>
          <w:rFonts w:eastAsia="IRNazanin" w:cs="IRNazanin"/>
          <w:color w:val="111111"/>
          <w:sz w:val="28"/>
          <w:szCs w:val="28"/>
          <w:rtl w:val="true"/>
          <w:lang w:bidi="fa-IR"/>
        </w:rPr>
        <w:t>.</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فجعلا بینهما أُبیّ بن کعب فأتیاه فاستأذنا علی الباب فحبسهما ساعة ثمّ أذن لهما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إنّما حبستکما أنّی کنت کما کانت الجاریة تغسل رأسی ، فقصّ علیه عمر قصّته ثمّ قصّ العبّاس قصّته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عندی علماً ممّا اختلفتما فیه ولأقضینّ بینکما بما سمعت من رسول الله صلی‌الله‌علیه‌وآله‌وسلم ؛ سمعته یقول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داود لمّا أراد أن یبنی بیت المقدس وکان بیت لیتیمین من بنی إسرائیل فی قبلة المسجد ، فأراد منهما البیع فأبیا علیه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لآخذنّه ، فأوحی الله عزّ وجلّ إلی داود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أغنی البیوت عن المظلمة بیتی وقد حرّمت علیک بنیان بیت المقدس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فسلیمان؟ فأعطاه سلیمان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عمر لأُبیّ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لی بأنّ رسول الله صلی‌الله‌علیه‌وآله‌وسلم قال هذا؟ فقال أُبیّ لعمر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أتظنّ أنَّی أکذب علی رسول الله صلی‌الله‌علیه‌وآله‌وسلم لتخرجنّ من بیتی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فخرج إلی الأنصار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أیّکم سمع رسول الله صلی‌الله‌علیه‌وآله‌وسلم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کذا وکذا؟ فقال هذا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 وقال هذا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حتی قال ذلک رجال ، فلمّا علم ذلک عمر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والله لو لم یکن غیرک لأجزت قولک ، ولکنّی أردت أن أستثبت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صورة خامسة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أخرج البیهقی بإسناده عن أبی هریرة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أراد عمر بن الخطّاب رضی الله عنه أن یزید فی مسجد رسول الله صلی‌الله‌علیه‌وآله‌وسلم وقعت زیادته علی دار العبّاس بن عبد المطّلب رضی الله عنه ، فأراد عمر رضی الله عنه أن یدخلها فی مسجد رسول الله صلی‌الله‌علیه‌وآله‌وسلم ویعوّضه منها ، فأبی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قطیعة رسول الله صلی‌الله‌علیه‌وآله‌وسلم ، واختلفا فجعلا بینهما أُبیّ بن کعب رضی الله عنه فأتیاه فی منزله وکان یسمّی سیّد المسلمین ، فأمر لهما بوسادة فأُلقیت لهما فجلسا علیها بین یدیه ، فذکر عمر ما أراد وذکر العبّاس قطیعة رسول الله صلی‌الله‌علیه‌وآله‌وسلم ، فقال أُبیّ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عزّ وجلّ أمر عبده ونبیّه داود علیه‌السلام أن یبنی له بیتاً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ربّ وأین هذا البیت؟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حیث تری الملک شاهراً سیفه ، فرآه علی صخرة وإذا ما هناک یومئذٍ إلاّ دار لغلام من بنی إسرائیل ، فأتاه داود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إنّی قد أُمرت أن أبنی هذا المکان بیتاً لله عزّ وجلّ ، فقال له الفتی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 أمرک أن تأخذها منّی بغیر رضای؟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فأوحی الله إلی داود علیه‌السلام أنّی قد جعلت فی یدک خزائن الأرض فأرضه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فأتاه داود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قد أُمرت برضاک فلک بها قنطار من ذهب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قبلت یا داود وهی خیر أم القنطار؟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هی 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فأرضنی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فلک بها ثلاثة قناطیر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 یزل یشدّد علی داود حتی رضی منه بتسعة قناطیر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العبّاس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لا آخذ لها ثواباً وقد تصدّقت بها علی جماعة المسلمین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فقبلها عمر رضی الله عنه منه فأدخلها فی مسجد رسول الله صلی‌الله‌علیه‌وآله‌وسلم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صورة سادسة </w:t>
      </w:r>
      <w:r>
        <w:rPr>
          <w:rFonts w:eastAsia="Amiri" w:cs="Amiri" w:ascii="Amiri" w:hAnsi="Amiri"/>
          <w:color w:val="111111"/>
          <w:sz w:val="28"/>
          <w:szCs w:val="28"/>
          <w:rtl w:val="true"/>
          <w:lang w:bidi="ar-SA"/>
        </w:rPr>
        <w:t>:</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عن ابن عبّاس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کانت للعبّاس دار إلی جنب المسجد فی المدینة ، فقال عمر بن الخطّاب رضی الله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بِعنیها أو هبها لی حتی أُدخلها فی المسجد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فأبی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اجعل بینی وبینک رجلاً من أصحاب النبیّ صلی‌الله‌علیه‌وآله‌وسلم ، فجعلا بینهما أُبی بن کعب ، فقضی للعبّاس علی عمر ، فقال 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أجد من أصحاب النبیّ صلی‌الله‌علیه‌وآله‌وسلم أجرأ علیّ منک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أُبیّ بن </w:t>
      </w:r>
    </w:p>
    <w:p>
      <w:pPr>
        <w:pStyle w:val="BookText"/>
        <w:rPr/>
      </w:pPr>
      <w:r>
        <w:rPr>
          <w:rFonts w:ascii="IRNazanin" w:hAnsi="IRNazanin" w:eastAsia="IRNazanin"/>
          <w:color w:val="111111"/>
          <w:sz w:val="28"/>
          <w:sz w:val="28"/>
          <w:szCs w:val="28"/>
          <w:rtl w:val="true"/>
          <w:lang w:bidi="fa-IR"/>
        </w:rPr>
        <w:t xml:space="preserve">کعب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أوَأنصح لک منّی؟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أمیر المؤمنین ، أما بلغک حدیث داود أنّ الله عزّ وجلّ أمره ببناء بیت المقدس فأدخل فیه بیت امرأة بغیر إذنها ، فلمّا بلغ حُجَز الرجال منعه الله بناءه؟ قال داود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ربّ إن منعتنی بناءه فاجعله فی خلَفی ، فقال العبّاس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ألیس قد قضیت لی بها وصارت لی؟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فإنّی أُشهدک أنّی قد جعلتها 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البلاذری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استخلف عثمان بن عفّان ابتاع منازل وسّع المسجد بها ، وأخذ منازل أقوام ووضع لهم الأثمان فضجّوا به عند البیت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جرّأکم علیّ حلمی عنکم ولینی لکم ، لقد فعل بکم عمر مثل هذا فأقررتم ورضیتم ، ثمّ أمر بهم إلی الحبس حتی کلّمه فیهم عبد الله بن خالد بن أُسید فخلّی سبیلهم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الطبری وغیره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سنة </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الهجرة اعتمر عمر بن الخطّاب وبنی المسجد الحرام ووسّع فیه وأقام بمکة عشرین لیلة ، وهدم علی أقوام من جیران المسجد أبوا أن یبیعوا ووضع أثمان دورهم فی بیت المال حتی أخذوها بعدُ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تاریخ الطبری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206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فتوح البلدان للبلاذری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سنن البیهقی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168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مستدرک الحاکم ، الکامل لابن الأثیر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تذکرة الحفّاظ للذهبی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تاریخ ابن شحنة الحنفی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هامش الکامل </w:t>
      </w:r>
      <w:r>
        <w:rPr>
          <w:rFonts w:eastAsia="IRNazanin" w:cs="IRNazanin"/>
          <w:color w:val="111111"/>
          <w:sz w:val="28"/>
          <w:szCs w:val="28"/>
          <w:rtl w:val="true"/>
          <w:lang w:bidi="fa-IR"/>
        </w:rPr>
        <w:t>-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176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الدرّ المنثور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159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وفاء الوفاء للسمهودی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341</w:t>
      </w:r>
      <w:r>
        <w:rPr>
          <w:rFonts w:eastAsia="IRNazanin" w:cs="IRNazanin"/>
          <w:color w:val="111111"/>
          <w:sz w:val="28"/>
          <w:szCs w:val="28"/>
          <w:rtl w:val="true"/>
          <w:lang w:bidi="fa-IR"/>
        </w:rPr>
        <w:t xml:space="preserve"> - </w:t>
      </w:r>
      <w:r>
        <w:rPr>
          <w:rFonts w:eastAsia="IRNazanin" w:cs="IRNazanin"/>
          <w:color w:val="111111"/>
          <w:sz w:val="28"/>
          <w:szCs w:val="28"/>
          <w:lang w:bidi="fa-IR"/>
        </w:rPr>
        <w:t>349</w:t>
      </w:r>
      <w:r>
        <w:rPr>
          <w:rFonts w:eastAsia="IRNazanin" w:cs="IRNazanin"/>
          <w:color w:val="111111"/>
          <w:sz w:val="28"/>
          <w:szCs w:val="28"/>
          <w:rtl w:val="true"/>
          <w:lang w:bidi="fa-IR"/>
        </w:rPr>
        <w:t xml:space="preserve">) </w:t>
      </w:r>
      <w:r>
        <w:rPr>
          <w:rStyle w:val="FootnoteAnchor"/>
          <w:rtl w:val="true"/>
        </w:rPr>
        <w:footnoteReference w:id="963"/>
      </w:r>
      <w:r>
        <w:rPr>
          <w:rFonts w:eastAsia="Times New Roman" w:cs="Times New Roman" w:ascii="Times New Roman" w:hAnsi="Times New Roman"/>
          <w:color w:val="111111"/>
          <w:sz w:val="28"/>
          <w:szCs w:val="28"/>
          <w:rtl w:val="true"/>
          <w:lang w:val="en-US" w:bidi="en-US"/>
        </w:rPr>
        <w:t>.</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الأمینی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الأخذ بمجامیع هذه الروایات یُعطینا درساً بأنّ الخلیفة لم یکن عالماً بالحکم عند توسیعه المسجدین حتی أنبأه به أُبیّ بن کعب ، ووافق أُبیّا فی روایته أبو ذر والرجل الآخر ، لکنّه عمل عند توسیعه المسجد الحرام بخلاف المأثور عن </w:t>
      </w:r>
      <w:r>
        <w:rPr>
          <w:rFonts w:eastAsia="IRNazanin" w:cs="IRNazanin"/>
          <w:color w:val="111111"/>
          <w:sz w:val="28"/>
          <w:szCs w:val="28"/>
          <w:lang w:bidi="fa-IR"/>
        </w:rPr>
        <w:t>1</w:t>
      </w:r>
      <w:r>
        <w:rPr>
          <w:rFonts w:eastAsia="IRNazanin" w:cs="IRNazanin"/>
          <w:color w:val="111111"/>
          <w:sz w:val="28"/>
          <w:szCs w:val="28"/>
          <w:rtl w:val="true"/>
          <w:lang w:bidi="fa-IR"/>
        </w:rPr>
        <w:t xml:space="preserve">. </w:t>
      </w:r>
      <w:bookmarkStart w:id="321" w:name="pg11784_172215"/>
    </w:p>
    <w:p>
      <w:pPr>
        <w:pStyle w:val="BookText"/>
        <w:rPr/>
      </w:pPr>
      <w:bookmarkEnd w:id="321"/>
      <w:r>
        <w:rPr>
          <w:rFonts w:ascii="IRNazanin" w:hAnsi="IRNazanin" w:eastAsia="IRNazanin"/>
          <w:color w:val="111111"/>
          <w:sz w:val="28"/>
          <w:sz w:val="28"/>
          <w:szCs w:val="28"/>
          <w:rtl w:val="true"/>
          <w:lang w:bidi="fa-IR"/>
        </w:rPr>
        <w:t>رسول الله صلی‌الله‌علیه‌وآله‌وسلم من حیث لا یعلم ، وأعجب من هذا صنیعة عثمان وهی بعد ظهور تلک السنّة النبویّة والعلم بها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81</w:t>
      </w:r>
      <w:r>
        <w:rPr>
          <w:rFonts w:eastAsia="Times New Roman" w:cs="Times New Roman" w:ascii="Times New Roman" w:hAnsi="Times New Roman"/>
          <w:color w:val="111111"/>
          <w:sz w:val="28"/>
          <w:szCs w:val="28"/>
          <w:rtl w:val="true"/>
          <w:lang w:val="en-US" w:bidi="en-US"/>
        </w:rPr>
        <w:t xml:space="preserve"> -</w:t>
      </w:r>
    </w:p>
    <w:p>
      <w:pPr>
        <w:pStyle w:val="Heading4"/>
        <w:numPr>
          <w:ilvl w:val="3"/>
          <w:numId w:val="1"/>
        </w:numPr>
        <w:rPr/>
      </w:pPr>
      <w:bookmarkStart w:id="322" w:name="__RefHeading___Toc10075521_73709187"/>
      <w:bookmarkStart w:id="323" w:name="_Toc117"/>
      <w:bookmarkEnd w:id="322"/>
      <w:r>
        <w:rPr>
          <w:rtl w:val="true"/>
        </w:rPr>
        <w:t>سکوت الخلیفة عن حکم الطلاق</w:t>
      </w:r>
      <w:bookmarkEnd w:id="323"/>
    </w:p>
    <w:p>
      <w:pPr>
        <w:pStyle w:val="BookText"/>
        <w:rPr/>
      </w:pPr>
      <w:r>
        <w:rPr>
          <w:rFonts w:ascii="IRNazanin" w:hAnsi="IRNazanin" w:eastAsia="IRNazanin"/>
          <w:color w:val="111111"/>
          <w:sz w:val="28"/>
          <w:sz w:val="28"/>
          <w:szCs w:val="28"/>
          <w:rtl w:val="true"/>
          <w:lang w:bidi="fa-IR"/>
        </w:rPr>
        <w:t xml:space="preserve">عن قتادة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سُئل عمر بن الخطّاب عن رجل طلّق امرأته فی الجاهلیّة تطلیقتین وفی الإسلام تطلیقة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آمرک ولا أنهاک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عبد الرحمن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لکنّی آمرک لیس طلاقک فی الشرک بشیء </w:t>
      </w:r>
      <w:r>
        <w:rPr>
          <w:rStyle w:val="FootnoteAnchor"/>
          <w:rtl w:val="true"/>
        </w:rPr>
        <w:footnoteReference w:id="96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لم یکن تحاشی الخلیفة عن الأمر والنهی عند حاجة السائل إلی عرفان الحکم إلاّ لعدم معرفته به ، ولیس جهله به بأقلّ من جهل ابنه عبد الله بحکم الطلاق فی حال الحیض ، وقد نقم منه ذلک أبوه ونفی عنه صلاحیّته للخلافة بذلک فی محاورة جرت بینه وبین ابن عبّاس وقد أسلفناها فی الجزء الخامس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360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82</w:t>
      </w:r>
      <w:r>
        <w:rPr>
          <w:rFonts w:eastAsia="Times New Roman" w:cs="Times New Roman" w:ascii="Times New Roman" w:hAnsi="Times New Roman"/>
          <w:color w:val="111111"/>
          <w:sz w:val="28"/>
          <w:szCs w:val="28"/>
          <w:rtl w:val="true"/>
          <w:lang w:val="en-US" w:bidi="en-US"/>
        </w:rPr>
        <w:t xml:space="preserve"> -</w:t>
      </w:r>
    </w:p>
    <w:p>
      <w:pPr>
        <w:pStyle w:val="Heading4"/>
        <w:numPr>
          <w:ilvl w:val="3"/>
          <w:numId w:val="1"/>
        </w:numPr>
        <w:rPr/>
      </w:pPr>
      <w:bookmarkStart w:id="324" w:name="__RefHeading___Toc10075523_73709187"/>
      <w:bookmarkStart w:id="325" w:name="_Toc118"/>
      <w:bookmarkEnd w:id="324"/>
      <w:r>
        <w:rPr>
          <w:rtl w:val="true"/>
        </w:rPr>
        <w:t>رأی الخلیفة فی أکل اللحم</w:t>
      </w:r>
      <w:bookmarkEnd w:id="325"/>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عبد الله بن عمر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عمر یأتی مجزرة الزبیر بن العوّام رحمه‌الله بالبقیع ولم یکن بالمدینة مجزرة غیرها فیأتی معه بالدرّة ، فإذا رأی رجلاً اشتری لحماً یومین متتابعین ضربه بالدرّة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طویت بطنک یومین؟</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میمون بن مهران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رجلاً من الأنصار مرّ بعمر بن الخطّاب وقد تعلّق لحماً ، فقال له 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هذا؟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لحمة أهلی یا أمیر المؤمنین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 ثمّ مرّ ف</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به من الغد ومعه لحم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هذا؟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لحمة أهلی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 ثمّ مرّ به الیوم الثالث ومعه لحم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هذا؟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لحمة أهلی یا أمیر المؤمنین ، فعلا رأسه بالدرّة ثمّ صعد المنبر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إیّاکم والأحمرین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اللحم والنبیذ فإنّهما مفسدة للدین متلفة للمال </w:t>
      </w:r>
      <w:r>
        <w:rPr>
          <w:rStyle w:val="FootnoteAnchor"/>
          <w:rtl w:val="true"/>
        </w:rPr>
        <w:footnoteReference w:id="9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الأمینی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فقه عجیب لا نعرف مغزاه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مَنْ حَرَّمَ زِینَةَ اللهِ الَّتِی أَخْرَجَ لِعِبادِهِ وَالطَّیِّباتِ مِنَ الرِّزْقِ</w:t>
      </w:r>
      <w:r>
        <w:rPr>
          <w:rFonts w:eastAsia="Amiri" w:cs="Amiri" w:ascii="Amiri" w:hAnsi="Amiri"/>
          <w:color w:val="111111"/>
          <w:sz w:val="28"/>
          <w:szCs w:val="28"/>
          <w:rtl w:val="true"/>
          <w:lang w:bidi="ar-SA"/>
        </w:rPr>
        <w:t xml:space="preserve">) </w:t>
      </w:r>
      <w:r>
        <w:rPr>
          <w:rStyle w:val="FootnoteAnchor"/>
          <w:rtl w:val="true"/>
        </w:rPr>
        <w:footnoteReference w:id="966"/>
      </w:r>
      <w:r>
        <w:rPr>
          <w:rFonts w:ascii="IRNazanin" w:hAnsi="IRNazanin" w:eastAsia="IRNazanin"/>
          <w:color w:val="111111"/>
          <w:sz w:val="28"/>
          <w:sz w:val="28"/>
          <w:szCs w:val="28"/>
          <w:rtl w:val="true"/>
          <w:lang w:bidi="fa-IR"/>
        </w:rPr>
        <w:t xml:space="preserve">، ولا یجتمع مع ما جاء عن النبیّ الأعظم من قوله صلی‌الله‌علیه‌وآله‌وسلم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سیّد الإدام فی الدنیا والآخرة اللحم ، وسیّد الشراب فی الدنیا والآخرة الماء</w:t>
      </w:r>
      <w:r>
        <w:rPr>
          <w:rFonts w:eastAsia="IRNazanin" w:cs="IRNazanin"/>
          <w:color w:val="111111"/>
          <w:sz w:val="28"/>
          <w:szCs w:val="28"/>
          <w:rtl w:val="true"/>
          <w:lang w:bidi="fa-IR"/>
        </w:rPr>
        <w:t xml:space="preserve">» </w:t>
      </w:r>
      <w:r>
        <w:rPr>
          <w:rStyle w:val="FootnoteAnchor"/>
          <w:rtl w:val="true"/>
        </w:rPr>
        <w:footnoteReference w:id="9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وما جاء فی صحیحة عن ابن عبّاس من أنّ رجلاً أتی النبیّ صلی‌الله‌علیه‌وآله‌وسلم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رسول الله إنّی إذا أصبت اللحم انتشرت للنساء وأخذتنی شهوتی فحرّمت علیّ اللحم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فأنزل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یا أَیُّهَا الَّذِینَ آمَنُوا لا تُحَرِّمُوا طَیِّباتِ ما أَحَلَّ اللهُ لَکُمْ وَلا تَعْتَدُوا إِنَّ اللهَ لا یُحِبُّ الْمُعْتَدِینَ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وَکُلُوا مِمَّا رَزَقَکُمُ اللهُ حَلالاً طَیِّباً</w:t>
      </w:r>
      <w:r>
        <w:rPr>
          <w:rFonts w:eastAsia="Amiri" w:cs="Amiri" w:ascii="Amiri" w:hAnsi="Amiri"/>
          <w:color w:val="111111"/>
          <w:sz w:val="28"/>
          <w:szCs w:val="28"/>
          <w:rtl w:val="true"/>
          <w:lang w:bidi="ar-SA"/>
        </w:rPr>
        <w:t xml:space="preserve">) </w:t>
      </w:r>
      <w:r>
        <w:rPr>
          <w:rStyle w:val="FootnoteAnchor"/>
          <w:rtl w:val="true"/>
        </w:rPr>
        <w:footnoteReference w:id="968"/>
      </w:r>
      <w:r>
        <w:rPr>
          <w:rFonts w:eastAsia="Times New Roman" w:cs="Times New Roman" w:ascii="Times New Roman" w:hAnsi="Times New Roman"/>
          <w:color w:val="111111"/>
          <w:sz w:val="28"/>
          <w:szCs w:val="28"/>
          <w:rtl w:val="true"/>
          <w:lang w:val="en-US" w:bidi="en-US"/>
        </w:rPr>
        <w:t>.</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وعلی تقدیر الکراهة فی إدمان أکل اللحم فهل أکله یومین متوالیین أو ثلاثة متوالیة من الإدمان؟ وهل یستتبع ذلک التعزیر بالدرّة؟ وهل یبلغ مفسدته مفسدة النبیذ المحرّم فکان لدته مفسدة للدین ومتلفة للمال؟ ولو أخذ بهذا الرأی فی أجیال المسلمین لوجب أن لا تهدأ الدرّة فی حال من الأحوال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 xml:space="preserve">) </w:t>
      </w:r>
      <w:bookmarkStart w:id="326" w:name="pg11784_172217"/>
    </w:p>
    <w:p>
      <w:pPr>
        <w:pStyle w:val="BookText"/>
        <w:rPr/>
      </w:pPr>
      <w:bookmarkEnd w:id="326"/>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83</w:t>
      </w:r>
      <w:r>
        <w:rPr>
          <w:rFonts w:eastAsia="Times New Roman" w:cs="Times New Roman" w:ascii="Times New Roman" w:hAnsi="Times New Roman"/>
          <w:color w:val="111111"/>
          <w:sz w:val="28"/>
          <w:szCs w:val="28"/>
          <w:rtl w:val="true"/>
          <w:lang w:val="en-US" w:bidi="en-US"/>
        </w:rPr>
        <w:t xml:space="preserve"> -</w:t>
      </w:r>
    </w:p>
    <w:p>
      <w:pPr>
        <w:pStyle w:val="Heading4"/>
        <w:numPr>
          <w:ilvl w:val="3"/>
          <w:numId w:val="1"/>
        </w:numPr>
        <w:rPr/>
      </w:pPr>
      <w:bookmarkStart w:id="327" w:name="__RefHeading___Toc10075525_73709187"/>
      <w:bookmarkStart w:id="328" w:name="_Toc119"/>
      <w:bookmarkEnd w:id="327"/>
      <w:r>
        <w:rPr>
          <w:rtl w:val="true"/>
        </w:rPr>
        <w:t>الخلیفة ویهودی مدنی</w:t>
      </w:r>
      <w:bookmarkEnd w:id="328"/>
    </w:p>
    <w:p>
      <w:pPr>
        <w:pStyle w:val="BookText"/>
        <w:rPr/>
      </w:pPr>
      <w:r>
        <w:rPr>
          <w:rFonts w:ascii="IRNazanin" w:hAnsi="IRNazanin" w:eastAsia="IRNazanin"/>
          <w:color w:val="111111"/>
          <w:sz w:val="28"/>
          <w:sz w:val="28"/>
          <w:szCs w:val="28"/>
          <w:rtl w:val="true"/>
          <w:lang w:bidi="fa-IR"/>
        </w:rPr>
        <w:t xml:space="preserve">عن أبی الطفیل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شهدت الصلاة علی أبی بکر الصدّیق ثمّ اجتمعنا إلی عمر ابن الخطّاب فبایعناه وأقمنا أیّاماً نختلف إلی المسجد إلیه حتی أسموه أمیر المؤمنین ، فبینما نحن عنده جلوس إذا أتاه یهودیّ من یهود المدینة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وهم یزعمون أنّه من ولد هارون أخی موسی بن عمران علیهما‌السلام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وقف علی عمر فقال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أمیر المؤمنین أیّکم أعلم بنبیّکم وبکتاب نبیّکم حتی أسأله عمّا أُرید؟</w:t>
      </w:r>
    </w:p>
    <w:p>
      <w:pPr>
        <w:pStyle w:val="BookText"/>
        <w:rPr/>
      </w:pPr>
      <w:r>
        <w:rPr>
          <w:rFonts w:ascii="IRNazanin" w:hAnsi="IRNazanin" w:eastAsia="IRNazanin"/>
          <w:color w:val="111111"/>
          <w:sz w:val="28"/>
          <w:sz w:val="28"/>
          <w:szCs w:val="28"/>
          <w:rtl w:val="true"/>
          <w:lang w:bidi="fa-IR"/>
        </w:rPr>
        <w:t xml:space="preserve">فأشار له عمر إلی علیّ بن أبی طالب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أعلم بنبیّنا وبکتاب نبیّنا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الیهودیّ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أکذاک أنت یا علیّ؟</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 عمّا ترید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سائلک عن ثلاث وثلاث وواحدة؟</w:t>
      </w:r>
    </w:p>
    <w:p>
      <w:pPr>
        <w:pStyle w:val="BookText"/>
        <w:rPr/>
      </w:pPr>
      <w:r>
        <w:rPr>
          <w:rFonts w:ascii="Amiri" w:hAnsi="Amiri" w:eastAsia="Amiri" w:cs="Amiri"/>
          <w:color w:val="111111"/>
          <w:sz w:val="28"/>
          <w:sz w:val="28"/>
          <w:szCs w:val="28"/>
          <w:rtl w:val="true"/>
          <w:lang w:bidi="ar-SA"/>
        </w:rPr>
        <w:t xml:space="preserve">قال له علیّ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ولِمَ لا تقول إنّی سائلک عن سبع؟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له الیهودی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أسألک عن ثلاث فإن أصبت فیهنّ أسألک عن الواحدة ، وإن أخطأت فی الثلاث الأُوَل لم أسألک عن شیء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له علیّ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وما یدریک إذا سألتنی فأجبتک أخطأت أم أصبت؟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فضرب بیده علی کمّه فاستخرج کتاباً عتیقاً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کتاب ورثته عن آبائی وأجدادی بإملاء موسی وخطّ هارون ، وفیه هذه الخصال التی أُرید أن أسألک عنها</w:t>
      </w:r>
      <w:r>
        <w:rPr>
          <w:rFonts w:eastAsia="IRNazanin" w:cs="IRNazanin"/>
          <w:color w:val="111111"/>
          <w:sz w:val="28"/>
          <w:szCs w:val="28"/>
          <w:rtl w:val="true"/>
          <w:lang w:bidi="fa-IR"/>
        </w:rPr>
        <w:t>.</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فقال علیّ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والله علیک إن أجبتک فیهنّ بالصواب أن تسلم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لئن أجبتنی فیهنّ بالصواب لأسلمنّ الساعة علی یدیک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له علیّ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أخبرنی عن أوّل حجر وُضع علی وجه الأرض ، وأخبرنی عن أوّل شجرة نبتت علی وجه الأرض ، وأخبرنی عن أوّل عین نبعت علی وجه الأرض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له علیّ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یهودیّ إنّ أوّل حجر وُضع علی وجه الأرض فإنّ الیهود یزعمون أنّه صخرة بیت المقدس ، وکذبوا ، لکنّه الحجر الأسود نزل به آدم معه من الجنّة فوضعه فی رکن البیت ، فالناس یمسحون به ویقبّلونه ویجدّدون العهد والمیثاق فیما بینهم وبین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الیهودی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أشهد بالله لقد صدقت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له علیّ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وأمّا أوّل شجرة نبتت علی وجه الأرض فإنّ الیهود یزعمون أنّها الزیتونة وکذبوا ، ولکنّها نخلة العجوة نزل بها معه آدم من الجنة ، فأصل التمر کلّه من العجوة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له الیهودی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أشهد بالله لقد صدقت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وأمّا أوّل عین نبعت علی وجه الأرض فإنّ الیهود یزعمون أنّها العین التی تحت صخرة بیت المقدس ، وکذبوا ، ولکنّها عین الحیاة التی نسی عندها صاحب موسی السمکة المالحة ، فلمّا أصابها ماء العین عاشت وسمرت </w:t>
      </w:r>
      <w:r>
        <w:rPr>
          <w:rStyle w:val="FootnoteAnchor"/>
          <w:rtl w:val="true"/>
        </w:rPr>
        <w:footnoteReference w:id="969"/>
      </w:r>
      <w:r>
        <w:rPr>
          <w:rFonts w:ascii="IRNazanin" w:hAnsi="IRNazanin" w:eastAsia="IRNazanin"/>
          <w:color w:val="111111"/>
          <w:sz w:val="28"/>
          <w:sz w:val="28"/>
          <w:szCs w:val="28"/>
          <w:rtl w:val="true"/>
          <w:lang w:bidi="fa-IR"/>
        </w:rPr>
        <w:t>فاتبعها موسی وصاحبه فأتیا الخضر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الیهودی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أشهد بالله لقد صدقت</w:t>
      </w:r>
      <w:r>
        <w:rPr>
          <w:rFonts w:eastAsia="IRNazanin" w:cs="IRNazanin"/>
          <w:color w:val="111111"/>
          <w:sz w:val="28"/>
          <w:szCs w:val="28"/>
          <w:rtl w:val="true"/>
          <w:lang w:bidi="fa-IR"/>
        </w:rPr>
        <w:t>.</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له علیّ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bookmarkStart w:id="329" w:name="pg11784_172219"/>
    </w:p>
    <w:p>
      <w:pPr>
        <w:pStyle w:val="BookText"/>
        <w:rPr/>
      </w:pPr>
      <w:bookmarkEnd w:id="329"/>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أخبرنی عن منزل محمد أین هو فی الجنة؟</w:t>
      </w:r>
    </w:p>
    <w:p>
      <w:pPr>
        <w:pStyle w:val="BookText"/>
        <w:rPr/>
      </w:pPr>
      <w:r>
        <w:rPr>
          <w:rFonts w:ascii="IRNazanin" w:hAnsi="IRNazanin" w:eastAsia="IRNazanin"/>
          <w:color w:val="111111"/>
          <w:sz w:val="28"/>
          <w:sz w:val="28"/>
          <w:szCs w:val="28"/>
          <w:rtl w:val="true"/>
          <w:lang w:bidi="fa-IR"/>
        </w:rPr>
        <w:t xml:space="preserve">قال علیّ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ومنزل محمد من الجنّة جنّة عدن فی وسط الجنّة أقربه من عرش الرحمن عزّ وجلّ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الیهودی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أشهد بالله لقد صدقت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له علیّ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أخبرنی عن وصیّ محمد فی أهله کم یعیش بعده وهل یموت أو یقتل؟</w:t>
      </w:r>
    </w:p>
    <w:p>
      <w:pPr>
        <w:pStyle w:val="BookText"/>
        <w:rPr/>
      </w:pPr>
      <w:r>
        <w:rPr>
          <w:rFonts w:ascii="IRNazanin" w:hAnsi="IRNazanin" w:eastAsia="IRNazanin"/>
          <w:color w:val="111111"/>
          <w:sz w:val="28"/>
          <w:sz w:val="28"/>
          <w:szCs w:val="28"/>
          <w:rtl w:val="true"/>
          <w:lang w:bidi="fa-IR"/>
        </w:rPr>
        <w:t xml:space="preserve">قال علیّ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یهودیّ یعیش بعده ثلاثین سنة ویخضب هذه من هذه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وأشار إلی رأسه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فوثب الیهودیّ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أشهد أن لا إله إلاّ الله وأنّ محمداً رسول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أخرجه الحافظ العاصمی فی زین الفتی فی شرح سورة هل أتی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الحدیث سقط کما تری ، وفیه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نصّ عمر علی أنّ علیّا أعلم الأُمّة بنبیّها وبکتابه ، وموسی الوشیعة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أعلم الأُمّة علی الإطلاق بعد أبی بکر ، والإنسان علی نفسه بصیرة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84</w:t>
      </w:r>
      <w:r>
        <w:rPr>
          <w:rFonts w:eastAsia="Times New Roman" w:cs="Times New Roman" w:ascii="Times New Roman" w:hAnsi="Times New Roman"/>
          <w:color w:val="111111"/>
          <w:sz w:val="28"/>
          <w:szCs w:val="28"/>
          <w:rtl w:val="true"/>
          <w:lang w:val="en-US" w:bidi="en-US"/>
        </w:rPr>
        <w:t xml:space="preserve"> -</w:t>
      </w:r>
    </w:p>
    <w:p>
      <w:pPr>
        <w:pStyle w:val="Heading4"/>
        <w:numPr>
          <w:ilvl w:val="3"/>
          <w:numId w:val="1"/>
        </w:numPr>
        <w:rPr/>
      </w:pPr>
      <w:bookmarkStart w:id="330" w:name="__RefHeading___Toc10075527_73709187"/>
      <w:bookmarkStart w:id="331" w:name="_Toc120"/>
      <w:bookmarkEnd w:id="330"/>
      <w:r>
        <w:rPr>
          <w:rtl w:val="true"/>
        </w:rPr>
        <w:t>الخلیفة أوّل من أعال الفرائض</w:t>
      </w:r>
      <w:bookmarkEnd w:id="331"/>
    </w:p>
    <w:p>
      <w:pPr>
        <w:pStyle w:val="BookText"/>
        <w:rPr/>
      </w:pPr>
      <w:r>
        <w:rPr>
          <w:rFonts w:ascii="IRNazanin" w:hAnsi="IRNazanin" w:eastAsia="IRNazanin"/>
          <w:color w:val="111111"/>
          <w:sz w:val="28"/>
          <w:sz w:val="28"/>
          <w:szCs w:val="28"/>
          <w:rtl w:val="true"/>
          <w:lang w:bidi="fa-IR"/>
        </w:rPr>
        <w:t xml:space="preserve">عن ابن عبّاس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 من أعال الفرائض عمر بن الخطّاب لمّا التوت علیه الفرائض ودافع بعضها بعضاً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ما أدری أیّکم قدّم الله ولا أیّکم أخّر وکان امرأً ورعاً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أجد شیئاً هو أوسع لی من أن أُقسم المال علیکم بالحصص وأدخل علی کلّ ذی حقّ ما أدخل علیه من عول الفریضة</w:t>
      </w:r>
      <w:r>
        <w:rPr>
          <w:rFonts w:eastAsia="IRNazanin" w:cs="IRNazanin"/>
          <w:color w:val="111111"/>
          <w:sz w:val="28"/>
          <w:szCs w:val="28"/>
          <w:rtl w:val="true"/>
          <w:lang w:bidi="fa-IR"/>
        </w:rPr>
        <w:t>.</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وعن عبید الله بن عبد الله بن عتبة بن مسعود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دخلت أنا وزفر بن أوس </w:t>
      </w:r>
    </w:p>
    <w:p>
      <w:pPr>
        <w:pStyle w:val="BookText"/>
        <w:rPr/>
      </w:pPr>
      <w:r>
        <w:rPr>
          <w:rFonts w:ascii="IRNazanin" w:hAnsi="IRNazanin" w:eastAsia="IRNazanin"/>
          <w:color w:val="111111"/>
          <w:sz w:val="28"/>
          <w:sz w:val="28"/>
          <w:szCs w:val="28"/>
          <w:rtl w:val="true"/>
          <w:lang w:bidi="fa-IR"/>
        </w:rPr>
        <w:t xml:space="preserve">ابن الحدثان علی ابن عبّاس بعد ما ذهب بصره فتذاکرنا فرائض المیراث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ترون الذی أحصی رمل عالج عدداً لم یُحصِ فی مال نصفاً ونصفاً وثلثاً إذا ذهب نصف ونصف فأین موضع الثلث؟ فقال له زفر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ابن عبّاس من أوّل من أعالَ الفرائض؟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بن الخطّاب 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تدافعت علیه ورکب بعضها بعضاً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ما أدری کیف أصنع بکم؟ والله ما أدری أیّکم قدّم الله ولا أیّکم أخّر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أجد فی هذا المال شیئاً أحسن من أن أُقسمه علیکم بالحصص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قال ابن عبّاس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وایم الله لو قدّم من قدّم الله ، وأخّر من أخّر الله ما عالت فریضة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له زفر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وأیّهم قدّم وأیّهم أخّر؟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فریضة لا تزول إلاّ إلی فریضة فتلک التی قدّم الله ، وتلک فریضة الزوج له النصف ، فإن زال فإلی الربع لا ینقص منه ، والمرأة لها الربع ، فإن زالت عنه صارت إلی الثمن لا تنقص منه ، والأخوات لهنّ الثلثان والواحدة لها النصف ، فإن دخل علیهنّ البنات کان لهنّ ما بقی فهؤلاء الذین أخّر الله ، فلو أعطی من قدّم الله فریضته کاملة ثمّ قسّم ما یبقی بین من أخّر الله بالحصص ما عالت فریضة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له زفر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فما منعک أن تشیر بهذا الرأی علی عمر؟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هبته والله </w:t>
      </w:r>
      <w:r>
        <w:rPr>
          <w:rStyle w:val="FootnoteAnchor"/>
          <w:rtl w:val="true"/>
        </w:rPr>
        <w:footnoteReference w:id="97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وفی أوائل السیوطی وتاریخه </w:t>
      </w:r>
      <w:r>
        <w:rPr>
          <w:rStyle w:val="FootnoteAnchor"/>
          <w:rtl w:val="true"/>
        </w:rPr>
        <w:footnoteReference w:id="97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ومحاضرة السکتواری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إنّ عمر أوّل من قال بالعول فی الفرائض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الأمینی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عسانی أن أقول بعد قول الخلیفة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ما أدری کیف أصنع بکم ، والله ما أدری أیّکم قدّم الله ولا أیّکم أخّر؟ أو بعد قول ابن عبّاس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وایم الله لو قدّم من قدّم الله وأخّر من أخّر الله ما عالت فریضة</w:t>
      </w:r>
      <w:r>
        <w:rPr>
          <w:rFonts w:eastAsia="IRNazanin" w:cs="IRNazanin"/>
          <w:color w:val="111111"/>
          <w:sz w:val="28"/>
          <w:szCs w:val="28"/>
          <w:rtl w:val="true"/>
          <w:lang w:bidi="fa-IR"/>
        </w:rPr>
        <w:t>.</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کیف لم یتزحزح الرجل عن القضاء فی الفرائض والحال هذه ویحکم بالرأی؟ </w:t>
      </w:r>
      <w:r>
        <w:rPr>
          <w:rFonts w:eastAsia="IRNazanin" w:cs="IRNazanin"/>
          <w:color w:val="111111"/>
          <w:sz w:val="28"/>
          <w:szCs w:val="28"/>
          <w:lang w:bidi="fa-IR"/>
        </w:rPr>
        <w:t>8</w:t>
      </w:r>
      <w:r>
        <w:rPr>
          <w:rFonts w:eastAsia="IRNazanin" w:cs="IRNazanin"/>
          <w:color w:val="111111"/>
          <w:sz w:val="28"/>
          <w:szCs w:val="28"/>
          <w:rtl w:val="true"/>
          <w:lang w:bidi="fa-IR"/>
        </w:rPr>
        <w:t xml:space="preserve">. </w:t>
      </w:r>
      <w:bookmarkStart w:id="332" w:name="pg11784_172221"/>
    </w:p>
    <w:p>
      <w:pPr>
        <w:pStyle w:val="BookText"/>
        <w:rPr/>
      </w:pPr>
      <w:bookmarkEnd w:id="332"/>
      <w:r>
        <w:rPr>
          <w:rFonts w:ascii="IRNazanin" w:hAnsi="IRNazanin" w:eastAsia="IRNazanin"/>
          <w:color w:val="111111"/>
          <w:sz w:val="28"/>
          <w:sz w:val="28"/>
          <w:szCs w:val="28"/>
          <w:rtl w:val="true"/>
          <w:lang w:bidi="fa-IR"/>
        </w:rPr>
        <w:t xml:space="preserve">وهو القائل فی خطبة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ألا إنّ أصحاب الرأی أعداء السنن أعیتهم الأحادیث أن یحفظوها فأفتوا برأیهم فضلّوا وأضلّوا ، ألا وإنّا نقتدی ولا نبتدی ، ونتّبع ولا نبتدع ، ما نضلّ ما تمسّکنا بالأثر </w:t>
      </w:r>
      <w:r>
        <w:rPr>
          <w:rStyle w:val="FootnoteAnchor"/>
          <w:rtl w:val="true"/>
        </w:rPr>
        <w:footnoteReference w:id="97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أهکذا الاقتداء والاتّباع؟ أم هذه هی الابتداء والابتداع؟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وکیف یسوغ لمثل الخلیفة أن یجهل الفرائض وهو القائل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لیس جهل أبغض إلی الله ولا أعمّ ضرّا من جهل إمام وخرقه </w:t>
      </w:r>
      <w:r>
        <w:rPr>
          <w:rStyle w:val="FootnoteAnchor"/>
          <w:rtl w:val="true"/>
        </w:rPr>
        <w:footnoteReference w:id="973"/>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وکیف یشغل منصّة القضاء قبل أن یتفقّه فی دین الله وهو القائل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تفقّهوا قبل أن تسودوا </w:t>
      </w:r>
      <w:r>
        <w:rPr>
          <w:rStyle w:val="FootnoteAnchor"/>
          <w:rtl w:val="true"/>
        </w:rPr>
        <w:footnoteReference w:id="974"/>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85</w:t>
      </w:r>
      <w:r>
        <w:rPr>
          <w:rFonts w:eastAsia="Times New Roman" w:cs="Times New Roman" w:ascii="Times New Roman" w:hAnsi="Times New Roman"/>
          <w:color w:val="111111"/>
          <w:sz w:val="28"/>
          <w:szCs w:val="28"/>
          <w:rtl w:val="true"/>
          <w:lang w:val="en-US" w:bidi="en-US"/>
        </w:rPr>
        <w:t xml:space="preserve"> -</w:t>
      </w:r>
    </w:p>
    <w:p>
      <w:pPr>
        <w:pStyle w:val="Heading3"/>
        <w:numPr>
          <w:ilvl w:val="2"/>
          <w:numId w:val="1"/>
        </w:numPr>
        <w:rPr/>
      </w:pPr>
      <w:bookmarkStart w:id="333" w:name="__RefHeading___Toc10075529_73709187"/>
      <w:bookmarkStart w:id="334" w:name="_Toc121"/>
      <w:bookmarkEnd w:id="333"/>
      <w:r>
        <w:rPr>
          <w:rtl w:val="true"/>
        </w:rPr>
        <w:t>اجتهاد عمر فی تنطیر أموال عمّاله</w:t>
      </w:r>
      <w:bookmarkEnd w:id="334"/>
    </w:p>
    <w:p>
      <w:pPr>
        <w:pStyle w:val="Heading4"/>
        <w:numPr>
          <w:ilvl w:val="3"/>
          <w:numId w:val="1"/>
        </w:numPr>
        <w:rPr/>
      </w:pPr>
      <w:bookmarkStart w:id="335" w:name="__RefHeading___Toc10075531_73709187"/>
      <w:bookmarkStart w:id="336" w:name="_Toc122"/>
      <w:bookmarkEnd w:id="335"/>
      <w:r>
        <w:rPr>
          <w:rtl w:val="true"/>
        </w:rPr>
        <w:t>اشارة</w:t>
      </w:r>
      <w:bookmarkEnd w:id="336"/>
    </w:p>
    <w:p>
      <w:pPr>
        <w:pStyle w:val="BookText"/>
        <w:rPr/>
      </w:pPr>
      <w:r>
        <w:rPr>
          <w:rFonts w:ascii="IRNazanin" w:hAnsi="IRNazanin" w:eastAsia="IRNazanin"/>
          <w:color w:val="111111"/>
          <w:sz w:val="28"/>
          <w:sz w:val="28"/>
          <w:szCs w:val="28"/>
          <w:rtl w:val="true"/>
          <w:lang w:bidi="fa-IR"/>
        </w:rPr>
        <w:t xml:space="preserve">وهو أوّل من قاسم العمّال وشاطرهم أموالهم </w:t>
      </w:r>
      <w:r>
        <w:rPr>
          <w:rStyle w:val="FootnoteAnchor"/>
          <w:rtl w:val="true"/>
        </w:rPr>
        <w:footnoteReference w:id="975"/>
      </w:r>
      <w:r>
        <w:rPr>
          <w:rFonts w:eastAsia="Times New Roman" w:cs="Times New Roman" w:ascii="Times New Roman" w:hAnsi="Times New Roman"/>
          <w:color w:val="111111"/>
          <w:sz w:val="28"/>
          <w:szCs w:val="28"/>
          <w:rtl w:val="true"/>
          <w:lang w:val="en-US" w:bidi="en-US"/>
        </w:rPr>
        <w:t>:</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أبی هریرة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استعملنی عمر بن الخطّاب رضی الله عنه علی البحرین فاجتمعت لی اثنا عشر ألفاً ، فلمّا عزلنی وقدمت علی عمر قال 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عدوّ الله وعدوّ المسلمین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وعدوّ کتابه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سرقت مال الله؟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لست بعدوّ لله ولا للمسلمین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لکتابه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ولکنّی عدوّ من عاداهما ، ولکنّ خیلاً تناتجت وسهاماً اجتمعت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فأخذ منّی اثنی عشر ألفاً ، فلمّا صلّیت الغداة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اغفر لعمر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إذا کان بعد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ألا تعمل یا أبا هریرة؟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 قد عمل من هو خیر منک یوسف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اجعلنی علی خزائن 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یوسف نبیّ ابن نبی ف</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وأنا أبو هریرة ابن أُمیمة وأخاف منکم ثلاثاً واثنتین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فهلاّ قلت خمساً؟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أخشی أن تضربوا ظهری ، وتشتموا عرضی ، وتأخذوا مالی ، وأکره أن أقول بغیر حلم ، وأحکم بغیر علم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دعا عمر أبا هریرة فقال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علمت أنّی استعملتک علی البحرین وأنت بلا نعلین ، ثمّ بلغنی أنّک ابتعت أفراساً بألف دینار وستمائة دینار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کانت لنا أفراس تناتجت وعطایا تلاحقت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حسبت لک رزقک ومئونتک وهذا فضل فأدّه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والله أوجع ظهرک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قام إلیه بالدرّة فضربه حتی أدماه ،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ائت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احتسبتها عند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ذلک لو أخذتها من حلال وأدّیتها طائعاً ، أجئت من أقصی حجر البحرین یجبی الناس لک لا لله ولا للمسلمین؟ ما رجعت بک أُمیمة إلاّ لرعیة الحمر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وأُمیمة أُمّ أبی هریرة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کان سعد بن أبی وقّاص یقال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المستجاب ، لقول النبیّ صلی‌الله‌علیه‌وآله‌وسلم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اتّقوا دعوة سعد ، فلمّا شاطره عمر ، قال له سعد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هممت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له 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تدعو علیّ؟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لا تجدنی بدعاء ربّی شقیّا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وأخرج البلاذری فی فتوح البلدان </w:t>
      </w:r>
      <w:r>
        <w:rPr>
          <w:rStyle w:val="FootnoteAnchor"/>
          <w:rtl w:val="true"/>
        </w:rPr>
        <w:footnoteReference w:id="97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ابن إسحاق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اتّخذ سعد بن أبی وقّاص باباً مبوّباً من خشب وخصّ علی قصره خصّا من قصب ، فبعث عمر بن الخطّاب محمد بن مسلمة الأنصاری حتی أحرق الباب والخصّ ، وأقام سعداً فی مساجد الکوفة فلم یقل فیه إلاّ خیراً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السیوطی </w:t>
      </w:r>
      <w:r>
        <w:rPr>
          <w:rStyle w:val="FootnoteAnchor"/>
          <w:rtl w:val="true"/>
        </w:rPr>
        <w:footnoteReference w:id="97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أمر عمر عمّاله فکتبوا أموالهم منهم سعد بن أبی وقّاص فأخذ نصف مالهم</w:t>
      </w:r>
      <w:r>
        <w:rPr>
          <w:rFonts w:eastAsia="IRNazanin" w:cs="IRNazanin"/>
          <w:color w:val="111111"/>
          <w:sz w:val="28"/>
          <w:szCs w:val="28"/>
          <w:rtl w:val="true"/>
          <w:lang w:bidi="fa-IR"/>
        </w:rPr>
        <w:t>.</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لمّا عزل عمر أبا موسی الأشعری عن البصرة شاطره ماله</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کتب عمر بن الخطّاب إلی عمرو بن العاص وکان عامله علی مصر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عبد الله عمر بن الخطّاب إلی عمرو بن العاص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علیک فإنّه بلغنی أنّه فشت لک فاشیة من خیل وإبل وغنم وبقر وعبید ، وعهدی بک قبل ذلک أن لا مال لک ، فاکتب إلیَّ من أین أصل هذا المال؟ ولا تکتمه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فکتب إلیه عمرو بن العاص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عبد الله أمیر المؤمنین ، سلام علیک ، فإنّی أحمد إلیک الله الذی لا إله إلاّ هو ، أمّا بعد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 أتانی کتاب أمیر المؤمنین یذکر فیه ما فشا لی وأنّه یعرفنی قبل ذلک لا مال لی ، وإنّی أُعلم أمیر المؤمنین أنّی فی أرضٍ السعر فیه رخیص ، وأنّی أُعالج من الحرفة والزراعة ما یعالج أهله ، وفی رزق أمیر المؤمنین سعة ، والله لو رأیت خیانتک حلالاً ما خنتک ، فأقصر أیّها الرجل فإنّ لنا أحساباً هی خیر من العمل لک إن رجعنا إلیها عشنا بها ، ولعمری إنّ عندک من تذمّ معیشته ولا تذمّ له ، فأنّی کان ذلک ولم یفتح قفلک ولم نشرکک فی عملک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فکتب إلیه 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بعد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فإنّی والله ما أنا من أساطیرک التی تسطّر ، ونسقک الکلام فی غیر مرجع ، لا یغنی عنک أن تزکّی نفسک ، وقد بعثت إلیک محمد بن سلمة </w:t>
      </w:r>
      <w:r>
        <w:rPr>
          <w:rStyle w:val="FootnoteAnchor"/>
          <w:rtl w:val="true"/>
        </w:rPr>
        <w:footnoteReference w:id="978"/>
      </w:r>
      <w:r>
        <w:rPr>
          <w:rFonts w:ascii="IRNazanin" w:hAnsi="IRNazanin" w:eastAsia="IRNazanin"/>
          <w:color w:val="111111"/>
          <w:sz w:val="28"/>
          <w:sz w:val="28"/>
          <w:szCs w:val="28"/>
          <w:rtl w:val="true"/>
          <w:lang w:bidi="fa-IR"/>
        </w:rPr>
        <w:t>فشاطره مالک ، فإنّکم أیّها الرهط الأُمراء جلستم علی عیون المال ، لم یزعکم عذر تجمعون لأبنائکم ، وتمهّدون لأنفسکم ، أما إنّکم تجمعون العار ، وتورثون النار ، والسلام</w:t>
      </w:r>
      <w:r>
        <w:rPr>
          <w:rFonts w:eastAsia="IRNazanin" w:cs="IRNazanin"/>
          <w:color w:val="111111"/>
          <w:sz w:val="28"/>
          <w:szCs w:val="28"/>
          <w:rtl w:val="true"/>
          <w:lang w:bidi="fa-IR"/>
        </w:rPr>
        <w:t>.</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فلمّا قدم علیه محمد بن سلمة صنع له عمرو طعاماً کثیراً فأبی محمد بن سلمة أن یأکل منه شیئاً ، فقال له عمرو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أتحرّمون طعامنا؟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قدّمت إلیّ طعام الضیف أکلته ولکنک قدّمت إلیَّ طعاماً هو تقدمة شرٍّ ، والله لا أشرب عندک ماء ، فاکتب لی کلّ شیء هو لک ولا تکفه ، فشاطره ماله بأجمعه حتی بقیت نعلاه فأخذ إحداهما وترک الأُخری ، فغضب عمرو بن العاص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محمد بن سلمة قبّح الله زماناً عمرو بن العاصی لعمر بن الخطّاب فیه عامل ، والله إنّی لأعرف الخطّاب یحمل ء</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فوق رأسه حزمة من الحطب ، وعلی ابنه مثلها ، وما منهما إلاّ فی نمرة لا تبلغ رسغیه ، والله ما کان العاصی بن وائل یرضی أن یلبس الدیباج مزرّراً بالذهب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له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أُسکت والله عمر خیر منک ، وأمّا أبوک وأبوه ففی النار ، والله لو لا الزمان الذی سبقته فیه لا ألفیت معقل شاة یسرّک غزرها ویسرّک بکرها </w:t>
      </w:r>
      <w:r>
        <w:rPr>
          <w:rStyle w:val="FootnoteAnchor"/>
          <w:rtl w:val="true"/>
        </w:rPr>
        <w:footnoteReference w:id="97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عمرو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عندک بأمانة الله ، فلم یخبر بها عمر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زار أبو سفیان معاویة ، فلمّا رجع من عنده دخل علی عمر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أجزنا أبا سفیان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أصبنا شیئاً فنجیزک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فأخذ عمر خاتمه فبعث به إلی هند وقال للرسول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 لها یقول لک أبو سفیان انظری الخرجین اللذین جئت بهما فأحضریهما ، فما لبث عمر أن أُتی بخرجین فیهما عشرة آلاف درهم فطرحهما عمر فی بیت المال ، فلمّا ولی عثمان ردّهما علیه ، فقال أبو سفیان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کنت لآخذ مالاً عابه علیّ عمر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لمّا ولّی عمر بن الخطّاب عتبة بن أبی سفیان الطائف وصدقاتها ثمّ عزله ، تلقّاه فی بعض الطریق فوجد معه ثلاثین ألفاً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أنّی لک هذا؟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ما هو لک ولا للمسلمین ولکنّه مال خرجت به لضیعة أشتریها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عاملنا وجدنا معه مالاً ما سبیله إلاّ بیت المال ، ورفعه ، فلمّا ولی عثمان قال لأبی سفیان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لک فی هذا المال؟ فإنّی لم أرَ لأخذ ابن الخطّاب فیه وجهاً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إنّ بنا إلیه حاجة ، ولکن لا تردّ فعل من قبلک فیردّ علیک من بعدک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مرّ عمر یوماً ببنّاء یبنی بحجارة وجصّ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لمن هذا؟ فقالوا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لعامل من عمّالک بالبحرین ، فقاسمه ماله وکان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 علی کلّ خائن أمینان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الماء والطین</w:t>
      </w:r>
      <w:r>
        <w:rPr>
          <w:rFonts w:eastAsia="IRNazanin" w:cs="IRNazanin"/>
          <w:color w:val="111111"/>
          <w:sz w:val="28"/>
          <w:szCs w:val="28"/>
          <w:rtl w:val="true"/>
          <w:lang w:bidi="fa-IR"/>
        </w:rPr>
        <w:t>.</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أرسل عمر إلی أبی عبیدة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أکذب خالد نفسه فهو أمیر علی ما کان علیه ، وإن لم یکذب نفسه فهو معزول ، فانتزع عمامته وقاسمه نصفین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 یکذب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نفسه فقاسمه أبو عبیدة ماله حتی أخذ إحدی نعلیه وترک له الأخری ، وخالد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سمعاً وطاعة لأمیر المؤمنین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بلغ عمر أنّ خالداً أعطی الأشعث بن قیس عشرة آلاف وقد قصده ابتغاء إحسانه ، فأرسل لأبی عبیدة أن یصعد المنبر ویوقف خالداً بین یدیه وینزع عمامته وقلنسوته ویقیّده بعمامته ، لأنّ العشرة آلاف إن کان دفعها من ماله فهو سرف ، وإن کان من مال المسلمین فهی خیانة ، فلمّا قدم خالد رضی الله عنه علی عمر رضی الله عنه 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أین هذا الیسار الذی تجیز منه بعشرة آلاف؟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الأنفال والسُّهمان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زاد علی التسعین ألفاً فهو لک ، ثمّ قوّم أمواله وعروضه وأخذ منه عشرین ألفاً ، ثمّ 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إنّک علیّ لکریم ، وإنّک لحبیب ولم تعمل لی بعد الیوم علی 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وکتب رضی الله عنه إلی الأمصار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إنّی لم أعزل خالداً عن مبخلة </w:t>
      </w:r>
      <w:r>
        <w:rPr>
          <w:rStyle w:val="FootnoteAnchor"/>
          <w:rtl w:val="true"/>
        </w:rPr>
        <w:footnoteReference w:id="980"/>
      </w:r>
      <w:r>
        <w:rPr>
          <w:rFonts w:ascii="IRNazanin" w:hAnsi="IRNazanin" w:eastAsia="IRNazanin"/>
          <w:color w:val="111111"/>
          <w:sz w:val="28"/>
          <w:sz w:val="28"/>
          <w:szCs w:val="28"/>
          <w:rtl w:val="true"/>
          <w:lang w:bidi="fa-IR"/>
        </w:rPr>
        <w:t>ولا خیانة ، ولکنّ الناس فُتِنوا به فأحببت أن یعلموا أنّ الله هو الصانع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الحلبی فی السیرة </w:t>
      </w:r>
      <w:r>
        <w:rPr>
          <w:rStyle w:val="FootnoteAnchor"/>
          <w:rtl w:val="true"/>
        </w:rPr>
        <w:footnoteReference w:id="981"/>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220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وأصل العداوة بین خالد وسیّدنا عمر رضی الله عنهما علی ما حکاه الشعبی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أنّهما وهما غلامان تصارعا ، وکان خالد ابن خال عمر فکسر ساق عمر فعولجت وجبرت ، ولمّا ولی سیّدنا عمر رضی الله تعالی عنه الخلافة أوّل شیء بدأ به عزل خالد ،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یلی لی عملاً أبداً ، ومن ثمّ أرسل إلی أبی عبیدة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أکذب خالد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وذکره ابن کثیر فی تاریخه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115</w:t>
      </w:r>
      <w:r>
        <w:rPr>
          <w:rFonts w:eastAsia="IRNazanin" w:cs="IRNazanin"/>
          <w:color w:val="111111"/>
          <w:sz w:val="28"/>
          <w:szCs w:val="28"/>
          <w:rtl w:val="true"/>
          <w:lang w:bidi="fa-IR"/>
        </w:rPr>
        <w:t xml:space="preserve">) </w:t>
      </w:r>
      <w:r>
        <w:rPr>
          <w:rStyle w:val="FootnoteAnchor"/>
          <w:rtl w:val="true"/>
        </w:rPr>
        <w:footnoteReference w:id="982"/>
      </w:r>
      <w:r>
        <w:rPr>
          <w:rFonts w:eastAsia="Times New Roman" w:cs="Times New Roman" w:ascii="Times New Roman" w:hAnsi="Times New Roman"/>
          <w:color w:val="111111"/>
          <w:sz w:val="28"/>
          <w:szCs w:val="28"/>
          <w:rtl w:val="true"/>
          <w:lang w:val="en-US" w:bidi="en-US"/>
        </w:rPr>
        <w:t>.</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وأخرج الطبری فی تاریخه </w:t>
      </w:r>
      <w:r>
        <w:rPr>
          <w:rStyle w:val="FootnoteAnchor"/>
          <w:rtl w:val="true"/>
        </w:rPr>
        <w:footnoteReference w:id="983"/>
      </w:r>
      <w:r>
        <w:rPr>
          <w:rFonts w:ascii="IRNazanin" w:hAnsi="IRNazanin" w:eastAsia="IRNazanin"/>
          <w:color w:val="111111"/>
          <w:sz w:val="28"/>
          <w:sz w:val="28"/>
          <w:szCs w:val="28"/>
          <w:rtl w:val="true"/>
          <w:lang w:bidi="fa-IR"/>
        </w:rPr>
        <w:t xml:space="preserve">عن سلیمان بن یسار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عمر کلّما مرّ بخالد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خالد أخرج مال الله من تحت استک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ما عندی من مال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فلمّا أکثر علیه عمر قال له خالد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أمیر المؤمنین ما قیمة ما أصبت فی سلطانکم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أربعین ألف درهم؟ فقال 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أخذت ذلک منک بأربعین ألف درهم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لک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أخذته ، ولم یکن لخالد مال إلاّ عدّة ورقیق ، فحسب ذلک فبلغت قیمته ثمانین ألف درهم فناصفه عمر ذلک ، فأعطاه أربعین ألف وأخذ المال ، فقیل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أمیر المؤمنین لو رددت علی خالد ماله؟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أنا تاجر للمسلمین والله لا أردّه علیه أبداً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فکان عمر یری أنّه قد اشتفی من خالد حین صنع به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تاریخ ابن کثیر </w:t>
      </w:r>
      <w:r>
        <w:rPr>
          <w:rStyle w:val="FootnoteAnchor"/>
          <w:rtl w:val="true"/>
        </w:rPr>
        <w:footnoteReference w:id="984"/>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117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عمر قال لعلیّ بعد موت خالد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ندمت علی ما کان منّی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 الله أبا سلیمان لقد کنّا نظنّ به أُموراً ما کانت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وذکر ابن کثیر فی تاریخه </w:t>
      </w:r>
      <w:r>
        <w:rPr>
          <w:rStyle w:val="FootnoteAnchor"/>
          <w:rtl w:val="true"/>
        </w:rPr>
        <w:footnoteReference w:id="985"/>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115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عن محمد بن سیرین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دخل خالد علی عمر وعلیه قمیص حریر ، فقال 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هذا یا خالد؟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بأس یا أمیر المؤمنین؟ ألیس قد لبسه عبد الرحمن بن عوف؟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وأنت مثل ابن عوف؟ ولک مثل ما لابن عوف؟ عزمت علی من بالبیت إلاّ أخذ کلّ واحد منهم بطائفة ممّا یلیه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فمزّقوه حتی لم یبق منه شیء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وذکر البلاذری جمعاً من عمّال شاطرهم عمر بن الخطّاب أموالهم حتی أخذ نعلاً وترک نعلاً ، وهم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أبو بکرة نفیع بن الحرث بن کلدة الثقفی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نافع بن الحرث بن کلدة الثقفی ، أخو أبی بکرة</w:t>
      </w:r>
      <w:r>
        <w:rPr>
          <w:rFonts w:eastAsia="IRNazanin" w:cs="IRNazanin"/>
          <w:color w:val="111111"/>
          <w:sz w:val="28"/>
          <w:szCs w:val="28"/>
          <w:rtl w:val="true"/>
          <w:lang w:bidi="fa-IR"/>
        </w:rPr>
        <w:t>.</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الحجّاج بن عتیک الثقفی ، وکان علی الفرات</w:t>
      </w:r>
      <w:r>
        <w:rPr>
          <w:rFonts w:eastAsia="IRNazanin" w:cs="IRNazanin"/>
          <w:color w:val="111111"/>
          <w:sz w:val="28"/>
          <w:szCs w:val="28"/>
          <w:rtl w:val="true"/>
          <w:lang w:bidi="fa-IR"/>
        </w:rPr>
        <w:t xml:space="preserve">. . </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جزء بن معاویة ، عمّ الأحنف ، کان علی سُرَّق </w:t>
      </w:r>
      <w:r>
        <w:rPr>
          <w:rStyle w:val="FootnoteAnchor"/>
          <w:rtl w:val="true"/>
        </w:rPr>
        <w:footnoteReference w:id="98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بشر بن المحتفز ، کان علی جندی سابور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ابن غلاب خالد بن الحرث ، من بنی دهمان ، کان علی بیت المال بأصبهان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عاصم بن قیس بن الصلت السلمی ، کان علی مناذر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سمرة بن جندب ، کان علی سوق الأهواز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النعمان بن عدی بن نضلة الکعبی ، کان علی کور دجلة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مجاشع بن مسعود السلمی صهر بنی غزوان ، کان علی أرض البصرة وصدقاتها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شبل بن معبد البجلی ثمّ الأحمسی ، کان علی قبض المغانم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أبو مریم بن محرش الحنفی ، کان علی رام هرمز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وهؤلاء ذکرهم أبو المختار یزید بن قیس بن یزید فی شعر قدّمه إلی عمر بن الخطّاب قال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أبلغ أمیرَ المؤمنینَ رسالةً</w:t>
      </w:r>
    </w:p>
    <w:p>
      <w:pPr>
        <w:pStyle w:val="BookText"/>
        <w:rPr/>
      </w:pPr>
      <w:r>
        <w:rPr>
          <w:rFonts w:ascii="Amiri" w:hAnsi="Amiri" w:eastAsia="Amiri" w:cs="Amiri"/>
          <w:color w:val="111111"/>
          <w:sz w:val="28"/>
          <w:sz w:val="28"/>
          <w:szCs w:val="28"/>
          <w:rtl w:val="true"/>
          <w:lang w:bidi="ar-SA"/>
        </w:rPr>
        <w:t>فأنت أمینُ اللهِ فی النهیِ والأمرِ</w:t>
      </w:r>
    </w:p>
    <w:p>
      <w:pPr>
        <w:pStyle w:val="BookText"/>
        <w:rPr/>
      </w:pPr>
      <w:r>
        <w:rPr>
          <w:rFonts w:ascii="IRNazanin" w:hAnsi="IRNazanin" w:eastAsia="IRNazanin"/>
          <w:color w:val="111111"/>
          <w:sz w:val="28"/>
          <w:sz w:val="28"/>
          <w:szCs w:val="28"/>
          <w:rtl w:val="true"/>
          <w:lang w:bidi="fa-IR"/>
        </w:rPr>
        <w:t>وأنت أمینُ اللهِ فینا ومن یکن</w:t>
      </w:r>
    </w:p>
    <w:p>
      <w:pPr>
        <w:pStyle w:val="BookText"/>
        <w:rPr/>
      </w:pPr>
      <w:r>
        <w:rPr>
          <w:rFonts w:ascii="Amiri" w:hAnsi="Amiri" w:eastAsia="Amiri" w:cs="Amiri"/>
          <w:color w:val="111111"/>
          <w:sz w:val="28"/>
          <w:sz w:val="28"/>
          <w:szCs w:val="28"/>
          <w:rtl w:val="true"/>
          <w:lang w:bidi="ar-SA"/>
        </w:rPr>
        <w:t>أمیناً لربّ العرشِ یسلمْ له صدری</w:t>
      </w:r>
    </w:p>
    <w:p>
      <w:pPr>
        <w:pStyle w:val="BookText"/>
        <w:rPr/>
      </w:pPr>
      <w:r>
        <w:rPr>
          <w:rFonts w:ascii="Amiri" w:hAnsi="Amiri" w:eastAsia="Amiri" w:cs="Amiri"/>
          <w:color w:val="111111"/>
          <w:sz w:val="28"/>
          <w:sz w:val="28"/>
          <w:szCs w:val="28"/>
          <w:rtl w:val="true"/>
          <w:lang w:bidi="ar-SA"/>
        </w:rPr>
        <w:t>فلا تَدَعَنْ أهلَ الرساتیقِ والقری</w:t>
      </w:r>
    </w:p>
    <w:p>
      <w:pPr>
        <w:pStyle w:val="BookText"/>
        <w:rPr/>
      </w:pPr>
      <w:r>
        <w:rPr>
          <w:rFonts w:ascii="Amiri" w:hAnsi="Amiri" w:eastAsia="Amiri" w:cs="Amiri"/>
          <w:color w:val="111111"/>
          <w:sz w:val="28"/>
          <w:sz w:val="28"/>
          <w:szCs w:val="28"/>
          <w:rtl w:val="true"/>
          <w:lang w:bidi="ar-SA"/>
        </w:rPr>
        <w:t>یسیغون مالَ اللهِ فی الأدم والوفرِ</w:t>
      </w:r>
    </w:p>
    <w:p>
      <w:pPr>
        <w:pStyle w:val="BookText"/>
        <w:rPr/>
      </w:pPr>
      <w:r>
        <w:rPr>
          <w:rFonts w:ascii="IRNazanin" w:hAnsi="IRNazanin" w:eastAsia="IRNazanin"/>
          <w:color w:val="111111"/>
          <w:sz w:val="28"/>
          <w:sz w:val="28"/>
          <w:szCs w:val="28"/>
          <w:rtl w:val="true"/>
          <w:lang w:bidi="fa-IR"/>
        </w:rPr>
        <w:t>فأرسل إلی الحجّاج فاعرف حسابَه</w:t>
      </w:r>
    </w:p>
    <w:p>
      <w:pPr>
        <w:pStyle w:val="BookText"/>
        <w:rPr/>
      </w:pPr>
      <w:r>
        <w:rPr>
          <w:rFonts w:ascii="Amiri" w:hAnsi="Amiri" w:eastAsia="Amiri" w:cs="Amiri"/>
          <w:color w:val="111111"/>
          <w:sz w:val="28"/>
          <w:sz w:val="28"/>
          <w:szCs w:val="28"/>
          <w:rtl w:val="true"/>
          <w:lang w:bidi="ar-SA"/>
        </w:rPr>
        <w:t>وأرسل إلی جزءٍ وأرسلْ إلی بشرِ</w:t>
      </w:r>
    </w:p>
    <w:p>
      <w:pPr>
        <w:pStyle w:val="BookText"/>
        <w:rPr/>
      </w:pPr>
      <w:r>
        <w:rPr>
          <w:rFonts w:ascii="IRNazanin" w:hAnsi="IRNazanin" w:eastAsia="IRNazanin"/>
          <w:color w:val="111111"/>
          <w:sz w:val="28"/>
          <w:sz w:val="28"/>
          <w:szCs w:val="28"/>
          <w:rtl w:val="true"/>
          <w:lang w:bidi="fa-IR"/>
        </w:rPr>
        <w:t>ولا تنسینّ النافعینِ کلیهما</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ولا ابنَ غلابٍ من سراةِ بنی نصرِ</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وما عاصمٌ منها بصفرٍ عیابُه</w:t>
      </w:r>
    </w:p>
    <w:p>
      <w:pPr>
        <w:pStyle w:val="BookText"/>
        <w:rPr/>
      </w:pPr>
      <w:r>
        <w:rPr>
          <w:rFonts w:ascii="IRNazanin" w:hAnsi="IRNazanin" w:eastAsia="IRNazanin"/>
          <w:color w:val="111111"/>
          <w:sz w:val="28"/>
          <w:sz w:val="28"/>
          <w:szCs w:val="28"/>
          <w:rtl w:val="true"/>
          <w:lang w:bidi="fa-IR"/>
        </w:rPr>
        <w:t>وذاک الذی فی السوقِ مولی بنی بدرِ</w:t>
      </w:r>
    </w:p>
    <w:p>
      <w:pPr>
        <w:pStyle w:val="BookText"/>
        <w:rPr/>
      </w:pPr>
      <w:r>
        <w:rPr>
          <w:rFonts w:ascii="Amiri" w:hAnsi="Amiri" w:eastAsia="Amiri" w:cs="Amiri"/>
          <w:color w:val="111111"/>
          <w:sz w:val="28"/>
          <w:sz w:val="28"/>
          <w:szCs w:val="28"/>
          <w:rtl w:val="true"/>
          <w:lang w:bidi="ar-SA"/>
        </w:rPr>
        <w:t>وأرسل إلی النعمانِ واعرف حسابَهُ</w:t>
      </w:r>
    </w:p>
    <w:p>
      <w:pPr>
        <w:pStyle w:val="BookText"/>
        <w:rPr/>
      </w:pPr>
      <w:r>
        <w:rPr>
          <w:rFonts w:ascii="Amiri" w:hAnsi="Amiri" w:eastAsia="Amiri" w:cs="Amiri"/>
          <w:color w:val="111111"/>
          <w:sz w:val="28"/>
          <w:sz w:val="28"/>
          <w:szCs w:val="28"/>
          <w:rtl w:val="true"/>
          <w:lang w:bidi="ar-SA"/>
        </w:rPr>
        <w:t>وصهرِ بنی غزوانَ إنّی لذو خبرِ</w:t>
      </w:r>
    </w:p>
    <w:p>
      <w:pPr>
        <w:pStyle w:val="BookText"/>
        <w:rPr/>
      </w:pPr>
      <w:r>
        <w:rPr>
          <w:rFonts w:ascii="Amiri" w:hAnsi="Amiri" w:eastAsia="Amiri" w:cs="Amiri"/>
          <w:color w:val="111111"/>
          <w:sz w:val="28"/>
          <w:sz w:val="28"/>
          <w:szCs w:val="28"/>
          <w:rtl w:val="true"/>
          <w:lang w:bidi="ar-SA"/>
        </w:rPr>
        <w:t>وشبلاً فسله المالَ وابنَ محرّشٍ</w:t>
      </w:r>
    </w:p>
    <w:p>
      <w:pPr>
        <w:pStyle w:val="BookText"/>
        <w:rPr/>
      </w:pPr>
      <w:r>
        <w:rPr>
          <w:rFonts w:ascii="IRNazanin" w:hAnsi="IRNazanin" w:eastAsia="IRNazanin"/>
          <w:color w:val="111111"/>
          <w:sz w:val="28"/>
          <w:sz w:val="28"/>
          <w:szCs w:val="28"/>
          <w:rtl w:val="true"/>
          <w:lang w:bidi="fa-IR"/>
        </w:rPr>
        <w:t>فقد کان فی أهل الرساتیق ذا ذکرِ</w:t>
      </w:r>
    </w:p>
    <w:p>
      <w:pPr>
        <w:pStyle w:val="BookText"/>
        <w:rPr/>
      </w:pPr>
      <w:r>
        <w:rPr>
          <w:rFonts w:ascii="IRNazanin" w:hAnsi="IRNazanin" w:eastAsia="IRNazanin"/>
          <w:color w:val="111111"/>
          <w:sz w:val="28"/>
          <w:sz w:val="28"/>
          <w:szCs w:val="28"/>
          <w:rtl w:val="true"/>
          <w:lang w:bidi="fa-IR"/>
        </w:rPr>
        <w:t>فقاسمهمُ أهلی فداؤک إنّهم</w:t>
      </w:r>
    </w:p>
    <w:p>
      <w:pPr>
        <w:pStyle w:val="BookText"/>
        <w:rPr/>
      </w:pPr>
      <w:r>
        <w:rPr>
          <w:rFonts w:ascii="IRNazanin" w:hAnsi="IRNazanin" w:eastAsia="IRNazanin"/>
          <w:color w:val="111111"/>
          <w:sz w:val="28"/>
          <w:sz w:val="28"/>
          <w:szCs w:val="28"/>
          <w:rtl w:val="true"/>
          <w:lang w:bidi="fa-IR"/>
        </w:rPr>
        <w:t>سیرضون إن قاسمتهم منک بالشطرِ</w:t>
      </w:r>
    </w:p>
    <w:p>
      <w:pPr>
        <w:pStyle w:val="BookText"/>
        <w:rPr/>
      </w:pPr>
      <w:r>
        <w:rPr>
          <w:rFonts w:ascii="IRNazanin" w:hAnsi="IRNazanin" w:eastAsia="IRNazanin"/>
          <w:color w:val="111111"/>
          <w:sz w:val="28"/>
          <w:sz w:val="28"/>
          <w:szCs w:val="28"/>
          <w:rtl w:val="true"/>
          <w:lang w:bidi="fa-IR"/>
        </w:rPr>
        <w:t>ولا تدعونی للشهادة إنّنی</w:t>
      </w:r>
    </w:p>
    <w:p>
      <w:pPr>
        <w:pStyle w:val="BookText"/>
        <w:rPr/>
      </w:pPr>
      <w:r>
        <w:rPr>
          <w:rFonts w:ascii="IRNazanin" w:hAnsi="IRNazanin" w:eastAsia="IRNazanin"/>
          <w:color w:val="111111"/>
          <w:sz w:val="28"/>
          <w:sz w:val="28"/>
          <w:szCs w:val="28"/>
          <w:rtl w:val="true"/>
          <w:lang w:bidi="fa-IR"/>
        </w:rPr>
        <w:t>أغیب ولکنّی أری عجب الدهرِ</w:t>
      </w:r>
    </w:p>
    <w:p>
      <w:pPr>
        <w:pStyle w:val="BookText"/>
        <w:rPr/>
      </w:pPr>
      <w:r>
        <w:rPr>
          <w:rFonts w:ascii="IRNazanin" w:hAnsi="IRNazanin" w:eastAsia="IRNazanin"/>
          <w:color w:val="111111"/>
          <w:sz w:val="28"/>
          <w:sz w:val="28"/>
          <w:szCs w:val="28"/>
          <w:rtl w:val="true"/>
          <w:lang w:bidi="fa-IR"/>
        </w:rPr>
        <w:t>نئوب إذا آبوا ونغزو إذا غزوا</w:t>
      </w:r>
    </w:p>
    <w:p>
      <w:pPr>
        <w:pStyle w:val="BookText"/>
        <w:rPr/>
      </w:pPr>
      <w:r>
        <w:rPr>
          <w:rFonts w:ascii="IRNazanin" w:hAnsi="IRNazanin" w:eastAsia="IRNazanin"/>
          <w:color w:val="111111"/>
          <w:sz w:val="28"/>
          <w:sz w:val="28"/>
          <w:szCs w:val="28"/>
          <w:rtl w:val="true"/>
          <w:lang w:bidi="fa-IR"/>
        </w:rPr>
        <w:t>فأنّی لهم وفر ولسنا أولی وفرِ</w:t>
      </w:r>
    </w:p>
    <w:p>
      <w:pPr>
        <w:pStyle w:val="BookText"/>
        <w:rPr/>
      </w:pPr>
      <w:r>
        <w:rPr>
          <w:rFonts w:ascii="IRNazanin" w:hAnsi="IRNazanin" w:eastAsia="IRNazanin"/>
          <w:color w:val="111111"/>
          <w:sz w:val="28"/>
          <w:sz w:val="28"/>
          <w:szCs w:val="28"/>
          <w:rtl w:val="true"/>
          <w:lang w:bidi="fa-IR"/>
        </w:rPr>
        <w:t>إذا التاجر الداری جاء بفارةٍ</w:t>
      </w:r>
    </w:p>
    <w:p>
      <w:pPr>
        <w:pStyle w:val="BookText"/>
        <w:rPr/>
      </w:pPr>
      <w:r>
        <w:rPr>
          <w:rFonts w:ascii="IRNazanin" w:hAnsi="IRNazanin" w:eastAsia="IRNazanin"/>
          <w:color w:val="111111"/>
          <w:sz w:val="28"/>
          <w:sz w:val="28"/>
          <w:szCs w:val="28"/>
          <w:rtl w:val="true"/>
          <w:lang w:bidi="fa-IR"/>
        </w:rPr>
        <w:t>من المسک راحت فی مفارقِهم تجری</w:t>
      </w:r>
    </w:p>
    <w:p>
      <w:pPr>
        <w:pStyle w:val="BookText"/>
        <w:rPr/>
      </w:pPr>
      <w:r>
        <w:rPr>
          <w:rFonts w:ascii="IRNazanin" w:hAnsi="IRNazanin" w:eastAsia="IRNazanin"/>
          <w:color w:val="111111"/>
          <w:sz w:val="28"/>
          <w:sz w:val="28"/>
          <w:szCs w:val="28"/>
          <w:rtl w:val="true"/>
          <w:lang w:bidi="fa-IR"/>
        </w:rPr>
        <w:t xml:space="preserve">فقاسم عمر هؤلاء القوم فأخذ شطر أموالهم نعلاً بنعل ، وکان فیهم أبو بکرة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لم ألِ لک شیئاً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أخوک علی بیت المال وعشور الأُبلّة فهو یعطیک المال تتّجر به ، فأخذ منه عشرة آلاف ویقال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قاسمه فأخذ شطر ماله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وصادر الحرث بن وهب أحد بنی لیث بکر بن کنانة وقال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قلاص وأعبد بعتها بمائة دینار؟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خرجت بنفقة لی فاتّجرت 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وإنّا والله ما بعثناک للتجارة ، أدّها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والله لا أعمل لک بعدها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والله لا أستعملک بعدها</w:t>
      </w:r>
      <w:r>
        <w:rPr>
          <w:rFonts w:eastAsia="IRNazanin" w:cs="IRNazanin"/>
          <w:color w:val="111111"/>
          <w:sz w:val="28"/>
          <w:szCs w:val="28"/>
          <w:rtl w:val="true"/>
          <w:lang w:bidi="fa-IR"/>
        </w:rPr>
        <w:t>.</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راجع </w:t>
      </w:r>
      <w:r>
        <w:rPr>
          <w:rStyle w:val="FootnoteAnchor"/>
          <w:rtl w:val="true"/>
        </w:rPr>
        <w:footnoteReference w:id="987"/>
      </w:r>
      <w:r>
        <w:rPr>
          <w:rFonts w:ascii="IRNazanin" w:hAnsi="IRNazanin" w:eastAsia="IRNazanin"/>
          <w:color w:val="111111"/>
          <w:sz w:val="28"/>
          <w:sz w:val="28"/>
          <w:szCs w:val="28"/>
          <w:rtl w:val="true"/>
          <w:lang w:bidi="fa-IR"/>
        </w:rPr>
        <w:t xml:space="preserve">فتوح البلدان للبلاذری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تاریخ الطبری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العقد الفرید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معجم البلدان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صبح الأعشی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386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477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 شرح نهج البلاغة لابن أبی الحدید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سیرة عمر لابن الجوزی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تاریخ ابن کثیر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eastAsia="IRNazanin" w:cs="IRNazanin"/>
          <w:color w:val="111111"/>
          <w:sz w:val="28"/>
          <w:szCs w:val="28"/>
          <w:lang w:bidi="fa-IR"/>
        </w:rPr>
        <w:t>113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السیرة الحلبیة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220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الإصابة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384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تاریخ الخلفاء للسیوطی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الفتوحات الإسلامیة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480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الأمینی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لا أدری إن قامت البیّنة عند الخلیفة علی أنّ تلک الأموال مختلسة من بیت مال المسلمین ، فَلِمَ لم یُصادرها کلّها؟ وإن کان یحسب أنّ هناک أموالاً مملوکة لهم فهل من المعقول أن یقدّر ذلک فی الجمیع بنصف ما بأیدیهم حتی النعل والنعل؟ وقد عُدّ ذلک سیرةً له ، قال سعید بن عبد العزیز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عمر یقاسم عمّاله نصف ما أصابوا </w:t>
      </w:r>
      <w:r>
        <w:rPr>
          <w:rStyle w:val="FootnoteAnchor"/>
          <w:rtl w:val="true"/>
        </w:rPr>
        <w:footnoteReference w:id="98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وإن لم تقم البیّنة علی ذلک فکیف رفع أیدی القوم عمّا کان فی حیازتهم ورفض دعاویهم بأنّها من ربح تجارة ، أو نتاج خیل ، أو منافع زرع ، أو ثمن ضیعة؟ ولِمَ لم یحاکمهم فی الأمر بإحضار الشهود والتدقیق فی القضیّة ، وغرم قبل ذلک بمجرّد الظنّة والتهمة؟ وید المسلم من أمارات الملک ، ودعواه له بلا معارض مسموع منه ، وإلاّ لما قام للمسلمین سوق</w:t>
      </w:r>
      <w:r>
        <w:rPr>
          <w:rFonts w:eastAsia="IRNazanin" w:cs="IRNazanin"/>
          <w:color w:val="111111"/>
          <w:sz w:val="28"/>
          <w:szCs w:val="28"/>
          <w:rtl w:val="true"/>
          <w:lang w:bidi="fa-IR"/>
        </w:rPr>
        <w:t>.</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 أنّ ظاهر حال هؤلاء الصحابة المغرمین بمقتضی فقه الخلیفة أنّهم لصوص بأقبح التلصّص ، لأنّ السارق فی الغالب لا یسرق إلاّ من واحد أو اثنین أو أکثر یُعدّون بالأنامل لکن هؤلاء بحکم تلک المشاطرة سرّاق من مال المسلمین جمیعاً ، وکان قد ائتمنهم قبل ذلک وبعده علی نفوس المسلمین وأعراضهم وأموالهم وأحکامهم ، باستعمالهم علی البلاد والعباد ، غیر أنّه کان فیهم من تنصّل عن العمل بعد التغریم ، أصحیح أنّهم کانوا هکذا؟ أنا لا أدری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أصحیح أنّهم کلّهم عدول؟ أیضاً لا أدری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 xml:space="preserve">) </w:t>
      </w:r>
      <w:bookmarkStart w:id="337" w:name="pg11784_172230"/>
    </w:p>
    <w:p>
      <w:pPr>
        <w:pStyle w:val="BookText"/>
        <w:rPr/>
      </w:pPr>
      <w:bookmarkEnd w:id="337"/>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86</w:t>
      </w:r>
      <w:r>
        <w:rPr>
          <w:rFonts w:eastAsia="Times New Roman" w:cs="Times New Roman" w:ascii="Times New Roman" w:hAnsi="Times New Roman"/>
          <w:color w:val="111111"/>
          <w:sz w:val="28"/>
          <w:szCs w:val="28"/>
          <w:rtl w:val="true"/>
          <w:lang w:val="en-US" w:bidi="en-US"/>
        </w:rPr>
        <w:t xml:space="preserve"> -</w:t>
      </w:r>
    </w:p>
    <w:p>
      <w:pPr>
        <w:pStyle w:val="Heading4"/>
        <w:numPr>
          <w:ilvl w:val="3"/>
          <w:numId w:val="1"/>
        </w:numPr>
        <w:rPr/>
      </w:pPr>
      <w:bookmarkStart w:id="338" w:name="__RefHeading___Toc10075533_73709187"/>
      <w:bookmarkStart w:id="339" w:name="_Toc123"/>
      <w:bookmarkEnd w:id="338"/>
      <w:r>
        <w:rPr>
          <w:rtl w:val="true"/>
        </w:rPr>
        <w:t>الخلیفة فی شراء الإبل</w:t>
      </w:r>
      <w:bookmarkEnd w:id="339"/>
    </w:p>
    <w:p>
      <w:pPr>
        <w:pStyle w:val="BookText"/>
        <w:rPr/>
      </w:pPr>
      <w:r>
        <w:rPr>
          <w:rFonts w:ascii="IRNazanin" w:hAnsi="IRNazanin" w:eastAsia="IRNazanin"/>
          <w:color w:val="111111"/>
          <w:sz w:val="28"/>
          <w:sz w:val="28"/>
          <w:szCs w:val="28"/>
          <w:rtl w:val="true"/>
          <w:lang w:bidi="fa-IR"/>
        </w:rPr>
        <w:t xml:space="preserve">عن أنس بن مالک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أعرابیّا جاء بإبل له یبیعها ، فأتاه عمر یساومه بها ، فجعل عمر ینخس بعیراً بعیراً یضربه برجله لیبعث البعیر لینظر کیف قواده ، فجعل الأعرابی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 إبلی لا أبا 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فجعل عمر لا ینهاه قول الأعرابی أن یفعل ذلک ببعیر بعیر ، فقال الأعرابی لعمر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لأظنّک رجل سوء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فرغ منها اشتراها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سقها وخذ أثمانها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الأعرابی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أضع عنها أحلاسها وأقتابها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اشتریتها وهی علیها فهی لی کما اشتریتها ، فقال الأعرابی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أشهد أنّک رجل سوء ، فبینما هما یتنازعان إذ أقبل علیّ ، فقال 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ترضی بهذا الرجل بینی وبینک؟ قال الأعرابی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فقصّا علی علیّ قصّتهما ، فقال علیّ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أمیر المؤمنین إن کنت اشترطت علیه أحلاسها وأقتابها فهی لک کما اشترطت ، وإلاّ فإنّ الرجل یزین سلعته بأکثر من ثمنها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فوضع عنها أحلاسها وأقتابها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فساقها الأعرابیّ فدفع إلیه عمر الثمن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کنز العمّال </w:t>
      </w:r>
      <w:r>
        <w:rPr>
          <w:rStyle w:val="FootnoteAnchor"/>
          <w:rtl w:val="true"/>
        </w:rPr>
        <w:footnoteReference w:id="989"/>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منتخب الکنز </w:t>
      </w:r>
      <w:r>
        <w:rPr>
          <w:rStyle w:val="FootnoteAnchor"/>
          <w:rtl w:val="true"/>
        </w:rPr>
        <w:footnoteReference w:id="99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هامش مسند أحمد </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231</w:t>
      </w:r>
      <w:r>
        <w:rPr>
          <w:rFonts w:eastAsia="IRNazanin" w:cs="IRNazanin"/>
          <w:color w:val="111111"/>
          <w:sz w:val="28"/>
          <w:szCs w:val="28"/>
          <w:rtl w:val="true"/>
          <w:lang w:bidi="fa-IR"/>
        </w:rPr>
        <w:t>).</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جزی الله أمیر المؤمنین علیّا علیه‌السلام عن الأعرابی خیراً یوم حفظ له الأحلاس والأقتاب عن أن تؤخذ منه بغیر ثمن ، وأمّا حلّ مشکلة عمل الخلیفة وفقهه فی المقام فنکله إلی نظرة التنقیب للباحث الحرّ</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bookmarkStart w:id="340" w:name="pg11784_172231"/>
    </w:p>
    <w:p>
      <w:pPr>
        <w:pStyle w:val="BookText"/>
        <w:rPr/>
      </w:pPr>
      <w:bookmarkEnd w:id="340"/>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87</w:t>
      </w:r>
      <w:r>
        <w:rPr>
          <w:rFonts w:eastAsia="Times New Roman" w:cs="Times New Roman" w:ascii="Times New Roman" w:hAnsi="Times New Roman"/>
          <w:color w:val="111111"/>
          <w:sz w:val="28"/>
          <w:szCs w:val="28"/>
          <w:rtl w:val="true"/>
          <w:lang w:val="en-US" w:bidi="en-US"/>
        </w:rPr>
        <w:t xml:space="preserve"> -</w:t>
      </w:r>
    </w:p>
    <w:p>
      <w:pPr>
        <w:pStyle w:val="Heading4"/>
        <w:numPr>
          <w:ilvl w:val="3"/>
          <w:numId w:val="1"/>
        </w:numPr>
        <w:rPr/>
      </w:pPr>
      <w:bookmarkStart w:id="341" w:name="__RefHeading___Toc10075535_73709187"/>
      <w:bookmarkStart w:id="342" w:name="_Toc124"/>
      <w:bookmarkEnd w:id="341"/>
      <w:r>
        <w:rPr>
          <w:rtl w:val="true"/>
        </w:rPr>
        <w:t>رأی الخلیفة فی بیت المقدس</w:t>
      </w:r>
      <w:bookmarkEnd w:id="342"/>
    </w:p>
    <w:p>
      <w:pPr>
        <w:pStyle w:val="BookText"/>
        <w:rPr/>
      </w:pPr>
      <w:r>
        <w:rPr>
          <w:rFonts w:ascii="IRNazanin" w:hAnsi="IRNazanin" w:eastAsia="IRNazanin"/>
          <w:color w:val="111111"/>
          <w:sz w:val="28"/>
          <w:sz w:val="28"/>
          <w:szCs w:val="28"/>
          <w:rtl w:val="true"/>
          <w:lang w:bidi="fa-IR"/>
        </w:rPr>
        <w:t xml:space="preserve">عن سعید بن المسیّب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استأذن رجل عمر بن الخطّاب فی إتیان بیت المقدس فقال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اذهب فتجهّز فإذا تجهّزت فأعلمنی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تجهّز جاءه فقال له 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اجعلها عمرة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ومرّ به رجلان وهو یعرض إبل الصدقة فقال لهما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أین جئتما؟ قالا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بیت المقدس ، فعلاهما بالدرّة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أحجّ کحجّ البیت؟ قالا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إنّا کنّا مجتازین </w:t>
      </w:r>
      <w:r>
        <w:rPr>
          <w:rStyle w:val="FootnoteAnchor"/>
          <w:rtl w:val="true"/>
        </w:rPr>
        <w:footnoteReference w:id="99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قال الأمینی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بیت المقدس أحد المساجد الثلاثة التی تشدّ إلیها الرحال وتُقصد بالزیارة والصلاة فیها ، لکن الخلیفة عزبت عنه تلکم المأثورات النبویّة فلم یسمعها منه صلی‌الله‌علیه‌وآله‌وسلم أو لم یعِها أو نسیها ، فمنع الرجل المتأهِّب لزیارته عنها ، وعلا بالدرّة من حسب أنّه زاره فتترّسا عنها بإبداء أنّهما مرّا به مجتازین ، وإلیک نصوص أحادیث الباب فاقرأها وأعجب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أبی هریرة ، عنه صلی‌الله‌علیه‌وآله‌وسلم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لا تشدّ الرحال إلاّ إلی ثلاثة مساجد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المسجد الحرام ، ومسجدی هذا ، والمسجد الأقصی</w:t>
      </w:r>
      <w:r>
        <w:rPr>
          <w:rFonts w:eastAsia="IRNazanin" w:cs="IRNazanin"/>
          <w:color w:val="111111"/>
          <w:sz w:val="28"/>
          <w:szCs w:val="28"/>
          <w:rtl w:val="true"/>
          <w:lang w:bidi="fa-IR"/>
        </w:rPr>
        <w:t>».</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أخرجه </w:t>
      </w:r>
      <w:r>
        <w:rPr>
          <w:rStyle w:val="FootnoteAnchor"/>
          <w:rtl w:val="true"/>
        </w:rPr>
        <w:footnoteReference w:id="992"/>
      </w:r>
      <w:r>
        <w:rPr>
          <w:rFonts w:ascii="IRNazanin" w:hAnsi="IRNazanin" w:eastAsia="IRNazanin"/>
          <w:color w:val="111111"/>
          <w:sz w:val="28"/>
          <w:sz w:val="28"/>
          <w:szCs w:val="28"/>
          <w:rtl w:val="true"/>
          <w:lang w:bidi="fa-IR"/>
        </w:rPr>
        <w:t xml:space="preserve">أحمد فی مسنده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والبخاری فی صحیحه کما فی السنن الکبری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244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ومسلم فی صحیحه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392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والدارمی فی سننه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330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وأبو داود فی سننه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318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وابن ماجة فی سننه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430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والنسائی فی سننه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والبیهقی فی سننه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244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والبغوی فی مصابیحه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وقال الهیثمی فی مجمع الزوائد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رواه أحمد والبزّار والطبرانی فی الکبیر والأوسط ورجال أحمد ثقات أثبات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لفظ آخر لأبی هریرة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إنّما یسافر إلی ثلاثة مساجد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 الکعبة ، ومسجدی ، ومسجد إیلیا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أخرجه مسلم فی صحیحه </w:t>
      </w:r>
      <w:r>
        <w:rPr>
          <w:rStyle w:val="FootnoteAnchor"/>
          <w:rtl w:val="true"/>
        </w:rPr>
        <w:footnoteReference w:id="993"/>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392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والبیهقی فی سننه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244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الأمینی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إیلیاء اسم مدینة بیت المقدس ، 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معناه بیت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وسمّی بیت المقدس إیلیاء بقول الفرزدق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وبیتان بیت الله نحن ولاته</w:t>
      </w:r>
    </w:p>
    <w:p>
      <w:pPr>
        <w:pStyle w:val="BookText"/>
        <w:rPr/>
      </w:pPr>
      <w:r>
        <w:rPr>
          <w:rFonts w:ascii="Amiri" w:hAnsi="Amiri" w:eastAsia="Amiri" w:cs="Amiri"/>
          <w:color w:val="111111"/>
          <w:sz w:val="28"/>
          <w:sz w:val="28"/>
          <w:szCs w:val="28"/>
          <w:rtl w:val="true"/>
          <w:lang w:bidi="ar-SA"/>
        </w:rPr>
        <w:t xml:space="preserve">وقصر بأعلی إیلیاء مشرَّفُ </w:t>
      </w:r>
      <w:r>
        <w:rPr>
          <w:rStyle w:val="FootnoteAnchor"/>
          <w:rtl w:val="true"/>
        </w:rPr>
        <w:footnoteReference w:id="994"/>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علیّ أمیر المؤمنین ، بلفظ أبی هریرة الأوّل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أخرجه الطبرانی </w:t>
      </w:r>
      <w:r>
        <w:rPr>
          <w:rStyle w:val="FootnoteAnchor"/>
          <w:rtl w:val="true"/>
        </w:rPr>
        <w:footnoteReference w:id="995"/>
      </w:r>
      <w:r>
        <w:rPr>
          <w:rFonts w:ascii="IRNazanin" w:hAnsi="IRNazanin" w:eastAsia="IRNazanin"/>
          <w:color w:val="111111"/>
          <w:sz w:val="28"/>
          <w:sz w:val="28"/>
          <w:szCs w:val="28"/>
          <w:rtl w:val="true"/>
          <w:lang w:bidi="fa-IR"/>
        </w:rPr>
        <w:t xml:space="preserve">کما فی مجمع الزوائد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عبد الله بن عمر ، بلفظ أبی هریرة الأوّل</w:t>
      </w:r>
      <w:r>
        <w:rPr>
          <w:rFonts w:eastAsia="IRNazanin" w:cs="IRNazanin"/>
          <w:color w:val="111111"/>
          <w:sz w:val="28"/>
          <w:szCs w:val="28"/>
          <w:rtl w:val="true"/>
          <w:lang w:bidi="fa-IR"/>
        </w:rPr>
        <w:t>.</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أخرجه البزّار </w:t>
      </w:r>
      <w:r>
        <w:rPr>
          <w:rStyle w:val="FootnoteAnchor"/>
          <w:rtl w:val="true"/>
        </w:rPr>
        <w:footnoteReference w:id="996"/>
      </w:r>
      <w:r>
        <w:rPr>
          <w:rFonts w:ascii="IRNazanin" w:hAnsi="IRNazanin" w:eastAsia="IRNazanin"/>
          <w:color w:val="111111"/>
          <w:sz w:val="28"/>
          <w:sz w:val="28"/>
          <w:szCs w:val="28"/>
          <w:rtl w:val="true"/>
          <w:lang w:bidi="fa-IR"/>
        </w:rPr>
        <w:t xml:space="preserve">، وقال الهیثمی فی المجمع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رجاله رجال الصحیح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لفظ آخر 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لا تُشدّ الرحال إلاّ إلی ثلاثة مساجد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المسجد الحرام ، ومسجد المدینة ، ومسجد بیت المقدس</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أخرجه الطبرانی </w:t>
      </w:r>
      <w:r>
        <w:rPr>
          <w:rStyle w:val="FootnoteAnchor"/>
          <w:rtl w:val="true"/>
        </w:rPr>
        <w:footnoteReference w:id="997"/>
      </w:r>
      <w:r>
        <w:rPr>
          <w:rFonts w:ascii="IRNazanin" w:hAnsi="IRNazanin" w:eastAsia="IRNazanin"/>
          <w:color w:val="111111"/>
          <w:sz w:val="28"/>
          <w:sz w:val="28"/>
          <w:szCs w:val="28"/>
          <w:rtl w:val="true"/>
          <w:lang w:bidi="fa-IR"/>
        </w:rPr>
        <w:t>فی الکبیر والأوسط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الهیثمی فی المجمع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رجاله ثقات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عبد الله بن عمرو بن العاص ، مرفوعاً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سلیمان بن داود صلی‌الله‌علیه‌وآله‌وسلم لمّا بنی بیت المقدس سأل الله عزّ وجلّ خلالاً ثلاثة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 الله عزّ وجلّ حکماً یصادف حکمه ، فأُوتِیَه ، وسأل الله عزّ وجلّ ملکاً لا ینبغی لأحد من بعده ، فأُوتِیَه ، وسأل الله عزّ وجلّ حین فرغ من بناء المسجد أن لا یأتیه أحد لا ینهزه إلاّ الصلاة فیه أن یخرجه من خطیئته کیوم ولدته أُمّه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أخرجه </w:t>
      </w:r>
      <w:r>
        <w:rPr>
          <w:rStyle w:val="FootnoteAnchor"/>
          <w:rtl w:val="true"/>
        </w:rPr>
        <w:footnoteReference w:id="998"/>
      </w:r>
      <w:r>
        <w:rPr>
          <w:rFonts w:ascii="IRNazanin" w:hAnsi="IRNazanin" w:eastAsia="IRNazanin"/>
          <w:color w:val="111111"/>
          <w:sz w:val="28"/>
          <w:sz w:val="28"/>
          <w:szCs w:val="28"/>
          <w:rtl w:val="true"/>
          <w:lang w:bidi="fa-IR"/>
        </w:rPr>
        <w:t xml:space="preserve">ابن ماجة فی سننه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430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والنسائی فی سننه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34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أبی سعید الخدری ، مرفوعاً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ینبغی للمطی أن تُشدَّ رحاله إلی مسجد یبتغی فیه الصلاة غیر المسجد الحرام ، والمسجد الأقصی ، ومسجدی 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أخرجه </w:t>
      </w:r>
      <w:r>
        <w:rPr>
          <w:rStyle w:val="FootnoteAnchor"/>
          <w:rtl w:val="true"/>
        </w:rPr>
        <w:footnoteReference w:id="999"/>
      </w:r>
      <w:r>
        <w:rPr>
          <w:rFonts w:ascii="IRNazanin" w:hAnsi="IRNazanin" w:eastAsia="IRNazanin"/>
          <w:color w:val="111111"/>
          <w:sz w:val="28"/>
          <w:sz w:val="28"/>
          <w:szCs w:val="28"/>
          <w:rtl w:val="true"/>
          <w:lang w:bidi="fa-IR"/>
        </w:rPr>
        <w:t xml:space="preserve">أحمد فی مسنده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وبلفظ أبی هریرة الأوّل فی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وفی صحیفة </w:t>
      </w:r>
      <w:r>
        <w:rPr>
          <w:rFonts w:eastAsia="IRNazanin" w:cs="IRNazanin"/>
          <w:color w:val="111111"/>
          <w:sz w:val="28"/>
          <w:szCs w:val="28"/>
          <w:rtl w:val="true"/>
          <w:lang w:bidi="fa-IR"/>
        </w:rPr>
        <w:t>(</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بدل المسجد الأقصی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بیت المقدس ، وبلفظ أبی هریرة أخرجه عن أبی سعید البخاری فی صحیحه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224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باب الصوم یوم النحر ، والترمذی فی صحیحه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وابن ماجة فی سننه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430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والخطیب التبریزی فی مشکاة المصابیح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60</w:t>
      </w:r>
      <w:r>
        <w:rPr>
          <w:rFonts w:eastAsia="IRNazanin" w:cs="IRNazanin"/>
          <w:color w:val="111111"/>
          <w:sz w:val="28"/>
          <w:szCs w:val="28"/>
          <w:rtl w:val="true"/>
          <w:lang w:bidi="fa-IR"/>
        </w:rPr>
        <w:t>).</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أبی الجعد الضمیری ، مرفوعاً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لا تُشدّ الرحال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بلفظ أبی هریرة الأوّل</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رواه البزّار والطبرانی </w:t>
      </w:r>
      <w:r>
        <w:rPr>
          <w:rStyle w:val="FootnoteAnchor"/>
          <w:rtl w:val="true"/>
        </w:rPr>
        <w:footnoteReference w:id="1000"/>
      </w:r>
      <w:r>
        <w:rPr>
          <w:rFonts w:ascii="IRNazanin" w:hAnsi="IRNazanin" w:eastAsia="IRNazanin"/>
          <w:color w:val="111111"/>
          <w:sz w:val="28"/>
          <w:sz w:val="28"/>
          <w:szCs w:val="28"/>
          <w:rtl w:val="true"/>
          <w:lang w:bidi="fa-IR"/>
        </w:rPr>
        <w:t xml:space="preserve">فی الکبیر والأوسط ، ورجاله رجال الصحیح کما فی مجمع الزوائد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بصرة بن أبی بصرة الغفاری ، مرفوعاً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لا تعمل المطیّ إلاّ إلی ثلاثة مساجد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المسجد الحرام ، وإلی مسجدی هذا ، وإلی مسجد إیلیاء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بیت المقدس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یشکّ أیّهما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بغیة الوعاة </w:t>
      </w:r>
      <w:r>
        <w:rPr>
          <w:rStyle w:val="FootnoteAnchor"/>
          <w:rtl w:val="true"/>
        </w:rPr>
        <w:footnoteReference w:id="100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444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میمونة مولاة النبیّ صلی‌الله‌علیه‌وآله‌وسلم ، 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أَفتِنا فی بیت المقدس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أرض المحشر والمنشر ، ائتوه فصّلوا فیه فإنّ صلاةً فیه کألف صلاة فی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أرأیت إن لم أستطع أن أتحمّل إلیه؟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فتهدی له زیتاً یسرج فیه فمن فعل ذلک فهو کمن أتاه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أخرجه ابن ماجة فی سننه </w:t>
      </w:r>
      <w:r>
        <w:rPr>
          <w:rStyle w:val="FootnoteAnchor"/>
          <w:rtl w:val="true"/>
        </w:rPr>
        <w:footnoteReference w:id="1002"/>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429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والبیهقی فی سننه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441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هذه جملة ممّا ورد فی بیت المقدس وقصده للصلاة ، وقد أسری المولی سبحانه بعبده المصطفی صلی‌الله‌علیه‌وآله‌وسلم من المسجد الحرام إلی المسجد الأقصی ، وکانت الصحابة تقصدها للصلاة فی مسجدها کما فی مجمع الزوائد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وأفرد الحافظ ابن عساکر کتاباً فیه وأسماه المستقصی فی فضائل المسجد الأقصی</w:t>
      </w:r>
      <w:r>
        <w:rPr>
          <w:rFonts w:eastAsia="IRNazanin" w:cs="IRNazanin"/>
          <w:color w:val="111111"/>
          <w:sz w:val="28"/>
          <w:szCs w:val="28"/>
          <w:rtl w:val="true"/>
          <w:lang w:bidi="fa-IR"/>
        </w:rPr>
        <w:t>.</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وإذا غضضنا الطرف عن هذه الأحادیث فإنّ شدّ الرحال إلی أیّ من المساجد یکون من المباحات الأوّلیة التی لم یرد عنها نهی ، فما معنی الإرهاب بالدرّة فی مثلها؟ مع أنّ من یمّم مسجداً للصلاة فیه یُحاسَب فی أجره ممشاه بالخطوات وقرب سیره وبعده کما فی صحاح أخرجها الترمذی فی صحیحه </w:t>
      </w:r>
      <w:r>
        <w:rPr>
          <w:rStyle w:val="FootnoteAnchor"/>
          <w:rtl w:val="true"/>
        </w:rPr>
        <w:footnoteReference w:id="1003"/>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 کأنّ الخلیفة </w:t>
      </w:r>
      <w:r>
        <w:rPr>
          <w:rFonts w:eastAsia="IRNazanin" w:cs="IRNazanin"/>
          <w:color w:val="111111"/>
          <w:sz w:val="28"/>
          <w:szCs w:val="28"/>
          <w:lang w:bidi="fa-IR"/>
        </w:rPr>
        <w:t>3</w:t>
      </w:r>
      <w:r>
        <w:rPr>
          <w:rFonts w:eastAsia="IRNazanin" w:cs="IRNazanin"/>
          <w:color w:val="111111"/>
          <w:sz w:val="28"/>
          <w:szCs w:val="28"/>
          <w:rtl w:val="true"/>
          <w:lang w:bidi="fa-IR"/>
        </w:rPr>
        <w:t xml:space="preserve">. </w:t>
      </w:r>
      <w:bookmarkStart w:id="343" w:name="pg11784_172235"/>
    </w:p>
    <w:p>
      <w:pPr>
        <w:pStyle w:val="BookText"/>
        <w:rPr/>
      </w:pPr>
      <w:bookmarkEnd w:id="343"/>
      <w:r>
        <w:rPr>
          <w:rFonts w:ascii="IRNazanin" w:hAnsi="IRNazanin" w:eastAsia="IRNazanin"/>
          <w:color w:val="111111"/>
          <w:sz w:val="28"/>
          <w:sz w:val="28"/>
          <w:szCs w:val="28"/>
          <w:rtl w:val="true"/>
          <w:lang w:bidi="fa-IR"/>
        </w:rPr>
        <w:t xml:space="preserve">کان یری إتیان تلکم المساجد إحیاءً لآثار الأنبیاء وله فیها رأیه الشاذّ کما أسلفناه صفحة </w:t>
      </w:r>
      <w:r>
        <w:rPr>
          <w:rFonts w:eastAsia="IRNazanin" w:cs="IRNazanin"/>
          <w:color w:val="111111"/>
          <w:sz w:val="28"/>
          <w:szCs w:val="28"/>
          <w:rtl w:val="true"/>
          <w:lang w:bidi="fa-IR"/>
        </w:rPr>
        <w:t>(</w:t>
      </w:r>
      <w:r>
        <w:rPr>
          <w:rFonts w:eastAsia="IRNazanin" w:cs="IRNazanin"/>
          <w:color w:val="111111"/>
          <w:sz w:val="28"/>
          <w:szCs w:val="28"/>
          <w:lang w:bidi="fa-IR"/>
        </w:rPr>
        <w:t>148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هذا الجزء</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88</w:t>
      </w:r>
      <w:r>
        <w:rPr>
          <w:rFonts w:eastAsia="Times New Roman" w:cs="Times New Roman" w:ascii="Times New Roman" w:hAnsi="Times New Roman"/>
          <w:color w:val="111111"/>
          <w:sz w:val="28"/>
          <w:szCs w:val="28"/>
          <w:rtl w:val="true"/>
          <w:lang w:val="en-US" w:bidi="en-US"/>
        </w:rPr>
        <w:t xml:space="preserve"> -</w:t>
      </w:r>
    </w:p>
    <w:p>
      <w:pPr>
        <w:pStyle w:val="Heading4"/>
        <w:numPr>
          <w:ilvl w:val="3"/>
          <w:numId w:val="1"/>
        </w:numPr>
        <w:rPr/>
      </w:pPr>
      <w:bookmarkStart w:id="344" w:name="__RefHeading___Toc10075537_73709187"/>
      <w:bookmarkStart w:id="345" w:name="_Toc125"/>
      <w:bookmarkEnd w:id="344"/>
      <w:r>
        <w:rPr>
          <w:rtl w:val="true"/>
        </w:rPr>
        <w:t>رأی الخلیفة فی المجوس</w:t>
      </w:r>
      <w:bookmarkEnd w:id="345"/>
    </w:p>
    <w:p>
      <w:pPr>
        <w:pStyle w:val="BookText"/>
        <w:rPr/>
      </w:pPr>
      <w:r>
        <w:rPr>
          <w:rFonts w:ascii="IRNazanin" w:hAnsi="IRNazanin" w:eastAsia="IRNazanin"/>
          <w:color w:val="111111"/>
          <w:sz w:val="28"/>
          <w:sz w:val="28"/>
          <w:szCs w:val="28"/>
          <w:rtl w:val="true"/>
          <w:lang w:bidi="fa-IR"/>
        </w:rPr>
        <w:t xml:space="preserve">أخرج یحیی بن سعید ، بإسناده عن عمر بن الخطّاب 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أدری ما أصنع بالمجوس ولیسوا أهل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لفظ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أدری کیف أصنع فی أمرهم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فقال عبد الرحمن بن عوف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رسول الله صلی‌الله‌علیه‌وآله‌وسلم یقول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سنّوا بهم سنّة أهل الکتاب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وعن بجالة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کنت کاتباً لجزء بن معاویة علی مناذر </w:t>
      </w:r>
      <w:r>
        <w:rPr>
          <w:rStyle w:val="FootnoteAnchor"/>
          <w:rtl w:val="true"/>
        </w:rPr>
        <w:footnoteReference w:id="1004"/>
      </w:r>
      <w:r>
        <w:rPr>
          <w:rFonts w:ascii="IRNazanin" w:hAnsi="IRNazanin" w:eastAsia="IRNazanin"/>
          <w:color w:val="111111"/>
          <w:sz w:val="28"/>
          <w:sz w:val="28"/>
          <w:szCs w:val="28"/>
          <w:rtl w:val="true"/>
          <w:lang w:bidi="fa-IR"/>
        </w:rPr>
        <w:t xml:space="preserve">، فجاءنا کتاب 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أنظر المجوس من قبلک فخذ منهم الجزیة فإنّ عبد الرحمن بن عوف أخبرنی أنّ رسول الله صلی‌الله‌علیه‌وآله‌وسلم أخذ الجزیة من مجوس هجر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یکن عمر أخذ الجزیة من المجوس حتی شهد عبد الرحمن بن عوف أنّ رسول الله صلی‌الله‌علیه‌وآله‌وسلم أخذها من مجوس هجر</w:t>
      </w:r>
      <w:r>
        <w:rPr>
          <w:rFonts w:eastAsia="IRNazanin" w:cs="IRNazanin"/>
          <w:color w:val="111111"/>
          <w:sz w:val="28"/>
          <w:szCs w:val="28"/>
          <w:rtl w:val="true"/>
          <w:lang w:bidi="fa-IR"/>
        </w:rPr>
        <w:t>.</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راجع </w:t>
      </w:r>
      <w:r>
        <w:rPr>
          <w:rStyle w:val="FootnoteAnchor"/>
          <w:rtl w:val="true"/>
        </w:rPr>
        <w:footnoteReference w:id="1005"/>
      </w:r>
      <w:r>
        <w:rPr>
          <w:rFonts w:ascii="IRNazanin" w:hAnsi="IRNazanin" w:eastAsia="IRNazanin"/>
          <w:color w:val="111111"/>
          <w:sz w:val="28"/>
          <w:sz w:val="28"/>
          <w:szCs w:val="28"/>
          <w:rtl w:val="true"/>
          <w:lang w:bidi="fa-IR"/>
        </w:rPr>
        <w:t xml:space="preserve">الأموال لأبی عبید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موطّأ مالک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صحیح البخاری کتاب فرض الخمس باب الجزیة ، مسند أحمد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جامع الترمذی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طبعة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بعدّة طرق صحّح بعضها وحسّن أُخری ، سنن الدارمی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سنن أبی داود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کتاب الرسالة للشافعی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أحکام القرآن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bookmarkStart w:id="346" w:name="pg11784_172236"/>
    </w:p>
    <w:p>
      <w:pPr>
        <w:pStyle w:val="BookText"/>
        <w:rPr/>
      </w:pPr>
      <w:bookmarkEnd w:id="346"/>
      <w:r>
        <w:rPr>
          <w:rFonts w:ascii="IRNazanin" w:hAnsi="IRNazanin" w:eastAsia="IRNazanin"/>
          <w:color w:val="111111"/>
          <w:sz w:val="28"/>
          <w:sz w:val="28"/>
          <w:szCs w:val="28"/>
          <w:rtl w:val="true"/>
          <w:lang w:bidi="fa-IR"/>
        </w:rPr>
        <w:t xml:space="preserve">للجصّاص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فتوح البلدان للبلاذری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سنن البیهقی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eastAsia="IRNazanin" w:cs="IRNazanin"/>
          <w:color w:val="111111"/>
          <w:sz w:val="28"/>
          <w:szCs w:val="28"/>
          <w:lang w:bidi="fa-IR"/>
        </w:rPr>
        <w:t>248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189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مصابیح البغوی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وصحّحه ، سیرة عمر لابن الجوزی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مشکاة المصابیح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تیسیر الوصول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245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الأمینی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أوَلا تعجب ممّن یتصدّی للخلافة الکبری ولا یعرف أمسَّ لوازمها بها؟ فإنّ حکم المجوس من أولیات ما یلزم معرفته لمتولِّی السلطة الإسلامیة من الناحیة المالیة والسیاسیة والدینیة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أوَلا تعجب من تعطیل حکم هامّ کهذا سنین متطاولة إلی شهادة عبد الرحمن ابن عوف وإجراء الحکم بعدها؟ وکان ذلک قبل موت الخلیفة بسنة </w:t>
      </w:r>
      <w:r>
        <w:rPr>
          <w:rStyle w:val="FootnoteAnchor"/>
          <w:rtl w:val="true"/>
        </w:rPr>
        <w:footnoteReference w:id="1006"/>
      </w:r>
      <w:r>
        <w:rPr>
          <w:rFonts w:ascii="IRNazanin" w:hAnsi="IRNazanin" w:eastAsia="IRNazanin"/>
          <w:color w:val="111111"/>
          <w:sz w:val="28"/>
          <w:sz w:val="28"/>
          <w:szCs w:val="28"/>
          <w:rtl w:val="true"/>
          <w:lang w:bidi="fa-IR"/>
        </w:rPr>
        <w:t xml:space="preserve">ومن الممکن أن یبتلی به وبمثله وعبد الرحمن أو مثله فی منتأیً عنه ، فبما ذا یعمل إذن؟ ولو لم تلد عبد الرحمن أُمّه فإلی ما کان یؤول أمره؟ ومن ذا الذی کان یفیض علمه علیه؟ وکیف یتولّی الأمر من یجد فی الرعیة من هو أعلم منه؟ وأین هو ومن ولاّه الأمر من قول النبیِّ الأعظم صلی‌الله‌علیه‌وآله‌وسلم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تولّی من أمر المسلمین شیئاً فاستعمل علیهم رجلاً وهو یعلم أنّ فیهم من هو أولی بذلک وأعلم منه بکتاب الله وسنّة رسوله فقد خان الله ورسوله وجمیع المؤمنین</w:t>
      </w:r>
      <w:r>
        <w:rPr>
          <w:rFonts w:eastAsia="IRNazanin" w:cs="IRNazanin"/>
          <w:color w:val="111111"/>
          <w:sz w:val="28"/>
          <w:szCs w:val="28"/>
          <w:rtl w:val="true"/>
          <w:lang w:bidi="fa-IR"/>
        </w:rPr>
        <w:t xml:space="preserve">» </w:t>
      </w:r>
      <w:r>
        <w:rPr>
          <w:rStyle w:val="FootnoteAnchor"/>
          <w:rtl w:val="true"/>
        </w:rPr>
        <w:footnoteReference w:id="1007"/>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لِهؤُلاءِ الْقَوْمِ لا یَکادُونَ یَفْقَهُونَ حَدِیثاً</w:t>
      </w:r>
      <w:r>
        <w:rPr>
          <w:rFonts w:eastAsia="Amiri" w:cs="Amiri" w:ascii="Amiri" w:hAnsi="Amiri"/>
          <w:color w:val="111111"/>
          <w:sz w:val="28"/>
          <w:szCs w:val="28"/>
          <w:rtl w:val="true"/>
          <w:lang w:bidi="ar-SA"/>
        </w:rPr>
        <w:t xml:space="preserve">) </w:t>
      </w:r>
      <w:r>
        <w:rPr>
          <w:rStyle w:val="FootnoteAnchor"/>
          <w:rtl w:val="true"/>
        </w:rPr>
        <w:footnoteReference w:id="1008"/>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89</w:t>
      </w:r>
      <w:r>
        <w:rPr>
          <w:rFonts w:eastAsia="Times New Roman" w:cs="Times New Roman" w:ascii="Times New Roman" w:hAnsi="Times New Roman"/>
          <w:color w:val="111111"/>
          <w:sz w:val="28"/>
          <w:szCs w:val="28"/>
          <w:rtl w:val="true"/>
          <w:lang w:val="en-US" w:bidi="en-US"/>
        </w:rPr>
        <w:t xml:space="preserve"> -</w:t>
      </w:r>
    </w:p>
    <w:p>
      <w:pPr>
        <w:pStyle w:val="Heading4"/>
        <w:numPr>
          <w:ilvl w:val="3"/>
          <w:numId w:val="1"/>
        </w:numPr>
        <w:rPr/>
      </w:pPr>
      <w:bookmarkStart w:id="347" w:name="__RefHeading___Toc10075539_73709187"/>
      <w:bookmarkStart w:id="348" w:name="_Toc126"/>
      <w:bookmarkEnd w:id="347"/>
      <w:r>
        <w:rPr>
          <w:rtl w:val="true"/>
        </w:rPr>
        <w:t>رأی الخلیفة فی صوم رجب</w:t>
      </w:r>
      <w:bookmarkEnd w:id="348"/>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عن خرشة بن الحرّ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رأیت عمر بن الخطّاب یضرب أکفّ الرجال فی صوم رجب حتی یضعوها فی الطعام ویقول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رجب وما رجب ، إنّما رجب شهر کان </w:t>
      </w:r>
      <w:r>
        <w:rPr>
          <w:rFonts w:eastAsia="IRNazanin" w:cs="IRNazanin"/>
          <w:color w:val="111111"/>
          <w:sz w:val="28"/>
          <w:szCs w:val="28"/>
          <w:lang w:bidi="fa-IR"/>
        </w:rPr>
        <w:t>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یعظّمه أهل الجاهلیّة فلمّا جاء الإسلام ترک </w:t>
      </w:r>
      <w:r>
        <w:rPr>
          <w:rStyle w:val="FootnoteAnchor"/>
          <w:rtl w:val="true"/>
        </w:rPr>
        <w:footnoteReference w:id="100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قال الأمینی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عزب عن الخلیفة ما جاء عن رسول الله صلی‌الله‌علیه‌وآله‌وسلم فی خصوص صوم رجب والترغیب فیه وذکر المثوبات الجزیلة له من ناحیة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وما جاء عنه صلی‌الله‌علیه‌وآله‌وسلم فی صوم ثلاثة أیّام من الأشهر کلّها وهو یعمّ رجباً وغیره من ناحیة أُخری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وما جاء عنه صلی‌الله‌علیه‌وآله‌وسلم فی صوم خصوص الأشهر الحرم ومنها شهر رجب من ناحیة ثالثة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وما جاء عنه صلی‌الله‌علیه‌وآله‌وسلم فی الترغیب فی صوم یوم وإفطار یوم من تمام السنة وفیها شهر رجب من ناحیة رابعة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وما جاء فی التطوّع بمطلق الصوم والترغیب فیه من أیّ شهر کان ، وهذه خامسة النواحی التی فاتت المانع عن صوم رجب فهلمّ معی فاقرأها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الطائفة الأُولی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عثمان بن حکیم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سعید بن جبیر عن صوم رجب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ابن عبّاس رضی الله عنه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رسول الله صلی‌الله‌علیه‌وآله‌وسلم یصوم حتی نقول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یفطر ، ویفطر حتی نقول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یصوم</w:t>
      </w:r>
      <w:r>
        <w:rPr>
          <w:rFonts w:eastAsia="IRNazanin" w:cs="IRNazanin"/>
          <w:color w:val="111111"/>
          <w:sz w:val="28"/>
          <w:szCs w:val="28"/>
          <w:rtl w:val="true"/>
          <w:lang w:bidi="fa-IR"/>
        </w:rPr>
        <w:t>.</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وفی لفظ البخاری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یصوم حتی یقول القائل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والله لا یفطر ، ویفطر حتی یقول القائل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والله لا یصوم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راجع </w:t>
      </w:r>
      <w:r>
        <w:rPr>
          <w:rStyle w:val="FootnoteAnchor"/>
          <w:rtl w:val="true"/>
        </w:rPr>
        <w:footnoteReference w:id="1010"/>
      </w:r>
      <w:r>
        <w:rPr>
          <w:rFonts w:ascii="IRNazanin" w:hAnsi="IRNazanin" w:eastAsia="IRNazanin"/>
          <w:color w:val="111111"/>
          <w:sz w:val="28"/>
          <w:sz w:val="28"/>
          <w:szCs w:val="28"/>
          <w:rtl w:val="true"/>
          <w:lang w:bidi="fa-IR"/>
        </w:rPr>
        <w:t xml:space="preserve">صحیح البخاری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215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صحیح مسلم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318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مسند أحمد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326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سنن أبی داود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سنن البیهقی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291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تیسیر الوصول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328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أمیر المؤمنین علیّ علیه‌السلام ، مرفوعاً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رجب شهر عظیم یضاعف الله فیه الحسنات ، من صام یوماً من رجب فکأنّما صام سنة ، ومن صام منه سبعة أیّام غلقت عنه سبعة أبواب جهنّم ، ومن صام منه ثمانیة أیّام فتحت له ثمانیة أبواب الجنّة ، ومن صام منه عشرة أیّام لم یسأل الله شیئاً إلاّ أعطاه ، ومن صام منه خمسة عشر یوماً نادی منادٍ فی السماء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غفر لک ما مضی فاستأنف العمل ، ومن زاد زاده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مجمع الزوائد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191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الغنیة للجیلانی </w:t>
      </w:r>
      <w:r>
        <w:rPr>
          <w:rStyle w:val="FootnoteAnchor"/>
          <w:rtl w:val="true"/>
        </w:rPr>
        <w:footnoteReference w:id="1011"/>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وله هناک أحادیث بألفاظ أُخر عن أمیر المؤمنین ، ورواه الجردانی فی مصباح الظلام </w:t>
      </w:r>
      <w:r>
        <w:rPr>
          <w:rStyle w:val="FootnoteAnchor"/>
          <w:rtl w:val="true"/>
        </w:rPr>
        <w:footnoteReference w:id="1012"/>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طریق البیهقی فی شعب الإیمان </w:t>
      </w:r>
      <w:r>
        <w:rPr>
          <w:rStyle w:val="FootnoteAnchor"/>
          <w:rtl w:val="true"/>
        </w:rPr>
        <w:footnoteReference w:id="1013"/>
      </w:r>
      <w:r>
        <w:rPr>
          <w:rFonts w:ascii="IRNazanin" w:hAnsi="IRNazanin" w:eastAsia="IRNazanin"/>
          <w:color w:val="111111"/>
          <w:sz w:val="28"/>
          <w:sz w:val="28"/>
          <w:szCs w:val="28"/>
          <w:rtl w:val="true"/>
          <w:lang w:bidi="fa-IR"/>
        </w:rPr>
        <w:t>عن أنس بن مالک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أبی هریرة ، مرفوعاً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 یتمّ صوم شهر بعد رمضان إلاّ رجب وشعبان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مجمع الزوائد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191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الغنیة </w:t>
      </w:r>
      <w:r>
        <w:rPr>
          <w:rStyle w:val="FootnoteAnchor"/>
          <w:rtl w:val="true"/>
        </w:rPr>
        <w:footnoteReference w:id="1014"/>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200</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أنس بن مالک ، مرفوعاً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فی الجنّة قصراً لا یدخله إلاّ صوّام رجب</w:t>
      </w:r>
      <w:r>
        <w:rPr>
          <w:rFonts w:eastAsia="Amiri" w:cs="Amiri" w:ascii="Amiri" w:hAnsi="Amiri"/>
          <w:color w:val="111111"/>
          <w:sz w:val="28"/>
          <w:szCs w:val="28"/>
          <w:rtl w:val="true"/>
          <w:lang w:bidi="ar-SA"/>
        </w:rPr>
        <w:t>»</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أخرجه </w:t>
      </w:r>
      <w:r>
        <w:rPr>
          <w:rStyle w:val="FootnoteAnchor"/>
          <w:rtl w:val="true"/>
        </w:rPr>
        <w:footnoteReference w:id="1015"/>
      </w:r>
      <w:r>
        <w:rPr>
          <w:rFonts w:ascii="IRNazanin" w:hAnsi="IRNazanin" w:eastAsia="IRNazanin"/>
          <w:color w:val="111111"/>
          <w:sz w:val="28"/>
          <w:sz w:val="28"/>
          <w:szCs w:val="28"/>
          <w:rtl w:val="true"/>
          <w:lang w:bidi="fa-IR"/>
        </w:rPr>
        <w:t xml:space="preserve">ابن شاهین فی الترغیب کما فی کنز العمّال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341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وذکره الجیلانی فی الغنیة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وأخرج البیهقی </w:t>
      </w:r>
      <w:r>
        <w:rPr>
          <w:rStyle w:val="FootnoteAnchor"/>
          <w:rtl w:val="true"/>
        </w:rPr>
        <w:footnoteReference w:id="1016"/>
      </w:r>
      <w:r>
        <w:rPr>
          <w:rFonts w:ascii="IRNazanin" w:hAnsi="IRNazanin" w:eastAsia="IRNazanin"/>
          <w:color w:val="111111"/>
          <w:sz w:val="28"/>
          <w:sz w:val="28"/>
          <w:szCs w:val="28"/>
          <w:rtl w:val="true"/>
          <w:lang w:bidi="fa-IR"/>
        </w:rPr>
        <w:t xml:space="preserve">، عن أنس مرفوعاً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فی الجنّة نهراً یقال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رجب ، أشدّ بیاضاً من اللبن ، وأحلی من العسل ، من صام یوماً من رجب سقاه الله من ذلک النهر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ورواه الشیرازی فی الألقاب ، وذکره الزرقانی فی شرح المواهب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eastAsia="IRNazanin" w:cs="IRNazanin"/>
          <w:color w:val="111111"/>
          <w:sz w:val="28"/>
          <w:szCs w:val="28"/>
          <w:lang w:bidi="fa-IR"/>
        </w:rPr>
        <w:t>128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والجیلانی فی الغنیة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والسیوطی فی الجامع الصغیر </w:t>
      </w:r>
      <w:r>
        <w:rPr>
          <w:rStyle w:val="FootnoteAnchor"/>
          <w:rtl w:val="true"/>
        </w:rPr>
        <w:footnoteReference w:id="1017"/>
      </w:r>
      <w:r>
        <w:rPr>
          <w:rFonts w:ascii="IRNazanin" w:hAnsi="IRNazanin" w:eastAsia="IRNazanin"/>
          <w:color w:val="111111"/>
          <w:sz w:val="28"/>
          <w:sz w:val="28"/>
          <w:szCs w:val="28"/>
          <w:rtl w:val="true"/>
          <w:lang w:bidi="fa-IR"/>
        </w:rPr>
        <w:t xml:space="preserve">، وقال المناوی فی شرحه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470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هذا تنویه عظیم بفضل رجب ومزیّة الصیام فیه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أخرج ابن عساکر </w:t>
      </w:r>
      <w:r>
        <w:rPr>
          <w:rStyle w:val="FootnoteAnchor"/>
          <w:rtl w:val="true"/>
        </w:rPr>
        <w:footnoteReference w:id="1018"/>
      </w:r>
      <w:r>
        <w:rPr>
          <w:rFonts w:ascii="IRNazanin" w:hAnsi="IRNazanin" w:eastAsia="IRNazanin"/>
          <w:color w:val="111111"/>
          <w:sz w:val="28"/>
          <w:sz w:val="28"/>
          <w:szCs w:val="28"/>
          <w:rtl w:val="true"/>
          <w:lang w:bidi="fa-IR"/>
        </w:rPr>
        <w:t xml:space="preserve">عن أبی قلابة أنّه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فی الجنّة قصراً لصوّام رجب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وذکره القسطلانی فی المواهب اللدنیّة کما فی شرحه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eastAsia="IRNazanin" w:cs="IRNazanin"/>
          <w:color w:val="111111"/>
          <w:sz w:val="28"/>
          <w:szCs w:val="28"/>
          <w:lang w:bidi="fa-IR"/>
        </w:rPr>
        <w:t>128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والسیوطی فی جمع الجوامع کما فی ترتیبه </w:t>
      </w:r>
      <w:r>
        <w:rPr>
          <w:rStyle w:val="FootnoteAnchor"/>
          <w:rtl w:val="true"/>
        </w:rPr>
        <w:footnoteReference w:id="1019"/>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341</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أخرج أبو داود ، عن عطاء بن أبی رباح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عروة بن الزبیر قال لعبد الله ابن 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کان رسول الله صلی‌الله‌علیه‌وآله‌وسلم یصوم فی رجب؟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ویشرّفه ، قالها ثلاثاً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وذکره القسطلانی فی المواهب کما فی شرحه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eastAsia="IRNazanin" w:cs="IRNazanin"/>
          <w:color w:val="111111"/>
          <w:sz w:val="28"/>
          <w:szCs w:val="28"/>
          <w:lang w:bidi="fa-IR"/>
        </w:rPr>
        <w:t>128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والرفاعی فی ضوء الشمس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67</w:t>
      </w:r>
      <w:r>
        <w:rPr>
          <w:rFonts w:eastAsia="IRNazanin" w:cs="IRNazanin"/>
          <w:color w:val="111111"/>
          <w:sz w:val="28"/>
          <w:szCs w:val="28"/>
          <w:rtl w:val="true"/>
          <w:lang w:bidi="fa-IR"/>
        </w:rPr>
        <w:t>).</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مکحول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 رجل أبا الدرداء رضی الله عنه عن صیام رجب ، فقال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عن شهر کانت الجاهلیة تعظّمه فی جاهلیّتها وما زاده الإسلام إلاّ فضلاً وتعظیماً ، ومن صام منه یوماً تطوّعاً یحتسب به ثواب الله تعالی ویبتغی به وجهه مخلصاً أطفأ صومه ذلک الیوم غضب الله تعالی ، وأغلق عنه باباً من أبواب النار ، ولو أُعطی ملء الأرض ذهباً ما کان جزاءً له ولا یستکمل له أجر شیء من الدنیا دون یوم</w:t>
      </w:r>
      <w:r>
        <w:rPr>
          <w:rFonts w:eastAsia="IRNazanin" w:cs="IRNazanin"/>
          <w:color w:val="111111"/>
          <w:sz w:val="28"/>
          <w:szCs w:val="28"/>
          <w:lang w:bidi="fa-IR"/>
        </w:rPr>
        <w:t>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الحساب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ذکره الجیلانی فی الغنیة </w:t>
      </w:r>
      <w:r>
        <w:rPr>
          <w:rStyle w:val="FootnoteAnchor"/>
          <w:rtl w:val="true"/>
        </w:rPr>
        <w:footnoteReference w:id="1020"/>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198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وهناک أحادیث جمّة فی فضل صوم رجب وأوّل خمیس منه ویوم السابع والعشرین منه خاصّة من طریق أبی سعید الخدری ، والإمامین السبطین ، وأنس بن مالک ، وأبی هریرة ، وسلمان الفارسی ، وأبی ذرّ الغفاری ، وسلامة بن قیس ، وابن عبّاس ، أسلفنا شطراً منها فی الجزء الأوّل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وجمعها الجیلانی فی الغنیة </w:t>
      </w:r>
      <w:r>
        <w:rPr>
          <w:rStyle w:val="FootnoteAnchor"/>
          <w:rtl w:val="true"/>
        </w:rPr>
        <w:footnoteReference w:id="1021"/>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196</w:t>
      </w:r>
      <w:r>
        <w:rPr>
          <w:rFonts w:eastAsia="IRNazanin" w:cs="IRNazanin"/>
          <w:color w:val="111111"/>
          <w:sz w:val="28"/>
          <w:szCs w:val="28"/>
          <w:rtl w:val="true"/>
          <w:lang w:bidi="fa-IR"/>
        </w:rPr>
        <w:t xml:space="preserve"> - </w:t>
      </w:r>
      <w:r>
        <w:rPr>
          <w:rFonts w:eastAsia="IRNazanin" w:cs="IRNazanin"/>
          <w:color w:val="111111"/>
          <w:sz w:val="28"/>
          <w:szCs w:val="28"/>
          <w:lang w:bidi="fa-IR"/>
        </w:rPr>
        <w:t>205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وذکر بعضها صاحب مفتاح السعادة </w:t>
      </w:r>
      <w:r>
        <w:rPr>
          <w:rStyle w:val="FootnoteAnchor"/>
          <w:rtl w:val="true"/>
        </w:rPr>
        <w:footnoteReference w:id="1022"/>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وأورد عدّة منها الجردانی فی مصباح الظلام </w:t>
      </w:r>
      <w:r>
        <w:rPr>
          <w:rStyle w:val="FootnoteAnchor"/>
          <w:rtl w:val="true"/>
        </w:rPr>
        <w:footnoteReference w:id="1023"/>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والرفاعی فی ضوء الشمس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قال </w:t>
      </w:r>
      <w:r>
        <w:rPr>
          <w:rFonts w:eastAsia="IRNazanin" w:cs="IRNazanin"/>
          <w:color w:val="111111"/>
          <w:sz w:val="28"/>
          <w:szCs w:val="28"/>
          <w:rtl w:val="true"/>
          <w:lang w:bidi="fa-IR"/>
        </w:rPr>
        <w:t>:</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ذُکر فی طبقات السبکی </w:t>
      </w:r>
      <w:r>
        <w:rPr>
          <w:rStyle w:val="FootnoteAnchor"/>
          <w:rtl w:val="true"/>
        </w:rPr>
        <w:footnoteReference w:id="102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البیهقی ضعّف حدیث النهی عن صوم رجب ، ثمّ حکی عن الشافعی فی القدیم 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أکره أن یتّخذ الرجل صوم شهر کامل غیر رمضان لئلاّ یظنّ الجاهل وجوبه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الشیخ عزّ الدین بن عبد السلام رضی الله تعالی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نهی عن صوم رجب فهو جاهل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والمنقول استحباب صیام الأشهر الحرم وهی أربعة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رجب ، وذو القعدة ، وذو الحجّة ، والمحرّم ، وعن النبیّ صلی‌الله‌علیه‌وآله‌وسلم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رجب شهر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معناه؟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لأنّه مخصوص بالمغفرة وفیه تحقن الدماء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الحدیث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أخبرنی جبریل إذا کان أوّل لیلة من رجب أمر الله ملکاً ینادی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إنّ شهر التوبة قد استهلَّ فطوبی لمن استغفر الله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وروی أنّه قال آدم علیه الصلاة والسلام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ربّ أخبرنی بأحبِّ الأوقات إلیک وأحبِّ الأیّام إلیک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أحبّ الأیّام إلیَّ النصف من رجب فمن تقرّب إلیَّ یوم النصف من رجب بصیام وصلاة وصدقة فلا یسألنی شیئاً إلاّ أعطیته ، ولا استغفرنی إلاّ غفرت له ، یا آدم من أصبح یوم النصف من </w:t>
      </w:r>
      <w:r>
        <w:rPr>
          <w:rFonts w:eastAsia="IRNazanin" w:cs="IRNazanin"/>
          <w:color w:val="111111"/>
          <w:sz w:val="28"/>
          <w:szCs w:val="28"/>
          <w:lang w:bidi="fa-IR"/>
        </w:rPr>
        <w:t>0</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رجب صائماً ذاکراً حافظاً لفرجه متصدِّقاً من ماله لم یکن له جزاء إلاّ الجنّة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وقد ذهب فقهاء المذاهب الأربعة إلی استحباب صوم رجب وعدّوها من الصوم المندوب ، غیر أنّ الحنابلة قالوا بکراهة إفراد رجب بالصوم إلاّ إذا أفطر فی أثنائه فلا یکره </w:t>
      </w:r>
      <w:r>
        <w:rPr>
          <w:rStyle w:val="FootnoteAnchor"/>
          <w:rtl w:val="true"/>
        </w:rPr>
        <w:footnoteReference w:id="1025"/>
      </w:r>
      <w:r>
        <w:rPr>
          <w:rFonts w:ascii="IRNazanin" w:hAnsi="IRNazanin" w:eastAsia="IRNazanin"/>
          <w:color w:val="111111"/>
          <w:sz w:val="28"/>
          <w:sz w:val="28"/>
          <w:szCs w:val="28"/>
          <w:rtl w:val="true"/>
          <w:lang w:bidi="fa-IR"/>
        </w:rPr>
        <w:t xml:space="preserve">، ولعلّه أخذاً بما فی إحیاء العلوم </w:t>
      </w:r>
      <w:r>
        <w:rPr>
          <w:rStyle w:val="FootnoteAnchor"/>
          <w:rtl w:val="true"/>
        </w:rPr>
        <w:footnoteReference w:id="1026"/>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وکره بعض الصحابة أن یصام رجب کلّه حتی لا یضاهی بشهر رمضان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الطائفة الثانیة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معاذة العدویّة ، 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عائشة أکان النبیّ یصوم من کلِّ شهر ثلاثة أیّام؟ 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أیّ أیّام الشهر کان یصوم؟ 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یکن یبالی من أیّ الأیّام یصوم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لفظ أبی داود والبیهقی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کان یبالی من أیّ الشهر کان یصوم </w:t>
      </w:r>
      <w:r>
        <w:rPr>
          <w:rStyle w:val="FootnoteAnchor"/>
          <w:rtl w:val="true"/>
        </w:rPr>
        <w:footnoteReference w:id="102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وفی لفظ ابن ماجة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أیّه؟ 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یکن یبالی من أیّه کان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أخرجه </w:t>
      </w:r>
      <w:r>
        <w:rPr>
          <w:rStyle w:val="FootnoteAnchor"/>
          <w:rtl w:val="true"/>
        </w:rPr>
        <w:footnoteReference w:id="1028"/>
      </w:r>
      <w:r>
        <w:rPr>
          <w:rFonts w:ascii="IRNazanin" w:hAnsi="IRNazanin" w:eastAsia="IRNazanin"/>
          <w:color w:val="111111"/>
          <w:sz w:val="28"/>
          <w:sz w:val="28"/>
          <w:szCs w:val="28"/>
          <w:rtl w:val="true"/>
          <w:lang w:bidi="fa-IR"/>
        </w:rPr>
        <w:t xml:space="preserve">مسلم فی صحیحه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321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والترمذی فی صحیحه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وأبو داود فی سننه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384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وابن ماجة فی سننه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523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والبیهقی فی سننه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295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والخطیب التبریزی فی المشکاة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171</w:t>
      </w:r>
      <w:r>
        <w:rPr>
          <w:rFonts w:eastAsia="IRNazanin" w:cs="IRNazanin"/>
          <w:color w:val="111111"/>
          <w:sz w:val="28"/>
          <w:szCs w:val="28"/>
          <w:rtl w:val="true"/>
          <w:lang w:bidi="fa-IR"/>
        </w:rPr>
        <w:t>).</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أبی ذرّ الغفاری مرفوعاً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صام من کلّ شهر ثلاثة أیّام فذلک صیام الدهر</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وفی لفظ آخر 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أوصانی حبیبی بثلاثة لا أدعهنَّ إن شاء الله تعالی أبداً ، أوصانی بصلاة الضحی ، وبالوتر قبل النوم ، وبصیام ثلاثة أیّام من کلّ شهر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أخرجه </w:t>
      </w:r>
      <w:r>
        <w:rPr>
          <w:rStyle w:val="FootnoteAnchor"/>
          <w:rtl w:val="true"/>
        </w:rPr>
        <w:footnoteReference w:id="1029"/>
      </w:r>
      <w:r>
        <w:rPr>
          <w:rFonts w:ascii="IRNazanin" w:hAnsi="IRNazanin" w:eastAsia="IRNazanin"/>
          <w:color w:val="111111"/>
          <w:sz w:val="28"/>
          <w:sz w:val="28"/>
          <w:szCs w:val="28"/>
          <w:rtl w:val="true"/>
          <w:lang w:bidi="fa-IR"/>
        </w:rPr>
        <w:t xml:space="preserve">الترمذی فی صحیحه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وابن ماجة فی سننه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522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والنسائی فی سننه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218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والمنذری فی الترغیب والترهیب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وابن الأثیر فی جامع الأصول کما فی تلخیصه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330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عثمان بن أبی العاص مرفوعاً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صیام حسن ثلاثة أیّام من کلّ شهر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أخرجه </w:t>
      </w:r>
      <w:r>
        <w:rPr>
          <w:rStyle w:val="FootnoteAnchor"/>
          <w:rtl w:val="true"/>
        </w:rPr>
        <w:footnoteReference w:id="1030"/>
      </w:r>
      <w:r>
        <w:rPr>
          <w:rFonts w:ascii="IRNazanin" w:hAnsi="IRNazanin" w:eastAsia="IRNazanin"/>
          <w:color w:val="111111"/>
          <w:sz w:val="28"/>
          <w:sz w:val="28"/>
          <w:szCs w:val="28"/>
          <w:rtl w:val="true"/>
          <w:lang w:bidi="fa-IR"/>
        </w:rPr>
        <w:t xml:space="preserve">ابن خزیمة فی صحیحه ، والنسائی فی سننه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219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والمنذری فی الترغیب والترهیب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أبی هریرة مرفوعاً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صوم شهر الصبر ، وثلاثة أیّام من کلّ شهر ، صوم الدهر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وعنه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أوصانی خلیلی صلی‌الله‌علیه‌وآله‌وسلم بثلاث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صیام ثلاثة من کلّ شهر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لفظ الترمذی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عهد إلیّ النبیّ صلی‌الله‌علیه‌وآله‌وسلم ثلاثة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وصوم ثلاثة أیّام من کلّ شهر</w:t>
      </w:r>
      <w:r>
        <w:rPr>
          <w:rFonts w:eastAsia="IRNazanin" w:cs="IRNazanin"/>
          <w:color w:val="111111"/>
          <w:sz w:val="28"/>
          <w:szCs w:val="28"/>
          <w:rtl w:val="true"/>
          <w:lang w:bidi="fa-IR"/>
        </w:rPr>
        <w:t>.</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راجع </w:t>
      </w:r>
      <w:r>
        <w:rPr>
          <w:rStyle w:val="FootnoteAnchor"/>
          <w:rtl w:val="true"/>
        </w:rPr>
        <w:footnoteReference w:id="1031"/>
      </w:r>
      <w:r>
        <w:rPr>
          <w:rFonts w:ascii="IRNazanin" w:hAnsi="IRNazanin" w:eastAsia="IRNazanin"/>
          <w:color w:val="111111"/>
          <w:sz w:val="28"/>
          <w:sz w:val="28"/>
          <w:szCs w:val="28"/>
          <w:rtl w:val="true"/>
          <w:lang w:bidi="fa-IR"/>
        </w:rPr>
        <w:t xml:space="preserve">صحیح البخاری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220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صحیح مسلم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سنن الدارمی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مسند أحمد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صحیح الترمذی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سنن النسائی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218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سنن البیهقی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293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تاریخ بغداد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430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الترغیب والترهیب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30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أبی الدرداء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أوصانی حبیبی صلی‌الله‌علیه‌وآله‌وسلم بثلاث لن أدعهنَّ ما عشت ، بصیام ثلاثة أیّام من کلّ شهر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أخرجه </w:t>
      </w:r>
      <w:r>
        <w:rPr>
          <w:rStyle w:val="FootnoteAnchor"/>
          <w:rtl w:val="true"/>
        </w:rPr>
        <w:footnoteReference w:id="1032"/>
      </w:r>
      <w:r>
        <w:rPr>
          <w:rFonts w:ascii="IRNazanin" w:hAnsi="IRNazanin" w:eastAsia="IRNazanin"/>
          <w:color w:val="111111"/>
          <w:sz w:val="28"/>
          <w:sz w:val="28"/>
          <w:szCs w:val="28"/>
          <w:rtl w:val="true"/>
          <w:lang w:bidi="fa-IR"/>
        </w:rPr>
        <w:t xml:space="preserve">مسلم فی صحیحه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والمنذری فی الترغیب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30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عبد الله بن عمرو بن العاص مرفوعاً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صوم ثلاثة أیّام من کلّ شهر صوم الدهر کلّه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لفظ آخر 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أما یکفیک من کلّ شهر ثلاثة أیّام؟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لفظ ثالث 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حسبک من کلّ شهر ثلاثاً </w:t>
      </w:r>
      <w:r>
        <w:rPr>
          <w:rStyle w:val="FootnoteAnchor"/>
          <w:rtl w:val="true"/>
        </w:rPr>
        <w:footnoteReference w:id="1033"/>
      </w:r>
      <w:r>
        <w:rPr>
          <w:rFonts w:ascii="IRNazanin" w:hAnsi="IRNazanin" w:eastAsia="IRNazanin"/>
          <w:color w:val="111111"/>
          <w:sz w:val="28"/>
          <w:sz w:val="28"/>
          <w:szCs w:val="28"/>
          <w:rtl w:val="true"/>
          <w:lang w:bidi="fa-IR"/>
        </w:rPr>
        <w:t>فذلک صیام الدهر کلّه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لفظ رابع 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أدلّک علی صوم الدهر ثلاثة أیّام من الشهر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لفظ خامس 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صُم من کلّ شهر ثلاثة أیّام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راجع </w:t>
      </w:r>
      <w:r>
        <w:rPr>
          <w:rStyle w:val="FootnoteAnchor"/>
          <w:rtl w:val="true"/>
        </w:rPr>
        <w:footnoteReference w:id="1034"/>
      </w:r>
      <w:r>
        <w:rPr>
          <w:rFonts w:ascii="IRNazanin" w:hAnsi="IRNazanin" w:eastAsia="IRNazanin"/>
          <w:color w:val="111111"/>
          <w:sz w:val="28"/>
          <w:sz w:val="28"/>
          <w:szCs w:val="28"/>
          <w:rtl w:val="true"/>
          <w:lang w:bidi="fa-IR"/>
        </w:rPr>
        <w:t xml:space="preserve">صحیح البخاری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219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صحیح مسلم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سنن أبی داود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سنن النسائی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210</w:t>
      </w:r>
      <w:r>
        <w:rPr>
          <w:rFonts w:eastAsia="IRNazanin" w:cs="IRNazanin"/>
          <w:color w:val="111111"/>
          <w:sz w:val="28"/>
          <w:szCs w:val="28"/>
          <w:rtl w:val="true"/>
          <w:lang w:bidi="fa-IR"/>
        </w:rPr>
        <w:t xml:space="preserve"> - </w:t>
      </w:r>
      <w:r>
        <w:rPr>
          <w:rFonts w:eastAsia="IRNazanin" w:cs="IRNazanin"/>
          <w:color w:val="111111"/>
          <w:sz w:val="28"/>
          <w:szCs w:val="28"/>
          <w:lang w:bidi="fa-IR"/>
        </w:rPr>
        <w:t>215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الترغیب والترهیب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30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قرّة بن إیاس مرفوعاً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صیام ثلاثة أیّام من کلّ شهر صیام الدهر کلّه وإفطاره</w:t>
      </w:r>
      <w:r>
        <w:rPr>
          <w:rFonts w:eastAsia="IRNazanin" w:cs="IRNazanin"/>
          <w:color w:val="111111"/>
          <w:sz w:val="28"/>
          <w:szCs w:val="28"/>
          <w:rtl w:val="true"/>
          <w:lang w:bidi="fa-IR"/>
        </w:rPr>
        <w:t>».</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أخرجه </w:t>
      </w:r>
      <w:r>
        <w:rPr>
          <w:rStyle w:val="FootnoteAnchor"/>
          <w:rtl w:val="true"/>
        </w:rPr>
        <w:footnoteReference w:id="1035"/>
      </w:r>
      <w:r>
        <w:rPr>
          <w:rFonts w:ascii="IRNazanin" w:hAnsi="IRNazanin" w:eastAsia="IRNazanin"/>
          <w:color w:val="111111"/>
          <w:sz w:val="28"/>
          <w:sz w:val="28"/>
          <w:szCs w:val="28"/>
          <w:rtl w:val="true"/>
          <w:lang w:bidi="fa-IR"/>
        </w:rPr>
        <w:t xml:space="preserve">أحمد فی مسنده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بإسناد صحیح ، والبزّار ، والطبرانی ، وابن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حبّان فی صحیحه ، کما فی الترغیب والترهیب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والجامع الصغیر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78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ابن عبّاس مرفوعاً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صوم شهر الصبر ، وثلاثة أیّام من کلّ شهر یذهبن وحرَ الصدر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الحافظ المنذری فی الترغیب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رواه البزّار ورجاله رجال الصحیح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ورواه أحمد وابن حبّان فی صحیحه والبیهقی ، الثلاثة من حدیث الأعرابی ولم یسمّوه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ورواه البزّار أیضاً من حدیث علیّ </w:t>
      </w:r>
      <w:r>
        <w:rPr>
          <w:rStyle w:val="FootnoteAnchor"/>
          <w:rtl w:val="true"/>
        </w:rPr>
        <w:footnoteReference w:id="103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عمرو بن شرحبیل مرفوعاً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ألا أُخبرکم بما یذهب وحرَ الصدر؟ صوم ثلاثة أیّام من کلّ شهر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أخرجه </w:t>
      </w:r>
      <w:r>
        <w:rPr>
          <w:rStyle w:val="FootnoteAnchor"/>
          <w:rtl w:val="true"/>
        </w:rPr>
        <w:footnoteReference w:id="1037"/>
      </w:r>
      <w:r>
        <w:rPr>
          <w:rFonts w:ascii="IRNazanin" w:hAnsi="IRNazanin" w:eastAsia="IRNazanin"/>
          <w:color w:val="111111"/>
          <w:sz w:val="28"/>
          <w:sz w:val="28"/>
          <w:szCs w:val="28"/>
          <w:rtl w:val="true"/>
          <w:lang w:bidi="fa-IR"/>
        </w:rPr>
        <w:t xml:space="preserve">النسائی فی سننه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208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والمنذری فی الترغیب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31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أبی عقرب مرفوعاً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صم ثلاثة أیّام من کلّ شهر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أخرجه النسائی فی سننه </w:t>
      </w:r>
      <w:r>
        <w:rPr>
          <w:rStyle w:val="FootnoteAnchor"/>
          <w:rtl w:val="true"/>
        </w:rPr>
        <w:footnoteReference w:id="1038"/>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225</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عبد الله بن مسعود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رسول الله صلی‌الله‌علیه‌وآله‌وسلم کان یصوم ثلاثة أیّام من غرّة کلّ شهر</w:t>
      </w:r>
      <w:r>
        <w:rPr>
          <w:rFonts w:eastAsia="IRNazanin" w:cs="IRNazanin"/>
          <w:color w:val="111111"/>
          <w:sz w:val="28"/>
          <w:szCs w:val="28"/>
          <w:rtl w:val="true"/>
          <w:lang w:bidi="fa-IR"/>
        </w:rPr>
        <w:t>.</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أخرجه </w:t>
      </w:r>
      <w:r>
        <w:rPr>
          <w:rStyle w:val="FootnoteAnchor"/>
          <w:rtl w:val="true"/>
        </w:rPr>
        <w:footnoteReference w:id="1039"/>
      </w:r>
      <w:r>
        <w:rPr>
          <w:rFonts w:ascii="IRNazanin" w:hAnsi="IRNazanin" w:eastAsia="IRNazanin"/>
          <w:color w:val="111111"/>
          <w:sz w:val="28"/>
          <w:sz w:val="28"/>
          <w:szCs w:val="28"/>
          <w:rtl w:val="true"/>
          <w:lang w:bidi="fa-IR"/>
        </w:rPr>
        <w:t xml:space="preserve">أبو داود فی سننه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384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والترمذی فی صحیحه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والنسائی فی سننه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204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والبیهقی فی سننه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294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والخطیب التبریزی فی المشکاة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عبد الله بن عمر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النبیّ صلی‌الله‌علیه‌وآله‌وسلم یصوم ثلاثة أیّام من کلّ شهر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أخرجه النسائی فی سننه </w:t>
      </w:r>
      <w:r>
        <w:rPr>
          <w:rStyle w:val="FootnoteAnchor"/>
          <w:rtl w:val="true"/>
        </w:rPr>
        <w:footnoteReference w:id="1040"/>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219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وفی صحیح البخاری </w:t>
      </w:r>
      <w:r>
        <w:rPr>
          <w:rStyle w:val="FootnoteAnchor"/>
          <w:rtl w:val="true"/>
        </w:rPr>
        <w:footnoteReference w:id="1041"/>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218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طریقه مرفوعاً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صم من الشهر ثلاثة أیّام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أُمّ سلمة ، 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رسول الله صلی‌الله‌علیه‌وآله‌وسلم یصوم من کلّ شهر ثلاثة أیام ، وبهذا اللفظ جاء عن حفصة أیضا ، وفی لفظٍ لأم سلمة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رسول الله صلی‌الله‌علیه‌وآله‌وسلم یأمرنی أن أصوم ثلاثة أیّام من کلّ شهر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راجع </w:t>
      </w:r>
      <w:r>
        <w:rPr>
          <w:rStyle w:val="FootnoteAnchor"/>
          <w:rtl w:val="true"/>
        </w:rPr>
        <w:footnoteReference w:id="1042"/>
      </w:r>
      <w:r>
        <w:rPr>
          <w:rFonts w:ascii="IRNazanin" w:hAnsi="IRNazanin" w:eastAsia="IRNazanin"/>
          <w:color w:val="111111"/>
          <w:sz w:val="28"/>
          <w:sz w:val="28"/>
          <w:szCs w:val="28"/>
          <w:rtl w:val="true"/>
          <w:lang w:bidi="fa-IR"/>
        </w:rPr>
        <w:t xml:space="preserve">سنن النسائی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203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سنن البیهقی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295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سنن أبی داود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384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مشکاة المصابیح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وقبل هذه کلّها ما أخرجه أئمّة الحدیث عن عمر نفسه مرفوعاً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ثلاث من کلّ شهر ، ورمضان إلی رمضان فهذا صیام الدهر کلّه</w:t>
      </w:r>
      <w:r>
        <w:rPr>
          <w:rFonts w:eastAsia="IRNazanin" w:cs="IRNazanin"/>
          <w:color w:val="111111"/>
          <w:sz w:val="28"/>
          <w:szCs w:val="28"/>
          <w:rtl w:val="true"/>
          <w:lang w:bidi="fa-IR"/>
        </w:rPr>
        <w:t>».</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أخرجه </w:t>
      </w:r>
      <w:r>
        <w:rPr>
          <w:rStyle w:val="FootnoteAnchor"/>
          <w:rtl w:val="true"/>
        </w:rPr>
        <w:footnoteReference w:id="1043"/>
      </w:r>
      <w:r>
        <w:rPr>
          <w:rFonts w:ascii="IRNazanin" w:hAnsi="IRNazanin" w:eastAsia="IRNazanin"/>
          <w:color w:val="111111"/>
          <w:sz w:val="28"/>
          <w:sz w:val="28"/>
          <w:szCs w:val="28"/>
          <w:rtl w:val="true"/>
          <w:lang w:bidi="fa-IR"/>
        </w:rPr>
        <w:t xml:space="preserve">مسلم فی صحیحه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321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وأبو داود فی سننه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والنسائی فی سننه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209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والمنذری فی الترغیب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والخطیب التبریزی فی المشکاة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171</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الطائفة الثالثة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عن الباهلی مرفوعاً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صم شهر الصبر ، وثلاثة أیّام بعده ، وصم أشهر الحرم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لفظ آخر 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صم من الحرُم واترک ، صم من الحرُم واترک ، صُم من الحُرم واترک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لفظ ثالث 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صُم من الأشهر الحرُم واترک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قالها ثلاثاً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أخرجه </w:t>
      </w:r>
      <w:r>
        <w:rPr>
          <w:rStyle w:val="FootnoteAnchor"/>
          <w:rtl w:val="true"/>
        </w:rPr>
        <w:footnoteReference w:id="1044"/>
      </w:r>
      <w:r>
        <w:rPr>
          <w:rFonts w:ascii="IRNazanin" w:hAnsi="IRNazanin" w:eastAsia="IRNazanin"/>
          <w:color w:val="111111"/>
          <w:sz w:val="28"/>
          <w:sz w:val="28"/>
          <w:szCs w:val="28"/>
          <w:rtl w:val="true"/>
          <w:lang w:bidi="fa-IR"/>
        </w:rPr>
        <w:t xml:space="preserve">أبو داود فی سننه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وابن ماجة فی سننه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530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والبیهقی فی سننه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292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ویوجد فی المواهب اللدنیّة ، وشرح المواهب للزرقانی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eastAsia="IRNazanin" w:cs="IRNazanin"/>
          <w:color w:val="111111"/>
          <w:sz w:val="28"/>
          <w:szCs w:val="28"/>
          <w:lang w:bidi="fa-IR"/>
        </w:rPr>
        <w:t>127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أنس مرفوعاً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صام ثلاثة أیّام من شهر حرام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الخمیس ، والجمعة والسبت کتب له عبادة سنتین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أخرجه الطیالسی والأزدی والغزالی فی إحیاء العلوم </w:t>
      </w:r>
      <w:r>
        <w:rPr>
          <w:rStyle w:val="FootnoteAnchor"/>
          <w:rtl w:val="true"/>
        </w:rPr>
        <w:footnoteReference w:id="1045"/>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وحکاه عن الطیالسی السیوطی فی الجامع الصغیر </w:t>
      </w:r>
      <w:r>
        <w:rPr>
          <w:rStyle w:val="FootnoteAnchor"/>
          <w:rtl w:val="true"/>
        </w:rPr>
        <w:footnoteReference w:id="1046"/>
      </w:r>
      <w:r>
        <w:rPr>
          <w:rFonts w:ascii="Amiri" w:hAnsi="Amiri" w:eastAsia="Amiri" w:cs="Amiri"/>
          <w:color w:val="111111"/>
          <w:sz w:val="28"/>
          <w:sz w:val="28"/>
          <w:szCs w:val="28"/>
          <w:rtl w:val="true"/>
          <w:lang w:bidi="ar-SA"/>
        </w:rPr>
        <w:t>وحسّنه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ذکر أبو داود فی سننه </w:t>
      </w:r>
      <w:r>
        <w:rPr>
          <w:rStyle w:val="FootnoteAnchor"/>
          <w:rtl w:val="true"/>
        </w:rPr>
        <w:footnoteReference w:id="104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رسول الله صلی‌الله‌علیه‌وآله‌وسلم ندب إلی الصوم من الأشهر الحرُم ، ورجب أحدها</w:t>
      </w:r>
      <w:r>
        <w:rPr>
          <w:rFonts w:eastAsia="IRNazanin" w:cs="IRNazanin"/>
          <w:color w:val="111111"/>
          <w:sz w:val="28"/>
          <w:szCs w:val="28"/>
          <w:rtl w:val="true"/>
          <w:lang w:bidi="fa-IR"/>
        </w:rPr>
        <w:t>.</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وحکاه عن أبی داود القسطلانی فی المواهب اللدنیّة </w:t>
      </w:r>
      <w:r>
        <w:rPr>
          <w:rStyle w:val="FootnoteAnchor"/>
          <w:rtl w:val="true"/>
        </w:rPr>
        <w:footnoteReference w:id="1048"/>
      </w:r>
      <w:r>
        <w:rPr>
          <w:rFonts w:ascii="IRNazanin" w:hAnsi="IRNazanin" w:eastAsia="IRNazanin"/>
          <w:color w:val="111111"/>
          <w:sz w:val="28"/>
          <w:sz w:val="28"/>
          <w:szCs w:val="28"/>
          <w:rtl w:val="true"/>
          <w:lang w:bidi="fa-IR"/>
        </w:rPr>
        <w:t xml:space="preserve">، والنووی فی شرح </w:t>
      </w:r>
      <w:r>
        <w:rPr>
          <w:rFonts w:eastAsia="IRNazanin" w:cs="IRNazanin"/>
          <w:color w:val="111111"/>
          <w:sz w:val="28"/>
          <w:szCs w:val="28"/>
          <w:lang w:bidi="fa-IR"/>
        </w:rPr>
        <w:t>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صحیح مسلم </w:t>
      </w:r>
      <w:r>
        <w:rPr>
          <w:rStyle w:val="FootnoteAnchor"/>
          <w:rtl w:val="true"/>
        </w:rPr>
        <w:footnoteReference w:id="104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هامش إرشاد الساری </w:t>
      </w:r>
      <w:r>
        <w:rPr>
          <w:rFonts w:eastAsia="IRNazanin" w:cs="IRNazanin"/>
          <w:color w:val="111111"/>
          <w:sz w:val="28"/>
          <w:szCs w:val="28"/>
          <w:rtl w:val="true"/>
          <w:lang w:bidi="fa-IR"/>
        </w:rPr>
        <w:t>-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150</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الطائفة الرابعة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عبد الله بن عمرو بن العاص مرفوعاً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أحبّ الصیام إلی الله صیام داود ، وأحبّ الصلاة صلاة داود ، کان ینام نصف اللیل ویقوم ثلثه وینام سدسه ، وکان یفطر یوماً ویصوم یوماً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لفظ آخر 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صم صوم داود علیه‌السلام صم یوماً وافطر یوماً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لفظ ثالث 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صم أفضل الصیام عند الله صوم داود ، کان یصوم یوماً ویفطر یوماً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ولهذا الحدیث ألفاظ کثیرة توجد فی الصحاح والمسانید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راجع </w:t>
      </w:r>
      <w:r>
        <w:rPr>
          <w:rStyle w:val="FootnoteAnchor"/>
          <w:rtl w:val="true"/>
        </w:rPr>
        <w:footnoteReference w:id="1050"/>
      </w:r>
      <w:r>
        <w:rPr>
          <w:rFonts w:ascii="IRNazanin" w:hAnsi="IRNazanin" w:eastAsia="IRNazanin"/>
          <w:color w:val="111111"/>
          <w:sz w:val="28"/>
          <w:sz w:val="28"/>
          <w:szCs w:val="28"/>
          <w:rtl w:val="true"/>
          <w:lang w:bidi="fa-IR"/>
        </w:rPr>
        <w:t xml:space="preserve">صحیح البخاری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217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صحیح مسلم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319</w:t>
      </w:r>
      <w:r>
        <w:rPr>
          <w:rFonts w:eastAsia="IRNazanin" w:cs="IRNazanin"/>
          <w:color w:val="111111"/>
          <w:sz w:val="28"/>
          <w:szCs w:val="28"/>
          <w:rtl w:val="true"/>
          <w:lang w:bidi="fa-IR"/>
        </w:rPr>
        <w:t xml:space="preserve"> - </w:t>
      </w:r>
      <w:r>
        <w:rPr>
          <w:rFonts w:eastAsia="IRNazanin" w:cs="IRNazanin"/>
          <w:color w:val="111111"/>
          <w:sz w:val="28"/>
          <w:szCs w:val="28"/>
          <w:lang w:bidi="fa-IR"/>
        </w:rPr>
        <w:t>321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صحیح الترمذی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مسند أحمد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سنن الدارمی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سنن أبی داود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383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سنن النسائی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209</w:t>
      </w:r>
      <w:r>
        <w:rPr>
          <w:rFonts w:eastAsia="IRNazanin" w:cs="IRNazanin"/>
          <w:color w:val="111111"/>
          <w:sz w:val="28"/>
          <w:szCs w:val="28"/>
          <w:rtl w:val="true"/>
          <w:lang w:bidi="fa-IR"/>
        </w:rPr>
        <w:t xml:space="preserve"> - </w:t>
      </w:r>
      <w:r>
        <w:rPr>
          <w:rFonts w:eastAsia="IRNazanin" w:cs="IRNazanin"/>
          <w:color w:val="111111"/>
          <w:sz w:val="28"/>
          <w:szCs w:val="28"/>
          <w:lang w:bidi="fa-IR"/>
        </w:rPr>
        <w:t>215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سنن ابن ماجة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523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سنن البیهقی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296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الترغیب والترهیب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مشکاة المصابیح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171</w:t>
      </w:r>
      <w:r>
        <w:rPr>
          <w:rFonts w:eastAsia="IRNazanin" w:cs="IRNazanin"/>
          <w:color w:val="111111"/>
          <w:sz w:val="28"/>
          <w:szCs w:val="28"/>
          <w:rtl w:val="true"/>
          <w:lang w:bidi="fa-IR"/>
        </w:rPr>
        <w:t>).</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أخرج مسلم والنسائی بالإسناد عن عمر فی حدیث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کیف بمن یصوم یوماً ویفطر یوماً؟ قال صلی‌الله‌علیه‌وآله‌وسلم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ذلک صوم داود علیه‌السلام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صحیح مسلم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321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سنن النسائی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209</w:t>
      </w:r>
      <w:r>
        <w:rPr>
          <w:rFonts w:eastAsia="IRNazanin" w:cs="IRNazanin"/>
          <w:color w:val="111111"/>
          <w:sz w:val="28"/>
          <w:szCs w:val="28"/>
          <w:rtl w:val="true"/>
          <w:lang w:bidi="fa-IR"/>
        </w:rPr>
        <w:t xml:space="preserve">) </w:t>
      </w:r>
      <w:r>
        <w:rPr>
          <w:rStyle w:val="FootnoteAnchor"/>
          <w:rtl w:val="true"/>
        </w:rPr>
        <w:footnoteReference w:id="10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الطائفة الخامسة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أبی أُمامة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مرنی بأمر ینفعنی الله تعالی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علیک بالصوم فإنّه لا عِدل له</w:t>
      </w:r>
      <w:r>
        <w:rPr>
          <w:rFonts w:eastAsia="IRNazanin" w:cs="IRNazanin"/>
          <w:color w:val="111111"/>
          <w:sz w:val="28"/>
          <w:szCs w:val="28"/>
          <w:rtl w:val="true"/>
          <w:lang w:bidi="fa-IR"/>
        </w:rPr>
        <w:t xml:space="preserve">» </w:t>
      </w:r>
      <w:r>
        <w:rPr>
          <w:rStyle w:val="FootnoteAnchor"/>
          <w:rtl w:val="true"/>
        </w:rPr>
        <w:footnoteReference w:id="105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سنن النسائی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165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الترغیب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تیسیر الوصول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321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أبی سعید مرفوعاً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صام یوماً فی سبیل الله باعدَ الله وجهه عن النار سبعین خریفاً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أخرجه </w:t>
      </w:r>
      <w:r>
        <w:rPr>
          <w:rStyle w:val="FootnoteAnchor"/>
          <w:rtl w:val="true"/>
        </w:rPr>
        <w:footnoteReference w:id="1053"/>
      </w:r>
      <w:r>
        <w:rPr>
          <w:rFonts w:ascii="IRNazanin" w:hAnsi="IRNazanin" w:eastAsia="IRNazanin"/>
          <w:color w:val="111111"/>
          <w:sz w:val="28"/>
          <w:sz w:val="28"/>
          <w:szCs w:val="28"/>
          <w:rtl w:val="true"/>
          <w:lang w:bidi="fa-IR"/>
        </w:rPr>
        <w:t xml:space="preserve">مسلم فی صحیحه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318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وأحمد فی مسنده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والبیهقی فی سننه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173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296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والنسائی فی سننه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173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وابن ماجة فی سننه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525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والبغوی فی مصابیح السنّة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135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أبی هریرة مرفوعاً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صام یوماً فی سبیل الله عزّ وجلّ زحزح الله وجهه عن النار بذلک الیوم سبعین خریفاً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لفظ آخر 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صام یوماً فی سبیل الله تعالی جعل الله بینه وبین النار خندقاً کما بین السماء والأرض</w:t>
      </w:r>
      <w:r>
        <w:rPr>
          <w:rFonts w:eastAsia="IRNazanin" w:cs="IRNazanin"/>
          <w:color w:val="111111"/>
          <w:sz w:val="28"/>
          <w:szCs w:val="28"/>
          <w:rtl w:val="true"/>
          <w:lang w:bidi="fa-IR"/>
        </w:rPr>
        <w:t>».</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راجع </w:t>
      </w:r>
      <w:r>
        <w:rPr>
          <w:rStyle w:val="FootnoteAnchor"/>
          <w:rtl w:val="true"/>
        </w:rPr>
        <w:footnoteReference w:id="1054"/>
      </w:r>
      <w:r>
        <w:rPr>
          <w:rFonts w:ascii="IRNazanin" w:hAnsi="IRNazanin" w:eastAsia="IRNazanin"/>
          <w:color w:val="111111"/>
          <w:sz w:val="28"/>
          <w:sz w:val="28"/>
          <w:szCs w:val="28"/>
          <w:rtl w:val="true"/>
          <w:lang w:bidi="fa-IR"/>
        </w:rPr>
        <w:t xml:space="preserve">صحیح الترمذی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سنن النسائی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172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سنن ابن </w:t>
      </w:r>
      <w:r>
        <w:rPr>
          <w:rFonts w:eastAsia="IRNazanin" w:cs="IRNazanin"/>
          <w:color w:val="111111"/>
          <w:sz w:val="28"/>
          <w:szCs w:val="28"/>
          <w:lang w:bidi="fa-IR"/>
        </w:rPr>
        <w:t>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ماجة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525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مشکاة المصابیح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تاریخ الخطیب البغدادی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عبد الله بن سفیان الأزدی مرفوعاً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من رجل یصوم یوماً فی سبیل الله إلاّ باعده الله عن النار مقدار مائة 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أخرجه الطبرانی </w:t>
      </w:r>
      <w:r>
        <w:rPr>
          <w:rStyle w:val="FootnoteAnchor"/>
          <w:rtl w:val="true"/>
        </w:rPr>
        <w:footnoteReference w:id="1055"/>
      </w:r>
      <w:r>
        <w:rPr>
          <w:rFonts w:ascii="IRNazanin" w:hAnsi="IRNazanin" w:eastAsia="IRNazanin"/>
          <w:color w:val="111111"/>
          <w:sz w:val="28"/>
          <w:sz w:val="28"/>
          <w:szCs w:val="28"/>
          <w:rtl w:val="true"/>
          <w:lang w:bidi="fa-IR"/>
        </w:rPr>
        <w:t xml:space="preserve">کما فی الإصابة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319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أضف إلی هذه طوائف أخری تعمّ بإطلاقها صوم رجب ، منها ما ورد فی صوم الأربعاء والخمیس والجمعة من دون اختصاص بأیّام شهر دون 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ومنها ما ورد فی صوم الأیّام البیض من کلّ شهر ، وأنّه صیام الشهر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ومنها ما ورد فی صوم کلّ أربعاء والخمیس من الأیام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ومنها ما ورد فی صوم أربعة أیّام من کلّ شهر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ومنها ما ورد فی صوم الإثنین والخمیس فی أیّام السنة بأسرها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توجد أحادیث هذه الطوائف </w:t>
      </w:r>
      <w:r>
        <w:rPr>
          <w:rStyle w:val="FootnoteAnchor"/>
          <w:rtl w:val="true"/>
        </w:rPr>
        <w:footnoteReference w:id="1056"/>
      </w:r>
      <w:r>
        <w:rPr>
          <w:rFonts w:ascii="IRNazanin" w:hAnsi="IRNazanin" w:eastAsia="IRNazanin"/>
          <w:color w:val="111111"/>
          <w:sz w:val="28"/>
          <w:sz w:val="28"/>
          <w:szCs w:val="28"/>
          <w:rtl w:val="true"/>
          <w:lang w:bidi="fa-IR"/>
        </w:rPr>
        <w:t xml:space="preserve">فی صحیح البخاری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219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صحیح مسلم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321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سنن الدارمی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سنن أبی داود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380</w:t>
      </w:r>
      <w:r>
        <w:rPr>
          <w:rFonts w:eastAsia="IRNazanin" w:cs="IRNazanin"/>
          <w:color w:val="111111"/>
          <w:sz w:val="28"/>
          <w:szCs w:val="28"/>
          <w:rtl w:val="true"/>
          <w:lang w:bidi="fa-IR"/>
        </w:rPr>
        <w:t xml:space="preserve"> - </w:t>
      </w:r>
      <w:r>
        <w:rPr>
          <w:rFonts w:eastAsia="IRNazanin" w:cs="IRNazanin"/>
          <w:color w:val="111111"/>
          <w:sz w:val="28"/>
          <w:szCs w:val="28"/>
          <w:lang w:bidi="fa-IR"/>
        </w:rPr>
        <w:t>383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صحیح الترمذی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سنن ابن ماجة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522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سنن النسائی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217</w:t>
      </w:r>
      <w:r>
        <w:rPr>
          <w:rFonts w:eastAsia="IRNazanin" w:cs="IRNazanin"/>
          <w:color w:val="111111"/>
          <w:sz w:val="28"/>
          <w:szCs w:val="28"/>
          <w:rtl w:val="true"/>
          <w:lang w:bidi="fa-IR"/>
        </w:rPr>
        <w:t xml:space="preserve"> - </w:t>
      </w:r>
      <w:r>
        <w:rPr>
          <w:rFonts w:eastAsia="IRNazanin" w:cs="IRNazanin"/>
          <w:color w:val="111111"/>
          <w:sz w:val="28"/>
          <w:szCs w:val="28"/>
          <w:lang w:bidi="fa-IR"/>
        </w:rPr>
        <w:t>223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سنن البیهقی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294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الترغیب والترهیب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30</w:t>
      </w:r>
      <w:r>
        <w:rPr>
          <w:rFonts w:eastAsia="IRNazanin" w:cs="IRNazanin"/>
          <w:color w:val="111111"/>
          <w:sz w:val="28"/>
          <w:szCs w:val="28"/>
          <w:rtl w:val="true"/>
          <w:lang w:bidi="fa-IR"/>
        </w:rPr>
        <w:t xml:space="preserve"> - </w:t>
      </w:r>
      <w:r>
        <w:rPr>
          <w:rFonts w:eastAsia="IRNazanin" w:cs="IRNazanin"/>
          <w:color w:val="111111"/>
          <w:sz w:val="28"/>
          <w:szCs w:val="28"/>
          <w:lang w:bidi="fa-IR"/>
        </w:rPr>
        <w:t>37</w:t>
      </w:r>
      <w:r>
        <w:rPr>
          <w:rFonts w:eastAsia="IRNazanin" w:cs="IRNazanin"/>
          <w:color w:val="111111"/>
          <w:sz w:val="28"/>
          <w:szCs w:val="28"/>
          <w:rtl w:val="true"/>
          <w:lang w:bidi="fa-IR"/>
        </w:rPr>
        <w:t>).</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ولا أحسبک بعد ذلک کلّه تقیم وزناً لما انفرد به ابن ماجة عن ابن عبّاس من أنّ النبیّ صلی‌الله‌علیه‌وآله‌وسلم نهی عن صیام رجب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کانت الروایة صحیحة فإنّها معارضَة بما عرفته من المتواتر معنیً أو بالتواتر الإجمالی من استحباب صوم رجب المرغّب فیه </w:t>
      </w:r>
      <w:r>
        <w:rPr>
          <w:rFonts w:eastAsia="IRNazanin" w:cs="IRNazanin"/>
          <w:color w:val="111111"/>
          <w:sz w:val="28"/>
          <w:szCs w:val="28"/>
          <w:lang w:bidi="fa-IR"/>
        </w:rPr>
        <w:t>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بصدور قطعیّ کما أفتی به علماء المذاهب الأربعة فکیف بها وهی ضعیفة بمکان داود ابن عطاء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أحمد </w:t>
      </w:r>
      <w:r>
        <w:rPr>
          <w:rStyle w:val="FootnoteAnchor"/>
          <w:rtl w:val="true"/>
        </w:rPr>
        <w:footnoteReference w:id="105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بشیء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أبو حاتم </w:t>
      </w:r>
      <w:r>
        <w:rPr>
          <w:rStyle w:val="FootnoteAnchor"/>
          <w:rtl w:val="true"/>
        </w:rPr>
        <w:footnoteReference w:id="105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بالقوی ، ضعیف الحدیث منکره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البخاری </w:t>
      </w:r>
      <w:r>
        <w:rPr>
          <w:rStyle w:val="FootnoteAnchor"/>
          <w:rtl w:val="true"/>
        </w:rPr>
        <w:footnoteReference w:id="1059"/>
      </w:r>
      <w:r>
        <w:rPr>
          <w:rFonts w:ascii="IRNazanin" w:hAnsi="IRNazanin" w:eastAsia="IRNazanin"/>
          <w:color w:val="111111"/>
          <w:sz w:val="28"/>
          <w:sz w:val="28"/>
          <w:szCs w:val="28"/>
          <w:rtl w:val="true"/>
          <w:lang w:bidi="fa-IR"/>
        </w:rPr>
        <w:t xml:space="preserve">وأبو زرعة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منکر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النسائی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ضعیف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الدارقطنی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متروک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ابن حبّان </w:t>
      </w:r>
      <w:r>
        <w:rPr>
          <w:rStyle w:val="FootnoteAnchor"/>
          <w:rtl w:val="true"/>
        </w:rPr>
        <w:footnoteReference w:id="106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کثیر الوهم فی الأخبار لا یحتجّ به بحال لکثرة خطئه </w:t>
      </w:r>
      <w:r>
        <w:rPr>
          <w:rStyle w:val="FootnoteAnchor"/>
          <w:rtl w:val="true"/>
        </w:rPr>
        <w:footnoteReference w:id="106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السندی فی شرح سنن ابن ماجة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531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نفس الحدیث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إسناده داود بن عطاء وهو ضعیف متّفق علی تضعیفه ، وقال الزرقانی فی شرح المواهب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eastAsia="IRNazanin" w:cs="IRNazanin"/>
          <w:color w:val="111111"/>
          <w:sz w:val="28"/>
          <w:szCs w:val="28"/>
          <w:lang w:bidi="fa-IR"/>
        </w:rPr>
        <w:t>127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الذهبی وغیره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لا یصحّ ، فیه راوٍ ضعیف متروک ، وقد أخذ به الحنابلة فقالوا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یکره إفراده بالصوم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علی أنّه من متفرّدات ابن ماجة ولا یؤبه بها عند نقّاد الفنّ ، قال أبو الحجّاج المزّی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 ما انفرد به ابن ماجة فهو ضعیف ، یعنی بذلک ما انفرد به من الحدیث عن الأئمّة الخمسة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أصحاب الصحاح </w:t>
      </w:r>
      <w:r>
        <w:rPr>
          <w:rStyle w:val="FootnoteAnchor"/>
          <w:rtl w:val="true"/>
        </w:rPr>
        <w:footnoteReference w:id="106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ولذلک نصّ غیر واحد من الأعلام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وحدیث النهی نصب أعینهم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عدم النهی عن صوم رجب کما فی المواهب اللدنیّة </w:t>
      </w:r>
      <w:r>
        <w:rPr>
          <w:rStyle w:val="FootnoteAnchor"/>
          <w:rtl w:val="true"/>
        </w:rPr>
        <w:footnoteReference w:id="1063"/>
      </w:r>
      <w:r>
        <w:rPr>
          <w:rFonts w:ascii="IRNazanin" w:hAnsi="IRNazanin" w:eastAsia="IRNazanin"/>
          <w:color w:val="111111"/>
          <w:sz w:val="28"/>
          <w:sz w:val="28"/>
          <w:szCs w:val="28"/>
          <w:rtl w:val="true"/>
          <w:lang w:bidi="fa-IR"/>
        </w:rPr>
        <w:t xml:space="preserve">، وإرشاد الساری </w:t>
      </w:r>
      <w:r>
        <w:rPr>
          <w:rStyle w:val="FootnoteAnchor"/>
          <w:rtl w:val="true"/>
        </w:rPr>
        <w:footnoteReference w:id="1064"/>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148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وشرح المواهب للزرقانی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eastAsia="IRNazanin" w:cs="IRNazanin"/>
          <w:color w:val="111111"/>
          <w:sz w:val="28"/>
          <w:szCs w:val="28"/>
          <w:lang w:bidi="fa-IR"/>
        </w:rPr>
        <w:t>127</w:t>
      </w:r>
      <w:r>
        <w:rPr>
          <w:rFonts w:eastAsia="IRNazanin" w:cs="IRNazanin"/>
          <w:color w:val="111111"/>
          <w:sz w:val="28"/>
          <w:szCs w:val="28"/>
          <w:rtl w:val="true"/>
          <w:lang w:bidi="fa-IR"/>
        </w:rPr>
        <w:t>).</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فبعد هذه کلّها لا أدری ما محلّ ضرب الأیدی حتی یضعوها فی الطعام؟ وما معنی قول القائل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رجب وما رجب إنّما رجب شهر کان یعظّمه أهل الجاهلیة فلمّا جاء </w:t>
      </w:r>
      <w:r>
        <w:rPr>
          <w:rFonts w:eastAsia="IRNazanin" w:cs="IRNazanin"/>
          <w:color w:val="111111"/>
          <w:sz w:val="28"/>
          <w:szCs w:val="28"/>
          <w:lang w:bidi="fa-IR"/>
        </w:rPr>
        <w:t>8</w:t>
      </w:r>
      <w:r>
        <w:rPr>
          <w:rFonts w:eastAsia="IRNazanin" w:cs="IRNazanin"/>
          <w:color w:val="111111"/>
          <w:sz w:val="28"/>
          <w:szCs w:val="28"/>
          <w:rtl w:val="true"/>
          <w:lang w:bidi="fa-IR"/>
        </w:rPr>
        <w:t xml:space="preserve">. </w:t>
      </w:r>
      <w:bookmarkStart w:id="349" w:name="pg11784_172251"/>
    </w:p>
    <w:p>
      <w:pPr>
        <w:pStyle w:val="BookText"/>
        <w:rPr/>
      </w:pPr>
      <w:bookmarkEnd w:id="349"/>
      <w:r>
        <w:rPr>
          <w:rFonts w:ascii="IRNazanin" w:hAnsi="IRNazanin" w:eastAsia="IRNazanin"/>
          <w:color w:val="111111"/>
          <w:sz w:val="28"/>
          <w:sz w:val="28"/>
          <w:szCs w:val="28"/>
          <w:rtl w:val="true"/>
          <w:lang w:bidi="fa-IR"/>
        </w:rPr>
        <w:t xml:space="preserve">الإسلام ترک؟ راجع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وتأمّل فیما جاء به الخلیفة فعلاً وقولاً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90</w:t>
      </w:r>
      <w:r>
        <w:rPr>
          <w:rFonts w:eastAsia="Times New Roman" w:cs="Times New Roman" w:ascii="Times New Roman" w:hAnsi="Times New Roman"/>
          <w:color w:val="111111"/>
          <w:sz w:val="28"/>
          <w:szCs w:val="28"/>
          <w:rtl w:val="true"/>
          <w:lang w:val="en-US" w:bidi="en-US"/>
        </w:rPr>
        <w:t xml:space="preserve"> -</w:t>
      </w:r>
    </w:p>
    <w:p>
      <w:pPr>
        <w:pStyle w:val="Heading3"/>
        <w:numPr>
          <w:ilvl w:val="2"/>
          <w:numId w:val="1"/>
        </w:numPr>
        <w:rPr/>
      </w:pPr>
      <w:bookmarkStart w:id="350" w:name="__RefHeading___Toc10075541_73709187"/>
      <w:bookmarkStart w:id="351" w:name="_Toc127"/>
      <w:bookmarkEnd w:id="350"/>
      <w:r>
        <w:rPr>
          <w:rtl w:val="true"/>
        </w:rPr>
        <w:t>اجتهاد الخلیفة فی السؤال عن مشکلات القرآن</w:t>
      </w:r>
      <w:bookmarkEnd w:id="351"/>
    </w:p>
    <w:p>
      <w:pPr>
        <w:pStyle w:val="Heading4"/>
        <w:numPr>
          <w:ilvl w:val="3"/>
          <w:numId w:val="1"/>
        </w:numPr>
        <w:rPr/>
      </w:pPr>
      <w:bookmarkStart w:id="352" w:name="__RefHeading___Toc10075543_73709187"/>
      <w:bookmarkStart w:id="353" w:name="_Toc128"/>
      <w:bookmarkEnd w:id="352"/>
      <w:r>
        <w:rPr>
          <w:rtl w:val="true"/>
        </w:rPr>
        <w:t>اشارة</w:t>
      </w:r>
      <w:bookmarkEnd w:id="353"/>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سلیمان بن یسار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رجلاً یقال له صبیغ قدم المدینة فجعل یسأل عن متشابه القرآن ، فأرسل إلیه عمر وقد أعدّ له عراجین النخل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أنت؟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عبد الله صبیغ ، فأخذ عمر عرجوناً من تلک العراجین فضربه ،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عبد الله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فجعل له ضرباً حتی دمی رأسه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أمیر المؤمنین حسبک قد ذهب الذی کنت أجد فی رأسی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وعن نافع مولی عبد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صبیغ العراقی جعل یسأل عن أشیاء من القرآن فی أجناد المسلمین حتی قدم مصر فبعث به عمرو بن العاص إلی عمر بن الخطّاب ، فلمّا أتاه الرسول بالکتاب فقرأه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أین الرجل؟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الرحل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أبصر أن یکون ذهب فتصیبک منّی العقوبة الموجعة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فأتاه به ، فقال 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تسأل محدثة؟ فأرسل عمر إلی رطائب من جرید فضربه بها حتی ترک ظهره دبرة </w:t>
      </w:r>
      <w:r>
        <w:rPr>
          <w:rStyle w:val="FootnoteAnchor"/>
          <w:rtl w:val="true"/>
        </w:rPr>
        <w:footnoteReference w:id="1065"/>
      </w:r>
      <w:r>
        <w:rPr>
          <w:rFonts w:ascii="IRNazanin" w:hAnsi="IRNazanin" w:eastAsia="IRNazanin"/>
          <w:color w:val="111111"/>
          <w:sz w:val="28"/>
          <w:sz w:val="28"/>
          <w:szCs w:val="28"/>
          <w:rtl w:val="true"/>
          <w:lang w:bidi="fa-IR"/>
        </w:rPr>
        <w:t>، ثمّ ترکه حتی برأ ، ثمّ عاد له ثمّ ترکه حتی برأ ، فدعا به لیعود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صُبیغ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کنت ترید قتلی فاقتلنی قتلاً جمیلاً ، وإن کنت ترید أن تداوینی فقد والله برئت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فأذن له إلی أرضه وکتب إلی أبی موسی الأشعری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لا یجالسه أحد من المسلمین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فاشتدّ ذلک علی الرجل ، فکتب أبو موسی إلی 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قد حسنت توبته ، فکتب 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یأذن للناس بمجالسته</w:t>
      </w:r>
      <w:r>
        <w:rPr>
          <w:rFonts w:eastAsia="IRNazanin" w:cs="IRNazanin"/>
          <w:color w:val="111111"/>
          <w:sz w:val="28"/>
          <w:szCs w:val="28"/>
          <w:rtl w:val="true"/>
          <w:lang w:bidi="fa-IR"/>
        </w:rPr>
        <w:t>.</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وعن السائب بن یزید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أُتی عمر بن الخطّاب فقیل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أمیر المؤمنین إنّا ف</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لقینا رجلاً یسأل عن تأویل مشکل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مکّنی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فبینما عمر ذات یوم جالساً یغدّی الناس إذ جاء الرجل وعلیه ثیاب وعمامة صفدی حتی إذا فرغ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أمیر المؤمنین والذاریات ذرواً فالحاملات وقراً؟ فقال 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هو؟ فقام إلیه وحسر عن ذراعیه فلم یزل یجلده حتی سقطت عمامته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والذی نفس عمر بیده لو وجدتک محلوقاً لضربت رأسک ، ألبسوه ثیاباً واحملوه علی قتب وأخرجوه حتی تقدموا به بلاده ثمّ لیقم خطیب ثمّ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صبیغاً ابتغی العلم فأخطأه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 یزل وضیعاً فی قومه حتی هلک وکان سیّد قومه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وعن أنس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عمر بن الخطّاب جلد صبیغاً الکوفی فی مسألة عن حرف من القرآن حتی اضطربت الدماء فی ظهره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وعن الزهری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عمر جلد صبیغاً لکثرة مساءلته عن حروف القرآن حتی اضطربت الدماء فی ظهره </w:t>
      </w:r>
      <w:r>
        <w:rPr>
          <w:rStyle w:val="FootnoteAnchor"/>
          <w:rtl w:val="true"/>
        </w:rPr>
        <w:footnoteReference w:id="106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قال الغزالی فی الإحیاء </w:t>
      </w:r>
      <w:r>
        <w:rPr>
          <w:rStyle w:val="FootnoteAnchor"/>
          <w:rtl w:val="true"/>
        </w:rPr>
        <w:footnoteReference w:id="1067"/>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وعمر هو الذی سدّ باب الکلام والجدل وضرب صبیغاً بالدرّة لما أورد علیه سؤالاً فی تعارض آیتین فی کتاب الله وهجره وأمر الناس بهجره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وصبیغ هذا هو صبیغ بن عسل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عسیل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صبیغ بن شریک من بنی عسیل</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أبی العدیّس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کنّا عند عمر بن الخطّاب فأتاه رجل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أمیر المؤمنین ما الجوار الکنّس؟ فطعن عمر بمخصرة معه فی عمامة الرجل فألقاها عن رأسه ، فقال 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أحروریّ؟ والذی نفس عمر بن الخطّاب بیده لو وجدتک محلوقاً لأنحیت القمل عن رأسک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کنز العمّال </w:t>
      </w:r>
      <w:r>
        <w:rPr>
          <w:rStyle w:val="FootnoteAnchor"/>
          <w:rtl w:val="true"/>
        </w:rPr>
        <w:footnoteReference w:id="1068"/>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نقلاً عن الکنی للحاکم ، الدرّ المنثور </w:t>
      </w:r>
      <w:r>
        <w:rPr>
          <w:rStyle w:val="FootnoteAnchor"/>
          <w:rtl w:val="true"/>
        </w:rPr>
        <w:footnoteReference w:id="1069"/>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عبد الرحمن بن یزید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رجلاً سأل عمر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فاکِهَةً وَأَبًّا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رآهم یقولون أقبل علیهم بالدرّة </w:t>
      </w:r>
      <w:r>
        <w:rPr>
          <w:rStyle w:val="FootnoteAnchor"/>
          <w:rtl w:val="true"/>
        </w:rPr>
        <w:footnoteReference w:id="107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قال الأمینی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أحسب أنّ فی مقول العراجین ، ولسان المخصرة ، ومنطق الدرّة الجواب الفاصل عن کلّ ما لا یعلمه الإنسان ، وإلیه یوعز قول الخلیفة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نهینا عن التکلّف ، فی الجواب عن أبسط سؤال یعلمه کلّ عربی صمیم ألا وهو معنی الأبّ المفسّر فی نفس الکتاب المبین بقوله تعالی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مَتاعاً لَکُمْ وَلِأَنْعامِکُمْ</w:t>
      </w:r>
      <w:r>
        <w:rPr>
          <w:rFonts w:eastAsia="IRNazanin" w:cs="IRNazanin"/>
          <w:color w:val="111111"/>
          <w:sz w:val="28"/>
          <w:szCs w:val="28"/>
          <w:rtl w:val="true"/>
          <w:lang w:bidi="fa-IR"/>
        </w:rPr>
        <w:t xml:space="preserve">) </w:t>
      </w:r>
      <w:r>
        <w:rPr>
          <w:rStyle w:val="FootnoteAnchor"/>
          <w:rtl w:val="true"/>
        </w:rPr>
        <w:footnoteReference w:id="107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وأنا لا أعلم أنّ السائلین بما ذا استحقّوا الإدماء والإیجاع بمحض السؤال عمّا لا یعلمونه من مشکل القرآن أو ما غاب عنهم من لغته؟ ولیس فی ذلک شیء ممّا یوجب الإلحاد ، لکنّ القصص جرت علی ما تری</w:t>
      </w:r>
      <w:r>
        <w:rPr>
          <w:rFonts w:eastAsia="IRNazanin" w:cs="IRNazanin"/>
          <w:color w:val="111111"/>
          <w:sz w:val="28"/>
          <w:szCs w:val="28"/>
          <w:rtl w:val="true"/>
          <w:lang w:bidi="fa-IR"/>
        </w:rPr>
        <w:t>.</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ما ذنب المجیبین بعلم عن السؤال عن الأبّ؟ ولما ذا أقبل علیهم الخلیفة بالدرّة؟ وهل تبقی قائمة لأُصول التعلیم والتعلّم والحالة هذه؟ ولعلّ الأُمّة قد حرمت ببرکة تلک الدرّة عن التقدّم والرقیّ فی العلم بعد أن آل أمرها إلی أن هاب مثل ابن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bookmarkStart w:id="354" w:name="pg11784_172254"/>
    </w:p>
    <w:p>
      <w:pPr>
        <w:pStyle w:val="BookText"/>
        <w:rPr/>
      </w:pPr>
      <w:bookmarkEnd w:id="354"/>
      <w:r>
        <w:rPr>
          <w:rFonts w:ascii="Amiri" w:hAnsi="Amiri" w:eastAsia="Amiri" w:cs="Amiri"/>
          <w:color w:val="111111"/>
          <w:sz w:val="28"/>
          <w:sz w:val="28"/>
          <w:szCs w:val="28"/>
          <w:rtl w:val="true"/>
          <w:lang w:bidi="ar-SA"/>
        </w:rPr>
        <w:t xml:space="preserve">عبّاس أن یسأل الخلیفة عن 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تَظاهَرا عَلَیْهِ</w:t>
      </w:r>
      <w:r>
        <w:rPr>
          <w:rFonts w:eastAsia="Amiri" w:cs="Amiri" w:ascii="Amiri" w:hAnsi="Amiri"/>
          <w:color w:val="111111"/>
          <w:sz w:val="28"/>
          <w:szCs w:val="28"/>
          <w:rtl w:val="true"/>
          <w:lang w:bidi="ar-SA"/>
        </w:rPr>
        <w:t xml:space="preserve">) </w:t>
      </w:r>
      <w:r>
        <w:rPr>
          <w:rStyle w:val="FootnoteAnchor"/>
          <w:rtl w:val="true"/>
        </w:rPr>
        <w:footnoteReference w:id="1072"/>
      </w: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مکثت سنتین أُرید أن أسأل عمر بن الخطّاب عن حدیث ما منعنی منه إلاّ هیبته </w:t>
      </w:r>
      <w:r>
        <w:rPr>
          <w:rStyle w:val="FootnoteAnchor"/>
          <w:rtl w:val="true"/>
        </w:rPr>
        <w:footnoteReference w:id="107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مکثت سنة وأنا أُرید أن أسأل عمر بن الخطّاب رضوان الله علیه عن آیة فلا أستطیع أن أسأله هیبةً </w:t>
      </w:r>
      <w:r>
        <w:rPr>
          <w:rStyle w:val="FootnoteAnchor"/>
          <w:rtl w:val="true"/>
        </w:rPr>
        <w:footnoteReference w:id="1074"/>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91</w:t>
      </w:r>
      <w:r>
        <w:rPr>
          <w:rFonts w:eastAsia="Times New Roman" w:cs="Times New Roman" w:ascii="Times New Roman" w:hAnsi="Times New Roman"/>
          <w:color w:val="111111"/>
          <w:sz w:val="28"/>
          <w:szCs w:val="28"/>
          <w:rtl w:val="true"/>
          <w:lang w:val="en-US" w:bidi="en-US"/>
        </w:rPr>
        <w:t xml:space="preserve"> -</w:t>
      </w:r>
    </w:p>
    <w:p>
      <w:pPr>
        <w:pStyle w:val="Heading4"/>
        <w:numPr>
          <w:ilvl w:val="3"/>
          <w:numId w:val="1"/>
        </w:numPr>
        <w:rPr/>
      </w:pPr>
      <w:bookmarkStart w:id="355" w:name="__RefHeading___Toc10075545_73709187"/>
      <w:bookmarkStart w:id="356" w:name="_Toc129"/>
      <w:bookmarkEnd w:id="355"/>
      <w:r>
        <w:rPr>
          <w:rtl w:val="true"/>
        </w:rPr>
        <w:t>رأی الخلیفة فی السؤال عمّا لم یقع</w:t>
      </w:r>
      <w:bookmarkEnd w:id="356"/>
    </w:p>
    <w:p>
      <w:pPr>
        <w:pStyle w:val="BookText"/>
        <w:rPr/>
      </w:pPr>
      <w:r>
        <w:rPr>
          <w:rFonts w:ascii="IRNazanin" w:hAnsi="IRNazanin" w:eastAsia="IRNazanin"/>
          <w:color w:val="111111"/>
          <w:sz w:val="28"/>
          <w:sz w:val="28"/>
          <w:szCs w:val="28"/>
          <w:rtl w:val="true"/>
          <w:lang w:bidi="fa-IR"/>
        </w:rPr>
        <w:t>أضف إلی اجتهاد الخلیفة فی مشکلات القرآن رأیه الخاص به فی السؤال عمّا لم یقع فإنّه کان ینهی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طاووس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عمر علی المنبر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أُحرِّج بالله علی رجل سأل عمّا لم یکن ، فإنّ الله قد بیّن ما هو کائن </w:t>
      </w:r>
      <w:r>
        <w:rPr>
          <w:rStyle w:val="FootnoteAnchor"/>
          <w:rtl w:val="true"/>
        </w:rPr>
        <w:footnoteReference w:id="107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یحلّ لأحد أن یسأل عمّا لم یکن ، إنّ الله تبارک وتعالی قد قضی فیما هو کائن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أُحرّج علیکم أن لا تسألوا عمّا لم یکن فإنّ لنا فیما کان شغلاً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وجاء رجل یوماً إلی ابن عمر فسأله عن شیء لا أدری ما هو ، فقال له ابن 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تسأل عمّا لم یکن فإنّی سمعت عمر بن الخطّاب یلعن من سأل عمّا لم یکن </w:t>
      </w:r>
      <w:r>
        <w:rPr>
          <w:rStyle w:val="FootnoteAnchor"/>
          <w:rtl w:val="true"/>
        </w:rPr>
        <w:footnoteReference w:id="1076"/>
      </w:r>
      <w:r>
        <w:rPr>
          <w:rFonts w:eastAsia="Times New Roman" w:cs="Times New Roman" w:ascii="Times New Roman" w:hAnsi="Times New Roman"/>
          <w:color w:val="111111"/>
          <w:sz w:val="28"/>
          <w:szCs w:val="28"/>
          <w:rtl w:val="true"/>
          <w:lang w:val="en-US" w:bidi="en-US"/>
        </w:rPr>
        <w:t>.</w:t>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فساق اللّعن أعلام الصحابة إلی هذا الحادث ، وعمّت البلیّة ، وطفقوا لم یجیبوا عن السؤال عمّا لم یکن ، فهذا ابن عبّاس سأله میمون عن رجل أدرکه رمضانان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 xml:space="preserve">) </w:t>
      </w:r>
      <w:bookmarkStart w:id="357" w:name="pg11784_172255"/>
    </w:p>
    <w:p>
      <w:pPr>
        <w:pStyle w:val="BookText"/>
        <w:rPr/>
      </w:pPr>
      <w:bookmarkEnd w:id="357"/>
      <w:r>
        <w:rPr>
          <w:rFonts w:ascii="IRNazanin" w:hAnsi="IRNazanin" w:eastAsia="IRNazanin"/>
          <w:color w:val="111111"/>
          <w:sz w:val="28"/>
          <w:sz w:val="28"/>
          <w:szCs w:val="28"/>
          <w:rtl w:val="true"/>
          <w:lang w:bidi="fa-IR"/>
        </w:rPr>
        <w:t xml:space="preserve">أکان أو لم یکن؟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یکن 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اترک بلیّة حتی تنزل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فدلّسنا له رجلاً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یطعم من الأوّل منهما ثلاثین مسکیناً لکلّ یوم مسکین </w:t>
      </w:r>
      <w:r>
        <w:rPr>
          <w:rStyle w:val="FootnoteAnchor"/>
          <w:rtl w:val="true"/>
        </w:rPr>
        <w:footnoteReference w:id="107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وهذا أُبی بن کعب سأله رجل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أبا المنذر ما تقول فی کذا وکذا؟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بنیّ أکان الذی سألتنی عنه؟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لا فأجّلنی حتی یکون فنعالج أنفسنا حتی نخبرک </w:t>
      </w:r>
      <w:r>
        <w:rPr>
          <w:rStyle w:val="FootnoteAnchor"/>
          <w:rtl w:val="true"/>
        </w:rPr>
        <w:footnoteReference w:id="1078"/>
      </w:r>
      <w:r>
        <w:rPr>
          <w:rFonts w:ascii="IRNazanin" w:hAnsi="IRNazanin" w:eastAsia="IRNazanin"/>
          <w:color w:val="111111"/>
          <w:sz w:val="28"/>
          <w:sz w:val="28"/>
          <w:szCs w:val="28"/>
          <w:rtl w:val="true"/>
          <w:lang w:bidi="fa-IR"/>
        </w:rPr>
        <w:t xml:space="preserve">سنن الدارمی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56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المؤلف</w:t>
      </w:r>
      <w:r>
        <w:rPr>
          <w:rFonts w:eastAsia="IRNazanin" w:cs="IRNazanin"/>
          <w:color w:val="111111"/>
          <w:sz w:val="28"/>
          <w:szCs w:val="28"/>
          <w:rtl w:val="true"/>
          <w:lang w:bidi="fa-IR"/>
        </w:rPr>
        <w:t>)</w:t>
      </w:r>
      <w:r>
        <w:rPr>
          <w:rStyle w:val="FootnoteAnchor"/>
          <w:rtl w:val="true"/>
        </w:rPr>
        <w:footnoteReference w:id="107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مسروق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کنت أمشی مع أُبیّ بن کعب فقال فتیً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تقول یا عمّاه کذا وکذا؟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ابن أخی أکان هذا؟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فاعفنا حتی یکون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92</w:t>
      </w:r>
      <w:r>
        <w:rPr>
          <w:rFonts w:eastAsia="Times New Roman" w:cs="Times New Roman" w:ascii="Times New Roman" w:hAnsi="Times New Roman"/>
          <w:color w:val="111111"/>
          <w:sz w:val="28"/>
          <w:szCs w:val="28"/>
          <w:rtl w:val="true"/>
          <w:lang w:val="en-US" w:bidi="en-US"/>
        </w:rPr>
        <w:t xml:space="preserve"> -</w:t>
      </w:r>
    </w:p>
    <w:p>
      <w:pPr>
        <w:pStyle w:val="Heading4"/>
        <w:numPr>
          <w:ilvl w:val="3"/>
          <w:numId w:val="1"/>
        </w:numPr>
        <w:rPr/>
      </w:pPr>
      <w:bookmarkStart w:id="358" w:name="__RefHeading___Toc10075547_73709187"/>
      <w:bookmarkStart w:id="359" w:name="_Toc130"/>
      <w:bookmarkEnd w:id="358"/>
      <w:r>
        <w:rPr>
          <w:rtl w:val="true"/>
        </w:rPr>
        <w:t>نهی الخلیفة عن الحدیث</w:t>
      </w:r>
      <w:bookmarkEnd w:id="359"/>
    </w:p>
    <w:p>
      <w:pPr>
        <w:pStyle w:val="BookText"/>
        <w:rPr/>
      </w:pPr>
      <w:r>
        <w:rPr>
          <w:rFonts w:ascii="IRNazanin" w:hAnsi="IRNazanin" w:eastAsia="IRNazanin"/>
          <w:color w:val="111111"/>
          <w:sz w:val="28"/>
          <w:sz w:val="28"/>
          <w:szCs w:val="28"/>
          <w:rtl w:val="true"/>
          <w:lang w:bidi="fa-IR"/>
        </w:rPr>
        <w:t>وأردف الحادثین فی مشکل القرآن والسؤال عمّا لم یقع ، بثالث أفظع وهو نهی الخلیفة عن الحدیث عن رسول الله صلی‌الله‌علیه‌وآله‌وسلم أو عن إکثاره ، وضربه وحبسه وجوه الصحابة بذلک</w:t>
      </w:r>
      <w:r>
        <w:rPr>
          <w:rFonts w:eastAsia="IRNazanin" w:cs="IRNazanin"/>
          <w:color w:val="111111"/>
          <w:sz w:val="28"/>
          <w:szCs w:val="28"/>
          <w:rtl w:val="true"/>
          <w:lang w:bidi="fa-IR"/>
        </w:rPr>
        <w:t>.</w:t>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قرظة بن کعب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سیّرنا عمر إلی العراق مشی معنا عمر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أتدرون لِمَ شیّعتکم؟ 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مکرمةً 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ومع ذلک إنّکم تأتون أهل قریة لهم دویّ بالقرآن کدویّ النحل فلا تصدّوهم بالأحادیث فتشغلوهم ، جرّدوا القرآن وأقلّوا الروایة عن رسول الله صلی‌الله‌علیه‌وآله‌وسلم وأنا شریککم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قدم قرظة بن کعب 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نهانا عمر رضی الله عنه </w:t>
      </w:r>
      <w:r>
        <w:rPr>
          <w:rStyle w:val="FootnoteAnchor"/>
          <w:rtl w:val="true"/>
        </w:rPr>
        <w:footnoteReference w:id="108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وفی لفظ أبی 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قرظة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حدّثت بعده حدیثاً عن رسول الله صلی‌الله‌علیه‌وآله‌وسلم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لفظ الطبری </w:t>
      </w:r>
      <w:r>
        <w:rPr>
          <w:rStyle w:val="FootnoteAnchor"/>
          <w:rtl w:val="true"/>
        </w:rPr>
        <w:footnoteReference w:id="108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عمر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جرّدوا القرآن ولا تفسّروه ، وأقلّوا الروایة عن رسول الله صلی‌الله‌علیه‌وآله‌وسلم وأنا شریککم </w:t>
      </w:r>
      <w:r>
        <w:rPr>
          <w:rStyle w:val="FootnoteAnchor"/>
          <w:rtl w:val="true"/>
        </w:rPr>
        <w:footnoteReference w:id="108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ولمّا بعث أبا موسی إلی العراق 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إنّک تأتی قوماً لهم فی مساجدهم دویّ بالقرآن کدویّ النحل فدعهم علی ما هم علیه ولا تشغلهم بالأحادیث وأنا شریکک فی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ذکره ابن کثیر فی تاریخه </w:t>
      </w:r>
      <w:r>
        <w:rPr>
          <w:rStyle w:val="FootnoteAnchor"/>
          <w:rtl w:val="true"/>
        </w:rPr>
        <w:footnoteReference w:id="1083"/>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eastAsia="IRNazanin" w:cs="IRNazanin"/>
          <w:color w:val="111111"/>
          <w:sz w:val="28"/>
          <w:szCs w:val="28"/>
          <w:lang w:bidi="fa-IR"/>
        </w:rPr>
        <w:t>107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معروف عن عمر رضی الله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وأخرج الطبرانی عن إبراهیم بن عبد الرحمن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عمر حبس ثلاثة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مسعود ، وأبا الدرداء ، وأبا مسعود الأنصاری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أکثرتم الحدیث عن رسول الله صلی‌الله‌علیه‌وآله‌وسلم ، حبسهم بالمدینة حتی استشهد </w:t>
      </w:r>
      <w:r>
        <w:rPr>
          <w:rStyle w:val="FootnoteAnchor"/>
          <w:rtl w:val="true"/>
        </w:rPr>
        <w:footnoteReference w:id="108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وفی لفظ الحاکم فی المستدرک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Style w:val="FootnoteAnchor"/>
          <w:rtl w:val="true"/>
        </w:rPr>
        <w:footnoteReference w:id="108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إنّ عمر بن الخطّاب قال لابن مسعود ولأبی الدرداء ولأبی ذر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هذا الحدیث عن رسول الله صلی‌الله‌علیه‌وآله‌وسلم؟ وأحسبه حبسهم بالمدینة حتی أُصیب</w:t>
      </w:r>
      <w:r>
        <w:rPr>
          <w:rFonts w:eastAsia="IRNazanin" w:cs="IRNazanin"/>
          <w:color w:val="111111"/>
          <w:sz w:val="28"/>
          <w:szCs w:val="28"/>
          <w:rtl w:val="true"/>
          <w:lang w:bidi="fa-IR"/>
        </w:rPr>
        <w:t>.</w:t>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وفی لفظ جمال الدین الحنفی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عمر حبس أبا مسعود وأبا الدرداء وأبا ذر حتی أُصیب ،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هذا الحدیث عن رسول الله صلی‌الله‌علیه‌وآله‌وسلم؟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وممّا روی عنه أیضاً ؛ أنّ عمر قال لابن مسعود وأبی ذر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هذا الحدیث؟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أحسبه حبسهم حتی أُصیب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وکذلک فعل بأبی موسی الأشعری مع عدله عنده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المعتصر </w:t>
      </w:r>
      <w:r>
        <w:rPr>
          <w:rStyle w:val="FootnoteAnchor"/>
          <w:rtl w:val="true"/>
        </w:rPr>
        <w:footnoteReference w:id="1086"/>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459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عمر لأبی هریرة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لتترکنّ الحدیث عن رسول الله أو لألحقنّک بأرض دوس </w:t>
      </w:r>
      <w:r>
        <w:rPr>
          <w:rStyle w:val="FootnoteAnchor"/>
          <w:rtl w:val="true"/>
        </w:rPr>
        <w:footnoteReference w:id="1087"/>
      </w:r>
    </w:p>
    <w:p>
      <w:pPr>
        <w:pStyle w:val="BookText"/>
        <w:rPr/>
      </w:pPr>
      <w:r>
        <w:rPr>
          <w:rFonts w:ascii="IRNazanin" w:hAnsi="IRNazanin" w:eastAsia="IRNazanin"/>
          <w:color w:val="111111"/>
          <w:sz w:val="28"/>
          <w:sz w:val="28"/>
          <w:szCs w:val="28"/>
          <w:rtl w:val="true"/>
          <w:lang w:bidi="fa-IR"/>
        </w:rPr>
        <w:t xml:space="preserve">وقال لکعب الأحبار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لتترکنّ الحدیث عن الأُول أو لألحقنّک بأرض القردة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ابن کثیر </w:t>
      </w:r>
      <w:r>
        <w:rPr>
          <w:rStyle w:val="FootnoteAnchor"/>
          <w:rtl w:val="true"/>
        </w:rPr>
        <w:footnoteReference w:id="1088"/>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106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وأخرج الذهبی فی التذکرة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أبی سلمة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لأبی هریرة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أکنت تحدّث فی زمان عمر هکذا؟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کنت أُحدّث فی زمان عمر مثل ما أُحدّثکم لضربنی بمخفقته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وأخرج أبو عمر عن أبی هریرة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حدّثتکم بأحادیث لو حدّثت بها زمن عمر بن الخطّاب لضربنی عمر بالدرّة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 بیان العلم </w:t>
      </w:r>
      <w:r>
        <w:rPr>
          <w:rStyle w:val="FootnoteAnchor"/>
          <w:rtl w:val="true"/>
        </w:rPr>
        <w:footnoteReference w:id="1089"/>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وفی لفظ الزهری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أفکنت محدّثکم بهذه الأحادیث وعمر حیّ أما والله إذاً لأیقنت أنّ المخفقة ستباشر ظهری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لفظ ابن وهب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لأُحدّث أحادیث لو تکلّمت بها فی زمان عمر أو عند عمر لشجّ رأسی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ابن کثیر </w:t>
      </w:r>
      <w:r>
        <w:rPr>
          <w:rStyle w:val="FootnoteAnchor"/>
          <w:rtl w:val="true"/>
        </w:rPr>
        <w:footnoteReference w:id="1090"/>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107</w:t>
      </w:r>
      <w:r>
        <w:rPr>
          <w:rFonts w:eastAsia="Times New Roman" w:cs="Times New Roman" w:ascii="Times New Roman" w:hAnsi="Times New Roman"/>
          <w:color w:val="111111"/>
          <w:sz w:val="28"/>
          <w:szCs w:val="28"/>
          <w:rtl w:val="true"/>
          <w:lang w:val="en-US" w:bidi="en-US"/>
        </w:rPr>
        <w:t>).</w:t>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فمن جرّاء هذا الحادث قال الشعبی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قعدت مع ابن عمر سنتین أو سنة ونصفاً فما سمعته یحدّث عن رسول الله صلی‌الله‌علیه‌وآله‌وسلم إلاّ حدیثاً </w:t>
      </w:r>
      <w:r>
        <w:rPr>
          <w:rStyle w:val="FootnoteAnchor"/>
          <w:rtl w:val="true"/>
        </w:rPr>
        <w:footnoteReference w:id="109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وقال السائب بن یزید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صحبت سعد بن مالک من المدینة إلی مکة فما سمعته یحدّث بحدیث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سنن ابن ماجة </w:t>
      </w:r>
      <w:r>
        <w:rPr>
          <w:rStyle w:val="FootnoteAnchor"/>
          <w:rtl w:val="true"/>
        </w:rPr>
        <w:footnoteReference w:id="1092"/>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أبو هریرة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کنّا نستطیع أن نقول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صلی‌الله‌علیه‌وآله‌وسلم حتی قبض عمر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تاریخ ابن کثیر </w:t>
      </w:r>
      <w:r>
        <w:rPr>
          <w:rStyle w:val="FootnoteAnchor"/>
          <w:rtl w:val="true"/>
        </w:rPr>
        <w:footnoteReference w:id="1093"/>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107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قال الأمینی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خفی علی الخلیفة أنّ ظاهر الکتاب لا یغنی الأُمّة عن السنّة ، وهی لا تفارقه حتی یردا علی النبیّ الحوض ، وحاجة الأُمّة إلی السنّة لا تقصر عن حاجتها إلی ظاهر الکتاب؟ والکتاب کما قال الأوزاعی ومکحول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أحوج إلی السنّة من السنّة إلی الکتاب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 بیان العلم </w:t>
      </w:r>
      <w:r>
        <w:rPr>
          <w:rStyle w:val="FootnoteAnchor"/>
          <w:rtl w:val="true"/>
        </w:rPr>
        <w:footnoteReference w:id="1094"/>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191</w:t>
      </w:r>
      <w:r>
        <w:rPr>
          <w:rFonts w:eastAsia="Times New Roman" w:cs="Times New Roman" w:ascii="Times New Roman" w:hAnsi="Times New Roman"/>
          <w:color w:val="111111"/>
          <w:sz w:val="28"/>
          <w:szCs w:val="28"/>
          <w:rtl w:val="true"/>
          <w:lang w:val="en-US" w:bidi="en-US"/>
        </w:rPr>
        <w:t>).</w:t>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أو رأی هناک أُناساً لعبوا بها بوضع أحادیث علی النبیّ الأقدس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وحقّا رأی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فهمّ قطع جراثیم التقوّل علیه صلی‌الله‌علیه‌وآله‌وسلم ، وتقصیر تلکم الأیدی الأثیمة عن السنّة الشریفة؟ فإن کان هذا أو ذاک فما ذنب مثل أبی ذر المنوّه بصدقه بقول النبیِّ الأعظم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أظلّت الخضراء ، ولا أقلّت الغبراء علی رجل أصدق لهجة من أبی ذر</w:t>
      </w:r>
      <w:r>
        <w:rPr>
          <w:rFonts w:eastAsia="IRNazanin" w:cs="IRNazanin"/>
          <w:color w:val="111111"/>
          <w:sz w:val="28"/>
          <w:szCs w:val="28"/>
          <w:rtl w:val="true"/>
          <w:lang w:bidi="fa-IR"/>
        </w:rPr>
        <w:t xml:space="preserve">» </w:t>
      </w:r>
      <w:r>
        <w:rPr>
          <w:rStyle w:val="FootnoteAnchor"/>
          <w:rtl w:val="true"/>
        </w:rPr>
        <w:footnoteReference w:id="1095"/>
      </w:r>
      <w:r>
        <w:rPr>
          <w:rFonts w:ascii="IRNazanin" w:hAnsi="IRNazanin" w:eastAsia="IRNazanin"/>
          <w:color w:val="111111"/>
          <w:sz w:val="28"/>
          <w:sz w:val="28"/>
          <w:szCs w:val="28"/>
          <w:rtl w:val="true"/>
          <w:lang w:bidi="fa-IR"/>
        </w:rPr>
        <w:t xml:space="preserve">، أو مثل عبد الله بن مسعود صاحب سرّ رسول الله ، وأفضل من قرأ القرآن ، وأحلّ حلاله ، وحرّم حرامه ، الفقیه فی الدین ، العالم بالسنّة </w:t>
      </w:r>
      <w:r>
        <w:rPr>
          <w:rStyle w:val="FootnoteAnchor"/>
          <w:rtl w:val="true"/>
        </w:rPr>
        <w:footnoteReference w:id="1096"/>
      </w:r>
      <w:r>
        <w:rPr>
          <w:rFonts w:ascii="IRNazanin" w:hAnsi="IRNazanin" w:eastAsia="IRNazanin"/>
          <w:color w:val="111111"/>
          <w:sz w:val="28"/>
          <w:sz w:val="28"/>
          <w:szCs w:val="28"/>
          <w:rtl w:val="true"/>
          <w:lang w:bidi="fa-IR"/>
        </w:rPr>
        <w:t xml:space="preserve">، أو مثل أبی الدرداء عویمر کبیر الصحابة صاحب رسول الله صلی‌الله‌علیه‌وآله‌وسلم </w:t>
      </w:r>
      <w:r>
        <w:rPr>
          <w:rStyle w:val="FootnoteAnchor"/>
          <w:rtl w:val="true"/>
        </w:rPr>
        <w:footnoteReference w:id="1097"/>
      </w:r>
      <w:r>
        <w:rPr>
          <w:rFonts w:ascii="IRNazanin" w:hAnsi="IRNazanin" w:eastAsia="IRNazanin"/>
          <w:color w:val="111111"/>
          <w:sz w:val="28"/>
          <w:sz w:val="28"/>
          <w:szCs w:val="28"/>
          <w:rtl w:val="true"/>
          <w:lang w:bidi="fa-IR"/>
        </w:rPr>
        <w:t>فلما ذا حبسهم حتی أُصیب؟ ولما ذا هتک أُولئک ف</w:t>
      </w:r>
      <w:r>
        <w:rPr>
          <w:rFonts w:eastAsia="IRNazanin" w:cs="IRNazanin"/>
          <w:color w:val="111111"/>
          <w:sz w:val="28"/>
          <w:szCs w:val="28"/>
          <w:rtl w:val="true"/>
          <w:lang w:bidi="fa-IR"/>
        </w:rPr>
        <w:t xml:space="preserve">) </w:t>
      </w:r>
      <w:bookmarkStart w:id="360" w:name="pg11784_172259"/>
    </w:p>
    <w:p>
      <w:pPr>
        <w:pStyle w:val="BookText"/>
        <w:rPr/>
      </w:pPr>
      <w:bookmarkEnd w:id="360"/>
      <w:r>
        <w:rPr>
          <w:rFonts w:ascii="IRNazanin" w:hAnsi="IRNazanin" w:eastAsia="IRNazanin"/>
          <w:color w:val="111111"/>
          <w:sz w:val="28"/>
          <w:sz w:val="28"/>
          <w:szCs w:val="28"/>
          <w:rtl w:val="true"/>
          <w:lang w:bidi="fa-IR"/>
        </w:rPr>
        <w:t>العظماء فی الملأ الدینی وصغّرهم فی أعین الناس؟ وهل کان أبو هریرة وأبو موسی الأشعری من أُولئک الوضّاعین حتی استحقّا بذلک التعزیر والنهر والحبس والوعید؟ أنا لا أدری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 هذه الآراء کلّها أحداث السیاسة الوقتیّة سدّت علی الأُمّة أبواب العلم ، وأوقعتها فی هوّة الجهل ومعترک الأهواء وإن لم یقصدها الخلیفة ، لکنّه تترّس بها یوم ذاک ، وکافح عن نفسه قحم المعضلات ، ونجا بها عن عویصات المسائل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وبعد نهی الأُمّة المسلمة عن علم القرآن ، وإبعادها عمّا فی کتابها من المعانی الفخمة والدروس العالیة من ناحیة العلم والأدب والدین والاجتماع والسیاسة والأخلاق والتاریخ ، وسدّ باب التعلّم والأخذ بالأحکام والطقوس ما لم یتحقّق ویقع موضوعها ، والتجافی عن التهیّؤ للعمل بدین الله قبل وقوع الواقعة ، ومنعها عن معالم السنّة الشریفة والحجز عن نشرها فی الملأ ، فبأیّ علم ناجع ، وبأیّ حُکم وحِکَم تترفّع وتتقدّم الأُمّة المسکینة علی الأُمم؟ وبأیّ کتاب وبأیّة سنّة تتأتّی لها سیادة العالم التی أسّسها لها صاحب الرسالة الخاتمة؟ فسیرة الخلیفة هذه ضربة قاضیة علی الإسلام وعلی أُمّته وتعالیمها وشرفها وتقدّمها وتعالیها علم بها هو أو لم یعلم ، ومن ولائد تلک السیرة الممقوتة حدیث کتابة السنن ، ألا وهو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93</w:t>
      </w:r>
      <w:r>
        <w:rPr>
          <w:rFonts w:eastAsia="Times New Roman" w:cs="Times New Roman" w:ascii="Times New Roman" w:hAnsi="Times New Roman"/>
          <w:color w:val="111111"/>
          <w:sz w:val="28"/>
          <w:szCs w:val="28"/>
          <w:rtl w:val="true"/>
          <w:lang w:val="en-US" w:bidi="en-US"/>
        </w:rPr>
        <w:t xml:space="preserve"> -</w:t>
      </w:r>
    </w:p>
    <w:p>
      <w:pPr>
        <w:pStyle w:val="Heading4"/>
        <w:numPr>
          <w:ilvl w:val="3"/>
          <w:numId w:val="1"/>
        </w:numPr>
        <w:rPr/>
      </w:pPr>
      <w:bookmarkStart w:id="361" w:name="__RefHeading___Toc10075549_73709187"/>
      <w:bookmarkStart w:id="362" w:name="_Toc131"/>
      <w:bookmarkEnd w:id="361"/>
      <w:r>
        <w:rPr>
          <w:rtl w:val="true"/>
        </w:rPr>
        <w:t>حدیث کتابة السنن</w:t>
      </w:r>
      <w:bookmarkEnd w:id="362"/>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عن عروة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عمر بن الخطّاب أراد أن یکتب السنن ، فاستفتی أصحاب رسول الله صلی‌الله‌علیه‌وآله‌وسلم فی ذلک ، فأشاروا علیه أن یکتبها ، فطفق عمر یستخیر الله فیها شهراً ، ثمّ أصبح یوماً وقد عزم الله له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إنّی کنت أُرید أن أکتب السنن ، وإنّی ذکرت قوماً کانوا قبلکم کتبوا کتباً فأکبّوا علیها وترکوا کتاب الله ، وإنّی والله لا أشوب </w:t>
      </w:r>
      <w:bookmarkStart w:id="363" w:name="pg11784_172260"/>
    </w:p>
    <w:p>
      <w:pPr>
        <w:pStyle w:val="BookText"/>
        <w:rPr/>
      </w:pPr>
      <w:bookmarkEnd w:id="363"/>
      <w:r>
        <w:rPr>
          <w:rFonts w:ascii="IRNazanin" w:hAnsi="IRNazanin" w:eastAsia="IRNazanin"/>
          <w:color w:val="111111"/>
          <w:sz w:val="28"/>
          <w:sz w:val="28"/>
          <w:szCs w:val="28"/>
          <w:rtl w:val="true"/>
          <w:lang w:bidi="fa-IR"/>
        </w:rPr>
        <w:t xml:space="preserve">کتاب الله بشیء أبداً </w:t>
      </w:r>
      <w:r>
        <w:rPr>
          <w:rStyle w:val="FootnoteAnchor"/>
          <w:rtl w:val="true"/>
        </w:rPr>
        <w:footnoteReference w:id="109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وقد اقتفی أثر الخلیفة جمع وذهبوا إلی المنع عن کتابة السنن خلافاً للسنّة الثابتة عن الصادع الکریم </w:t>
      </w:r>
      <w:r>
        <w:rPr>
          <w:rStyle w:val="FootnoteAnchor"/>
          <w:rtl w:val="true"/>
        </w:rPr>
        <w:footnoteReference w:id="1099"/>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94</w:t>
      </w:r>
      <w:r>
        <w:rPr>
          <w:rFonts w:eastAsia="Times New Roman" w:cs="Times New Roman" w:ascii="Times New Roman" w:hAnsi="Times New Roman"/>
          <w:color w:val="111111"/>
          <w:sz w:val="28"/>
          <w:szCs w:val="28"/>
          <w:rtl w:val="true"/>
          <w:lang w:val="en-US" w:bidi="en-US"/>
        </w:rPr>
        <w:t xml:space="preserve"> -</w:t>
      </w:r>
    </w:p>
    <w:p>
      <w:pPr>
        <w:pStyle w:val="Heading4"/>
        <w:numPr>
          <w:ilvl w:val="3"/>
          <w:numId w:val="1"/>
        </w:numPr>
        <w:rPr/>
      </w:pPr>
      <w:bookmarkStart w:id="364" w:name="__RefHeading___Toc10075551_73709187"/>
      <w:bookmarkStart w:id="365" w:name="_Toc132"/>
      <w:bookmarkEnd w:id="364"/>
      <w:r>
        <w:rPr>
          <w:rtl w:val="true"/>
        </w:rPr>
        <w:t>رأی الخلیفة فی الکتب</w:t>
      </w:r>
      <w:bookmarkEnd w:id="365"/>
    </w:p>
    <w:p>
      <w:pPr>
        <w:pStyle w:val="BookText"/>
        <w:rPr/>
      </w:pPr>
      <w:r>
        <w:rPr>
          <w:rFonts w:ascii="IRNazanin" w:hAnsi="IRNazanin" w:eastAsia="IRNazanin"/>
          <w:color w:val="111111"/>
          <w:sz w:val="28"/>
          <w:sz w:val="28"/>
          <w:szCs w:val="28"/>
          <w:rtl w:val="true"/>
          <w:lang w:bidi="fa-IR"/>
        </w:rPr>
        <w:t xml:space="preserve">أضف إلی الحوادث الأربعة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حادث مشکلات القرآن ، وحادث السؤال عمّا لم یقع ، وحادث الحدیث عن رسول الله ، وحادث کتابة السنن ، رأی الخلیفة واجتهاده حول الکتب والمؤلّفات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أتی رجل من المسلمین إلی عمر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لمّا فتحنا المدائن أصبنا کتاباً فیه علم من علوم الفرس وکلام معجب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فدعا بالدرّة فجعل یضربه بها ثمّ قرأ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نَحْنُ نَقُصُّ عَلَیْکَ أَحْسَنَ الْقَصَصِ</w:t>
      </w:r>
      <w:r>
        <w:rPr>
          <w:rFonts w:eastAsia="Amiri" w:cs="Amiri" w:ascii="Amiri" w:hAnsi="Amiri"/>
          <w:color w:val="111111"/>
          <w:sz w:val="28"/>
          <w:szCs w:val="28"/>
          <w:rtl w:val="true"/>
          <w:lang w:bidi="ar-SA"/>
        </w:rPr>
        <w:t xml:space="preserve">) </w:t>
      </w:r>
      <w:r>
        <w:rPr>
          <w:rStyle w:val="FootnoteAnchor"/>
          <w:rtl w:val="true"/>
        </w:rPr>
        <w:footnoteReference w:id="1100"/>
      </w:r>
      <w:r>
        <w:rPr>
          <w:rFonts w:ascii="IRNazanin" w:hAnsi="IRNazanin" w:eastAsia="IRNazanin"/>
          <w:color w:val="111111"/>
          <w:sz w:val="28"/>
          <w:sz w:val="28"/>
          <w:szCs w:val="28"/>
          <w:rtl w:val="true"/>
          <w:lang w:bidi="fa-IR"/>
        </w:rPr>
        <w:t xml:space="preserve">ویقول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ویلک أقصص أحسن من کتاب الله؟ إنّما هلک من کان قبلکم ، لأنّهم أقبلوا علی کتب علمائهم وأساقفتهم وترکوا التوراة والإنجیل حتی درسا وذهب ما فیهما من العلم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صورة أخری </w:t>
      </w:r>
      <w:r>
        <w:rPr>
          <w:rFonts w:eastAsia="IRNazanin" w:cs="IRNazanin"/>
          <w:color w:val="111111"/>
          <w:sz w:val="28"/>
          <w:szCs w:val="28"/>
          <w:rtl w:val="true"/>
          <w:lang w:bidi="fa-IR"/>
        </w:rPr>
        <w:t>:</w:t>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عن عمرو بن میمون ، عن أبیه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أتی عمر بن الخطّاب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رضی الله عنه رجل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أمیر المؤمنین إنّا لمّا فتحنا المدائن أصبت کتاباً فیه کلام معجب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أمن کتاب الله؟</w:t>
      </w:r>
      <w:r>
        <w:rPr>
          <w:rFonts w:eastAsia="IRNazanin" w:cs="IRNazanin"/>
          <w:color w:val="111111"/>
          <w:sz w:val="28"/>
          <w:szCs w:val="28"/>
          <w:lang w:bidi="fa-IR"/>
        </w:rPr>
        <w:t>3</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فدعا بالدرّة وجعل یضربه بها فجعل یقرأ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الر تِلْکَ آیاتُ الْکِتابِ الْمُبِینِ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أَنْزَلْناهُ قُرْآناً عَرَبِیًّا لَعَلَّکُمْ تَعْقِلُونَ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إلی 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کُنْتَ مِنْ قَبْلِهِ لَمِنَ الْغافِلِینَ</w:t>
      </w:r>
      <w:r>
        <w:rPr>
          <w:rFonts w:eastAsia="Amiri" w:cs="Amiri" w:ascii="Amiri" w:hAnsi="Amiri"/>
          <w:color w:val="111111"/>
          <w:sz w:val="28"/>
          <w:szCs w:val="28"/>
          <w:rtl w:val="true"/>
          <w:lang w:bidi="ar-SA"/>
        </w:rPr>
        <w:t xml:space="preserve">) </w:t>
      </w:r>
      <w:r>
        <w:rPr>
          <w:rStyle w:val="FootnoteAnchor"/>
          <w:rtl w:val="true"/>
        </w:rPr>
        <w:footnoteReference w:id="1101"/>
      </w:r>
      <w:r>
        <w:rPr>
          <w:rFonts w:ascii="IRNazanin" w:hAnsi="IRNazanin" w:eastAsia="IRNazanin"/>
          <w:color w:val="111111"/>
          <w:sz w:val="28"/>
          <w:sz w:val="28"/>
          <w:szCs w:val="28"/>
          <w:rtl w:val="true"/>
          <w:lang w:bidi="fa-IR"/>
        </w:rPr>
        <w:t xml:space="preserve">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أهلک من کان قبلکم أنّهم أقبلوا علی کتب علمائهم وأساقفتهم وترکوا التوراة والإنجیل حتی درسا وذهب ما فیهما من العلم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وأخرج عبد الرزاق </w:t>
      </w:r>
      <w:r>
        <w:rPr>
          <w:rStyle w:val="FootnoteAnchor"/>
          <w:rtl w:val="true"/>
        </w:rPr>
        <w:footnoteReference w:id="1102"/>
      </w:r>
      <w:r>
        <w:rPr>
          <w:rFonts w:ascii="IRNazanin" w:hAnsi="IRNazanin" w:eastAsia="IRNazanin"/>
          <w:color w:val="111111"/>
          <w:sz w:val="28"/>
          <w:sz w:val="28"/>
          <w:szCs w:val="28"/>
          <w:rtl w:val="true"/>
          <w:lang w:bidi="fa-IR"/>
        </w:rPr>
        <w:t xml:space="preserve">، وابن الضریس فی فضائل القرآن والعسکری فی المواعظ ، والخطیب عن إبراهیم النخعی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بالکوفة رجل یطلب کتب دانیال وذلک الضرب ، فجاء فیه کتاب من عمر بن الخطّاب أن یرفع إلیه ، فلمّا قدم علی عمر علاه بالدرّة ثمّ جعل یقرأ علیه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الر تِلْکَ آیاتُ الْکِتابِ الْمُبِینِ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بلغ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الْغافِلِینَ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فعرفت ما یرید ،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أمیر المؤمنین دعنی فو الله لا أدع عندی شیئاً من تلک الکتب إلاّ أحرقته ، فترکه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راجع </w:t>
      </w:r>
      <w:r>
        <w:rPr>
          <w:rStyle w:val="FootnoteAnchor"/>
          <w:rtl w:val="true"/>
        </w:rPr>
        <w:footnoteReference w:id="1103"/>
      </w:r>
      <w:r>
        <w:rPr>
          <w:rFonts w:ascii="IRNazanin" w:hAnsi="IRNazanin" w:eastAsia="IRNazanin"/>
          <w:color w:val="111111"/>
          <w:sz w:val="28"/>
          <w:sz w:val="28"/>
          <w:szCs w:val="28"/>
          <w:rtl w:val="true"/>
          <w:lang w:bidi="fa-IR"/>
        </w:rPr>
        <w:t xml:space="preserve">سیرة عمر لابن الجوزی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شرح ابن أبی الحدید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122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کنز العمّال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59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وجاء فی تاریخ مختصر الدول </w:t>
      </w:r>
      <w:r>
        <w:rPr>
          <w:rStyle w:val="FootnoteAnchor"/>
          <w:rtl w:val="true"/>
        </w:rPr>
        <w:footnoteReference w:id="1104"/>
      </w:r>
      <w:r>
        <w:rPr>
          <w:rFonts w:ascii="IRNazanin" w:hAnsi="IRNazanin" w:eastAsia="IRNazanin"/>
          <w:color w:val="111111"/>
          <w:sz w:val="28"/>
          <w:sz w:val="28"/>
          <w:szCs w:val="28"/>
          <w:rtl w:val="true"/>
          <w:lang w:bidi="fa-IR"/>
        </w:rPr>
        <w:t xml:space="preserve">لأبی الفرج الملطی المتوفّی </w:t>
      </w:r>
      <w:r>
        <w:rPr>
          <w:rFonts w:eastAsia="IRNazanin" w:cs="IRNazanin"/>
          <w:color w:val="111111"/>
          <w:sz w:val="28"/>
          <w:szCs w:val="28"/>
          <w:rtl w:val="true"/>
          <w:lang w:bidi="fa-IR"/>
        </w:rPr>
        <w:t>(</w:t>
      </w:r>
      <w:r>
        <w:rPr>
          <w:rFonts w:eastAsia="IRNazanin" w:cs="IRNazanin"/>
          <w:color w:val="111111"/>
          <w:sz w:val="28"/>
          <w:szCs w:val="28"/>
          <w:lang w:bidi="fa-IR"/>
        </w:rPr>
        <w:t>684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طبعة بوک فی اوکسونیا سنة </w:t>
      </w:r>
      <w:r>
        <w:rPr>
          <w:rFonts w:eastAsia="IRNazanin" w:cs="IRNazanin"/>
          <w:color w:val="111111"/>
          <w:sz w:val="28"/>
          <w:szCs w:val="28"/>
          <w:rtl w:val="true"/>
          <w:lang w:bidi="fa-IR"/>
        </w:rPr>
        <w:t>(</w:t>
      </w:r>
      <w:r>
        <w:rPr>
          <w:rFonts w:eastAsia="IRNazanin" w:cs="IRNazanin"/>
          <w:color w:val="111111"/>
          <w:sz w:val="28"/>
          <w:szCs w:val="28"/>
          <w:lang w:bidi="fa-IR"/>
        </w:rPr>
        <w:t>1663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نصّه </w:t>
      </w:r>
      <w:r>
        <w:rPr>
          <w:rFonts w:eastAsia="IRNazanin" w:cs="IRNazanin"/>
          <w:color w:val="111111"/>
          <w:sz w:val="28"/>
          <w:szCs w:val="28"/>
          <w:rtl w:val="true"/>
          <w:lang w:bidi="fa-IR"/>
        </w:rPr>
        <w:t>:</w:t>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وعاش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یحیی الغراماطیقی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أن فتح عمرو بن العاص مدینة الاسکندریة ودخل علی عمرو وقد عرف موضعه من العلوم فأکرمه عمرو وسمع من ألفاظه الفلسفیة التی لم تکن للعرب بها أُنسة ما هاله ، ففُتِن به وکان عمرو عاقلاً ، حسن </w:t>
      </w:r>
      <w:r>
        <w:rPr>
          <w:rFonts w:eastAsia="IRNazanin" w:cs="IRNazanin"/>
          <w:color w:val="111111"/>
          <w:sz w:val="28"/>
          <w:szCs w:val="28"/>
          <w:lang w:bidi="fa-IR"/>
        </w:rPr>
        <w:t>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الاستماع ، صحیح الفکر ، فلازمه وکان لا یفارقه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قال له یحیی یوماً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إنّک قد أحطت بحواصل الإسکندریة وختمت علی کلّ الأصناف الموجودة بها ، فما لک به انتفاع فلا نعارضک فیه ، وما لا انتفاع لک به فنحن أولی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له عمرو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الذی تحتاج إلیه؟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کتب الحکمة التی فی الخزائن الملوکیّة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عمرو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ما لا یمکننی أن آمر فیه إلاّ بعد استئذان أمیر المؤمنین عمر ابن الخطّاب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فکتب إلی عمر وعرّفه قول یحیی ، فورد علیه کتاب عمر یقول 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الکتب التی ذکرتها ؛ فإن کان فیها ما وافق کتاب الله ، ففی کتاب الله عنه غنی ، وإن کان فیها ما یخالف کتاب الله فلا حاجه 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فتقدّم بإعدامها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فشرع عمرو بن العاص فی تفریقها علی حمّامات الإسکندریة وإحراقها فی مواقدها فاستنفدت فی مدّة ستّة أشهر ، فاسمع ما جری وأعجب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هذه الجملة من کلام الملطی ذکرها جرجی زیدان فی تاریخ التمدّن الإسلامی </w:t>
      </w:r>
      <w:r>
        <w:rPr>
          <w:rStyle w:val="FootnoteAnchor"/>
          <w:rtl w:val="true"/>
        </w:rPr>
        <w:footnoteReference w:id="1105"/>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برمّتها ، فقال فی التعلیق علیها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النسخة المطبوعة فی مطبعة الآباء الیسوعیین فی بیروت قد حذفت منها هذه الجملة کلّها لسبب لا نعلمه</w:t>
      </w:r>
      <w:r>
        <w:rPr>
          <w:rFonts w:eastAsia="IRNazanin" w:cs="IRNazanin"/>
          <w:color w:val="111111"/>
          <w:sz w:val="28"/>
          <w:szCs w:val="28"/>
          <w:rtl w:val="true"/>
          <w:lang w:bidi="fa-IR"/>
        </w:rPr>
        <w:t>.</w:t>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وقال عبد اللطیف البغدادی المتوفّی </w:t>
      </w:r>
      <w:r>
        <w:rPr>
          <w:rFonts w:eastAsia="IRNazanin" w:cs="IRNazanin"/>
          <w:color w:val="111111"/>
          <w:sz w:val="28"/>
          <w:szCs w:val="28"/>
          <w:rtl w:val="true"/>
          <w:lang w:bidi="fa-IR"/>
        </w:rPr>
        <w:t>(</w:t>
      </w:r>
      <w:r>
        <w:rPr>
          <w:rFonts w:eastAsia="IRNazanin" w:cs="IRNazanin"/>
          <w:color w:val="111111"/>
          <w:sz w:val="28"/>
          <w:szCs w:val="28"/>
          <w:lang w:bidi="fa-IR"/>
        </w:rPr>
        <w:t>629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فی الإفادة والاعتبار </w:t>
      </w:r>
      <w:r>
        <w:rPr>
          <w:rStyle w:val="FootnoteAnchor"/>
          <w:rtl w:val="true"/>
        </w:rPr>
        <w:footnoteReference w:id="110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رأیت أیضاً حول عمود السواری من هذه الأعمدة بقایا صالحة بعضها صحیح وبعضها مکسور ، ویظهر من حالها أنّها کانت مسقوفة والأعمدة تحمل السقف وعمود السواری علیه قبّة هو حاملها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وأری أنّه الرواق الذی کان یدرس فیه أرسطوطالیس وشیعته من بعده ، وأنّه دار المعلّم التی بناها الإسکندر حین بنی مدینته ، وفیها کانت خزانة الکتب التی أحرقها عمرو بن العاص بإذن عمر رضی الله عنه</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صورة مفصّلة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وقال القاضی الأکرم جمال الدین أبو الحسن علیّ بن یوسف القفطی المتوفّی </w:t>
      </w:r>
      <w:r>
        <w:rPr>
          <w:rFonts w:eastAsia="IRNazanin" w:cs="IRNazanin"/>
          <w:color w:val="111111"/>
          <w:sz w:val="28"/>
          <w:szCs w:val="28"/>
          <w:rtl w:val="true"/>
          <w:lang w:bidi="fa-IR"/>
        </w:rPr>
        <w:t>(</w:t>
      </w:r>
      <w:r>
        <w:rPr>
          <w:rFonts w:eastAsia="IRNazanin" w:cs="IRNazanin"/>
          <w:color w:val="111111"/>
          <w:sz w:val="28"/>
          <w:szCs w:val="28"/>
          <w:lang w:bidi="fa-IR"/>
        </w:rPr>
        <w:t>646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کتابه تراجم الحکماء </w:t>
      </w:r>
      <w:r>
        <w:rPr>
          <w:rStyle w:val="FootnoteAnchor"/>
          <w:rtl w:val="true"/>
        </w:rPr>
        <w:footnoteReference w:id="1107"/>
      </w:r>
      <w:r>
        <w:rPr>
          <w:rFonts w:ascii="IRNazanin" w:hAnsi="IRNazanin" w:eastAsia="IRNazanin"/>
          <w:color w:val="111111"/>
          <w:sz w:val="28"/>
          <w:sz w:val="28"/>
          <w:szCs w:val="28"/>
          <w:rtl w:val="true"/>
          <w:lang w:bidi="fa-IR"/>
        </w:rPr>
        <w:t xml:space="preserve">المخطوط </w:t>
      </w:r>
      <w:r>
        <w:rPr>
          <w:rStyle w:val="FootnoteAnchor"/>
          <w:rtl w:val="true"/>
        </w:rPr>
        <w:footnoteReference w:id="1108"/>
      </w:r>
      <w:r>
        <w:rPr>
          <w:rFonts w:ascii="IRNazanin" w:hAnsi="IRNazanin" w:eastAsia="IRNazanin"/>
          <w:color w:val="111111"/>
          <w:sz w:val="28"/>
          <w:sz w:val="28"/>
          <w:szCs w:val="28"/>
          <w:rtl w:val="true"/>
          <w:lang w:bidi="fa-IR"/>
        </w:rPr>
        <w:t xml:space="preserve">فی ترجمة یحیی النحوی </w:t>
      </w:r>
      <w:r>
        <w:rPr>
          <w:rFonts w:eastAsia="IRNazanin" w:cs="IRNazanin"/>
          <w:color w:val="111111"/>
          <w:sz w:val="28"/>
          <w:szCs w:val="28"/>
          <w:rtl w:val="true"/>
          <w:lang w:bidi="fa-IR"/>
        </w:rPr>
        <w:t>:</w:t>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وعاش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یحیی النحوی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أن فتح عمرو بن العاص مصر والإسکندریة ، ودخل علی عمرو وقد عرف موضعه من العلم واعتقاده وما جری له مع النصاری فأکرمه عمرو ورأی له موضعاً ، وسمع کلامه فی إبطال التثلیث ، فأعجبه وسمع کلامه أیضاً فی انقضاء الدهر ، ففتن به وشاهد من حججه المنطقیّة ، وسمع من ألفاظه الفلسفیّة التی لم یکن للعرب بها أنسة ما هاله ، وکان عمرو عاقلاً ، حسن الاستماع ، صحیح الفکر ، فلازمه وکاد لا یفارقه ، ثمّ قال له یحیی یوماً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إنّک قد أحطت بحواصل الإسکندریة وختمت علی کلّ الأجناس الموصوفة الموجودة بها ، فأمّا ما لک به انتفاع فلا أُعارضک فیه ، وأمّا ما لا نفع لکم به فنحن أولی به ، فأمر بالإفراج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له عمرو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الذی تحتاج إلیه؟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کتب الحکمة فی الخزائن الملوکیّة ، وقد أوقعت الحوطة علیها ونحن محتاجون إلیها ولا نفع لکم بها ، فقال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جمع هذه الکتب؟ وما قصّتها؟ فقال له یحیی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بطولوماوس فیلادلفوس من ملوک الإسکندریة لمّا ملک حبّب إلیه العلم والعلماء ، وفحص عن کتب العلم وأمر بجمعها وأفرد لها خزائن فجمعت ، وولّی أمرها رجلاً یعرف بابن زمرة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زمیرة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وتقدّم إلیه بالاجتهاد فی جمعها وتحصیلها والمبالغة فی أثمانها وترغیب تجّارها ففعل ، واجتمع من ذلک فی مدّة خمسون ألف کتاباً ومائة وعشرون کتاباً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ولمّا علم الملک باجتماعها وتحقّق عدّتها قال لزمیرة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أتری بقی فی الأرض من کتب العلم ما لم یکن عندنا؟ فقال له زمیرة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بقی فی الدنیا شیء فی السند والهند وفارس وجرجان والأرمان وبابل والموصل وعند الروم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فعجب الملک من ذلک وقال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دُم علی التحصیل ، فلم یزل علی ذلک إلی أن 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وهذه الکتب لم تزل محروسة محفوظة یراعیها کلّ من یلی الأمر من الملوک وأتباعهم إلی وقتنا هذا ، فاستکثر عمرو ما ذکره یحیی وعجب منه وقال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یمکننی أن آمر بأمرٍ إلاّ بعد استئذان أمیر المؤمنین عمر بن الخطّاب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وکتب إلی عمر وعرّفه بقول یحیی الذی ذکر ، واستأذنه ما الذی یصنعه فیها؟ فورد علیه کتاب عمر یقول 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الکتب التی ذکرتها ؛ فإن کان فیها ما یوافق کتاب الله ، ففی کتاب الله عنه غنی ، وإن کان فیها ما یخالف کتاب الله تعالی ، فلا حاجة إلیها فتقدّم بإعدامها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فشرع عمرو بن العاص فی تفریقها علی حمّامات الإسکندریة وإحراقها فی مواقدها ، وذکرت عدّة الحمامات یومئذٍ وأنسیتها ، فذکروا أنّها استنفدت فی مدّة ستّة أشهر ، فاسمع ما جری وأعجب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فهرست ابن الندیم المتوفّی </w:t>
      </w:r>
      <w:r>
        <w:rPr>
          <w:rFonts w:eastAsia="IRNazanin" w:cs="IRNazanin"/>
          <w:color w:val="111111"/>
          <w:sz w:val="28"/>
          <w:szCs w:val="28"/>
          <w:rtl w:val="true"/>
          <w:lang w:bidi="fa-IR"/>
        </w:rPr>
        <w:t>(</w:t>
      </w:r>
      <w:r>
        <w:rPr>
          <w:rFonts w:eastAsia="IRNazanin" w:cs="IRNazanin"/>
          <w:color w:val="111111"/>
          <w:sz w:val="28"/>
          <w:szCs w:val="28"/>
          <w:lang w:bidi="fa-IR"/>
        </w:rPr>
        <w:t>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إیعاز إلی تلک المکتبة المحروقة ، قال فی صحیفة </w:t>
      </w:r>
      <w:r>
        <w:rPr>
          <w:rFonts w:eastAsia="IRNazanin" w:cs="IRNazanin"/>
          <w:color w:val="111111"/>
          <w:sz w:val="28"/>
          <w:szCs w:val="28"/>
          <w:rtl w:val="true"/>
          <w:lang w:bidi="fa-IR"/>
        </w:rPr>
        <w:t>: (</w:t>
      </w:r>
      <w:r>
        <w:rPr>
          <w:rFonts w:eastAsia="IRNazanin" w:cs="IRNazanin"/>
          <w:color w:val="111111"/>
          <w:sz w:val="28"/>
          <w:szCs w:val="28"/>
          <w:lang w:bidi="fa-IR"/>
        </w:rPr>
        <w:t>334</w:t>
      </w:r>
      <w:r>
        <w:rPr>
          <w:rFonts w:eastAsia="IRNazanin" w:cs="IRNazanin"/>
          <w:color w:val="111111"/>
          <w:sz w:val="28"/>
          <w:szCs w:val="28"/>
          <w:rtl w:val="true"/>
          <w:lang w:bidi="fa-IR"/>
        </w:rPr>
        <w:t xml:space="preserve">) </w:t>
      </w:r>
      <w:r>
        <w:rPr>
          <w:rStyle w:val="FootnoteAnchor"/>
          <w:rtl w:val="true"/>
        </w:rPr>
        <w:footnoteReference w:id="1109"/>
      </w:r>
      <w:r>
        <w:rPr>
          <w:rFonts w:ascii="IRNazanin" w:hAnsi="IRNazanin" w:eastAsia="IRNazanin"/>
          <w:color w:val="111111"/>
          <w:sz w:val="28"/>
          <w:sz w:val="28"/>
          <w:szCs w:val="28"/>
          <w:rtl w:val="true"/>
          <w:lang w:bidi="fa-IR"/>
        </w:rPr>
        <w:t>، وحکی إسحاق الراهب فی تاریخه أنّ بطولوماوس فیلادلفوس من ملوک الإسکندریة لمّا ملک فحص عن کتب العلم ، وولّی أمرها رجلاً یعرف بزمیرة ، فجمع من ذلک علی ما حکی أربعة وخمسین ألف کتاب ومائة وعشرین کتاباً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أیّها الملک قد بقی فی الدنیا شیء کثیر فی السند والهند وفارس وجرجان والأرمان وبابل والموصل وعند الروم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ومؤسّس تلک المکتبة هو بطلیموس الأوّل ، وهو الذی بنی مدرسة الإسکندریّة المعروفة باسم الرواق ، وجمع فیها جمیع علوم تلک الأزمان من فلسفة وریاضیّات وطبّ وحکمة وآداب وهیئة ، وکانت المدرسة توصل للقصر الملکی ، </w:t>
      </w:r>
      <w:r>
        <w:rPr>
          <w:rFonts w:eastAsia="IRNazanin" w:cs="IRNazanin"/>
          <w:color w:val="111111"/>
          <w:sz w:val="28"/>
          <w:szCs w:val="28"/>
          <w:lang w:bidi="fa-IR"/>
        </w:rPr>
        <w:t>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وبویع لولده بطلیموس الثانی الملقّب بفیلادلفوس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محبّ أخیه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بالملک حیاة أبیه قبل موته بسنتین سنة خمس وثمانین ومائتین قبل المیلاد أی سنّة سبع وتسعمائة قبل الهجرة وله من العمر أربع وعشرون سنة ، ومات سنة ستّ وأربعین ومائتین قبل المیلاد أی سنة ثمان وستّین وثمانمائة قبل الهجرة ، فکانت مدّة حکمه ثمانی وثلاثین سنة ، وکان علی سیرة أبیه فی حبِّ العلم وأهله والعنایة بخزانة کتب الاسکندریّة وجمع الکتب فیها </w:t>
      </w:r>
      <w:r>
        <w:rPr>
          <w:rStyle w:val="FootnoteAnchor"/>
          <w:rtl w:val="true"/>
        </w:rPr>
        <w:footnoteReference w:id="111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وکان رأی الخلیفة هذا عامّا علی جمیع الکتب فی الأقطار التی فتحتها ید الإسلام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صاحب کشف الظنون </w:t>
      </w:r>
      <w:r>
        <w:rPr>
          <w:rStyle w:val="FootnoteAnchor"/>
          <w:rtl w:val="true"/>
        </w:rPr>
        <w:footnoteReference w:id="1111"/>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446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المسلمین لمّا فتحوا بلاد فارس وأصابوا من کتبهم ، کتب سعد بن أبی وقّاص إلی عمر بن الخطّاب یستأذنه فی شأنها وتنقیلها للمسلمین ، فکتب إلیه عمر رضی الله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اطرحوها فی الماء ، فإن یکن ما فیها هدیً فقد هدانا الله تعالی بأهدی منه ، وإن یکن ضلالاً فقد کفانا الله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فطرحوها فی الماء وفی النار فذهبت علوم الفرس فیها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w:t>
      </w:r>
      <w:r>
        <w:rPr>
          <w:rStyle w:val="FootnoteAnchor"/>
          <w:rtl w:val="true"/>
        </w:rPr>
        <w:footnoteReference w:id="1112"/>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أثناء کلامه عن أهل الإسلام وعلومهم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إنّهم أحرقوا ما وجدوا من الکتب فی فتوحات البلاد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ابن خلدون فی تاریخه </w:t>
      </w:r>
      <w:r>
        <w:rPr>
          <w:rStyle w:val="FootnoteAnchor"/>
          <w:rtl w:val="true"/>
        </w:rPr>
        <w:footnoteReference w:id="1113"/>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32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فالعلوم کثیرة والحکماء فی أُمم النوع الإنسانی متعدّدون ، وما لم یصل إلینا من العلوم أکثر ممّا وصل ، فأین علوم الفرس التی أمر رضی الله عنه بمحوها عند الفتح؟</w:t>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الأمینی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لیس النظر فی کتب الأوّلین علی إطلاقه محظوراً ولا سیّما إذا کانت </w:t>
      </w:r>
      <w:r>
        <w:rPr>
          <w:rFonts w:eastAsia="IRNazanin" w:cs="IRNazanin"/>
          <w:color w:val="111111"/>
          <w:sz w:val="28"/>
          <w:szCs w:val="28"/>
          <w:lang w:bidi="fa-IR"/>
        </w:rPr>
        <w:t>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کتباً علمیّة أو صناعیّة أو حکمیّة أو أخلاقیّة أو طبّیة أو فلکیّة أو ریاضیّة إلی أمثالها ، وأخصّ منها ما کان معزوّا إلی نبیٍّ من الأنبیاء علیهم‌السلام کدانیال إن صحّت النسبة ولم یطرقه التحریف ، نعم ؛ إذا کان کتاب ضلال من دعایة إلی مبدأ باطلٍ ، أو دین منسوخ ، أو شبهةٍ موجّهة إلی مبادئ الإسلام یحرم النظر فیه للبسطاء القاصرین عن الجواب والنقد ، وأمّا من له منّة الدفع أو مقدرة الحجاج فإنّ نظره فیه لإبطال الباطل وتعریف الناس بالحقِّ الصراح من أفضل الطاعات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 منافاة بین کون القرآن أحسن القصص وبین أن یکون فی الکتب علم ناجع ، أو حکمة بالغة ، أو صناعة تفید المجتمع ، أو علوم یستفید بها البشر ، وإن کان ما فی القرآن أبعد من ذلک مغزیً ، وأعمق منتهیً ، وأحکم صنعاً ، غیر أنّ قصر الأفهام عن مغازی القرآن الکریم ترک الناس لا یستنبطون تلک العلوم ، مع إخباتهم إلی أنّه لا یغادر صغیرةً ولا کبیرة إلاّ أحصاها ، ولا رطب ولا یابس إلاّ فی کتاب مبین ، فالمنع عن النظر فی تلک الکتب جنایة علی المجتمع وإبعاد عن العلوم ، وتعزیر الناظر فیها لا یساعده قانون الإسلام العامّ کتاباً وسنّة</w:t>
      </w:r>
      <w:r>
        <w:rPr>
          <w:rFonts w:eastAsia="IRNazanin" w:cs="IRNazanin"/>
          <w:color w:val="111111"/>
          <w:sz w:val="28"/>
          <w:szCs w:val="28"/>
          <w:rtl w:val="true"/>
          <w:lang w:bidi="fa-IR"/>
        </w:rPr>
        <w:t>.</w:t>
      </w:r>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والله یعلم ما خسره المسلمون بإبادة تلک الثروة العلمیّة فی الإسکندریّة وتشتیت ما فی بلاد الفرس من حضارة راقیة ، وصنائع مستطرفة لا ترتبطان بهدی أو ضلال کما حسبه الخلیفة فی کتب الفرس ، ولا تناطان بموافقة الکتاب أو مخالفته کما زعمه فی أمر مکتبة الإسکندریة العامرة ، وما کان یضرّ المسلمین لو حصلوا علی ذلک الثراء العلمی؟ فأوقفهم علی ثروة مالیّة ، وبسطة فی العلم ، وتقدّم فی المدنیّة ، ورقیّ فی العمران ، وکمال فی الصحّة ، وکلّ منها یستتبع قوّةً فی الملک ، وهیبةً عند الدول ، وبذخاً فی العالم کلّه ، وسعةً فی أدیم السلطة ، فهل یفتّ شیء من ذلک فی عضد الهدی؟ أو یثلم جانباً من الدین؟ نعم ؛ أعقب ذلک العمل الممقوت تقهقراً فی العلوم ، وفقراً فی الدنیا ، وسمعةً سیّئةً لحقت العروبة والإسلام ، وفی النقّاد من یحسبه توحّشاً ، وفیهم من </w:t>
      </w:r>
      <w:bookmarkStart w:id="366" w:name="pg11784_172267"/>
    </w:p>
    <w:p>
      <w:pPr>
        <w:pStyle w:val="BookText"/>
        <w:rPr/>
      </w:pPr>
      <w:bookmarkEnd w:id="366"/>
      <w:r>
        <w:rPr>
          <w:rFonts w:ascii="IRNazanin" w:hAnsi="IRNazanin" w:eastAsia="IRNazanin"/>
          <w:color w:val="111111"/>
          <w:sz w:val="28"/>
          <w:sz w:val="28"/>
          <w:szCs w:val="28"/>
          <w:rtl w:val="true"/>
          <w:lang w:bidi="fa-IR"/>
        </w:rPr>
        <w:t>یعدّه من عمل الجاهلین ، ونحن نکل الحکم فیه إلی العقل السلیم ، والمنطق الصحیح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أنّ الخلیفة کان یسعه أن ینتقی من هذه الکتب ما أوعزنا إلیه ممّا ینجع المجتمع البشری ، ویتلف ما فیه الإلحاد والضلال ، لکنّه لم یفعل ومضی التاریخ کما وقعت القصّة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95</w:t>
      </w:r>
      <w:r>
        <w:rPr>
          <w:rFonts w:eastAsia="Times New Roman" w:cs="Times New Roman" w:ascii="Times New Roman" w:hAnsi="Times New Roman"/>
          <w:color w:val="111111"/>
          <w:sz w:val="28"/>
          <w:szCs w:val="28"/>
          <w:rtl w:val="true"/>
          <w:lang w:val="en-US" w:bidi="en-US"/>
        </w:rPr>
        <w:t xml:space="preserve"> -</w:t>
      </w:r>
    </w:p>
    <w:p>
      <w:pPr>
        <w:pStyle w:val="Heading3"/>
        <w:numPr>
          <w:ilvl w:val="2"/>
          <w:numId w:val="1"/>
        </w:numPr>
        <w:rPr/>
      </w:pPr>
      <w:bookmarkStart w:id="367" w:name="__RefHeading___Toc10075553_73709187"/>
      <w:bookmarkStart w:id="368" w:name="_Toc133"/>
      <w:bookmarkEnd w:id="367"/>
      <w:r>
        <w:rPr>
          <w:rtl w:val="true"/>
        </w:rPr>
        <w:t>الخلیفة والقراءات</w:t>
      </w:r>
      <w:bookmarkEnd w:id="368"/>
    </w:p>
    <w:p>
      <w:pPr>
        <w:pStyle w:val="Heading4"/>
        <w:numPr>
          <w:ilvl w:val="3"/>
          <w:numId w:val="1"/>
        </w:numPr>
        <w:rPr/>
      </w:pPr>
      <w:bookmarkStart w:id="369" w:name="__RefHeading___Toc10075555_73709187"/>
      <w:bookmarkStart w:id="370" w:name="_Toc134"/>
      <w:bookmarkEnd w:id="369"/>
      <w:r>
        <w:rPr>
          <w:rtl w:val="true"/>
        </w:rPr>
        <w:t>اشارة</w:t>
      </w:r>
      <w:bookmarkEnd w:id="370"/>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محمد بن کعب القرظی ؛ مرّ عمر بن الخطّاب برجل یقرأ هذه الآیة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وَالسَّابِقُونَ الْأَوَّلُونَ مِنَ الْمُهاجِرِینَ وَالْأَنْصارِ وَالَّذِینَ اتَّبَعُوهُمْ بِإِحْسانٍ رَضِیَ اللهُ عَنْهُمْ وَرَضُوا عَنْهُ</w:t>
      </w:r>
      <w:r>
        <w:rPr>
          <w:rFonts w:eastAsia="Amiri" w:cs="Amiri" w:ascii="Amiri" w:hAnsi="Amiri"/>
          <w:color w:val="111111"/>
          <w:sz w:val="28"/>
          <w:szCs w:val="28"/>
          <w:rtl w:val="true"/>
          <w:lang w:bidi="ar-SA"/>
        </w:rPr>
        <w:t xml:space="preserve">) </w:t>
      </w:r>
      <w:r>
        <w:rPr>
          <w:rStyle w:val="FootnoteAnchor"/>
          <w:rtl w:val="true"/>
        </w:rPr>
        <w:footnoteReference w:id="111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فأخذ عمر بیده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أقرأک هذا؟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أُبیّ بن کعب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تفارقنی حتی أذهب بک إلیه ، فلمّا جاءه قال 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أنت أقرأت هذا هذه الآیة هکذا؟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أنت سمعتها من رسول الله صلی‌الله‌علیه‌وآله‌وسلم؟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کنت أری أنّا رفعنا رفعة لا یبلغها أحد بعدنا</w:t>
      </w:r>
      <w:r>
        <w:rPr>
          <w:rFonts w:eastAsia="IRNazanin" w:cs="IRNazanin"/>
          <w:color w:val="111111"/>
          <w:sz w:val="28"/>
          <w:szCs w:val="28"/>
          <w:rtl w:val="true"/>
          <w:lang w:bidi="fa-IR"/>
        </w:rPr>
        <w:t>.</w:t>
      </w:r>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وأخرج الحاکم وأبو الشیخ ، عن أبی سلمة ومحمد التیمی قالا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 عمر بن الخطّاب برجل یقرأ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والذین اتّبعوهم بإحسان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بالواو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أقرأک هذه؟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فأخذ به إلیه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 المنذر أخبرنی هذا أنَّک أقرأته هکذا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أُبیّ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 وقد تلقّنتها کذلک من فی رسول الله صلی‌الله‌علیه‌وآله‌وسلم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أنت تلقّنتها کذلک من رسول الله صلی‌الله‌علیه‌وآله‌وسلم؟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 فأعاد علیه فقال فی الثالثة وهو غضبان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والله لقد أنزلها الله علی جبریل علیه‌السلام وأنزلها جبریل علی قلب محمد صلی‌الله‌علیه‌وآله‌وسلم ولم یستأمر فیها الخطّاب ولا ابنه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فخرج عمر رافعاً یدیه وهو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أکبر ، الله أکبر</w:t>
      </w:r>
      <w:r>
        <w:rPr>
          <w:rFonts w:eastAsia="IRNazanin" w:cs="IRNazanin"/>
          <w:color w:val="111111"/>
          <w:sz w:val="28"/>
          <w:szCs w:val="28"/>
          <w:rtl w:val="true"/>
          <w:lang w:bidi="fa-IR"/>
        </w:rPr>
        <w:t xml:space="preserve">. </w:t>
      </w:r>
      <w:r>
        <w:rPr>
          <w:rFonts w:eastAsia="IRNazanin" w:cs="IRNazanin"/>
          <w:color w:val="111111"/>
          <w:sz w:val="28"/>
          <w:szCs w:val="28"/>
          <w:lang w:bidi="fa-IR"/>
        </w:rPr>
        <w:t>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وفی لفظ من طریق عمر بن عامر الأنصاری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أُبیّ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أقرأنیها رسول الله صلی‌الله‌علیه‌وآله‌وسلم وأنت تبیع الخیط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إذن فنعم ، إذن نتابع أُبیّا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لفظ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قرأ 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والأنصار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الذین بإسقاط الواو نعتاً للأنصار ، حتی قاله زید بن ثابت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بالواو فسأل عمر أُبیّ بن کعب فصدّق زیداً فرجع إلیه عمر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کنّا نری إلاّ أنّا رُفِعنا رفعة لا ینالها معنا أحد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لفظ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فنعم إذن نتابع أُبیّا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لفظ الطبری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إذن نتابع أُبیّا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لفظ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عمر سمع رجلاً یقرأه بالواو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أقرأک؟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فدعاه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أقرأنیه رسول الله صلی‌الله‌علیه‌وآله‌وسلم وإنّک لتبیع القرظ بالبقیع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صدقت وإن شئت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شهدنا وغبتم ، ونصرنا وخذلتم ، وآوینا وطردتم ، ثمّ قال 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کنت أرانا رُفِعنا رفعةً لا یبلغها أحد بعدنا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راجع </w:t>
      </w:r>
      <w:r>
        <w:rPr>
          <w:rStyle w:val="FootnoteAnchor"/>
          <w:rtl w:val="true"/>
        </w:rPr>
        <w:footnoteReference w:id="1115"/>
      </w:r>
      <w:r>
        <w:rPr>
          <w:rFonts w:ascii="IRNazanin" w:hAnsi="IRNazanin" w:eastAsia="IRNazanin"/>
          <w:color w:val="111111"/>
          <w:sz w:val="28"/>
          <w:sz w:val="28"/>
          <w:szCs w:val="28"/>
          <w:rtl w:val="true"/>
          <w:lang w:bidi="fa-IR"/>
        </w:rPr>
        <w:t xml:space="preserve">تفسیر الطبری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مستدرک الحاکم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305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تفسیر القرطبی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eastAsia="IRNazanin" w:cs="IRNazanin"/>
          <w:color w:val="111111"/>
          <w:sz w:val="28"/>
          <w:szCs w:val="28"/>
          <w:lang w:bidi="fa-IR"/>
        </w:rPr>
        <w:t>238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تفسیر ابن کثیر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383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تفسیر الزمخشری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الدرّ المنثور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269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کنز العمّال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ذکر لفظ أبی الشیخ ثمّ حکاه عن جمع من الحفّاظ ، وذکر تصحیح الحاکم إیّاه ، وفی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نقله عن أبی عبید فی فضائله وابن جریر وابن المنذر وابن مردویه ، تفسیر الشوکانی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روح المعانی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 المنیریّة </w:t>
      </w:r>
      <w:r>
        <w:rPr>
          <w:rFonts w:eastAsia="IRNazanin" w:cs="IRNazanin"/>
          <w:color w:val="111111"/>
          <w:sz w:val="28"/>
          <w:szCs w:val="28"/>
          <w:rtl w:val="true"/>
          <w:lang w:bidi="fa-IR"/>
        </w:rPr>
        <w:t>-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eastAsia="IRNazanin" w:cs="IRNazanin"/>
          <w:color w:val="111111"/>
          <w:sz w:val="28"/>
          <w:szCs w:val="28"/>
          <w:lang w:bidi="fa-IR"/>
        </w:rPr>
        <w:t>8</w:t>
      </w:r>
      <w:r>
        <w:rPr>
          <w:rFonts w:eastAsia="IRNazanin" w:cs="IRNazanin"/>
          <w:color w:val="111111"/>
          <w:sz w:val="28"/>
          <w:szCs w:val="28"/>
          <w:rtl w:val="true"/>
          <w:lang w:bidi="fa-IR"/>
        </w:rPr>
        <w:t>).</w:t>
      </w:r>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أخرج أحمد فی مسنده ، عن ابن عبّاس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جاء رجل إلی عمر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أکلتنا الضبع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مسعر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السنة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فسأله 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ممّن أنت؟ فما زال ینسبه حتی </w:t>
      </w:r>
      <w:r>
        <w:rPr>
          <w:rFonts w:eastAsia="IRNazanin" w:cs="IRNazanin"/>
          <w:color w:val="111111"/>
          <w:sz w:val="28"/>
          <w:szCs w:val="28"/>
          <w:lang w:bidi="fa-IR"/>
        </w:rPr>
        <w:t>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عرفه فإذا هو موسی ، فقال 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أنّ لامرئً وادیاً أو وادیین لابتغی إلیهما 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ابن عبّاس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یملأ جوف ابن آدم إلاّ التراب ثمّ یتوب الله علی من 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عمر لابن عبّاس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ممّن سمعت هذا؟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کان بالغداة فاغدُ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فرجع إلی أُمّ الفضل فذکر ذلک لها ، فقالت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لک وللکلام عند عمر؟ وخشی ابن عبّاس أن یکون أُبیّ نسی ، فقالت أُمّه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أُبیّا عسی أن لا یکون نسی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فغدا إلیَّ عمر ومعه الدرّة فانطلقنا إلی أُبیّ ، فخرج أُبیّ علیهما وقد توضّأ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أصابنی مذیّ فغسلت ذکری أو فرجی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مسعر شکّ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أوَیُجزئ ذلک؟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سمعته من رسول الله صلی‌الله‌علیه‌وآله‌وسلم؟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وسأله عمّا قال ابن عبّاس فصدّقه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المسند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ابن عبّاس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جاء رجل إلی عمر یسأله ، فجعل ینظر إلی رأسه مرّة وإلی رجلیه أخری هل یری علیه من البؤس شیئاً ، ثمّ قال له 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 مالک؟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أربعون من الإبل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ابن عبّاس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صدق الله ورسوله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کان لابن آدم وادیان من ذهب لابتغی الثالث ولا یملأ جوف ابن آدم إلاّ التراب ویتوب الله علی من 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هذا؟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هکذا أقرأنیها أُبیّ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فمر بنا 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فجاء إلی أُبیّ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یقول هذا؟ قال أُبیّ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هکذا أقرأنیها رسول الله صلی‌الله‌علیه‌وآله‌وسلم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أفأثبتها؟ فأثبتها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المحکیّ عن أحمد ؛ قال 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أثبتها فی المصحف؟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وأخرج ابن الضریس ، عن ابن عبّاس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أمیر المؤمنین إنّ أُبیّا یزعم أنّک ترکت من آیات الله آیة لم تکتبها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لأسألن أُبیّا فإن أنکر لتکذبنّ ، فلمّا صلّی صلاة الغداة غدا علی أُبیّ ، فأذن له وطرح له وسادة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یزعم هذا أنّک تزعم أنّی ترکت آیة من کتاب الله لم أکتبها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إنّی سمعت رسول الله صلی‌الله‌علیه‌وآله‌وسلم یقول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أنّ لابن آدم وادیین من مال لابتغی إلیهما وادیاً ثالثاً ولا یملأ جوف ابن آدم إلاّ التراب ، ویتوب الله علی من 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أفأکتبها؟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أنهاک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فکأنّ أُبیّا </w:t>
      </w:r>
    </w:p>
    <w:p>
      <w:pPr>
        <w:pStyle w:val="BookText"/>
        <w:rPr/>
      </w:pPr>
      <w:r>
        <w:rPr>
          <w:rFonts w:ascii="IRNazanin" w:hAnsi="IRNazanin" w:eastAsia="IRNazanin"/>
          <w:color w:val="111111"/>
          <w:sz w:val="28"/>
          <w:sz w:val="28"/>
          <w:szCs w:val="28"/>
          <w:rtl w:val="true"/>
          <w:lang w:bidi="fa-IR"/>
        </w:rPr>
        <w:t>شکّ أقول من رسول الله صلی‌الله‌علیه‌وآله‌وسلم أو قرآن منزل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راجع </w:t>
      </w:r>
      <w:r>
        <w:rPr>
          <w:rStyle w:val="FootnoteAnchor"/>
          <w:rtl w:val="true"/>
        </w:rPr>
        <w:footnoteReference w:id="1116"/>
      </w:r>
      <w:r>
        <w:rPr>
          <w:rFonts w:ascii="IRNazanin" w:hAnsi="IRNazanin" w:eastAsia="IRNazanin"/>
          <w:color w:val="111111"/>
          <w:sz w:val="28"/>
          <w:sz w:val="28"/>
          <w:szCs w:val="28"/>
          <w:rtl w:val="true"/>
          <w:lang w:bidi="fa-IR"/>
        </w:rPr>
        <w:t xml:space="preserve">مسند أحمد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117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کنز العمّال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نقلاً عن أحمد ، وسعید بن منصور ، وأبی عوانة ، الدرّ المنثور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378</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أبی إدریس الخولانی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کان أُبیّ یقرأ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 جَعَلَ الَّذِینَ کَفَرُوا فِی قُلُوبِهِمُ الْحَمِیَّةَ حَمِیَّةَ الْجاهِلِیَّةِ</w:t>
      </w:r>
      <w:r>
        <w:rPr>
          <w:rFonts w:eastAsia="Amiri" w:cs="Amiri" w:ascii="Amiri" w:hAnsi="Amiri"/>
          <w:color w:val="111111"/>
          <w:sz w:val="28"/>
          <w:szCs w:val="28"/>
          <w:rtl w:val="true"/>
          <w:lang w:bidi="ar-SA"/>
        </w:rPr>
        <w:t xml:space="preserve">) </w:t>
      </w:r>
      <w:r>
        <w:rPr>
          <w:rStyle w:val="FootnoteAnchor"/>
          <w:rtl w:val="true"/>
        </w:rPr>
        <w:footnoteReference w:id="1117"/>
      </w:r>
      <w:r>
        <w:rPr>
          <w:rFonts w:ascii="IRNazanin" w:hAnsi="IRNazanin" w:eastAsia="IRNazanin"/>
          <w:color w:val="111111"/>
          <w:sz w:val="28"/>
          <w:sz w:val="28"/>
          <w:szCs w:val="28"/>
          <w:rtl w:val="true"/>
          <w:lang w:bidi="fa-IR"/>
        </w:rPr>
        <w:t>ولو حمیتم کما حموا لفسد المسجد الحرام ، فأنزل الله سکینته علی رسوله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فبلغ ذلک عمر فاشتدّ ، فبعث إلیه فدخل علیه فدعا ناساً من أصحابه فیهم زید بن ثابت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یقرأ منکم سورة الفتح؟ فقرأ زید علی قراءتنا الیوم ، فغلظ له عمر فقال أُبیّ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أأتکلّم؟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علمت أنّی کنت أدخل علی النبیّ صلی‌الله‌علیه‌وآله‌وسلم ویقرئنی وأنت بالباب ، فإن أحببت أن أقرئ الناس علی ما أقرأنی أقرأت وإلاّ لم أقرأ حرفاً ما حییت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أقرئ الناس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لفظ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أُبیّ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یا عمر إنّک لتعلم أنّی کنت أحضر وتغیبون ، وأُدعی وتحجبون ، ویصنع بی ، والله لئن أحببت لألزمنَّ بیتی فلا أحدّث أحداً بشیءٍ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راجع </w:t>
      </w:r>
      <w:r>
        <w:rPr>
          <w:rStyle w:val="FootnoteAnchor"/>
          <w:rtl w:val="true"/>
        </w:rPr>
        <w:footnoteReference w:id="1118"/>
      </w:r>
      <w:r>
        <w:rPr>
          <w:rFonts w:ascii="IRNazanin" w:hAnsi="IRNazanin" w:eastAsia="IRNazanin"/>
          <w:color w:val="111111"/>
          <w:sz w:val="28"/>
          <w:sz w:val="28"/>
          <w:szCs w:val="28"/>
          <w:rtl w:val="true"/>
          <w:lang w:bidi="fa-IR"/>
        </w:rPr>
        <w:t xml:space="preserve">تفسیر ابن کثیر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194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الدرّ المنثور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حکاه عن النسائی والحاکم وذکر تصحیح الحاکم له ، کنز العمّال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نقلاً عن النسائی وابن أبی داود فی المصاحف والحاکم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وروی ابن خزیمة بعضه</w:t>
      </w:r>
      <w:r>
        <w:rPr>
          <w:rFonts w:eastAsia="IRNazanin" w:cs="IRNazanin"/>
          <w:color w:val="111111"/>
          <w:sz w:val="28"/>
          <w:szCs w:val="28"/>
          <w:rtl w:val="true"/>
          <w:lang w:bidi="fa-IR"/>
        </w:rPr>
        <w:t>.</w:t>
      </w:r>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ابن مجلز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أُبی بن کعب قرأ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الَّذِینَ اسْتَحَقَّ عَلَیْهِمُ الْأَوْلَیانِ</w:t>
      </w:r>
      <w:r>
        <w:rPr>
          <w:rFonts w:eastAsia="Amiri" w:cs="Amiri" w:ascii="Amiri" w:hAnsi="Amiri"/>
          <w:color w:val="111111"/>
          <w:sz w:val="28"/>
          <w:szCs w:val="28"/>
          <w:rtl w:val="true"/>
          <w:lang w:bidi="ar-SA"/>
        </w:rPr>
        <w:t xml:space="preserve">) </w:t>
      </w:r>
      <w:r>
        <w:rPr>
          <w:rStyle w:val="FootnoteAnchor"/>
          <w:rtl w:val="true"/>
        </w:rPr>
        <w:footnoteReference w:id="1119"/>
      </w:r>
      <w:r>
        <w:rPr>
          <w:rFonts w:ascii="IRNazanin" w:hAnsi="IRNazanin" w:eastAsia="IRNazanin"/>
          <w:color w:val="111111"/>
          <w:sz w:val="28"/>
          <w:sz w:val="28"/>
          <w:szCs w:val="28"/>
          <w:rtl w:val="true"/>
          <w:lang w:bidi="fa-IR"/>
        </w:rPr>
        <w:t xml:space="preserve">فقال 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کذبت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أکذب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رجل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تکذّب أمیر المؤمنین؟ </w:t>
      </w:r>
      <w:r>
        <w:rPr>
          <w:rFonts w:eastAsia="IRNazanin" w:cs="IRNazanin"/>
          <w:color w:val="111111"/>
          <w:sz w:val="28"/>
          <w:szCs w:val="28"/>
          <w:lang w:bidi="fa-IR"/>
        </w:rPr>
        <w:t>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أشدّ تعظیماً لحقّ أمیر المؤمنین منک ، ولکن کذّبته فی تصدیق کتاب الله ، ولم أُصدِّق أمیر المؤمنین فی تکذیب کتاب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أخرجه ابن جریر الطبری </w:t>
      </w:r>
      <w:r>
        <w:rPr>
          <w:rStyle w:val="FootnoteAnchor"/>
          <w:rtl w:val="true"/>
        </w:rPr>
        <w:footnoteReference w:id="1120"/>
      </w:r>
      <w:r>
        <w:rPr>
          <w:rFonts w:ascii="IRNazanin" w:hAnsi="IRNazanin" w:eastAsia="IRNazanin"/>
          <w:color w:val="111111"/>
          <w:sz w:val="28"/>
          <w:sz w:val="28"/>
          <w:szCs w:val="28"/>
          <w:rtl w:val="true"/>
          <w:lang w:bidi="fa-IR"/>
        </w:rPr>
        <w:t xml:space="preserve">وعبد بن حمید وابن عدی ، کما فی الدرّ المنثور </w:t>
      </w:r>
      <w:r>
        <w:rPr>
          <w:rStyle w:val="FootnoteAnchor"/>
          <w:rtl w:val="true"/>
        </w:rPr>
        <w:footnoteReference w:id="1121"/>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344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وکنز العمّال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285</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خرشة بن الحرّ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رأی معی عمر بن الخطّاب لوحاً مکتوبة فیه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نُودِیَ لِلصَّلاةِ مِنْ یَوْمِ الْجُمُعَةِ فَاسْعَوْا إِلی ذِکْرِ اللهِ</w:t>
      </w:r>
      <w:r>
        <w:rPr>
          <w:rFonts w:eastAsia="Amiri" w:cs="Amiri" w:ascii="Amiri" w:hAnsi="Amiri"/>
          <w:color w:val="111111"/>
          <w:sz w:val="28"/>
          <w:szCs w:val="28"/>
          <w:rtl w:val="true"/>
          <w:lang w:bidi="ar-SA"/>
        </w:rPr>
        <w:t xml:space="preserve">) </w:t>
      </w:r>
      <w:r>
        <w:rPr>
          <w:rStyle w:val="FootnoteAnchor"/>
          <w:rtl w:val="true"/>
        </w:rPr>
        <w:footnoteReference w:id="1122"/>
      </w:r>
      <w:r>
        <w:rPr>
          <w:rFonts w:ascii="IRNazanin" w:hAnsi="IRNazanin" w:eastAsia="IRNazanin"/>
          <w:color w:val="111111"/>
          <w:sz w:val="28"/>
          <w:sz w:val="28"/>
          <w:szCs w:val="28"/>
          <w:rtl w:val="true"/>
          <w:lang w:bidi="fa-IR"/>
        </w:rPr>
        <w:t xml:space="preserve">؛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أملی علیک هذا؟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أُبیّ بن کعب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أُبیّا أقرأنا للمنسوخ ، قرأها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فامضوا إلی ذکر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 عبد الله بن عمر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سمعت عمر یقرؤها قطّ إلاّ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فامضوا إلی ذکر الله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عن إبراهیم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قیل لعمر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أُبیّا یقرأ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فَاسْعَوْا إِلی ذِکْرِ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أُبیّ أعلمنا بالمنسوخ کان یقرؤها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فامضوا إلی ذکر الله</w:t>
      </w:r>
      <w:r>
        <w:rPr>
          <w:rFonts w:eastAsia="Amiri" w:cs="Amiri" w:ascii="Amiri" w:hAnsi="Amiri"/>
          <w:color w:val="111111"/>
          <w:sz w:val="28"/>
          <w:szCs w:val="28"/>
          <w:rtl w:val="true"/>
          <w:lang w:bidi="ar-SA"/>
        </w:rPr>
        <w:t>.</w:t>
      </w:r>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أخرجه أبو عبید فی فضائله ، وسعید بن منصور ، وابن أبی شیبة ، وابن المنذر ، وابن الأنباری فی المصاحف ، وعبد الرزّاق </w:t>
      </w:r>
      <w:r>
        <w:rPr>
          <w:rStyle w:val="FootnoteAnchor"/>
          <w:rtl w:val="true"/>
        </w:rPr>
        <w:footnoteReference w:id="1123"/>
      </w:r>
      <w:r>
        <w:rPr>
          <w:rFonts w:ascii="IRNazanin" w:hAnsi="IRNazanin" w:eastAsia="IRNazanin"/>
          <w:color w:val="111111"/>
          <w:sz w:val="28"/>
          <w:sz w:val="28"/>
          <w:szCs w:val="28"/>
          <w:rtl w:val="true"/>
          <w:lang w:bidi="fa-IR"/>
        </w:rPr>
        <w:t xml:space="preserve">، والشافعی </w:t>
      </w:r>
      <w:r>
        <w:rPr>
          <w:rStyle w:val="FootnoteAnchor"/>
          <w:rtl w:val="true"/>
        </w:rPr>
        <w:footnoteReference w:id="1124"/>
      </w:r>
      <w:r>
        <w:rPr>
          <w:rFonts w:ascii="IRNazanin" w:hAnsi="IRNazanin" w:eastAsia="IRNazanin"/>
          <w:color w:val="111111"/>
          <w:sz w:val="28"/>
          <w:sz w:val="28"/>
          <w:szCs w:val="28"/>
          <w:rtl w:val="true"/>
          <w:lang w:bidi="fa-IR"/>
        </w:rPr>
        <w:t xml:space="preserve">، والفریابی ، وعبد بن حمید ، وابن جریر </w:t>
      </w:r>
      <w:r>
        <w:rPr>
          <w:rStyle w:val="FootnoteAnchor"/>
          <w:rtl w:val="true"/>
        </w:rPr>
        <w:footnoteReference w:id="1125"/>
      </w:r>
      <w:r>
        <w:rPr>
          <w:rFonts w:ascii="IRNazanin" w:hAnsi="IRNazanin" w:eastAsia="IRNazanin"/>
          <w:color w:val="111111"/>
          <w:sz w:val="28"/>
          <w:sz w:val="28"/>
          <w:szCs w:val="28"/>
          <w:rtl w:val="true"/>
          <w:lang w:bidi="fa-IR"/>
        </w:rPr>
        <w:t xml:space="preserve">، وابن أبی حاتم ، والبیهقی فی السنن </w:t>
      </w:r>
      <w:r>
        <w:rPr>
          <w:rStyle w:val="FootnoteAnchor"/>
          <w:rtl w:val="true"/>
        </w:rPr>
        <w:footnoteReference w:id="1126"/>
      </w:r>
      <w:r>
        <w:rPr>
          <w:rFonts w:ascii="IRNazanin" w:hAnsi="IRNazanin" w:eastAsia="IRNazanin"/>
          <w:color w:val="111111"/>
          <w:sz w:val="28"/>
          <w:sz w:val="28"/>
          <w:szCs w:val="28"/>
          <w:rtl w:val="true"/>
          <w:lang w:bidi="fa-IR"/>
        </w:rPr>
        <w:t xml:space="preserve">کما فی الدرّ المنثور </w:t>
      </w:r>
      <w:r>
        <w:rPr>
          <w:rStyle w:val="FootnoteAnchor"/>
          <w:rtl w:val="true"/>
        </w:rPr>
        <w:footnoteReference w:id="1127"/>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219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وکنز العمّال </w:t>
      </w:r>
      <w:r>
        <w:rPr>
          <w:rStyle w:val="FootnoteAnchor"/>
          <w:rtl w:val="true"/>
        </w:rPr>
        <w:footnoteReference w:id="1128"/>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285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بجالة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 عمر بن الخطّاب بغلام وهو یقرأ فی المصحف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النَّبِیُّ أَوْلی بِالْمُؤْمِنِینَ مِنْ أَنْفُسِهِمْ وَأَزْواجُهُ أُمَّهاتُهُمْ</w:t>
      </w:r>
      <w:r>
        <w:rPr>
          <w:rFonts w:eastAsia="Amiri" w:cs="Amiri" w:ascii="Amiri" w:hAnsi="Amiri"/>
          <w:color w:val="111111"/>
          <w:sz w:val="28"/>
          <w:szCs w:val="28"/>
          <w:rtl w:val="true"/>
          <w:lang w:bidi="ar-SA"/>
        </w:rPr>
        <w:t xml:space="preserve">) </w:t>
      </w:r>
      <w:r>
        <w:rPr>
          <w:rStyle w:val="FootnoteAnchor"/>
          <w:rtl w:val="true"/>
        </w:rPr>
        <w:footnoteReference w:id="1129"/>
      </w:r>
      <w:r>
        <w:rPr>
          <w:rFonts w:ascii="IRNazanin" w:hAnsi="IRNazanin" w:eastAsia="IRNazanin"/>
          <w:color w:val="111111"/>
          <w:sz w:val="28"/>
          <w:sz w:val="28"/>
          <w:szCs w:val="28"/>
          <w:rtl w:val="true"/>
          <w:lang w:bidi="fa-IR"/>
        </w:rPr>
        <w:t>وهو أب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غلام حکّها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مصحف أُبیّ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فذهب إلیه فسأله ، فقال له أُبیّ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کان یلهینی القرآن ویلهیک الصفق بالأسواق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وأغلظ لعمر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أخرجه سعید بن منصور ، والحاکم ، والبیهقی فی السنن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والقرطبی فی تفسیره </w:t>
      </w:r>
      <w:r>
        <w:rPr>
          <w:rStyle w:val="FootnoteAnchor"/>
          <w:rtl w:val="true"/>
        </w:rPr>
        <w:footnoteReference w:id="1130"/>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وحُکی عن الأوّلین فی کنز العمّال </w:t>
      </w:r>
      <w:r>
        <w:rPr>
          <w:rStyle w:val="FootnoteAnchor"/>
          <w:rtl w:val="true"/>
        </w:rPr>
        <w:footnoteReference w:id="1131"/>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279</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قرأ أبیّ بن کعب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تقربوا الزنا إنّه کان فاحشةً ومقتاً وساءَ سبیلاً إلاّ من تاب فإنّ الله کان غفوراً رحیماً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فذکر لعمر فأتاه فسأله عنها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أخذتها من فی رسول الله صلی‌الله‌علیه‌وآله‌وسلم ولیس لک عمل إلاّ الصفق بالبیع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أخرجه ابن مردویه وعبد الرزّاق کما فی کنز العمّال </w:t>
      </w:r>
      <w:r>
        <w:rPr>
          <w:rStyle w:val="FootnoteAnchor"/>
          <w:rtl w:val="true"/>
        </w:rPr>
        <w:footnoteReference w:id="1132"/>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278</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المسور بن مخرمة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عمر بن الخطّاب لعبد الرحمن بن عوف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ألم تجد فیما أُنزل علینا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جاهدوا کما جاهدتم أوّل مرّة؟ فإنّا لم نجدها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أُسقط فیما أُسقط من القرآن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أخرجه أبو عبید کما فی الإتقان </w:t>
      </w:r>
      <w:r>
        <w:rPr>
          <w:rStyle w:val="FootnoteAnchor"/>
          <w:rtl w:val="true"/>
        </w:rPr>
        <w:footnoteReference w:id="1133"/>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وکنز العمّال </w:t>
      </w:r>
      <w:r>
        <w:rPr>
          <w:rStyle w:val="FootnoteAnchor"/>
          <w:rtl w:val="true"/>
        </w:rPr>
        <w:footnoteReference w:id="1134"/>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278</w:t>
      </w:r>
      <w:r>
        <w:rPr>
          <w:rFonts w:eastAsia="Times New Roman" w:cs="Times New Roman" w:ascii="Times New Roman" w:hAnsi="Times New Roman"/>
          <w:color w:val="111111"/>
          <w:sz w:val="28"/>
          <w:szCs w:val="28"/>
          <w:rtl w:val="true"/>
          <w:lang w:val="en-US" w:bidi="en-US"/>
        </w:rPr>
        <w:t>).</w:t>
      </w:r>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ابن عبّاس وعدیّ بن عدیّ ، عن عمر 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 کنّا نقرأ فیما نقرأ من کتاب الله ، أن لا ترغبوا عن آبائکم فإنّه کفر بکم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کفراً بکم أن ترغبوا عن</w:t>
      </w:r>
      <w:r>
        <w:rPr>
          <w:rFonts w:eastAsia="IRNazanin" w:cs="IRNazanin"/>
          <w:color w:val="111111"/>
          <w:sz w:val="28"/>
          <w:szCs w:val="28"/>
          <w:lang w:bidi="fa-IR"/>
        </w:rPr>
        <w:t>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آبائکم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قال لزید بن ثابت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أکذلک؟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أخرجه البخاری فی صحیحه </w:t>
      </w:r>
      <w:r>
        <w:rPr>
          <w:rStyle w:val="FootnoteAnchor"/>
          <w:rtl w:val="true"/>
        </w:rPr>
        <w:footnoteReference w:id="1135"/>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وأبو عبید کما فی الإتقان </w:t>
      </w:r>
      <w:r>
        <w:rPr>
          <w:rStyle w:val="FootnoteAnchor"/>
          <w:rtl w:val="true"/>
        </w:rPr>
        <w:footnoteReference w:id="1136"/>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42</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أخرج مالک والشافعی ، عن سعید بن المسیّب ، عن عمر فی خطبة له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إیّاکم أن تهلکوا عن آیة الرجم یقول قائل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نجد حدّین فی کتاب الله فقد رجم رسول الله صلی‌الله‌علیه‌وآله‌وسلم ورجمنا ، والذی نفسی بیده لو لا أن یقول الناس زاد عمر فی کتاب الله تعالی لکتبتها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الشیخ والشیخة فارجموهما البتّة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فإنّا قد قرأناها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لفظ أحمد ، عن عبد الرحمن بن عوف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لا أن یقول قائلون أو یتکلّم متکلّمون أنّ عمر زاد فی کتاب الله ما لیس منه لأثبتّها کما نزلت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لفظ البخاری ، عن ابن عبّاس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بعث محمداً صلی‌الله‌علیه‌وآله‌وسلم بالحقِّ وأنزل علیه الکتاب فکان ممّا أنزل الله آیة الرجم فقرأناها وعقلناها وو عیناها ، رجم رسول الله صلی‌الله‌علیه‌وآله‌وسلم ورجمنا بعده ، فأخشی إن طال بالناس زمان أن یقول قائل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ما نجد آیة الرجم فی کتاب الله فیضلّوا بترک فضیلة أنزلها الله ، والرجم فی کتاب الله حقّ علی من زنی إذا أحصن من الرجال والنساء إذا قامت البیّنة أو کان الحبَل أو کان الاعتراف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لفظ ابن ماجة ، عن ابن عبّاس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لقد خشیت أن یطول بالناس زمان حتی یقول قائل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أجد الرجم فی کتاب الله فیضلّوا بترک فریضة من فرائض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ألا وإنّ الرجم حقّ إذا أحصن الرجل وقامت البیّنة أو کان حمل أو اعتراف وقد قرأتها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الشیخ والشیخة إذا زنیا فارجموهما البتّة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رجم رسول الله صلی‌الله‌علیه‌وآله‌وسلم ورجمنا بعده</w:t>
      </w:r>
      <w:r>
        <w:rPr>
          <w:rFonts w:eastAsia="IRNazanin" w:cs="IRNazanin"/>
          <w:color w:val="111111"/>
          <w:sz w:val="28"/>
          <w:szCs w:val="28"/>
          <w:rtl w:val="true"/>
          <w:lang w:bidi="fa-IR"/>
        </w:rPr>
        <w:t>.</w:t>
      </w:r>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وفی لفظ أبی داود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وایم الله لو لا أن یقول الناس زاد عمر فی کتاب الله لکتبتها</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وفی لفظ البیهقی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ولولا أنّی أکره أن أزید فی کتاب الله لکتبته فی المصحف ، فإنّی أخاف أن یأتی أقوام فلا یجدونه فلا یؤمنون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راجع </w:t>
      </w:r>
      <w:r>
        <w:rPr>
          <w:rStyle w:val="FootnoteAnchor"/>
          <w:rtl w:val="true"/>
        </w:rPr>
        <w:footnoteReference w:id="1137"/>
      </w:r>
      <w:r>
        <w:rPr>
          <w:rFonts w:ascii="IRNazanin" w:hAnsi="IRNazanin" w:eastAsia="IRNazanin"/>
          <w:color w:val="111111"/>
          <w:sz w:val="28"/>
          <w:sz w:val="28"/>
          <w:szCs w:val="28"/>
          <w:rtl w:val="true"/>
          <w:lang w:bidi="fa-IR"/>
        </w:rPr>
        <w:t xml:space="preserve">مسند أحمد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اختلاف الحدیث للشافعی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المطبوع هامش کتاب الأُمّ له </w:t>
      </w:r>
      <w:r>
        <w:rPr>
          <w:rFonts w:eastAsia="IRNazanin" w:cs="IRNazanin"/>
          <w:color w:val="111111"/>
          <w:sz w:val="28"/>
          <w:szCs w:val="28"/>
          <w:rtl w:val="true"/>
          <w:lang w:bidi="fa-IR"/>
        </w:rPr>
        <w:t>-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251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موطّأ مالک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صحیح البخاری </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صحیح مسلم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صحیح الترمذی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سنن الدارمی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سنن ابن ماجة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سنن أبی داود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مسند الطیالسی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سنن البیهقی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eastAsia="IRNazanin" w:cs="IRNazanin"/>
          <w:color w:val="111111"/>
          <w:sz w:val="28"/>
          <w:szCs w:val="28"/>
          <w:lang w:bidi="fa-IR"/>
        </w:rPr>
        <w:t>211</w:t>
      </w:r>
      <w:r>
        <w:rPr>
          <w:rFonts w:eastAsia="IRNazanin" w:cs="IRNazanin"/>
          <w:color w:val="111111"/>
          <w:sz w:val="28"/>
          <w:szCs w:val="28"/>
          <w:rtl w:val="true"/>
          <w:lang w:bidi="fa-IR"/>
        </w:rPr>
        <w:t xml:space="preserve"> - </w:t>
      </w:r>
      <w:r>
        <w:rPr>
          <w:rFonts w:eastAsia="IRNazanin" w:cs="IRNazanin"/>
          <w:color w:val="111111"/>
          <w:sz w:val="28"/>
          <w:szCs w:val="28"/>
          <w:lang w:bidi="fa-IR"/>
        </w:rPr>
        <w:t>213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أحکام القرآن للجصّاص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317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الأمینی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 هذه تکشف عن انحسار علم الخلیفة عن ترتیل القرآن الکریم وأنّ هؤلاء المذکورین أعلم منه به ، وإنّما ألهاه عنه الصفق بالأسواق ، أو بیع الخیط أو القرظة </w:t>
      </w:r>
      <w:r>
        <w:rPr>
          <w:rStyle w:val="FootnoteAnchor"/>
          <w:rtl w:val="true"/>
        </w:rPr>
        <w:footnoteReference w:id="1138"/>
      </w:r>
      <w:r>
        <w:rPr>
          <w:rFonts w:ascii="IRNazanin" w:hAnsi="IRNazanin" w:eastAsia="IRNazanin"/>
          <w:color w:val="111111"/>
          <w:sz w:val="28"/>
          <w:sz w:val="28"/>
          <w:szCs w:val="28"/>
          <w:rtl w:val="true"/>
          <w:lang w:bidi="fa-IR"/>
        </w:rPr>
        <w:t>، ولم یکن له عمل إلاّ الصفق بالبیع</w:t>
      </w:r>
      <w:r>
        <w:rPr>
          <w:rFonts w:eastAsia="IRNazanin" w:cs="IRNazanin"/>
          <w:color w:val="111111"/>
          <w:sz w:val="28"/>
          <w:szCs w:val="28"/>
          <w:rtl w:val="true"/>
          <w:lang w:bidi="fa-IR"/>
        </w:rPr>
        <w:t>.</w:t>
      </w:r>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وما بال الخلیفة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القدوة والأُسوة فی الکتاب والسنّة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یتّبع آراء الناس فی کتاب الله؟ ویمحو ویثبت فی المصحف بقول أُناس آخرین؟ ولم یفرّق بین الکتاب والسنّة؟ ویعیر سمعه إلی هذا وذلک؟ ویقبل من هذا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أثبتها ، ویصدِّق لآخر رأیه فی إسقاط شیء من القرآن؟ ویری آیاً محرّفة من الکتاب تمنعه عن إدخالها فیه خشیة قول القائلین وتکلّم المتکلّمین؟ وهذا هو التحریف الذی یعزونه إلی الشیعة ، ویشنّون به علیهم الغارات ، والشیعة عن بکرة أبیهم براء من تلکم الخزایة ، فقد أصفق المحقِّقون منهم علی نفی ذلک نفیاً باتّا کما أسلفناه فی الجزء الثالث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bookmarkStart w:id="371" w:name="pg11784_172275"/>
    </w:p>
    <w:p>
      <w:pPr>
        <w:pStyle w:val="BookText"/>
        <w:rPr/>
      </w:pPr>
      <w:bookmarkEnd w:id="371"/>
      <w:r>
        <w:rPr>
          <w:rFonts w:ascii="IRNazanin" w:hAnsi="IRNazanin" w:eastAsia="IRNazanin"/>
          <w:color w:val="111111"/>
          <w:sz w:val="28"/>
          <w:sz w:val="28"/>
          <w:szCs w:val="28"/>
          <w:rtl w:val="true"/>
          <w:lang w:bidi="fa-IR"/>
        </w:rPr>
        <w:t xml:space="preserve">وشتّان بین من هذا شأنه وبین من قال فیه التابعیّ العظیم أبو عبد الرحمن السلمی القارئ المجمع علی ثقته وجلالته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رأیت ابن أُنثی أقرأ لکتاب الله تعالی من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أیضاً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رأیت أقرأ من علیّ ، عرض القرآن علی النبیّ صلی‌الله‌علیه‌وآله‌وسلم وهو من الذین حفظوه أجمع بلا شکّ عندنا </w:t>
      </w:r>
      <w:r>
        <w:rPr>
          <w:rStyle w:val="FootnoteAnchor"/>
          <w:rtl w:val="true"/>
        </w:rPr>
        <w:footnoteReference w:id="113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مرّ بعض أحادیث علمه علیه‌السلام بالکتاب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193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96</w:t>
      </w:r>
      <w:r>
        <w:rPr>
          <w:rFonts w:eastAsia="Times New Roman" w:cs="Times New Roman" w:ascii="Times New Roman" w:hAnsi="Times New Roman"/>
          <w:color w:val="111111"/>
          <w:sz w:val="28"/>
          <w:szCs w:val="28"/>
          <w:rtl w:val="true"/>
          <w:lang w:val="en-US" w:bidi="en-US"/>
        </w:rPr>
        <w:t xml:space="preserve"> -</w:t>
      </w:r>
    </w:p>
    <w:p>
      <w:pPr>
        <w:pStyle w:val="Heading4"/>
        <w:numPr>
          <w:ilvl w:val="3"/>
          <w:numId w:val="1"/>
        </w:numPr>
        <w:rPr/>
      </w:pPr>
      <w:bookmarkStart w:id="372" w:name="__RefHeading___Toc10075557_73709187"/>
      <w:bookmarkStart w:id="373" w:name="_Toc135"/>
      <w:bookmarkEnd w:id="372"/>
      <w:r>
        <w:rPr>
          <w:rtl w:val="true"/>
        </w:rPr>
        <w:t>اجتهاد الخلیفة فی الأسماء والکنی</w:t>
      </w:r>
      <w:bookmarkEnd w:id="373"/>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زید بن أسلم ، عن أبیه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عمر بن الخطّاب رضی الله عنه ضرب ابناً له تکنّی أبا عیسی ، وأنّ المغیرة بن شعبة تکنّی بأبی عیسی ، فقال له 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یکفیک أن تکنّی بأبی عبد الله؟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الله صلی‌الله‌علیه‌وآله‌وسلم کنّانی أبا عیسی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رسول الله صلی‌الله‌علیه‌وآله‌وسلم قد غفر له ما تقدّم من ذنبه وما تأخّر وإنّا فی جلستنا </w:t>
      </w:r>
      <w:r>
        <w:rPr>
          <w:rStyle w:val="FootnoteAnchor"/>
          <w:rtl w:val="true"/>
        </w:rPr>
        <w:footnoteReference w:id="1140"/>
      </w:r>
      <w:r>
        <w:rPr>
          <w:rFonts w:ascii="IRNazanin" w:hAnsi="IRNazanin" w:eastAsia="IRNazanin"/>
          <w:color w:val="111111"/>
          <w:sz w:val="28"/>
          <w:sz w:val="28"/>
          <w:szCs w:val="28"/>
          <w:rtl w:val="true"/>
          <w:lang w:bidi="fa-IR"/>
        </w:rPr>
        <w:t>فلم یزل یکنّی بأبی عبد الله حتی هلک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صورة أخری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إنّ المغیرة استأذن علی عمر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عیسی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أبو عیسی؟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المغیرة بن شعبة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فهل لعیسی من أب؟ فشهد له بعض الصحابة أنّ النبیّ صلی‌الله‌علیه‌وآله‌وسلم کان یکنّیه بها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النبیّ صلی‌الله‌علیه‌وآله‌وسلم غُفر له وإنّا لا ندری ما یُفعل بنا وکنّاه أبا عبد الله</w:t>
      </w:r>
      <w:r>
        <w:rPr>
          <w:rFonts w:eastAsia="IRNazanin" w:cs="IRNazanin"/>
          <w:color w:val="111111"/>
          <w:sz w:val="28"/>
          <w:szCs w:val="28"/>
          <w:rtl w:val="true"/>
          <w:lang w:bidi="fa-IR"/>
        </w:rPr>
        <w:t>.</w:t>
      </w:r>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راجع </w:t>
      </w:r>
      <w:r>
        <w:rPr>
          <w:rStyle w:val="FootnoteAnchor"/>
          <w:rtl w:val="true"/>
        </w:rPr>
        <w:footnoteReference w:id="114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سنن أبی داود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309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سنن البیهقی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310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الاستیعاب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تیسیر الوصول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الکنی والأسماء للدولابی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زاد المعاد لابن </w:t>
      </w:r>
      <w:r>
        <w:rPr>
          <w:rFonts w:eastAsia="IRNazanin" w:cs="IRNazanin"/>
          <w:color w:val="111111"/>
          <w:sz w:val="28"/>
          <w:szCs w:val="28"/>
          <w:lang w:bidi="fa-IR"/>
        </w:rPr>
        <w:t>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القیّم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نهایة ابن الأثیر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الإصابة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453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جاءت سریّة لعبید الله بن عمر إلی عمر تشکوه فقالت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أمیر المؤمنین ألا تعذرنی من أبی عیسی؟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أبو عیسی؟ 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ابنک عبید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ویحک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تکنّی بأبی عیسی؟ ودعاه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إیهاً اکتنیت بأبی عیسی؟ فحذر وفزع فأخذ یده فعضّها حتی صاح ، ثمّ ضربه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ویلک هل لعیسی أب؟ أما تدری ما کنی العرب؟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سلمة ، أبو حنظلة ، أبو عرفطة ، أبو مرّة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راجع شرح ابن أبی الحدید </w:t>
      </w:r>
      <w:r>
        <w:rPr>
          <w:rStyle w:val="FootnoteAnchor"/>
          <w:rtl w:val="true"/>
        </w:rPr>
        <w:footnoteReference w:id="1142"/>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104</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کان عمر رضی الله عنه کتب إلی أهل الکوفة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تسمّوا أحداً باسم نبیّ ، وأمر جماعة بالمدینة بتغییر أسماء أبنائهم المسمّین بمحمد ، حتی ذکر له جماعة من الصحابة أنّه صلی‌الله‌علیه‌وآله‌وسلم أذن لهم فی ذلک فترکهم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عمدة القاری </w:t>
      </w:r>
      <w:r>
        <w:rPr>
          <w:rStyle w:val="FootnoteAnchor"/>
          <w:rtl w:val="true"/>
        </w:rPr>
        <w:footnoteReference w:id="1143"/>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143</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حمزة بن صهیب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صهیباً کان یکنّی أبا یحیی ، ویقول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من العرب ، ویطعم الطعام الکثیر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له عمر بن الخطّاب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صهیب ما لک تتکنّی أبا یحیی ولیس لک ولد؟ وتقول إنّک من العرب ، وتطعم الطعام الکثیر ، وذلک سرف فی المال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صهیب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رسول الله صلی‌الله‌علیه‌وآله‌وسلم کنّانی أبا یحیی ، وأمّا قولک فی النسب فأنا رجل من النمر بن قاسط من أهل الموصل ، ولکنّی سبیت غلاماً صغیراً قد عقلت </w:t>
      </w:r>
      <w:r>
        <w:rPr>
          <w:rStyle w:val="FootnoteAnchor"/>
          <w:rtl w:val="true"/>
        </w:rPr>
        <w:footnoteReference w:id="1144"/>
      </w:r>
      <w:r>
        <w:rPr>
          <w:rFonts w:ascii="IRNazanin" w:hAnsi="IRNazanin" w:eastAsia="IRNazanin"/>
          <w:color w:val="111111"/>
          <w:sz w:val="28"/>
          <w:sz w:val="28"/>
          <w:szCs w:val="28"/>
          <w:rtl w:val="true"/>
          <w:lang w:bidi="fa-IR"/>
        </w:rPr>
        <w:t>أهلی وقومی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وأمّا قولک فی الطعام ، فإنّ رسول الله صلی‌الله‌علیه‌وآله‌وسلم کان یقول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خیارکم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أطعم الطعام ، وردّ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فذلک الذی یحملنی علی أن أُطعم الطعام</w:t>
      </w:r>
      <w:r>
        <w:rPr>
          <w:rFonts w:eastAsia="IRNazanin" w:cs="IRNazanin"/>
          <w:color w:val="111111"/>
          <w:sz w:val="28"/>
          <w:szCs w:val="28"/>
          <w:rtl w:val="true"/>
          <w:lang w:bidi="fa-IR"/>
        </w:rPr>
        <w:t>.</w:t>
      </w:r>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وفی لفظ لأبی 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فیک شیء أعیبه یا صهیب إلاّ ثلاث خصال لولاهنّ ما قدّمت علیک أحداً ، هل أنت مُخبری عنهنّ؟ فقال صهیب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أنت بسائل عن شیء إلاّ صدقتک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أراک تنسب عربیّا ولسانک أعجمیّ ، وتتکنّی بأبی ب</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یحیی اسم نبیّ ، وتبذّر مالک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تبذیر مالی فما أنفقه إلاّ فی حقِّه ، وأمّا اکتنائی بأبی یحیی فإنّ رسول الله صلی‌الله‌علیه‌وآله‌وسلم کنّانی بأبی یحیی أفأترکها لک؟ وأمّا انتسابی إلی العرب فإنّ الروم سَبَتنی صغیراً فأخذت لسانهم وأنا رجل من النمر بن قاسط ، لو انفلقت عنّی روثة لانتسبت إلیها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أخرجه </w:t>
      </w:r>
      <w:r>
        <w:rPr>
          <w:rStyle w:val="FootnoteAnchor"/>
          <w:rtl w:val="true"/>
        </w:rPr>
        <w:footnoteReference w:id="1145"/>
      </w:r>
      <w:r>
        <w:rPr>
          <w:rFonts w:ascii="IRNazanin" w:hAnsi="IRNazanin" w:eastAsia="IRNazanin"/>
          <w:color w:val="111111"/>
          <w:sz w:val="28"/>
          <w:sz w:val="28"/>
          <w:szCs w:val="28"/>
          <w:rtl w:val="true"/>
          <w:lang w:bidi="fa-IR"/>
        </w:rPr>
        <w:t xml:space="preserve">أحمد فی مسنده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والحاکم فی المستدرک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288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وابن ماجة شطراً منه فی سننه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406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وأبو عمر فی الاستیعاب فی ترجمة صهیب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315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والهیثمی فی مجمع الزوائد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eastAsia="IRNazanin" w:cs="IRNazanin"/>
          <w:color w:val="111111"/>
          <w:sz w:val="28"/>
          <w:szCs w:val="28"/>
          <w:lang w:bidi="fa-IR"/>
        </w:rPr>
        <w:t>16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سمع عمر بن الخطّاب رضی الله عنه رجلاً ینادی رجلاً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ذا القرنین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أفرغتم من أسماء الأنبیاء فارتفعتم إلی أسماء الملائکة؟</w:t>
      </w:r>
    </w:p>
    <w:p>
      <w:pPr>
        <w:pStyle w:val="BookText"/>
        <w:rPr/>
      </w:pPr>
      <w:r>
        <w:rPr>
          <w:rFonts w:ascii="IRNazanin" w:hAnsi="IRNazanin" w:eastAsia="IRNazanin"/>
          <w:color w:val="111111"/>
          <w:sz w:val="28"/>
          <w:sz w:val="28"/>
          <w:szCs w:val="28"/>
          <w:rtl w:val="true"/>
          <w:lang w:bidi="fa-IR"/>
        </w:rPr>
        <w:t xml:space="preserve">راجع </w:t>
      </w:r>
      <w:r>
        <w:rPr>
          <w:rStyle w:val="FootnoteAnchor"/>
          <w:rtl w:val="true"/>
        </w:rPr>
        <w:footnoteReference w:id="1146"/>
      </w:r>
      <w:r>
        <w:rPr>
          <w:rFonts w:ascii="IRNazanin" w:hAnsi="IRNazanin" w:eastAsia="IRNazanin"/>
          <w:color w:val="111111"/>
          <w:sz w:val="28"/>
          <w:sz w:val="28"/>
          <w:szCs w:val="28"/>
          <w:rtl w:val="true"/>
          <w:lang w:bidi="fa-IR"/>
        </w:rPr>
        <w:t xml:space="preserve">حیاة الحیوان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فتح الباری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295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الأمینی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تکشف هذه الروایات عن موارد من الجهل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نهی الخلیفة عن التسمیة باسم النبیّ الأعظم صلی‌الله‌علیه‌وآله‌وسلم ، وأمره المسمَّین به بتغییر أسمائهم ، وقد قال رسول الله صلی‌الله‌علیه‌وآله‌وسلم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ولد له ثلاثة أولاد فلم یسمّ أحدهم محمداً فقد جهل</w:t>
      </w:r>
      <w:r>
        <w:rPr>
          <w:rFonts w:eastAsia="IRNazanin" w:cs="IRNazanin"/>
          <w:color w:val="111111"/>
          <w:sz w:val="28"/>
          <w:szCs w:val="28"/>
          <w:rtl w:val="true"/>
          <w:lang w:bidi="fa-IR"/>
        </w:rPr>
        <w:t xml:space="preserve">» </w:t>
      </w:r>
      <w:r>
        <w:rPr>
          <w:rStyle w:val="FootnoteAnchor"/>
          <w:rtl w:val="true"/>
        </w:rPr>
        <w:footnoteReference w:id="1147"/>
      </w:r>
      <w:r>
        <w:rPr>
          <w:rFonts w:eastAsia="Times New Roman" w:cs="Times New Roman" w:ascii="Times New Roman" w:hAnsi="Times New Roman"/>
          <w:color w:val="111111"/>
          <w:sz w:val="28"/>
          <w:szCs w:val="28"/>
          <w:rtl w:val="true"/>
          <w:lang w:val="en-US" w:bidi="en-US"/>
        </w:rPr>
        <w:t>.</w:t>
      </w:r>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وقال صلی‌الله‌علیه‌وآله‌وسلم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سمّیتم محمداً فلا تضربوه ولا تحرموه</w:t>
      </w:r>
      <w:r>
        <w:rPr>
          <w:rFonts w:eastAsia="IRNazanin" w:cs="IRNazanin"/>
          <w:color w:val="111111"/>
          <w:sz w:val="28"/>
          <w:szCs w:val="28"/>
          <w:rtl w:val="true"/>
          <w:lang w:bidi="fa-IR"/>
        </w:rPr>
        <w:t xml:space="preserve">» </w:t>
      </w:r>
      <w:r>
        <w:rPr>
          <w:rStyle w:val="FootnoteAnchor"/>
          <w:rtl w:val="true"/>
        </w:rPr>
        <w:footnoteReference w:id="114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وقال صلی‌الله‌علیه‌وآله‌وسلم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سمّیتم الولد محمداً فأکرموه ، وأوسعوا له فی المجلس ، ولا تقبّحوا له وجهاً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بغداد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91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صلی‌الله‌علیه‌وآله‌وسلم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الله لیوقف العبد بین یدیه یوم القیامة اسمه أحمد أو محمد فیقول الله تعالی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عبدی أما استحییتنی وأنت تعصینی واسمک اسم حبیبی محمد؟ فینکّس العبد رأسه حیاءً ویقول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إنّی قد فعلت ، فیقول الله عزّ وجلّ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جبریل خذ بید عبدی وأدخله الجنّة فإنّی أستحی أن أُعذِّب بالنار من اسمه اسم حبیبی</w:t>
      </w:r>
      <w:r>
        <w:rPr>
          <w:rFonts w:eastAsia="IRNazanin" w:cs="IRNazanin"/>
          <w:color w:val="111111"/>
          <w:sz w:val="28"/>
          <w:szCs w:val="28"/>
          <w:rtl w:val="true"/>
          <w:lang w:bidi="fa-IR"/>
        </w:rPr>
        <w:t xml:space="preserve">» </w:t>
      </w:r>
      <w:r>
        <w:rPr>
          <w:rStyle w:val="FootnoteAnchor"/>
          <w:rtl w:val="true"/>
        </w:rPr>
        <w:footnoteReference w:id="114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صلی‌الله‌علیه‌وآله‌وسلم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وُلد له مولود فسمّاه محمداً حبّا لی وتبرّکاً باسمی کان هو ومولوده فی الجنّة</w:t>
      </w:r>
      <w:r>
        <w:rPr>
          <w:rFonts w:eastAsia="IRNazanin" w:cs="IRNazanin"/>
          <w:color w:val="111111"/>
          <w:sz w:val="28"/>
          <w:szCs w:val="28"/>
          <w:rtl w:val="true"/>
          <w:lang w:bidi="fa-IR"/>
        </w:rPr>
        <w:t xml:space="preserve">» </w:t>
      </w:r>
      <w:r>
        <w:rPr>
          <w:rStyle w:val="FootnoteAnchor"/>
          <w:rtl w:val="true"/>
        </w:rPr>
        <w:footnoteReference w:id="115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وقالت عائشة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جاءت امرأة إلی النبیّ صلی‌الله‌علیه‌وآله‌وسلم فقالت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رسول الله إنّی قد ولدت غلاماً فسمّیته محمداً وکنّیته أبا القاسم فذُکِر لی أنّک تکره ذلک ، فقال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الذی أحلَّ اسمی وحرّم کنیتی؟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الذی حرّم کنیتی وأحلَّ اسمی؟</w:t>
      </w:r>
      <w:r>
        <w:rPr>
          <w:rFonts w:eastAsia="IRNazanin" w:cs="IRNazanin"/>
          <w:color w:val="111111"/>
          <w:sz w:val="28"/>
          <w:szCs w:val="28"/>
          <w:rtl w:val="true"/>
          <w:lang w:bidi="fa-IR"/>
        </w:rPr>
        <w:t xml:space="preserve">» </w:t>
      </w:r>
      <w:r>
        <w:rPr>
          <w:rStyle w:val="FootnoteAnchor"/>
          <w:rtl w:val="true"/>
        </w:rPr>
        <w:footnoteReference w:id="115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وقد سمّی صلی‌الله‌علیه‌وآله‌وسلم محمد بن طلحة بن عبید الله محمداً وکنّاه بأبی القاسم </w:t>
      </w:r>
      <w:r>
        <w:rPr>
          <w:rStyle w:val="FootnoteAnchor"/>
          <w:rtl w:val="true"/>
        </w:rPr>
        <w:footnoteReference w:id="1152"/>
      </w:r>
      <w:r>
        <w:rPr>
          <w:rFonts w:ascii="Amiri" w:hAnsi="Amiri" w:eastAsia="Amiri" w:cs="Amiri"/>
          <w:color w:val="111111"/>
          <w:sz w:val="28"/>
          <w:sz w:val="28"/>
          <w:szCs w:val="28"/>
          <w:rtl w:val="true"/>
          <w:lang w:bidi="ar-SA"/>
        </w:rPr>
        <w:t xml:space="preserve">، ومحمد هذا کان ممّن همَّ عمر أن یغیِّر اسمه </w:t>
      </w:r>
      <w:r>
        <w:rPr>
          <w:rStyle w:val="FootnoteAnchor"/>
          <w:rtl w:val="true"/>
        </w:rPr>
        <w:footnoteReference w:id="1153"/>
      </w:r>
      <w:r>
        <w:rPr>
          <w:rFonts w:eastAsia="Times New Roman" w:cs="Times New Roman" w:ascii="Times New Roman" w:hAnsi="Times New Roman"/>
          <w:color w:val="111111"/>
          <w:sz w:val="28"/>
          <w:szCs w:val="28"/>
          <w:rtl w:val="true"/>
          <w:lang w:val="en-US" w:bidi="en-US"/>
        </w:rPr>
        <w:t>.</w:t>
      </w:r>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وقد سمّی رسول الله صلی‌الله‌علیه‌وآله‌وسلم غیر واحد من ولدان عصره محمداً منهم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محمد بن ثابت بن قیس الأنصاری </w:t>
      </w:r>
      <w:r>
        <w:rPr>
          <w:rStyle w:val="FootnoteAnchor"/>
          <w:rtl w:val="true"/>
        </w:rPr>
        <w:footnoteReference w:id="115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ومحمد بن عمرو بن حزم الأنصاری </w:t>
      </w:r>
      <w:r>
        <w:rPr>
          <w:rStyle w:val="FootnoteAnchor"/>
          <w:rtl w:val="true"/>
        </w:rPr>
        <w:footnoteReference w:id="115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ومحمد بن عمارة بن حزم الأنصاری </w:t>
      </w:r>
      <w:r>
        <w:rPr>
          <w:rStyle w:val="FootnoteAnchor"/>
          <w:rtl w:val="true"/>
        </w:rPr>
        <w:footnoteReference w:id="115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ومحمد بن أنس بن فضالة الأنصاری </w:t>
      </w:r>
      <w:r>
        <w:rPr>
          <w:rStyle w:val="FootnoteAnchor"/>
          <w:rtl w:val="true"/>
        </w:rPr>
        <w:footnoteReference w:id="115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ومحمد بن یفدیدویه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بالمهملتین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الهروی </w:t>
      </w:r>
      <w:r>
        <w:rPr>
          <w:rStyle w:val="FootnoteAnchor"/>
          <w:rtl w:val="true"/>
        </w:rPr>
        <w:footnoteReference w:id="115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صلی‌الله‌علیه‌وآله‌وسلم لرجل أنصاری همَّ بأن یسمّی ابنه محمداً فکرهوه وسألوه صلی‌الله‌علیه‌وآله‌وسلم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سمّوا باسمی</w:t>
      </w:r>
      <w:r>
        <w:rPr>
          <w:rFonts w:eastAsia="IRNazanin" w:cs="IRNazanin"/>
          <w:color w:val="111111"/>
          <w:sz w:val="28"/>
          <w:szCs w:val="28"/>
          <w:rtl w:val="true"/>
          <w:lang w:bidi="fa-IR"/>
        </w:rPr>
        <w:t xml:space="preserve">» </w:t>
      </w:r>
      <w:r>
        <w:rPr>
          <w:rStyle w:val="FootnoteAnchor"/>
          <w:rtl w:val="true"/>
        </w:rPr>
        <w:footnoteReference w:id="115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وفی رجل وُلد له غلام فسمّاه القاسم فقالوا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نکنّیک به ، فسأله صلی‌الله‌علیه‌وآله‌وسلم فقال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تسمّوا باسمی ولا تکنّوا بکنیتی</w:t>
      </w:r>
      <w:r>
        <w:rPr>
          <w:rFonts w:eastAsia="IRNazanin" w:cs="IRNazanin"/>
          <w:color w:val="111111"/>
          <w:sz w:val="28"/>
          <w:szCs w:val="28"/>
          <w:rtl w:val="true"/>
          <w:lang w:bidi="fa-IR"/>
        </w:rPr>
        <w:t xml:space="preserve">» </w:t>
      </w:r>
      <w:r>
        <w:rPr>
          <w:rStyle w:val="FootnoteAnchor"/>
          <w:rtl w:val="true"/>
        </w:rPr>
        <w:footnoteReference w:id="1160"/>
      </w:r>
      <w:r>
        <w:rPr>
          <w:rFonts w:eastAsia="Times New Roman" w:cs="Times New Roman" w:ascii="Times New Roman" w:hAnsi="Times New Roman"/>
          <w:color w:val="111111"/>
          <w:sz w:val="28"/>
          <w:szCs w:val="28"/>
          <w:rtl w:val="true"/>
          <w:lang w:val="en-US" w:bidi="en-US"/>
        </w:rPr>
        <w:t>.</w:t>
      </w:r>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علی أنّ تحسین الأسماء ممّا رغّبت فیه الشریعة المطهّرة ومحمد أحسنها ، وخیر الأسماء ما عُبد به وحُمد ، فجاء عنه صلی‌الله‌علیه‌وآله‌وسلم 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إنّکم تُدعون یوم القیامة بأسمائکم وأسماء آبائکم فأحسنوا أسماءکم</w:t>
      </w:r>
      <w:r>
        <w:rPr>
          <w:rFonts w:eastAsia="IRNazanin" w:cs="IRNazanin"/>
          <w:color w:val="111111"/>
          <w:sz w:val="28"/>
          <w:szCs w:val="28"/>
          <w:rtl w:val="true"/>
          <w:lang w:bidi="fa-IR"/>
        </w:rPr>
        <w:t xml:space="preserve">» </w:t>
      </w:r>
      <w:r>
        <w:rPr>
          <w:rStyle w:val="FootnoteAnchor"/>
          <w:rtl w:val="true"/>
        </w:rPr>
        <w:footnoteReference w:id="116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وقال صلی‌الله‌علیه‌وآله‌وسلم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حقّ الولد علی الوالد أن یحسن اسمه وأن یحسن أدبه</w:t>
      </w:r>
      <w:r>
        <w:rPr>
          <w:rFonts w:eastAsia="IRNazanin" w:cs="IRNazanin"/>
          <w:color w:val="111111"/>
          <w:sz w:val="28"/>
          <w:szCs w:val="28"/>
          <w:rtl w:val="true"/>
          <w:lang w:bidi="fa-IR"/>
        </w:rPr>
        <w:t xml:space="preserve">» </w:t>
      </w:r>
      <w:r>
        <w:rPr>
          <w:rStyle w:val="FootnoteAnchor"/>
          <w:rtl w:val="true"/>
        </w:rPr>
        <w:footnoteReference w:id="116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صلی‌الله‌علیه‌وآله‌وسلم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أبردتم إلیّ بریداً فابعثوه حسن الوجه حسن الاسم</w:t>
      </w:r>
      <w:r>
        <w:rPr>
          <w:rFonts w:eastAsia="IRNazanin" w:cs="IRNazanin"/>
          <w:color w:val="111111"/>
          <w:sz w:val="28"/>
          <w:szCs w:val="28"/>
          <w:rtl w:val="true"/>
          <w:lang w:bidi="fa-IR"/>
        </w:rPr>
        <w:t xml:space="preserve">» </w:t>
      </w:r>
      <w:r>
        <w:rPr>
          <w:rStyle w:val="FootnoteAnchor"/>
          <w:rtl w:val="true"/>
        </w:rPr>
        <w:footnoteReference w:id="116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وفی جامع الترمذی </w:t>
      </w:r>
      <w:r>
        <w:rPr>
          <w:rStyle w:val="FootnoteAnchor"/>
          <w:rtl w:val="true"/>
        </w:rPr>
        <w:footnoteReference w:id="1164"/>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عن عائشة 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النبیّ صلی‌الله‌علیه‌وآله‌وسلم یغیّر الاسم القبیح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وممّن غیّر اسمه عاصیة بنت عمر ؛ فسمّاها رسول الله صلی‌الله‌علیه‌وآله‌وسلم جمیلة کما فی صحیح الترمذی </w:t>
      </w:r>
      <w:r>
        <w:rPr>
          <w:rStyle w:val="FootnoteAnchor"/>
          <w:rtl w:val="true"/>
        </w:rPr>
        <w:footnoteReference w:id="1165"/>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ومصابیح السنّة </w:t>
      </w:r>
      <w:r>
        <w:rPr>
          <w:rStyle w:val="FootnoteAnchor"/>
          <w:rtl w:val="true"/>
        </w:rPr>
        <w:footnoteReference w:id="1166"/>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148</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نهیه عن التسمّی بأسماء الأنبیاء وهی أحسن الأسماء بعد تلکم الأسماء المشتقّة من أسماء الله الحسنی من محمد وعلیّ والحسن والحسین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ورد عن رسول الله صلی‌الله‌علیه‌وآله‌وسلم 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من أهل بیت فیه اسم نبیّ إلاّ بعث الله تبارک وتعالی إلیهم ملکاً یقدِّسهم بالغداوة والعشیِّ</w:t>
      </w:r>
      <w:r>
        <w:rPr>
          <w:rFonts w:eastAsia="IRNazanin" w:cs="IRNazanin"/>
          <w:color w:val="111111"/>
          <w:sz w:val="28"/>
          <w:szCs w:val="28"/>
          <w:rtl w:val="true"/>
          <w:lang w:bidi="fa-IR"/>
        </w:rPr>
        <w:t xml:space="preserve">» </w:t>
      </w:r>
      <w:r>
        <w:rPr>
          <w:rStyle w:val="FootnoteAnchor"/>
          <w:rtl w:val="true"/>
        </w:rPr>
        <w:footnoteReference w:id="116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صلی‌الله‌علیه‌وآله‌وسلم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سمّوا بأسماء الأنبیاء ، وأحبّ الأسماء إلی الله عبد الله وعبد الرحمن ، وأصدقها حارث وهمام ، وأقبحها حرب ومرّة</w:t>
      </w:r>
      <w:r>
        <w:rPr>
          <w:rFonts w:eastAsia="IRNazanin" w:cs="IRNazanin"/>
          <w:color w:val="111111"/>
          <w:sz w:val="28"/>
          <w:szCs w:val="28"/>
          <w:rtl w:val="true"/>
          <w:lang w:bidi="fa-IR"/>
        </w:rPr>
        <w:t xml:space="preserve">» </w:t>
      </w:r>
      <w:r>
        <w:rPr>
          <w:rStyle w:val="FootnoteAnchor"/>
          <w:rtl w:val="true"/>
        </w:rPr>
        <w:footnoteReference w:id="1168"/>
      </w:r>
      <w:r>
        <w:rPr>
          <w:rFonts w:eastAsia="Times New Roman" w:cs="Times New Roman" w:ascii="Times New Roman" w:hAnsi="Times New Roman"/>
          <w:color w:val="111111"/>
          <w:sz w:val="28"/>
          <w:szCs w:val="28"/>
          <w:rtl w:val="true"/>
          <w:lang w:val="en-US" w:bidi="en-US"/>
        </w:rPr>
        <w:t>.</w:t>
      </w:r>
    </w:p>
    <w:p>
      <w:pPr>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تذمّره من التکنّی بأبی عیسی مستدلاّ بقوله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فهل لعیسی من أب؟ أکان ف</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الخلیفة یحسب أنّ من یکنّی به یری نفسه أباً لعیسی بن مریم ویکنّی به حتی یُقال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فهل لعیسی من أب؟ أو أنّه لم یرَ لعیسی الذی کنّاه به أبوه من أب؟ وکان یحسب أنّ الآباء یکنّون بأسماء أولادهم ، ومن هنا قال لصهیب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مالک تکنّی أبا یحیی ولیس لک ولد؟</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وأعجب من هذه کلّها أنّ الخلیفة بعد سماعه من المغیرة أنّ النبیّ صلی‌الله‌علیه‌وآله‌وسلم کنّاه بأبی عیسی لم یتزحزح عن رأیه ، وقد صدّقه فی مقاله ، لکنّه عدَّ ذلک ذنباً مغفوراً لرسول الله صلی‌الله‌علیه‌وآله‌وسلم ، وأراد أن لا یذنب هو ولفیفه إذ لا یدری ما یُفعل بهم ، ولیت شعری هل أثبت کون ذلک إثماً مستتبعاً للعذاب أو المغفرة ببرهان قاطع؟ ثمّ علم أنّ رسول الله صلی‌الله‌علیه‌وآله‌وسلم ارتکبه فحکم بالمغفرة له بدلالة الآیة الکریمة من سورة الفتح؟ لا ، لم یثبت ذلک إلاّ بتلک السفسطة من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لعیسی من أب؟ إن کان 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أقوله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فمرحباً بنبیّ غیر معصوم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والعیاذ بالله ، وإن کان الثانی فزهٍ بقائل لا یعلم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إنّه بعد ما حسب کون هاتیک التکنیة سیّئة جعل التعزیر بها عَضّ الید قبل الضرب ، ولم تسمع أذن الدهر بمثل ذلک التعزیر القاسی قطّ</w:t>
      </w:r>
      <w:r>
        <w:rPr>
          <w:rFonts w:eastAsia="IRNazanin" w:cs="IRNazanin"/>
          <w:color w:val="111111"/>
          <w:sz w:val="28"/>
          <w:szCs w:val="28"/>
          <w:rtl w:val="true"/>
          <w:lang w:bidi="fa-IR"/>
        </w:rPr>
        <w:t>.</w:t>
      </w:r>
    </w:p>
    <w:p>
      <w:pPr>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ممّا اختاره الخلیفة من کنی العرب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أبا مرّة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مرّ نهی رسول الله صلی‌الله‌علیه‌وآله‌وسلم عن التسمیة بمرّة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أنّ أبا مرّة کنیة إبلیس کما فی المعاجم </w:t>
      </w:r>
      <w:r>
        <w:rPr>
          <w:rStyle w:val="FootnoteAnchor"/>
          <w:rtl w:val="true"/>
        </w:rPr>
        <w:footnoteReference w:id="116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وقیل تکنّی بابنة له تسمّی مرّة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نهی رسول الله صلی‌الله‌علیه‌وآله‌وسلم عن التسمیة بحیات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الحیات الشیطان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وأخرج أبو داود فی سننه </w:t>
      </w:r>
      <w:r>
        <w:rPr>
          <w:rStyle w:val="FootnoteAnchor"/>
          <w:rtl w:val="true"/>
        </w:rPr>
        <w:footnoteReference w:id="1170"/>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308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عن مسروق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لقیت عمر بن الخطّاب رضی الله عنه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أنت؟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مسروق بن الأجدع ، فقال 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رسول الله صلی‌الله‌علیه‌وآله‌وسلم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الأجدع الشیطان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فکأنّه کان ناسیاً ذلک حین أمر بالتکنّی </w:t>
      </w:r>
      <w:r>
        <w:rPr>
          <w:rFonts w:eastAsia="IRNazanin" w:cs="IRNazanin"/>
          <w:color w:val="111111"/>
          <w:sz w:val="28"/>
          <w:szCs w:val="28"/>
          <w:lang w:bidi="fa-IR"/>
        </w:rPr>
        <w:t>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بأبی مرّة ، أولم یکن یعلم أنّها کنیة إبلیس؟ أو کان له رأی تجاه الرأی النبویّ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أعلم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وکذلک التکنّی بأبی حنظلة ، فقد عدّ ابن القیّم حنظلة من أقبح الأسماء کما فی زاد المعاد </w:t>
      </w:r>
      <w:r>
        <w:rPr>
          <w:rStyle w:val="FootnoteAnchor"/>
          <w:rtl w:val="true"/>
        </w:rPr>
        <w:footnoteReference w:id="1171"/>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260</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حسبانه أنّ ذا القرنین من أسماء الملائکة وقد عزب عنه أنّه کان غلاماً رومیّا أُعطی الملک ، کما فیما أخرجه الطبری </w:t>
      </w:r>
      <w:r>
        <w:rPr>
          <w:rStyle w:val="FootnoteAnchor"/>
          <w:rtl w:val="true"/>
        </w:rPr>
        <w:footnoteReference w:id="1172"/>
      </w:r>
      <w:r>
        <w:rPr>
          <w:rFonts w:ascii="IRNazanin" w:hAnsi="IRNazanin" w:eastAsia="IRNazanin"/>
          <w:color w:val="111111"/>
          <w:sz w:val="28"/>
          <w:sz w:val="28"/>
          <w:szCs w:val="28"/>
          <w:rtl w:val="true"/>
          <w:lang w:bidi="fa-IR"/>
        </w:rPr>
        <w:t xml:space="preserve">، وفی صحیحة عن أمیر المؤمنین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کان رجلاً أحبّ الله فأحبّه ، وناصح الله فناصحه ، لم یکن نبیّا ولا ملکاً </w:t>
      </w:r>
      <w:r>
        <w:rPr>
          <w:rStyle w:val="FootnoteAnchor"/>
          <w:rtl w:val="true"/>
        </w:rPr>
        <w:footnoteReference w:id="117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وفی القرآن الکریم آیات کریمة فی ذکر ذی القرنین کأنّها عزبت عن الخلیفة برمّتها ، وخفیت علیه تسمیة رسول الله صلی‌الله‌علیه‌وآله‌وسلم علیّا أمیر المؤمنین بذی القرنین ، فقال علی رءوس الأشهاد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أیّها الناس أُوصیکم بحبِّ ذی قرنیها أخی وابن عمّی علیِّ ابن أبی طالب فإنّه لا یحبّه إلاّ مؤمن ولا یبغضه إلاّ منافق ، من أحبّه فقد أحبّنی ، ومن أبغضه فقد أبغضنی</w:t>
      </w:r>
      <w:r>
        <w:rPr>
          <w:rFonts w:eastAsia="IRNazanin" w:cs="IRNazanin"/>
          <w:color w:val="111111"/>
          <w:sz w:val="28"/>
          <w:szCs w:val="28"/>
          <w:rtl w:val="true"/>
          <w:lang w:bidi="fa-IR"/>
        </w:rPr>
        <w:t xml:space="preserve">» </w:t>
      </w:r>
      <w:r>
        <w:rPr>
          <w:rStyle w:val="FootnoteAnchor"/>
          <w:rtl w:val="true"/>
        </w:rPr>
        <w:footnoteReference w:id="1174"/>
      </w:r>
    </w:p>
    <w:p>
      <w:pPr>
        <w:pStyle w:val="BookText"/>
        <w:rPr/>
      </w:pPr>
      <w:r>
        <w:rPr>
          <w:rFonts w:ascii="IRNazanin" w:hAnsi="IRNazanin" w:eastAsia="IRNazanin"/>
          <w:color w:val="111111"/>
          <w:sz w:val="28"/>
          <w:sz w:val="28"/>
          <w:szCs w:val="28"/>
          <w:rtl w:val="true"/>
          <w:lang w:bidi="fa-IR"/>
        </w:rPr>
        <w:t xml:space="preserve">وقال صلی‌الله‌علیه‌وآله‌وسلم لعلیّ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لک فی الجنّة بیتاً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ویروی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کنزاً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وأنت لذو قرنیها</w:t>
      </w:r>
      <w:r>
        <w:rPr>
          <w:rFonts w:eastAsia="IRNazanin" w:cs="IRNazanin"/>
          <w:color w:val="111111"/>
          <w:sz w:val="28"/>
          <w:szCs w:val="28"/>
          <w:rtl w:val="true"/>
          <w:lang w:bidi="fa-IR"/>
        </w:rPr>
        <w:t>».</w:t>
      </w:r>
    </w:p>
    <w:p>
      <w:pPr>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وقال شرّاح الحدیث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ذو طرفی الجنّة وملکها الأعظم تسلک ملک جمیع الجنّة کما سلک ذو القرنین جمیع 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ذو قرنی الأُمّة فأضمرت وإن لم یتقدّم ف</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ذکرها کقوله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حَتَّی تَوارَتْ بِالْحِجابِ</w:t>
      </w:r>
      <w:r>
        <w:rPr>
          <w:rFonts w:eastAsia="Amiri" w:cs="Amiri" w:ascii="Amiri" w:hAnsi="Amiri"/>
          <w:color w:val="111111"/>
          <w:sz w:val="28"/>
          <w:szCs w:val="28"/>
          <w:rtl w:val="true"/>
          <w:lang w:bidi="ar-SA"/>
        </w:rPr>
        <w:t xml:space="preserve">) </w:t>
      </w:r>
      <w:r>
        <w:rPr>
          <w:rStyle w:val="FootnoteAnchor"/>
          <w:rtl w:val="true"/>
        </w:rPr>
        <w:footnoteReference w:id="117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أراد الشمس ولا ذکر لها ، قال أبو عبید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وأنا أختار هذا التفسیر الأخیر علی الأوّل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ویروی عن علیّ رضی الله عنه ، وذلک أنّه ذکر ذا القرنین فقال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دعا قومه إلی عبادة الله تعالی فضربوه علی قرنه ضربتین وفیکم مثله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فنری أنّه أراد نفسه ، یعنی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أدعو إلی الحقّ حتی یُضرب رأسی ضربتین یکون فیهما قتلی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ذو جبلیها الحسن والحسین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سبطی الرسول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رضی الله عنهما روی ذلک عن ثعلب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ذو شجنتین فی قرنی رأسه إحداهما من عمرو بن عبد ودّ یوم الخندق ، والثانیة من ابن ملجم لعنه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عبید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أصحّ ما قیل </w:t>
      </w:r>
      <w:r>
        <w:rPr>
          <w:rStyle w:val="FootnoteAnchor"/>
          <w:rtl w:val="true"/>
        </w:rPr>
        <w:footnoteReference w:id="1176"/>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وبعد خفاء ما فی الکتاب والسنّة علی الخلیفة لا یسعنا أن نؤاخذه بالجهل بشعر رجالات الجاهلیة ، وقد ذُکر ذو القرنین فی شعر امرئ القیس ، وأوس بن حجر ، وطرفة بن العبد ، وقال الأعشی بن ثعلبة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والصعبُ ذو القرنین أمسی ثاویاً</w:t>
      </w:r>
    </w:p>
    <w:p>
      <w:pPr>
        <w:pStyle w:val="BookText"/>
        <w:rPr/>
      </w:pPr>
      <w:r>
        <w:rPr>
          <w:rFonts w:ascii="IRNazanin" w:hAnsi="IRNazanin" w:eastAsia="IRNazanin"/>
          <w:color w:val="111111"/>
          <w:sz w:val="28"/>
          <w:sz w:val="28"/>
          <w:szCs w:val="28"/>
          <w:rtl w:val="true"/>
          <w:lang w:bidi="fa-IR"/>
        </w:rPr>
        <w:t>بالحنو فی جدثٍ هناک مقیم</w:t>
      </w:r>
    </w:p>
    <w:p>
      <w:pPr>
        <w:pStyle w:val="BookText"/>
        <w:rPr/>
      </w:pPr>
      <w:r>
        <w:rPr>
          <w:rFonts w:ascii="IRNazanin" w:hAnsi="IRNazanin" w:eastAsia="IRNazanin"/>
          <w:color w:val="111111"/>
          <w:sz w:val="28"/>
          <w:sz w:val="28"/>
          <w:szCs w:val="28"/>
          <w:rtl w:val="true"/>
          <w:lang w:bidi="fa-IR"/>
        </w:rPr>
        <w:t xml:space="preserve">وقال الربیع بن ضُبیع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والصعبُ ذو القرنین عمّر ملکه</w:t>
      </w:r>
    </w:p>
    <w:p>
      <w:pPr>
        <w:pStyle w:val="BookText"/>
        <w:rPr/>
      </w:pPr>
      <w:r>
        <w:rPr>
          <w:rFonts w:ascii="IRNazanin" w:hAnsi="IRNazanin" w:eastAsia="IRNazanin"/>
          <w:color w:val="111111"/>
          <w:sz w:val="28"/>
          <w:sz w:val="28"/>
          <w:szCs w:val="28"/>
          <w:rtl w:val="true"/>
          <w:lang w:bidi="fa-IR"/>
        </w:rPr>
        <w:t>ألفین أمسی بعد ذاک رمیما</w:t>
      </w:r>
    </w:p>
    <w:p>
      <w:pPr>
        <w:pStyle w:val="BookText"/>
        <w:rPr/>
      </w:pPr>
      <w:r>
        <w:rPr>
          <w:rFonts w:ascii="Amiri" w:hAnsi="Amiri" w:eastAsia="Amiri" w:cs="Amiri"/>
          <w:color w:val="111111"/>
          <w:sz w:val="28"/>
          <w:sz w:val="28"/>
          <w:szCs w:val="28"/>
          <w:rtl w:val="true"/>
          <w:lang w:bidi="ar-SA"/>
        </w:rPr>
        <w:t xml:space="preserve">وقال قُس بن ساعدة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والصعبُ ذو القرنین أصبح ثاویاً</w:t>
      </w:r>
    </w:p>
    <w:p>
      <w:pPr>
        <w:sectPr>
          <w:footerReference w:type="default" r:id="rId4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باللحد بین ملاعبِ الأریاحف</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وقال تبّع الحمیری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قد کان ذو القرنین قبلی مسلماً</w:t>
      </w:r>
    </w:p>
    <w:p>
      <w:pPr>
        <w:pStyle w:val="BookText"/>
        <w:rPr/>
      </w:pPr>
      <w:r>
        <w:rPr>
          <w:rFonts w:ascii="IRNazanin" w:hAnsi="IRNazanin" w:eastAsia="IRNazanin"/>
          <w:color w:val="111111"/>
          <w:sz w:val="28"/>
          <w:sz w:val="28"/>
          <w:szCs w:val="28"/>
          <w:rtl w:val="true"/>
          <w:lang w:bidi="fa-IR"/>
        </w:rPr>
        <w:t>ملکاً تدین له الملوکُ وتحشد</w:t>
      </w:r>
    </w:p>
    <w:p>
      <w:pPr>
        <w:pStyle w:val="BookText"/>
        <w:rPr/>
      </w:pPr>
      <w:r>
        <w:rPr>
          <w:rFonts w:ascii="IRNazanin" w:hAnsi="IRNazanin" w:eastAsia="IRNazanin"/>
          <w:color w:val="111111"/>
          <w:sz w:val="28"/>
          <w:sz w:val="28"/>
          <w:szCs w:val="28"/>
          <w:rtl w:val="true"/>
          <w:lang w:bidi="fa-IR"/>
        </w:rPr>
        <w:t>بلغ المشارقَ والمغاربَ یبتغی</w:t>
      </w:r>
    </w:p>
    <w:p>
      <w:pPr>
        <w:pStyle w:val="BookText"/>
        <w:rPr/>
      </w:pPr>
      <w:r>
        <w:rPr>
          <w:rFonts w:ascii="Amiri" w:hAnsi="Amiri" w:eastAsia="Amiri" w:cs="Amiri"/>
          <w:color w:val="111111"/>
          <w:sz w:val="28"/>
          <w:sz w:val="28"/>
          <w:szCs w:val="28"/>
          <w:rtl w:val="true"/>
          <w:lang w:bidi="ar-SA"/>
        </w:rPr>
        <w:t>أسبابَ أمرٍ من حکیمٍ مرشد</w:t>
      </w:r>
    </w:p>
    <w:p>
      <w:pPr>
        <w:pStyle w:val="BookText"/>
        <w:rPr/>
      </w:pPr>
      <w:r>
        <w:rPr>
          <w:rFonts w:ascii="IRNazanin" w:hAnsi="IRNazanin" w:eastAsia="IRNazanin"/>
          <w:color w:val="111111"/>
          <w:sz w:val="28"/>
          <w:sz w:val="28"/>
          <w:szCs w:val="28"/>
          <w:rtl w:val="true"/>
          <w:lang w:bidi="fa-IR"/>
        </w:rPr>
        <w:t>فرأی مغیبَ الشمسِ عند غروبها</w:t>
      </w:r>
    </w:p>
    <w:p>
      <w:pPr>
        <w:pStyle w:val="BookText"/>
        <w:rPr/>
      </w:pPr>
      <w:r>
        <w:rPr>
          <w:rFonts w:ascii="Amiri" w:hAnsi="Amiri" w:eastAsia="Amiri" w:cs="Amiri"/>
          <w:color w:val="111111"/>
          <w:sz w:val="28"/>
          <w:sz w:val="28"/>
          <w:szCs w:val="28"/>
          <w:rtl w:val="true"/>
          <w:lang w:bidi="ar-SA"/>
        </w:rPr>
        <w:t>فی عینِ ذی خُلب وثأطٍ حرمد</w:t>
      </w:r>
    </w:p>
    <w:p>
      <w:pPr>
        <w:pStyle w:val="BookText"/>
        <w:rPr/>
      </w:pPr>
      <w:r>
        <w:rPr>
          <w:rFonts w:ascii="IRNazanin" w:hAnsi="IRNazanin" w:eastAsia="IRNazanin"/>
          <w:color w:val="111111"/>
          <w:sz w:val="28"/>
          <w:sz w:val="28"/>
          <w:szCs w:val="28"/>
          <w:rtl w:val="true"/>
          <w:lang w:bidi="fa-IR"/>
        </w:rPr>
        <w:t>من بعده بلقیس کانت عمّتی</w:t>
      </w:r>
    </w:p>
    <w:p>
      <w:pPr>
        <w:pStyle w:val="BookText"/>
        <w:rPr/>
      </w:pPr>
      <w:r>
        <w:rPr>
          <w:rFonts w:ascii="Amiri" w:hAnsi="Amiri" w:eastAsia="Amiri" w:cs="Amiri"/>
          <w:color w:val="111111"/>
          <w:sz w:val="28"/>
          <w:sz w:val="28"/>
          <w:szCs w:val="28"/>
          <w:rtl w:val="true"/>
          <w:lang w:bidi="ar-SA"/>
        </w:rPr>
        <w:t>مَلَکَتْهمُ حتی أتاها الهدهد</w:t>
      </w:r>
    </w:p>
    <w:p>
      <w:pPr>
        <w:pStyle w:val="BookText"/>
        <w:rPr/>
      </w:pPr>
      <w:r>
        <w:rPr>
          <w:rFonts w:ascii="IRNazanin" w:hAnsi="IRNazanin" w:eastAsia="IRNazanin"/>
          <w:color w:val="111111"/>
          <w:sz w:val="28"/>
          <w:sz w:val="28"/>
          <w:szCs w:val="28"/>
          <w:rtl w:val="true"/>
          <w:lang w:bidi="fa-IR"/>
        </w:rPr>
        <w:t xml:space="preserve">وقال النعمان بن بشیر الصحابیّ الأنصاریّ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ذا یعادینا من الناس معشر</w:t>
      </w:r>
    </w:p>
    <w:p>
      <w:pPr>
        <w:pStyle w:val="BookText"/>
        <w:rPr/>
      </w:pPr>
      <w:r>
        <w:rPr>
          <w:rFonts w:ascii="IRNazanin" w:hAnsi="IRNazanin" w:eastAsia="IRNazanin"/>
          <w:color w:val="111111"/>
          <w:sz w:val="28"/>
          <w:sz w:val="28"/>
          <w:szCs w:val="28"/>
          <w:rtl w:val="true"/>
          <w:lang w:bidi="fa-IR"/>
        </w:rPr>
        <w:t>کرام وذو القرنین منّا وحاتم</w:t>
      </w:r>
    </w:p>
    <w:p>
      <w:pPr>
        <w:pStyle w:val="BookText"/>
        <w:rPr/>
      </w:pPr>
      <w:r>
        <w:rPr>
          <w:rFonts w:ascii="IRNazanin" w:hAnsi="IRNazanin" w:eastAsia="IRNazanin"/>
          <w:color w:val="111111"/>
          <w:sz w:val="28"/>
          <w:sz w:val="28"/>
          <w:szCs w:val="28"/>
          <w:rtl w:val="true"/>
          <w:lang w:bidi="fa-IR"/>
        </w:rPr>
        <w:t xml:space="preserve">ثمّ ما المانع عن التسمّی بأسماء الملائکة؟ وما أکثر من سُمّی بأسماء أفضل الملائکة کجبرئیل ، ومیکائیل ، وإسرافیل؟ فإنّها بالعبرانیّة وترجمتها بالعربیة عبد الله وعبید الله وعبد الرحمن کما فیما أخرجه ابن حجر </w:t>
      </w:r>
      <w:r>
        <w:rPr>
          <w:rStyle w:val="FootnoteAnchor"/>
          <w:rtl w:val="true"/>
        </w:rPr>
        <w:footnoteReference w:id="1177"/>
      </w:r>
      <w:r>
        <w:rPr>
          <w:rFonts w:ascii="IRNazanin" w:hAnsi="IRNazanin" w:eastAsia="IRNazanin"/>
          <w:color w:val="111111"/>
          <w:sz w:val="28"/>
          <w:sz w:val="28"/>
          <w:szCs w:val="28"/>
          <w:rtl w:val="true"/>
          <w:lang w:bidi="fa-IR"/>
        </w:rPr>
        <w:t xml:space="preserve">، وفی صحیح البخاری عن عکرمة أنّ جبر ، ومیک ، وسراف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 </w:t>
      </w:r>
      <w:r>
        <w:rPr>
          <w:rStyle w:val="FootnoteAnchor"/>
          <w:rtl w:val="true"/>
        </w:rPr>
        <w:footnoteReference w:id="117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ورد فی الصحیح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أحبّ الأسماء إلی الله تعالی عبد الله وعبد الرحمن</w:t>
      </w:r>
      <w:r>
        <w:rPr>
          <w:rFonts w:eastAsia="IRNazanin" w:cs="IRNazanin"/>
          <w:color w:val="111111"/>
          <w:sz w:val="28"/>
          <w:szCs w:val="28"/>
          <w:rtl w:val="true"/>
          <w:lang w:bidi="fa-IR"/>
        </w:rPr>
        <w:t xml:space="preserve">» </w:t>
      </w:r>
      <w:r>
        <w:rPr>
          <w:rStyle w:val="FootnoteAnchor"/>
          <w:rtl w:val="true"/>
        </w:rPr>
        <w:footnoteReference w:id="1179"/>
      </w:r>
      <w:r>
        <w:rPr>
          <w:rFonts w:ascii="IRNazanin" w:hAnsi="IRNazanin" w:eastAsia="IRNazanin"/>
          <w:color w:val="111111"/>
          <w:sz w:val="28"/>
          <w:sz w:val="28"/>
          <w:szCs w:val="28"/>
          <w:rtl w:val="true"/>
          <w:lang w:bidi="fa-IR"/>
        </w:rPr>
        <w:t>ولا وازع إذا وقعت التسمیة بتلکم الألفاظ العبرانیّة أیضاً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حسبانه أنّ فی إطعام الطعام سرفاً فی المال ، فأفحمه صهیب بقول رسول الله صلی‌الله‌علیه‌وآله‌وسلم فیه ، وجاء عنه صلی‌الله‌علیه‌وآله‌وسلم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أیّها الناس أفشوا السلام ، وأطعموا الطعام وصلوا الأرحام</w:t>
      </w:r>
      <w:r>
        <w:rPr>
          <w:rFonts w:eastAsia="IRNazanin" w:cs="IRNazanin"/>
          <w:color w:val="111111"/>
          <w:sz w:val="28"/>
          <w:szCs w:val="28"/>
          <w:rtl w:val="true"/>
          <w:lang w:bidi="fa-IR"/>
        </w:rPr>
        <w:t>».</w:t>
      </w:r>
    </w:p>
    <w:p>
      <w:pPr>
        <w:sectPr>
          <w:footerReference w:type="default" r:id="rId4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وعن عبد الله بن عمرو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رجلاً سأل رسول الله صلی‌الله‌علیه‌وآله‌وسلم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أیّ ف</w:t>
      </w:r>
      <w:r>
        <w:rPr>
          <w:rFonts w:eastAsia="IRNazanin" w:cs="IRNazanin"/>
          <w:color w:val="111111"/>
          <w:sz w:val="28"/>
          <w:szCs w:val="28"/>
          <w:rtl w:val="true"/>
          <w:lang w:bidi="fa-IR"/>
        </w:rPr>
        <w:t xml:space="preserve">) </w:t>
      </w:r>
      <w:bookmarkStart w:id="374" w:name="pg11784_172285"/>
    </w:p>
    <w:p>
      <w:pPr>
        <w:pStyle w:val="BookText"/>
        <w:rPr/>
      </w:pPr>
      <w:bookmarkEnd w:id="374"/>
      <w:r>
        <w:rPr>
          <w:rFonts w:ascii="IRNazanin" w:hAnsi="IRNazanin" w:eastAsia="IRNazanin"/>
          <w:color w:val="111111"/>
          <w:sz w:val="28"/>
          <w:sz w:val="28"/>
          <w:szCs w:val="28"/>
          <w:rtl w:val="true"/>
          <w:lang w:bidi="fa-IR"/>
        </w:rPr>
        <w:t xml:space="preserve">الإسلام خیر؟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تطعم الطعام ، وتقرأ السلام علی من عرفت ومن لم تعرف</w:t>
      </w:r>
      <w:r>
        <w:rPr>
          <w:rFonts w:eastAsia="IRNazanin" w:cs="IRNazanin"/>
          <w:color w:val="111111"/>
          <w:sz w:val="28"/>
          <w:szCs w:val="28"/>
          <w:rtl w:val="true"/>
          <w:lang w:bidi="fa-IR"/>
        </w:rPr>
        <w:t xml:space="preserve">» </w:t>
      </w:r>
      <w:r>
        <w:rPr>
          <w:rStyle w:val="FootnoteAnchor"/>
          <w:rtl w:val="true"/>
        </w:rPr>
        <w:footnoteReference w:id="118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وأخرج الخطیب فی تاریخه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212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طریق ابن عمر قوله صلی‌الله‌علیه‌وآله‌وسلم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أفشوا السلام ، وأطعموا الطعام ، وکونوا عباداً کما وصفکم الله عزّ وجلّ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أخذه صهیباً بالتکنیة ولیس له ولد ولم یکن هذا من شرطها ، هذا عبد الله ابن مسعود کنّاه رسول الله صلی‌الله‌علیه‌وآله‌وسلم أبا عبد الرحمن قبل أن یولد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فی المستدرک </w:t>
      </w:r>
      <w:r>
        <w:rPr>
          <w:rStyle w:val="FootnoteAnchor"/>
          <w:rtl w:val="true"/>
        </w:rPr>
        <w:footnoteReference w:id="1181"/>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313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وهذا محمد بن طلحة کنّاه صلی‌الله‌علیه‌وآله‌وسلم أبا القاسم وهو رضیع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أخو أنس بن مالک بین عینیه کنّاه رسول الله صلی‌الله‌علیه‌وآله‌وسلم بأبی عمیر وکان صغیراً لم یبلغ الحلم ، وهذا أنس کنّاه صلی‌الله‌علیه‌وآله‌وسلم أبا حمزة ولا حمزة له ، وهذه نساء النبیّ کلّها کانت تکنّی غیر عائشة فکنّاها النبیّ صلی‌الله‌علیه‌وآله‌وسلم بأُمّ عبد الله ، وغیر واحد منهنّ لم یکن لها ولد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راجع </w:t>
      </w:r>
      <w:r>
        <w:rPr>
          <w:rStyle w:val="FootnoteAnchor"/>
          <w:rtl w:val="true"/>
        </w:rPr>
        <w:footnoteReference w:id="1182"/>
      </w:r>
      <w:r>
        <w:rPr>
          <w:rFonts w:ascii="IRNazanin" w:hAnsi="IRNazanin" w:eastAsia="IRNazanin"/>
          <w:color w:val="111111"/>
          <w:sz w:val="28"/>
          <w:sz w:val="28"/>
          <w:szCs w:val="28"/>
          <w:rtl w:val="true"/>
          <w:lang w:bidi="fa-IR"/>
        </w:rPr>
        <w:t xml:space="preserve">صحیحی البخاری ومسلم ، وسنن البیهقی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310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ومصابیح السنّة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وزاد المعاد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والاستیعاب ، وأُسد الغابة ، والإصابة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97</w:t>
      </w:r>
      <w:r>
        <w:rPr>
          <w:rFonts w:eastAsia="Times New Roman" w:cs="Times New Roman" w:ascii="Times New Roman" w:hAnsi="Times New Roman"/>
          <w:color w:val="111111"/>
          <w:sz w:val="28"/>
          <w:szCs w:val="28"/>
          <w:rtl w:val="true"/>
          <w:lang w:val="en-US" w:bidi="en-US"/>
        </w:rPr>
        <w:t xml:space="preserve"> -</w:t>
      </w:r>
    </w:p>
    <w:p>
      <w:pPr>
        <w:pStyle w:val="Heading4"/>
        <w:numPr>
          <w:ilvl w:val="3"/>
          <w:numId w:val="1"/>
        </w:numPr>
        <w:rPr/>
      </w:pPr>
      <w:bookmarkStart w:id="375" w:name="__RefHeading___Toc10075559_73709187"/>
      <w:bookmarkStart w:id="376" w:name="_Toc136"/>
      <w:bookmarkEnd w:id="375"/>
      <w:r>
        <w:rPr>
          <w:rtl w:val="true"/>
        </w:rPr>
        <w:t>حدُّ الخلیفة ابنه بعد الحدِّ</w:t>
      </w:r>
      <w:bookmarkEnd w:id="376"/>
    </w:p>
    <w:p>
      <w:pPr>
        <w:sectPr>
          <w:footerReference w:type="default" r:id="rId4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عن عبد الله بن عمر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شرب أخی عبد الرحمن بن عمر وشرب معه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أبو سروعة عقبة بن الحارث ونحن بمصر فی خلافة عمر بن الخطّاب رضی الله عنه فسکرا ، فلمّا صَحَوا انطلقا إلی عمرو بن العاص وهو أمیر مصر فقالا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طهّرنا فإنّا قد سکرنا من شراب شربناه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عبد الله بن 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 أشعر أنّهما أتیا عمرو بن العاص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فذکر لی أخی أنّه قد سکر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فقلت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ادخل الدار أُطهّرک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قد حدّث الأمیر ، قال عبد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لا تُحلَق الیوم علی رءوس الناس ، ادخل أحلقک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وکانوا إذ ذاک یحلقون مع الحدّ ، فدخل معی الدار ، قال عبد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فحلقت أخی بیدی ثمّ جلدهما عمرو بن العاص ، فسمع عمر بن الخطّاب رضی الله عنه بذلک فکتب إلی عمرو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ابعث إلیَّ عبد الرحمن بن عمر علی قتب ، ففعل ذلک 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قدم عبد الرحمن علی عمر رضی الله عنه جلده وعاقبه من أجل مکانه منه ، ثمّ أرسله فلبث أشهراً صحیحاً ثمّ أصابه قدره ، فیحسب عامّة الناس أنّه مات من جلد عمر ولم یمت من جلده</w:t>
      </w:r>
      <w:r>
        <w:rPr>
          <w:rFonts w:eastAsia="IRNazanin" w:cs="IRNazanin"/>
          <w:color w:val="111111"/>
          <w:sz w:val="28"/>
          <w:szCs w:val="28"/>
          <w:rtl w:val="true"/>
          <w:lang w:bidi="fa-IR"/>
        </w:rPr>
        <w:t>.</w:t>
      </w:r>
    </w:p>
    <w:p>
      <w:pPr>
        <w:sectPr>
          <w:footerReference w:type="default" r:id="rId4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عن عمرو بن العاص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قائل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عبد الرحمن بن عمر وأبو سروعة علی الباب یستأذنان ،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یدخلان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فدخلا وهما منکسران فقالا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أقم علینا حدّ الله فإنّا قد أصبنا البارحة شراباً فسکرنا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فزبرتهما وطردتهما ، فقال عبد الرحمن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لم تفعل أخبرت أبی إذا قدمت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فحضرنی رأی وعلمت أنّی إن لم أُقم علیهما الحدّ غضب علیَّ عمر فی ذلک وعزلنی وخالفه ما صنعت ، فنحن علی ما نحن علیه إذ دخل عبد الله بن عمر ، فقمت إلیه فرحّبت به وأردت أن أجلسه فی صدر مجلسی فأبی علیَّ ،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أبی نهانی أن أدخل علیک إلاّ أن لا أجد من ذلک بدّا ، إنّ أخی لا یحلق علی رءوس الناس شیئاً ، فأمّا الضرب فاصنع ما بدا 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وکانوا یحلقون مع الحدِّ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فأخرجتهما إلی صحن الدار فضربتهما الحدّ ، ودخل ابن عمر بأخیه إلی بیته من الدار فحلق رأسه ورأس أبی سروعة ، فو الله ما کتبت إلی عمر بشیء ممّا کان حتی إذا تحیّنت کتابه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وذکر فیه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فإذا جاءک کتابی هذا فابعث بعبد الرحمن بن عمر فی عباءة علی قتب حتی یعرف سوء ما صنع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فبعث به کما قال أبوه ، وأقرأت ابن عمر کتاب أبیه ، وکتبت إلی عمر کتاباً أعتذر فیه وأخبره أنّی </w:t>
      </w:r>
    </w:p>
    <w:p>
      <w:pPr>
        <w:pStyle w:val="BookText"/>
        <w:rPr/>
      </w:pPr>
      <w:r>
        <w:rPr>
          <w:rFonts w:ascii="IRNazanin" w:hAnsi="IRNazanin" w:eastAsia="IRNazanin"/>
          <w:color w:val="111111"/>
          <w:sz w:val="28"/>
          <w:sz w:val="28"/>
          <w:szCs w:val="28"/>
          <w:rtl w:val="true"/>
          <w:lang w:bidi="fa-IR"/>
        </w:rPr>
        <w:t>ضربته فی صحن داری ، وبالله الذی لا یُحلف بأعظم منه إنّی لأُقیم الحدود فی صحن داری علی الذمّی والمسلم ، وبعث بالکتاب مع عبد الله بن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فقدم بعبد الرحمن علی أبیه ، فدخل علیه وعلیه عباءة ولا یستطیع المشی من مرکبه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عبد الرحمن فعلت کذا وفعلت ، السیاط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فکلّمه عبد الرحمن بن عوف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أمیر المؤمنین قد أُقیم علیه الحدُّ مرّة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 یلتفت إلی هذا عمر وزبره ، فجعل عبد الرحمن یصیح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مریض وأنت قاتلی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فضربه الحدّ ثانیة وحبسه ثمّ مرض فمات رحمه‌الله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ذکره </w:t>
      </w:r>
      <w:r>
        <w:rPr>
          <w:rStyle w:val="FootnoteAnchor"/>
          <w:rtl w:val="true"/>
        </w:rPr>
        <w:footnoteReference w:id="1183"/>
      </w:r>
      <w:r>
        <w:rPr>
          <w:rFonts w:ascii="IRNazanin" w:hAnsi="IRNazanin" w:eastAsia="IRNazanin"/>
          <w:color w:val="111111"/>
          <w:sz w:val="28"/>
          <w:sz w:val="28"/>
          <w:szCs w:val="28"/>
          <w:rtl w:val="true"/>
          <w:lang w:bidi="fa-IR"/>
        </w:rPr>
        <w:t xml:space="preserve">البیهقی فی السنن الکبری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eastAsia="IRNazanin" w:cs="IRNazanin"/>
          <w:color w:val="111111"/>
          <w:sz w:val="28"/>
          <w:szCs w:val="28"/>
          <w:lang w:bidi="fa-IR"/>
        </w:rPr>
        <w:t>312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وابن عبد ربّه فی العقد الفرید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470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والخطیب البغدادی فی تاریخه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455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وابن الجوزی فی سیرة عمر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طبعة </w:t>
      </w:r>
      <w:r>
        <w:rPr>
          <w:rFonts w:eastAsia="IRNazanin" w:cs="IRNazanin"/>
          <w:color w:val="111111"/>
          <w:sz w:val="28"/>
          <w:szCs w:val="28"/>
          <w:rtl w:val="true"/>
          <w:lang w:bidi="fa-IR"/>
        </w:rPr>
        <w:t>(</w:t>
      </w:r>
      <w:r>
        <w:rPr>
          <w:rFonts w:eastAsia="IRNazanin" w:cs="IRNazanin"/>
          <w:color w:val="111111"/>
          <w:sz w:val="28"/>
          <w:szCs w:val="28"/>
          <w:lang w:bidi="fa-IR"/>
        </w:rPr>
        <w:t>207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والمحبّ الطبری فی الریاض النضرة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والقسطلانی فی إرشاد الساری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439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وصحّحه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أبو عمر فی الاستیعاب </w:t>
      </w:r>
      <w:r>
        <w:rPr>
          <w:rStyle w:val="FootnoteAnchor"/>
          <w:rtl w:val="true"/>
        </w:rPr>
        <w:footnoteReference w:id="1184"/>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394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عبد الرحمن بن عمر الأوسط هو أبو شحمة ، وهو الذی ضربه عمرو بن العاص بمصر فی الخمر ، ثمّ حمله إلی المدینة ، فضربه أبوه أدب الوالد ، ثمّ مرض ومات بعد شهر ، هکذا یرویه معمر عن الزهری عن سالم عن أبیه ، وأمّا أهل العراق فیقولون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مات تحت سیاط عمر وذلک غلط ، وقال الزبیر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أقام علیه حدّ الشارب فمرض ومات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وذکر ابن حجر فی الإصابة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کلام أبی عمر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أخرج عبد الرزّاق القصّة مطوّلة عن معمر بالسند المذکور وهو صحیح</w:t>
      </w:r>
      <w:r>
        <w:rPr>
          <w:rFonts w:eastAsia="IRNazanin" w:cs="IRNazanin"/>
          <w:color w:val="111111"/>
          <w:sz w:val="28"/>
          <w:szCs w:val="28"/>
          <w:rtl w:val="true"/>
          <w:lang w:bidi="fa-IR"/>
        </w:rPr>
        <w:t>.</w:t>
      </w:r>
    </w:p>
    <w:p>
      <w:pPr>
        <w:sectPr>
          <w:footerReference w:type="default" r:id="rId4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وقال الطبری فی تاریخه </w:t>
      </w:r>
      <w:r>
        <w:rPr>
          <w:rStyle w:val="FootnoteAnchor"/>
          <w:rtl w:val="true"/>
        </w:rPr>
        <w:footnoteReference w:id="1185"/>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وابن الأثیر فی الکامل </w:t>
      </w:r>
      <w:r>
        <w:rPr>
          <w:rStyle w:val="FootnoteAnchor"/>
          <w:rtl w:val="true"/>
        </w:rPr>
        <w:footnoteReference w:id="1186"/>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وابن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کثیر فی تاریخه </w:t>
      </w:r>
      <w:r>
        <w:rPr>
          <w:rStyle w:val="FootnoteAnchor"/>
          <w:rtl w:val="true"/>
        </w:rPr>
        <w:footnoteReference w:id="1187"/>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48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وفی هذه السنة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سنة </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ضرب عمر بن الخطّاب ابنه فی الشراب هو وجماعة فیه </w:t>
      </w:r>
      <w:r>
        <w:rPr>
          <w:rStyle w:val="FootnoteAnchor"/>
          <w:rtl w:val="true"/>
        </w:rPr>
        <w:footnoteReference w:id="118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قال الأمینی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یقع الکلام علی هذه المسألة من شتّی النواحی ؛ فإنّ الحدّ کفّارة وطهور ، فلا یبقی معه علی المحدود بعد وزر یُحدّ علیه ثانیاً ، وقد ثبت ذلک فی السنّة الشریفة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خزیمة بن ثابت مرفوعاً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أُقیم علیه حدّ غفر له ذلک الذنب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لفظ آخر 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أصاب ذنباً فأُقیم علیه حدّ ذلک الذنب فهو کفّارته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أخرجه أحمد فی مسنده </w:t>
      </w:r>
      <w:r>
        <w:rPr>
          <w:rStyle w:val="FootnoteAnchor"/>
          <w:rtl w:val="true"/>
        </w:rPr>
        <w:footnoteReference w:id="1189"/>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214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والدارمی فی سننه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والبیهقی فی سننه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eastAsia="IRNazanin" w:cs="IRNazanin"/>
          <w:color w:val="111111"/>
          <w:sz w:val="28"/>
          <w:szCs w:val="28"/>
          <w:lang w:bidi="fa-IR"/>
        </w:rPr>
        <w:t>328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والخطیب التبریزی فی المشکاة </w:t>
      </w:r>
      <w:r>
        <w:rPr>
          <w:rStyle w:val="FootnoteAnchor"/>
          <w:rtl w:val="true"/>
        </w:rPr>
        <w:footnoteReference w:id="119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308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عبادة بن الصامت مرفوعاً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أصاب منکم حدّا فعجّلت له عقوبته فهو کفّارته وإلاّ فأمره إلی الله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وفی لفظ آخر 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أتی منکم حدّا ممّا نُهی عنه فأُقیم علیه الحدُّ فهو کفّارة له ، ومن أُخِّر عنه الحدّ فأمره إلی الله إن شاء عذّبه ، وإن شاء غفر 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وفی لفظ ثالث 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أصاب من ذلک شیئاً فعوقب فهو کفّارة له</w:t>
      </w:r>
      <w:r>
        <w:rPr>
          <w:rFonts w:eastAsia="IRNazanin" w:cs="IRNazanin"/>
          <w:color w:val="111111"/>
          <w:sz w:val="28"/>
          <w:szCs w:val="28"/>
          <w:rtl w:val="true"/>
          <w:lang w:bidi="fa-IR"/>
        </w:rPr>
        <w:t>».</w:t>
      </w:r>
    </w:p>
    <w:p>
      <w:pPr>
        <w:sectPr>
          <w:footerReference w:type="default" r:id="rId4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راجع </w:t>
      </w:r>
      <w:r>
        <w:rPr>
          <w:rStyle w:val="FootnoteAnchor"/>
          <w:rtl w:val="true"/>
        </w:rPr>
        <w:footnoteReference w:id="1191"/>
      </w:r>
      <w:r>
        <w:rPr>
          <w:rFonts w:ascii="IRNazanin" w:hAnsi="IRNazanin" w:eastAsia="IRNazanin"/>
          <w:color w:val="111111"/>
          <w:sz w:val="28"/>
          <w:sz w:val="28"/>
          <w:szCs w:val="28"/>
          <w:rtl w:val="true"/>
          <w:lang w:bidi="fa-IR"/>
        </w:rPr>
        <w:t xml:space="preserve">صحیح البخاری </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صحیح مسلم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صحیح الترمذی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مسند أبی داود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سنن ابن ماجة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سنن البیهقی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eastAsia="IRNazanin" w:cs="IRNazanin"/>
          <w:color w:val="111111"/>
          <w:sz w:val="28"/>
          <w:szCs w:val="28"/>
          <w:lang w:bidi="fa-IR"/>
        </w:rPr>
        <w:t>328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وأخرج الشافعی فی حدیث مرفوعاً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یدریک لعلّ الحدود نزلت کفّارةً للذنوب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سنن البیهقی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eastAsia="IRNazanin" w:cs="IRNazanin"/>
          <w:color w:val="111111"/>
          <w:sz w:val="28"/>
          <w:szCs w:val="28"/>
          <w:lang w:bidi="fa-IR"/>
        </w:rPr>
        <w:t>328</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علیّ أمیر المؤمنین أنَّه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أتی شیئاً من حدٍّ فأُقیم علیه الحدّ فهو کفّارته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سنن البیهقی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329</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عبد الرحمن بن أبی لیلی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علیّا رضی الله عنه أقام علی رجل حدّا فجعل الناس یسبّونه ویلعنونه ، فقال علیّ رضی‌الله‌عنه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أمّا عن ذنبه هذا فلا یُسأل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سنن البیهقی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eastAsia="IRNazanin" w:cs="IRNazanin"/>
          <w:color w:val="111111"/>
          <w:sz w:val="28"/>
          <w:szCs w:val="28"/>
          <w:lang w:bidi="fa-IR"/>
        </w:rPr>
        <w:t>329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عبد الله بن معقل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علیّا رضی الله عنه ضرب رجلاً حدّا فزاده الجلاّد سوطین فأقاده منه علیّ 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سنن البیهقی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eastAsia="IRNazanin" w:cs="IRNazanin"/>
          <w:color w:val="111111"/>
          <w:sz w:val="28"/>
          <w:szCs w:val="28"/>
          <w:lang w:bidi="fa-IR"/>
        </w:rPr>
        <w:t>322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وإن کان الخلیفة یحسب أن حدّ عمرو بن العاص کان ملغیً لوقوعه فی صحن الدار ، فقد أخبره الرجل أنّ ذلک عادته الجاریة فی الحدود کلّها ، ولیس من شرط الحدّ أن یکون علی رءوس الأشهاد بل یُکتفی بضرب الحدّ سرّا کما عزاه القسطلانی فی إرشاده </w:t>
      </w:r>
      <w:r>
        <w:rPr>
          <w:rStyle w:val="FootnoteAnchor"/>
          <w:rtl w:val="true"/>
        </w:rPr>
        <w:footnoteReference w:id="1192"/>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439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الجمهور ، ولو صدق هذا الحسبان لوجب أن یحدّ أبا سروعة أیضاً فی القضیة وغیره ممّن حدّه عمرو بن العاص فی صحن داره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ولو أراد بذلک تعزیراً أو تأدیباً کما اعتذر عنه البیهقی فی سننه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eastAsia="IRNazanin" w:cs="IRNazanin"/>
          <w:color w:val="111111"/>
          <w:sz w:val="28"/>
          <w:szCs w:val="28"/>
          <w:lang w:bidi="fa-IR"/>
        </w:rPr>
        <w:t>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وأبو عمر کما مرّ ، والقسطلانی فی الإرشاد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439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 بعد مخالفته للفظ الحدیث من أنّه أقام علیه الحدّ ثانیاً زیادة لم تفوّض إلیه ، لما ذکرناه من أنّ الحدّ کفّارة ولا یُسأل بعده المحدود عن ذنبه فلا حدّ ولا تعزیر ، ولا بأس ولا تأدیب</w:t>
      </w:r>
      <w:r>
        <w:rPr>
          <w:rFonts w:eastAsia="IRNazanin" w:cs="IRNazanin"/>
          <w:color w:val="111111"/>
          <w:sz w:val="28"/>
          <w:szCs w:val="28"/>
          <w:rtl w:val="true"/>
          <w:lang w:bidi="fa-IR"/>
        </w:rPr>
        <w:t>.</w:t>
      </w:r>
    </w:p>
    <w:p>
      <w:pPr>
        <w:sectPr>
          <w:footerReference w:type="default" r:id="rId4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إن صحّ التعزیر فإنّه لا یزید فی السنّة علی عشرة أسواط ، کما مرّ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ذا ساوی بینه وبین الحدّ؟ </w:t>
      </w:r>
      <w:r>
        <w:rPr>
          <w:rFonts w:eastAsia="IRNazanin" w:cs="IRNazanin"/>
          <w:color w:val="111111"/>
          <w:sz w:val="28"/>
          <w:szCs w:val="28"/>
          <w:lang w:bidi="fa-IR"/>
        </w:rPr>
        <w:t>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وأعطف علی هذا أمره عمرو بن العاص بأن یبعث ولده علی قتب فی عباءة ، فدخل علیه ولم یستطع المشی من مرکبه ، فإنّ کلّ ذلک إیذاء درأه الحدُّ ولم یبحه الشرع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لما ذا لم یکن له مرتدع عن تأجیل ما ارتآه من الحدِّ الجدید بمرضه ولم یرجئه حتی یبرأ؟ وهو حکم المریض المحدود فی السنّة الشریفة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وإن تعجب بعد ذلک کلّه فعجب قول ابن الجوزی فی سیرة عمر </w:t>
      </w:r>
      <w:r>
        <w:rPr>
          <w:rStyle w:val="FootnoteAnchor"/>
          <w:rtl w:val="true"/>
        </w:rPr>
        <w:footnoteReference w:id="1193"/>
      </w:r>
      <w:r>
        <w:rPr>
          <w:rFonts w:ascii="IRNazanin" w:hAnsi="IRNazanin" w:eastAsia="IRNazanin"/>
          <w:color w:val="111111"/>
          <w:sz w:val="28"/>
          <w:sz w:val="28"/>
          <w:szCs w:val="28"/>
          <w:rtl w:val="true"/>
          <w:lang w:bidi="fa-IR"/>
        </w:rPr>
        <w:t>؛ من أنّه لا ینبغی أن یُظنّ بعبد الرحمن بن عمر أنّه شرب الخمر ، وإنّما شرب النبیذ متأوّلاً وظنّ أنّ ما شرب منه لا یسکر ، وکذلک أبو سروعة ، وأبو سروعة من أهل بدر ، فلمّا خرج بهما الأمر إلی السکر طلبا التطهیر بالحدّ ، وقد کان یکفیهما مجرّد الندم علی التفریط غیر أنّهما غضبا لله سبحانه علی أنفسهما المفرّطة فأسلماها إلی إقامة الحدّ ، وأمّا کون عمر أعاد الضرب علی ولده فلیس ذلک حدّا وإنّما ضربه غضباً وتأدیباً وإلاّ فالحدّ لا یکرّر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 بلفظه</w:t>
      </w:r>
      <w:r>
        <w:rPr>
          <w:rFonts w:eastAsia="IRNazanin" w:cs="IRNazanin"/>
          <w:color w:val="111111"/>
          <w:sz w:val="28"/>
          <w:szCs w:val="28"/>
          <w:rtl w:val="true"/>
          <w:lang w:bidi="fa-IR"/>
        </w:rPr>
        <w:t>.</w:t>
      </w:r>
    </w:p>
    <w:p>
      <w:pPr>
        <w:sectPr>
          <w:footerReference w:type="default" r:id="rId4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وإن صحّت هذه المزعمة یُوجّه النقد إلی عمرو وعمر إن علما ذلک وإلی نفس المحدودین ، حیث عرضا أنفسهما علی الحدّ من دون أی موجب له ، وکان یکفیهما الندم کما حسبه ابن الجوزی ، والحقّ أنّه لا حاجة إلیه أیضاً لأنّهما لم یقترفا ذنباً بعد اعتقاد أنّه لا یسکر فلا توبة عنه ، وإن کان کامل الإیمان یتضجّر عن مثله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 هذا فإنّهما لا یملکان لأنفسهما أن یعرضاها علی هذا الإیلام الشدید والإضرار المؤلم إن لم یکن ذلک تشریعاً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لکن من أین أتت ابن الجوزی هذه الرؤیا الصادقة؟ فأراد تبرئة الرجلین ممّا اجترحاه من السیّئة مع اعترافهما بذلک بکلِّ صراحة ، فألقاهما فی هوّة الإضرار بالنفس المحظور شرعاً ، والتشرّع فی الدین المحرّم ، والکذب الصراح الذی هو من الکبائر ، وألحق بمن أقام الحدّ أوّلاً تبعة إقامته من دون موجب له ، والغضب </w:t>
      </w:r>
      <w:r>
        <w:rPr>
          <w:rFonts w:eastAsia="IRNazanin" w:cs="IRNazanin"/>
          <w:color w:val="111111"/>
          <w:sz w:val="28"/>
          <w:szCs w:val="28"/>
          <w:lang w:bidi="fa-IR"/>
        </w:rPr>
        <w:t>5</w:t>
      </w:r>
      <w:r>
        <w:rPr>
          <w:rFonts w:eastAsia="IRNazanin" w:cs="IRNazanin"/>
          <w:color w:val="111111"/>
          <w:sz w:val="28"/>
          <w:szCs w:val="28"/>
          <w:rtl w:val="true"/>
          <w:lang w:bidi="fa-IR"/>
        </w:rPr>
        <w:t xml:space="preserve">. </w:t>
      </w:r>
      <w:bookmarkStart w:id="377" w:name="pg11784_172291"/>
    </w:p>
    <w:p>
      <w:pPr>
        <w:pStyle w:val="BookText"/>
        <w:rPr/>
      </w:pPr>
      <w:bookmarkEnd w:id="377"/>
      <w:r>
        <w:rPr>
          <w:rFonts w:ascii="IRNazanin" w:hAnsi="IRNazanin" w:eastAsia="IRNazanin"/>
          <w:color w:val="111111"/>
          <w:sz w:val="28"/>
          <w:sz w:val="28"/>
          <w:szCs w:val="28"/>
          <w:rtl w:val="true"/>
          <w:lang w:bidi="fa-IR"/>
        </w:rPr>
        <w:t>الذی عزاه إلی الخلیفة فی حدّه الثانی سواء کانا شربا الخمر کما اعترفا به أو لم یشرباها علی ما تحمّله ابن الجوزی ، وشذّ به عن أئمّة الحدیث ورجال التاریخ ، وذلک واضح من هذا البیان الضافی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98</w:t>
      </w:r>
      <w:r>
        <w:rPr>
          <w:rFonts w:eastAsia="Times New Roman" w:cs="Times New Roman" w:ascii="Times New Roman" w:hAnsi="Times New Roman"/>
          <w:color w:val="111111"/>
          <w:sz w:val="28"/>
          <w:szCs w:val="28"/>
          <w:rtl w:val="true"/>
          <w:lang w:val="en-US" w:bidi="en-US"/>
        </w:rPr>
        <w:t xml:space="preserve"> -</w:t>
      </w:r>
    </w:p>
    <w:p>
      <w:pPr>
        <w:pStyle w:val="Heading4"/>
        <w:numPr>
          <w:ilvl w:val="3"/>
          <w:numId w:val="1"/>
        </w:numPr>
        <w:rPr/>
      </w:pPr>
      <w:bookmarkStart w:id="378" w:name="__RefHeading___Toc10075561_73709187"/>
      <w:bookmarkStart w:id="379" w:name="_Toc137"/>
      <w:bookmarkEnd w:id="378"/>
      <w:r>
        <w:rPr>
          <w:rtl w:val="true"/>
        </w:rPr>
        <w:t>جهل الخلیفة بما یقرأ یوم العید</w:t>
      </w:r>
      <w:bookmarkEnd w:id="379"/>
    </w:p>
    <w:p>
      <w:pPr>
        <w:pStyle w:val="BookText"/>
        <w:rPr/>
      </w:pPr>
      <w:r>
        <w:rPr>
          <w:rFonts w:ascii="IRNazanin" w:hAnsi="IRNazanin" w:eastAsia="IRNazanin"/>
          <w:color w:val="111111"/>
          <w:sz w:val="28"/>
          <w:sz w:val="28"/>
          <w:szCs w:val="28"/>
          <w:rtl w:val="true"/>
          <w:lang w:bidi="fa-IR"/>
        </w:rPr>
        <w:t xml:space="preserve">عن عبید الله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خرج عمر رضی الله عنه یوم عید فأرسل إلی أبی واقد اللیثی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بأیّ شیء کان النبیّ صلی‌الله‌علیه‌وآله‌وسلم یقرأ فی مثل هذا الیوم؟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بقاف واقتربت </w:t>
      </w:r>
      <w:r>
        <w:rPr>
          <w:rStyle w:val="FootnoteAnchor"/>
          <w:rtl w:val="true"/>
        </w:rPr>
        <w:footnoteReference w:id="119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صحیح مسلم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سنن أبی داود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موطّأ مالک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سنن ابن ماجة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صحیح الترمذی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سنن النسائی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184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سنن البیهقی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294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واللفظ لابن ماجة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الأمینی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روایة صحیحة أخرجها الأئمّة فی الصحاح کما عرفت ، ورمیها بالإرسال بأنّ عبید الله بن عبد الله لم یدرک عمر مدفوع بأنّ الروایة فی صحیح مسلم عن عبید الله بن عبد الله عن أبی واقد ، ولا شکّ أنّ عبید الله أدرک أبا واقد ، وبهذا ردّ هذه الرمیة البیهقی والسندی والسیوطی وغیرهم</w:t>
      </w:r>
      <w:r>
        <w:rPr>
          <w:rFonts w:eastAsia="IRNazanin" w:cs="IRNazanin"/>
          <w:color w:val="111111"/>
          <w:sz w:val="28"/>
          <w:szCs w:val="28"/>
          <w:rtl w:val="true"/>
          <w:lang w:bidi="fa-IR"/>
        </w:rPr>
        <w:t>.</w:t>
      </w:r>
    </w:p>
    <w:p>
      <w:pPr>
        <w:sectPr>
          <w:footerReference w:type="default" r:id="rId4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فهلمّ معی نسائل الخلیفة عن أنّه لما ذا عزب عنه العلم بما کان یقرأه رسول الله صلی‌الله‌علیه‌وآله‌وسلم فی صلاة العیدین؟ أو کان ناسیاً له فأراد أن یستثبت کما اعتذر به السیوطی فی تنویر الحالک </w:t>
      </w:r>
      <w:r>
        <w:rPr>
          <w:rStyle w:val="FootnoteAnchor"/>
          <w:rtl w:val="true"/>
        </w:rPr>
        <w:footnoteReference w:id="1195"/>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147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أو أنّه ألهاه عنه الصفق فی الأسواق؟ کما </w:t>
      </w:r>
      <w:r>
        <w:rPr>
          <w:rFonts w:eastAsia="IRNazanin" w:cs="IRNazanin"/>
          <w:color w:val="111111"/>
          <w:sz w:val="28"/>
          <w:szCs w:val="28"/>
          <w:lang w:bidi="fa-IR"/>
        </w:rPr>
        <w:t>1</w:t>
      </w:r>
      <w:r>
        <w:rPr>
          <w:rFonts w:eastAsia="IRNazanin" w:cs="IRNazanin"/>
          <w:color w:val="111111"/>
          <w:sz w:val="28"/>
          <w:szCs w:val="28"/>
          <w:rtl w:val="true"/>
          <w:lang w:bidi="fa-IR"/>
        </w:rPr>
        <w:t xml:space="preserve">. </w:t>
      </w:r>
      <w:bookmarkStart w:id="380" w:name="pg11784_172292"/>
    </w:p>
    <w:p>
      <w:pPr>
        <w:pStyle w:val="BookText"/>
        <w:rPr/>
      </w:pPr>
      <w:bookmarkEnd w:id="380"/>
      <w:r>
        <w:rPr>
          <w:rFonts w:ascii="IRNazanin" w:hAnsi="IRNazanin" w:eastAsia="IRNazanin"/>
          <w:color w:val="111111"/>
          <w:sz w:val="28"/>
          <w:sz w:val="28"/>
          <w:szCs w:val="28"/>
          <w:rtl w:val="true"/>
          <w:lang w:bidi="fa-IR"/>
        </w:rPr>
        <w:t xml:space="preserve">اعتذر به هو فی غیر هذا المورد ، وقد تقدّم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ویأتی بُعید هذا ووصفه به غیر واحد ، ویبعِّد النسیان أنّ حکماً مطّرداً کهذا یکرّر فی کلِّ عام مرّتین علی رءوس الأشهاد ومزدحم الجماهیر لا یُنسی عادةً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احتمال السیوطی الآخر من أنّه أراد إعلام الناس بذلک ، فکان من الممکن إعلامهم بهتاف نفسه هتافاً مسمعاً وعمله المستمر المتّبع فیه سنّة الرسول صلی‌الله‌علیه‌وآله‌وسلم ، فالحاجة غیر ماسّة إلی الإرسال والسؤال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99</w:t>
      </w:r>
      <w:r>
        <w:rPr>
          <w:rFonts w:eastAsia="Times New Roman" w:cs="Times New Roman" w:ascii="Times New Roman" w:hAnsi="Times New Roman"/>
          <w:color w:val="111111"/>
          <w:sz w:val="28"/>
          <w:szCs w:val="28"/>
          <w:rtl w:val="true"/>
          <w:lang w:val="en-US" w:bidi="en-US"/>
        </w:rPr>
        <w:t xml:space="preserve"> -</w:t>
      </w:r>
    </w:p>
    <w:p>
      <w:pPr>
        <w:pStyle w:val="Heading4"/>
        <w:numPr>
          <w:ilvl w:val="3"/>
          <w:numId w:val="1"/>
        </w:numPr>
        <w:rPr/>
      </w:pPr>
      <w:bookmarkStart w:id="381" w:name="__RefHeading___Toc10075563_73709187"/>
      <w:bookmarkStart w:id="382" w:name="_Toc138"/>
      <w:bookmarkEnd w:id="381"/>
      <w:r>
        <w:rPr>
          <w:rtl w:val="true"/>
        </w:rPr>
        <w:t>الخلیفة ومعانی الألفاظ</w:t>
      </w:r>
      <w:bookmarkEnd w:id="382"/>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عمر رضی الله عنه أنّه قال علی المنبر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تقولون فی 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 یَأْخُذَهُمْ عَلی تَخَوُّفٍ</w:t>
      </w:r>
      <w:r>
        <w:rPr>
          <w:rFonts w:eastAsia="Amiri" w:cs="Amiri" w:ascii="Amiri" w:hAnsi="Amiri"/>
          <w:color w:val="111111"/>
          <w:sz w:val="28"/>
          <w:szCs w:val="28"/>
          <w:rtl w:val="true"/>
          <w:lang w:bidi="ar-SA"/>
        </w:rPr>
        <w:t xml:space="preserve">) </w:t>
      </w:r>
      <w:r>
        <w:rPr>
          <w:rStyle w:val="FootnoteAnchor"/>
          <w:rtl w:val="true"/>
        </w:rPr>
        <w:footnoteReference w:id="1196"/>
      </w:r>
      <w:r>
        <w:rPr>
          <w:rFonts w:ascii="IRNazanin" w:hAnsi="IRNazanin" w:eastAsia="IRNazanin"/>
          <w:color w:val="111111"/>
          <w:sz w:val="28"/>
          <w:sz w:val="28"/>
          <w:szCs w:val="28"/>
          <w:rtl w:val="true"/>
          <w:lang w:bidi="fa-IR"/>
        </w:rPr>
        <w:t xml:space="preserve">؟ فسکتوا ، فقام شیخ من هذیل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هذه لغتنا ، التخوّف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التنقّص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فهل تعرف العرب ذلک فی أشعارها؟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شاعرنا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زهیر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کبیر الهذلی یصف ناقةً تنقّص السیر سنامها بعد تمکه واکتنازه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تخوّفَ الرحل منها تامکاً قرداً</w:t>
      </w:r>
    </w:p>
    <w:p>
      <w:pPr>
        <w:pStyle w:val="BookText"/>
        <w:rPr/>
      </w:pPr>
      <w:r>
        <w:rPr>
          <w:rFonts w:ascii="IRNazanin" w:hAnsi="IRNazanin" w:eastAsia="IRNazanin"/>
          <w:color w:val="111111"/>
          <w:sz w:val="28"/>
          <w:sz w:val="28"/>
          <w:szCs w:val="28"/>
          <w:rtl w:val="true"/>
          <w:lang w:bidi="fa-IR"/>
        </w:rPr>
        <w:t xml:space="preserve">کما تخوّف عود النبعة السفن </w:t>
      </w:r>
      <w:r>
        <w:rPr>
          <w:rStyle w:val="FootnoteAnchor"/>
          <w:rtl w:val="true"/>
        </w:rPr>
        <w:footnoteReference w:id="1197"/>
      </w:r>
    </w:p>
    <w:p>
      <w:pPr>
        <w:pStyle w:val="BookText"/>
        <w:rPr/>
      </w:pPr>
      <w:r>
        <w:rPr>
          <w:rFonts w:ascii="IRNazanin" w:hAnsi="IRNazanin" w:eastAsia="IRNazanin"/>
          <w:color w:val="111111"/>
          <w:sz w:val="28"/>
          <w:sz w:val="28"/>
          <w:szCs w:val="28"/>
          <w:rtl w:val="true"/>
          <w:lang w:bidi="fa-IR"/>
        </w:rPr>
        <w:t xml:space="preserve">فقال 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أیّها الناس علیکم بدیوانکم لا یضلّ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دیواننا؟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شعر الجاهلیّة فإنّ فیه تفسیر کتابکم ومعانی کلامکم</w:t>
      </w:r>
      <w:r>
        <w:rPr>
          <w:rFonts w:eastAsia="IRNazanin" w:cs="IRNazanin"/>
          <w:color w:val="111111"/>
          <w:sz w:val="28"/>
          <w:szCs w:val="28"/>
          <w:rtl w:val="true"/>
          <w:lang w:bidi="fa-IR"/>
        </w:rPr>
        <w:t>.</w:t>
      </w:r>
    </w:p>
    <w:p>
      <w:pPr>
        <w:sectPr>
          <w:footerReference w:type="default" r:id="rId4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راجع </w:t>
      </w:r>
      <w:r>
        <w:rPr>
          <w:rStyle w:val="FootnoteAnchor"/>
          <w:rtl w:val="true"/>
        </w:rPr>
        <w:footnoteReference w:id="1198"/>
      </w:r>
      <w:r>
        <w:rPr>
          <w:rFonts w:ascii="IRNazanin" w:hAnsi="IRNazanin" w:eastAsia="IRNazanin"/>
          <w:color w:val="111111"/>
          <w:sz w:val="28"/>
          <w:sz w:val="28"/>
          <w:szCs w:val="28"/>
          <w:rtl w:val="true"/>
          <w:lang w:bidi="fa-IR"/>
        </w:rPr>
        <w:t xml:space="preserve">تفسیر الکشّاف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تفسیر القرطبی </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تفسیر البیضاوی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667</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أبی الصلت الثقفی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عمر بن الخطّاب قرأ هذه الآیة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یُرِدْ أَنْ یُضِلَّهُ یَجْعَلْ صَدْرَهُ ضَیِّقاً حَرَجاً</w:t>
      </w:r>
      <w:r>
        <w:rPr>
          <w:rFonts w:eastAsia="Amiri" w:cs="Amiri" w:ascii="Amiri" w:hAnsi="Amiri"/>
          <w:color w:val="111111"/>
          <w:sz w:val="28"/>
          <w:szCs w:val="28"/>
          <w:rtl w:val="true"/>
          <w:lang w:bidi="ar-SA"/>
        </w:rPr>
        <w:t xml:space="preserve">) </w:t>
      </w:r>
      <w:r>
        <w:rPr>
          <w:rStyle w:val="FootnoteAnchor"/>
          <w:rtl w:val="true"/>
        </w:rPr>
        <w:footnoteReference w:id="119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بنصب الراء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وقرأها بعض من عنده من أصحاب رسول الله حرِجاً بالخفض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ائتونی رجلاً من کنانة واجعلوه راعیاً ولیکن مدلجیّا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فأتوا به ، فقال له 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فتی ما الحرجة؟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الحرجة فینا الشجرة تکون بین الأشجار لا تصل إلیها راعیة ولا وحشیة ولا 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عمر رضی الله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کذلک قلب المنافق لا یصل إلیه شیء من الخیر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راجع </w:t>
      </w:r>
      <w:r>
        <w:rPr>
          <w:rStyle w:val="FootnoteAnchor"/>
          <w:rtl w:val="true"/>
        </w:rPr>
        <w:footnoteReference w:id="1200"/>
      </w:r>
      <w:r>
        <w:rPr>
          <w:rFonts w:ascii="IRNazanin" w:hAnsi="IRNazanin" w:eastAsia="IRNazanin"/>
          <w:color w:val="111111"/>
          <w:sz w:val="28"/>
          <w:sz w:val="28"/>
          <w:szCs w:val="28"/>
          <w:rtl w:val="true"/>
          <w:lang w:bidi="fa-IR"/>
        </w:rPr>
        <w:t xml:space="preserve">تفسیر ابن کثیر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تفسیر الخازن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الدرّ المنثور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کنز العمّال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نقلاً عن عبد بن حمید وابن جریر وابن المنذر وأبی الشیخ</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عبد الله بن عمر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قرأ عمر بن الخطّاب هذه الآیة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جَعَلَ عَلَیْکُمْ فِی الدِّینِ مِنْ حَرَجٍ</w:t>
      </w:r>
      <w:r>
        <w:rPr>
          <w:rFonts w:eastAsia="Amiri" w:cs="Amiri" w:ascii="Amiri" w:hAnsi="Amiri"/>
          <w:color w:val="111111"/>
          <w:sz w:val="28"/>
          <w:szCs w:val="28"/>
          <w:rtl w:val="true"/>
          <w:lang w:bidi="ar-SA"/>
        </w:rPr>
        <w:t xml:space="preserve">) </w:t>
      </w:r>
      <w:r>
        <w:rPr>
          <w:rStyle w:val="FootnoteAnchor"/>
          <w:rtl w:val="true"/>
        </w:rPr>
        <w:footnoteReference w:id="1201"/>
      </w:r>
      <w:r>
        <w:rPr>
          <w:rFonts w:ascii="IRNazanin" w:hAnsi="IRNazanin" w:eastAsia="IRNazanin"/>
          <w:color w:val="111111"/>
          <w:sz w:val="28"/>
          <w:sz w:val="28"/>
          <w:szCs w:val="28"/>
          <w:rtl w:val="true"/>
          <w:lang w:bidi="fa-IR"/>
        </w:rPr>
        <w:t xml:space="preserve">،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ادعو لی رجلاً من بنی مدلج ، قال 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الحرج فیکم؟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الضیق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کنز العمّال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257</w:t>
      </w:r>
      <w:r>
        <w:rPr>
          <w:rFonts w:eastAsia="IRNazanin" w:cs="IRNazanin"/>
          <w:color w:val="111111"/>
          <w:sz w:val="28"/>
          <w:szCs w:val="28"/>
          <w:rtl w:val="true"/>
          <w:lang w:bidi="fa-IR"/>
        </w:rPr>
        <w:t xml:space="preserve">) </w:t>
      </w:r>
      <w:r>
        <w:rPr>
          <w:rStyle w:val="FootnoteAnchor"/>
          <w:rtl w:val="true"/>
        </w:rPr>
        <w:footnoteReference w:id="120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أخرج الحاکم ، عن سعید بن المسیّب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عمر بن الخطّاب أتی علی هذه الآیة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الَّذِینَ آمَنُوا وَلَمْ یَلْبِسُوا إِیمانَهُمْ بِظُلْمٍ</w:t>
      </w:r>
      <w:r>
        <w:rPr>
          <w:rFonts w:eastAsia="Amiri" w:cs="Amiri" w:ascii="Amiri" w:hAnsi="Amiri"/>
          <w:color w:val="111111"/>
          <w:sz w:val="28"/>
          <w:szCs w:val="28"/>
          <w:rtl w:val="true"/>
          <w:lang w:bidi="ar-SA"/>
        </w:rPr>
        <w:t xml:space="preserve">) </w:t>
      </w:r>
      <w:r>
        <w:rPr>
          <w:rStyle w:val="FootnoteAnchor"/>
          <w:rtl w:val="true"/>
        </w:rPr>
        <w:footnoteReference w:id="1203"/>
      </w:r>
      <w:r>
        <w:rPr>
          <w:rFonts w:ascii="Amiri" w:hAnsi="Amiri" w:eastAsia="Amiri" w:cs="Amiri"/>
          <w:color w:val="111111"/>
          <w:sz w:val="28"/>
          <w:sz w:val="28"/>
          <w:szCs w:val="28"/>
          <w:rtl w:val="true"/>
          <w:lang w:bidi="ar-SA"/>
        </w:rPr>
        <w:t xml:space="preserve">، فأتی أُبیّ بن کعب فسأله أیّنا لم یظلم؟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أمیر المؤمنین إنّما ذاک الشرک ، أما سمعت قول لقمان لابنه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بُنَیَّ لا تُشْرِکْ بِاللهِ إِنَّ الشِّرْکَ لَظُلْمٌ عَظِیمٌ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المستدرک </w:t>
      </w:r>
      <w:r>
        <w:rPr>
          <w:rStyle w:val="FootnoteAnchor"/>
          <w:rtl w:val="true"/>
        </w:rPr>
        <w:footnoteReference w:id="1204"/>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305</w:t>
      </w:r>
      <w:r>
        <w:rPr>
          <w:rFonts w:eastAsia="Times New Roman" w:cs="Times New Roman" w:ascii="Times New Roman" w:hAnsi="Times New Roman"/>
          <w:color w:val="111111"/>
          <w:sz w:val="28"/>
          <w:szCs w:val="28"/>
          <w:rtl w:val="true"/>
          <w:lang w:val="en-US" w:bidi="en-US"/>
        </w:rPr>
        <w:t>).</w:t>
      </w:r>
    </w:p>
    <w:p>
      <w:pPr>
        <w:sectPr>
          <w:footerReference w:type="default" r:id="rId4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إنّی أعذر الخلیفة إن عزب عنه علم الکتاب والسنّة أو تقاصر عن الحکم فی ن</w:t>
      </w:r>
      <w:r>
        <w:rPr>
          <w:rFonts w:eastAsia="IRNazanin" w:cs="IRNazanin"/>
          <w:color w:val="111111"/>
          <w:sz w:val="28"/>
          <w:szCs w:val="28"/>
          <w:rtl w:val="true"/>
          <w:lang w:bidi="fa-IR"/>
        </w:rPr>
        <w:t xml:space="preserve">. </w:t>
      </w:r>
      <w:bookmarkStart w:id="383" w:name="pg11784_172294"/>
    </w:p>
    <w:p>
      <w:pPr>
        <w:pStyle w:val="BookText"/>
        <w:rPr/>
      </w:pPr>
      <w:bookmarkEnd w:id="383"/>
      <w:r>
        <w:rPr>
          <w:rFonts w:ascii="IRNazanin" w:hAnsi="IRNazanin" w:eastAsia="IRNazanin"/>
          <w:color w:val="111111"/>
          <w:sz w:val="28"/>
          <w:sz w:val="28"/>
          <w:szCs w:val="28"/>
          <w:rtl w:val="true"/>
          <w:lang w:bidi="fa-IR"/>
        </w:rPr>
        <w:t xml:space="preserve">القضایا ، فإنّ الامتهان بالبرطشة </w:t>
      </w:r>
      <w:r>
        <w:rPr>
          <w:rStyle w:val="FootnoteAnchor"/>
          <w:rtl w:val="true"/>
        </w:rPr>
        <w:footnoteReference w:id="1205"/>
      </w:r>
      <w:r>
        <w:rPr>
          <w:rFonts w:ascii="IRNazanin" w:hAnsi="IRNazanin" w:eastAsia="IRNazanin"/>
          <w:color w:val="111111"/>
          <w:sz w:val="28"/>
          <w:sz w:val="28"/>
          <w:szCs w:val="28"/>
          <w:rtl w:val="true"/>
          <w:lang w:bidi="fa-IR"/>
        </w:rPr>
        <w:t xml:space="preserve">والصفق بالأسواق ، والاحتراف ببیع الخیط والقرظة </w:t>
      </w:r>
      <w:r>
        <w:rPr>
          <w:rStyle w:val="FootnoteAnchor"/>
          <w:rtl w:val="true"/>
        </w:rPr>
        <w:footnoteReference w:id="1206"/>
      </w:r>
      <w:r>
        <w:rPr>
          <w:rFonts w:ascii="IRNazanin" w:hAnsi="IRNazanin" w:eastAsia="IRNazanin"/>
          <w:color w:val="111111"/>
          <w:sz w:val="28"/>
          <w:sz w:val="28"/>
          <w:szCs w:val="28"/>
          <w:rtl w:val="true"/>
          <w:lang w:bidi="fa-IR"/>
        </w:rPr>
        <w:t>فی إملاق لا یحدوه إلاّ إلی تحرّی لماظة یقتات بها ألهته عن العلوم ، لکن لا أعذره علی عدم معرفته باللغة وهی لغته تلوکها أشداقه فی آناء اللیل وأطراف النهار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100</w:t>
      </w:r>
      <w:r>
        <w:rPr>
          <w:rFonts w:eastAsia="Times New Roman" w:cs="Times New Roman" w:ascii="Times New Roman" w:hAnsi="Times New Roman"/>
          <w:color w:val="111111"/>
          <w:sz w:val="28"/>
          <w:szCs w:val="28"/>
          <w:rtl w:val="true"/>
          <w:lang w:val="en-US" w:bidi="en-US"/>
        </w:rPr>
        <w:t xml:space="preserve"> -</w:t>
      </w:r>
    </w:p>
    <w:p>
      <w:pPr>
        <w:pStyle w:val="Heading3"/>
        <w:numPr>
          <w:ilvl w:val="2"/>
          <w:numId w:val="1"/>
        </w:numPr>
        <w:rPr/>
      </w:pPr>
      <w:bookmarkStart w:id="384" w:name="__RefHeading___Toc10075565_73709187"/>
      <w:bookmarkStart w:id="385" w:name="_Toc139"/>
      <w:bookmarkEnd w:id="384"/>
      <w:r>
        <w:rPr>
          <w:rtl w:val="true"/>
        </w:rPr>
        <w:t>رأی الخلیفة فی صوم الدهر</w:t>
      </w:r>
      <w:bookmarkEnd w:id="385"/>
    </w:p>
    <w:p>
      <w:pPr>
        <w:pStyle w:val="BookText"/>
        <w:rPr/>
      </w:pPr>
      <w:r>
        <w:rPr>
          <w:rFonts w:ascii="IRNazanin" w:hAnsi="IRNazanin" w:eastAsia="IRNazanin"/>
          <w:color w:val="111111"/>
          <w:sz w:val="28"/>
          <w:sz w:val="28"/>
          <w:szCs w:val="28"/>
          <w:rtl w:val="true"/>
          <w:lang w:bidi="fa-IR"/>
        </w:rPr>
        <w:t xml:space="preserve">عن أبی عمر الشیبانی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 عمر بن الخطّاب رضوان الله علیه برجل یصوم الدهر فجعل یضربه بمخفقته </w:t>
      </w:r>
      <w:r>
        <w:rPr>
          <w:rStyle w:val="FootnoteAnchor"/>
          <w:rtl w:val="true"/>
        </w:rPr>
        <w:footnoteReference w:id="1207"/>
      </w:r>
      <w:r>
        <w:rPr>
          <w:rFonts w:ascii="IRNazanin" w:hAnsi="IRNazanin" w:eastAsia="IRNazanin"/>
          <w:color w:val="111111"/>
          <w:sz w:val="28"/>
          <w:sz w:val="28"/>
          <w:szCs w:val="28"/>
          <w:rtl w:val="true"/>
          <w:lang w:bidi="fa-IR"/>
        </w:rPr>
        <w:t xml:space="preserve">ویقول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 یا دهر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دهر </w:t>
      </w:r>
      <w:r>
        <w:rPr>
          <w:rStyle w:val="FootnoteAnchor"/>
          <w:rtl w:val="true"/>
        </w:rPr>
        <w:footnoteReference w:id="1208"/>
      </w:r>
      <w:r>
        <w:rPr>
          <w:rFonts w:eastAsia="Times New Roman" w:cs="Times New Roman" w:ascii="Times New Roman" w:hAnsi="Times New Roman"/>
          <w:color w:val="111111"/>
          <w:sz w:val="28"/>
          <w:szCs w:val="28"/>
          <w:rtl w:val="true"/>
          <w:lang w:val="en-US" w:bidi="en-US"/>
        </w:rPr>
        <w:t>.</w:t>
      </w:r>
    </w:p>
    <w:p>
      <w:pPr>
        <w:sectPr>
          <w:footerReference w:type="default" r:id="rId4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الأمینی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لقد أربکنی الموقف فلا أدری علی أیّ النقلین ألقی ثقتی؟ أعلی روایة ابن الجوزی هذه من حدیث المخفقة؟ أم علی نقله الآخر فی سیرة عمر </w:t>
      </w:r>
      <w:r>
        <w:rPr>
          <w:rStyle w:val="FootnoteAnchor"/>
          <w:rtl w:val="true"/>
        </w:rPr>
        <w:footnoteReference w:id="120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أنّه کان یصوم الدهر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وروی الطبری وجعفر الفریابی فی السنن وحکی عنهما السیوطی فی جمع الجوامع کما فی ترتیبه </w:t>
      </w:r>
      <w:r>
        <w:rPr>
          <w:rStyle w:val="FootnoteAnchor"/>
          <w:rtl w:val="true"/>
        </w:rPr>
        <w:footnoteReference w:id="1210"/>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332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أنّه کان یسرد الصیام ، وفی سنن البیهقی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301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أنّ عمر بن الخطّاب قد کان یسرد الصیام قبل أن یموت ، وسرد عبد الله بن عمر فی آخر زمانه ، وذکره ابن کثیر فی تاریخه </w:t>
      </w:r>
      <w:r>
        <w:rPr>
          <w:rStyle w:val="FootnoteAnchor"/>
          <w:rtl w:val="true"/>
        </w:rPr>
        <w:footnoteReference w:id="1211"/>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135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ورواه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المحبّ الطبری فی الریاض </w:t>
      </w:r>
      <w:r>
        <w:rPr>
          <w:rStyle w:val="FootnoteAnchor"/>
          <w:rtl w:val="true"/>
        </w:rPr>
        <w:footnoteReference w:id="1212"/>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واستدلّ به علی أنّ سرد الصوم أفضل من صوم یوم وفطر یوم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ولیس هناک نهی عن ذلک فی السنّة الشریفة ، وما یشعر بظاهره النهی عنه مثل قوله صلی‌الله‌علیه‌وآله‌وسلم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صام من صام الأبد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صام الأبد فلا صام ولا أفطر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فهو منزّل علی صوم الأبد المستلزم لصوم الأیّام المحرّم صومها أو علی صورتی إیجابه الضعف أو تفویت الحقّ ، وبدون هذه لا نهی عنه کما فی صحیح مسلم </w:t>
      </w:r>
      <w:r>
        <w:rPr>
          <w:rStyle w:val="FootnoteAnchor"/>
          <w:rtl w:val="true"/>
        </w:rPr>
        <w:footnoteReference w:id="1213"/>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319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وسنن البیهقی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299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وکثیر من کتب الفقه وشروح مجامع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وأخرج ابن جریر عن أُمّ کلثوم 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قیل لعائشة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تصومین الدهر وقد نهی رسول الله صلی‌الله‌علیه‌وآله‌وسلم عن صیام الدهر؟ 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 سمعت رسول الله صلی‌الله‌علیه‌وآله‌وسلم ینهی عن صیام الدهر ، ولکن من أفطر یوم الفطر ویوم النحر فلم یصم الدهر </w:t>
      </w:r>
      <w:r>
        <w:rPr>
          <w:rStyle w:val="FootnoteAnchor"/>
          <w:rtl w:val="true"/>
        </w:rPr>
        <w:footnoteReference w:id="1214"/>
      </w:r>
      <w:r>
        <w:rPr>
          <w:rFonts w:eastAsia="Times New Roman" w:cs="Times New Roman" w:ascii="Times New Roman" w:hAnsi="Times New Roman"/>
          <w:color w:val="111111"/>
          <w:sz w:val="28"/>
          <w:szCs w:val="28"/>
          <w:rtl w:val="true"/>
          <w:lang w:val="en-US" w:bidi="en-US"/>
        </w:rPr>
        <w:t>.</w:t>
      </w:r>
    </w:p>
    <w:p>
      <w:pPr>
        <w:sectPr>
          <w:footerReference w:type="default" r:id="rId4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وقال النووی فی شرح صحیح مسلم </w:t>
      </w:r>
      <w:r>
        <w:rPr>
          <w:rStyle w:val="FootnoteAnchor"/>
          <w:rtl w:val="true"/>
        </w:rPr>
        <w:footnoteReference w:id="121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هامش الإرشاد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51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وفی هذه الروایات المذکورة فی الباب النهی عن صیام الدهر ، واختلف العلماء فیه ، فذهب أهل الظاهر إلی منع صیام الدهر نظراً لظواهر هذه الأحادیث ، قال القاضی وغیره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وذهب جماهیر العلماء إلی جوازه إذا لم یصم الأیّام المنهیّ عنها وهی العیدان والتشریق ، ومذهب الشافعی وأصحابه أنّ سرد الصیام إذا أفطر العیدین والتشریق لا کراهة فیه بل هو مستحب بشرط أن لا یلحقه به ضرر ولا یفوّت حقّا ، فإن تضرّر أو فوّت حقّا فمکروه ، واستدلّوا بحدیث حمزة بن عمرو وقد رواه البخاری ومسلم 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رسول الله إنّی أسرد الصوم أفأصوم فی السفر؟ فقال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شئت فصم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لفظ </w:t>
      </w:r>
      <w:r>
        <w:rPr>
          <w:rFonts w:eastAsia="IRNazanin" w:cs="IRNazanin"/>
          <w:color w:val="111111"/>
          <w:sz w:val="28"/>
          <w:szCs w:val="28"/>
          <w:lang w:bidi="fa-IR"/>
        </w:rPr>
        <w:t>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روایة مسلم فأقرّه صلی‌الله‌علیه‌وآله‌وسلم علی سرد الصیام ، ولو کان مکروهاً لم یقرّه لا سیّما فی السفر ، وقد ثبت عن ابن عمر بن الخطّاب أنّه کان یسرد الصیام ، وکذلک أبو طلحة وعائشة وخلائق من السلف قد ذکرت منهم جماعة فی شرح المهذّب فی باب صوم التطوّع وأجابوا عن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صام من صام الأبد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بأجوبة أحدها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محمول علی حقیقته بأن یصوم معه العیدین والتشریق ، وبهذا أجابت عائشة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محمول علی من تضرّر به أو فوّت به حقّا ، ویؤیّده قول رسول الله صلی‌الله‌علیه‌وآله‌وسلم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فإنّک لا تستطیع ذلک فصم وأفطر ونَم وقم ، وصم من الشهر ثلاثة أیّام فإنّ الحسنة بعشر أمثالها وذلک مثل صیام الدهر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والنهی کان خطاباً لعبد الله بن عمرو بن العاص ، وقد ذکر مسلم عنه أنّه عجز فی آخر عمره وندم علی کونه لم یقبل الرخصة ، 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فنهی ابن عمرو وکان لعلمه بأنّه سیعجز ، وأقرّ حمزة بن عمرو لعلمه بقدرته بلا ضرر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صام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یجد من مشقّته ما یجدها غیره ، فیکون خبراً لا دعاءً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آخره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فی شرح حدیث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صم یوماً وأفطر یوماً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اختلف العلماء فیه ؛ فقال المتولّی من أصحابنا وغیره من العلماء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أفضل من السرد لظاهر هذا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کلام غیره إشارة إلی تفضیل السرد ، وتخصیص هذا الحدیث بعبد الله بن عمرو ومن فی معناه ، وتقدیره لا أفضل من هذا فی حقّک ، ویؤیّد هذا أنّه صلی‌الله‌علیه‌وآله‌وسلم لم ینهَ حمزة بن عمرو عن السرد وأرشده إلی یوم ویوم ، ولو کان أفضل فی حقّ کلّ الناس لأرشده إلیه وبیّنه له ، فإنّ تأخیر البیان عن وقت الحاجة لا یجوز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أعلم</w:t>
      </w:r>
      <w:r>
        <w:rPr>
          <w:rFonts w:eastAsia="IRNazanin" w:cs="IRNazanin"/>
          <w:color w:val="111111"/>
          <w:sz w:val="28"/>
          <w:szCs w:val="28"/>
          <w:rtl w:val="true"/>
          <w:lang w:bidi="fa-IR"/>
        </w:rPr>
        <w:t>.</w:t>
      </w:r>
    </w:p>
    <w:p>
      <w:pPr>
        <w:sectPr>
          <w:footerReference w:type="default" r:id="rId4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والباحث یجد کثیراً من هذه الکلمات فی غضون التآلیف لأئمّة الفقه وشرّاح الحدیث ، وممّن یؤثر عنه صوم الدهر </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عثمان بن عفّان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المقتول </w:t>
      </w:r>
      <w:r>
        <w:rPr>
          <w:rFonts w:eastAsia="IRNazanin" w:cs="IRNazanin"/>
          <w:color w:val="111111"/>
          <w:sz w:val="28"/>
          <w:szCs w:val="28"/>
          <w:rtl w:val="true"/>
          <w:lang w:bidi="fa-IR"/>
        </w:rPr>
        <w:t>(</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الاستیعاب </w:t>
      </w:r>
      <w:r>
        <w:rPr>
          <w:rStyle w:val="FootnoteAnchor"/>
          <w:rtl w:val="true"/>
        </w:rPr>
        <w:footnoteReference w:id="1216"/>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477</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عبد الله بن مالک الأزدی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rtl w:val="true"/>
          <w:lang w:bidi="fa-IR"/>
        </w:rPr>
        <w:t>(</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البدایة والنهایة </w:t>
      </w:r>
      <w:r>
        <w:rPr>
          <w:rStyle w:val="FootnoteAnchor"/>
          <w:rtl w:val="true"/>
        </w:rPr>
        <w:footnoteReference w:id="1217"/>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الإصابة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364</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أسود بن یزید النخعی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rtl w:val="true"/>
          <w:lang w:bidi="fa-IR"/>
        </w:rPr>
        <w:t>(</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البدایة والنهایة </w:t>
      </w:r>
      <w:r>
        <w:rPr>
          <w:rStyle w:val="FootnoteAnchor"/>
          <w:rtl w:val="true"/>
        </w:rPr>
        <w:footnoteReference w:id="1218"/>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أبو بکر بن عبد الرحمن القرشی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rtl w:val="true"/>
          <w:lang w:bidi="fa-IR"/>
        </w:rPr>
        <w:t>(</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البدایة والنهایة </w:t>
      </w:r>
      <w:r>
        <w:rPr>
          <w:rStyle w:val="FootnoteAnchor"/>
          <w:rtl w:val="true"/>
        </w:rPr>
        <w:footnoteReference w:id="1219"/>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116</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الفقیه أبو خالد مسلم المخزومی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rtl w:val="true"/>
          <w:lang w:bidi="fa-IR"/>
        </w:rPr>
        <w:t>(</w:t>
      </w:r>
      <w:r>
        <w:rPr>
          <w:rFonts w:eastAsia="IRNazanin" w:cs="IRNazanin"/>
          <w:color w:val="111111"/>
          <w:sz w:val="28"/>
          <w:szCs w:val="28"/>
          <w:lang w:bidi="fa-IR"/>
        </w:rPr>
        <w:t>108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طبقات الحفّاظ </w:t>
      </w:r>
      <w:r>
        <w:rPr>
          <w:rStyle w:val="FootnoteAnchor"/>
          <w:rtl w:val="true"/>
        </w:rPr>
        <w:footnoteReference w:id="1220"/>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235</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سعد بن إبراهیم المدنی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rtl w:val="true"/>
          <w:lang w:bidi="fa-IR"/>
        </w:rPr>
        <w:t>(</w:t>
      </w:r>
      <w:r>
        <w:rPr>
          <w:rFonts w:eastAsia="IRNazanin" w:cs="IRNazanin"/>
          <w:color w:val="111111"/>
          <w:sz w:val="28"/>
          <w:szCs w:val="28"/>
          <w:lang w:bidi="fa-IR"/>
        </w:rPr>
        <w:t>125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خلاصة التهذیب </w:t>
      </w:r>
      <w:r>
        <w:rPr>
          <w:rFonts w:eastAsia="IRNazanin" w:cs="IRNazanin"/>
          <w:color w:val="111111"/>
          <w:sz w:val="28"/>
          <w:szCs w:val="28"/>
          <w:rtl w:val="true"/>
          <w:lang w:bidi="fa-IR"/>
        </w:rPr>
        <w:t>(</w:t>
      </w:r>
      <w:r>
        <w:rPr>
          <w:rFonts w:eastAsia="IRNazanin" w:cs="IRNazanin"/>
          <w:color w:val="111111"/>
          <w:sz w:val="28"/>
          <w:szCs w:val="28"/>
          <w:lang w:bidi="fa-IR"/>
        </w:rPr>
        <w:t>113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شذرات الذهب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173</w:t>
      </w:r>
      <w:r>
        <w:rPr>
          <w:rFonts w:eastAsia="IRNazanin" w:cs="IRNazanin"/>
          <w:color w:val="111111"/>
          <w:sz w:val="28"/>
          <w:szCs w:val="28"/>
          <w:rtl w:val="true"/>
          <w:lang w:bidi="fa-IR"/>
        </w:rPr>
        <w:t xml:space="preserve">) </w:t>
      </w:r>
      <w:r>
        <w:rPr>
          <w:rStyle w:val="FootnoteAnchor"/>
          <w:rtl w:val="true"/>
        </w:rPr>
        <w:footnoteReference w:id="122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وکیع بن الجرّاح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rtl w:val="true"/>
          <w:lang w:bidi="fa-IR"/>
        </w:rPr>
        <w:t>(</w:t>
      </w:r>
      <w:r>
        <w:rPr>
          <w:rFonts w:eastAsia="IRNazanin" w:cs="IRNazanin"/>
          <w:color w:val="111111"/>
          <w:sz w:val="28"/>
          <w:szCs w:val="28"/>
          <w:lang w:bidi="fa-IR"/>
        </w:rPr>
        <w:t>196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بغداد </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eastAsia="IRNazanin" w:cs="IRNazanin"/>
          <w:color w:val="111111"/>
          <w:sz w:val="28"/>
          <w:szCs w:val="28"/>
          <w:lang w:bidi="fa-IR"/>
        </w:rPr>
        <w:t>501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طبقات الحفّاظ </w:t>
      </w:r>
      <w:r>
        <w:rPr>
          <w:rStyle w:val="FootnoteAnchor"/>
          <w:rtl w:val="true"/>
        </w:rPr>
        <w:footnoteReference w:id="1222"/>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282</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مصعب بن عبد الله بن الزبیر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rtl w:val="true"/>
          <w:lang w:bidi="fa-IR"/>
        </w:rPr>
        <w:t>(</w:t>
      </w:r>
      <w:r>
        <w:rPr>
          <w:rFonts w:eastAsia="IRNazanin" w:cs="IRNazanin"/>
          <w:color w:val="111111"/>
          <w:sz w:val="28"/>
          <w:szCs w:val="28"/>
          <w:lang w:bidi="fa-IR"/>
        </w:rPr>
        <w:t>233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میزان الاعتدال </w:t>
      </w:r>
      <w:r>
        <w:rPr>
          <w:rStyle w:val="FootnoteAnchor"/>
          <w:rtl w:val="true"/>
        </w:rPr>
        <w:footnoteReference w:id="1223"/>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172</w:t>
      </w:r>
      <w:r>
        <w:rPr>
          <w:rFonts w:eastAsia="Times New Roman" w:cs="Times New Roman" w:ascii="Times New Roman" w:hAnsi="Times New Roman"/>
          <w:color w:val="111111"/>
          <w:sz w:val="28"/>
          <w:szCs w:val="28"/>
          <w:rtl w:val="true"/>
          <w:lang w:val="en-US" w:bidi="en-US"/>
        </w:rPr>
        <w:t>).</w:t>
      </w:r>
    </w:p>
    <w:p>
      <w:pPr>
        <w:sectPr>
          <w:footerReference w:type="default" r:id="rId4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بن علی أبو العبّاس الکرخی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rtl w:val="true"/>
          <w:lang w:bidi="fa-IR"/>
        </w:rPr>
        <w:t>(</w:t>
      </w:r>
      <w:r>
        <w:rPr>
          <w:rFonts w:eastAsia="IRNazanin" w:cs="IRNazanin"/>
          <w:color w:val="111111"/>
          <w:sz w:val="28"/>
          <w:szCs w:val="28"/>
          <w:lang w:bidi="fa-IR"/>
        </w:rPr>
        <w:t>343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المنتظم </w:t>
      </w:r>
      <w:r>
        <w:rPr>
          <w:rStyle w:val="FootnoteAnchor"/>
          <w:rtl w:val="true"/>
        </w:rPr>
        <w:footnoteReference w:id="1224"/>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376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أبو بکر النجاد ، شیخ الحنابلة بالعراق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rtl w:val="true"/>
          <w:lang w:bidi="fa-IR"/>
        </w:rPr>
        <w:t>(</w:t>
      </w:r>
      <w:r>
        <w:rPr>
          <w:rFonts w:eastAsia="IRNazanin" w:cs="IRNazanin"/>
          <w:color w:val="111111"/>
          <w:sz w:val="28"/>
          <w:szCs w:val="28"/>
          <w:lang w:bidi="fa-IR"/>
        </w:rPr>
        <w:t>348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المنتظم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390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البدایة والنهایة </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eastAsia="IRNazanin" w:cs="IRNazanin"/>
          <w:color w:val="111111"/>
          <w:sz w:val="28"/>
          <w:szCs w:val="28"/>
          <w:lang w:bidi="fa-IR"/>
        </w:rPr>
        <w:t>234</w:t>
      </w:r>
      <w:r>
        <w:rPr>
          <w:rFonts w:eastAsia="IRNazanin" w:cs="IRNazanin"/>
          <w:color w:val="111111"/>
          <w:sz w:val="28"/>
          <w:szCs w:val="28"/>
          <w:rtl w:val="true"/>
          <w:lang w:bidi="fa-IR"/>
        </w:rPr>
        <w:t xml:space="preserve">) </w:t>
      </w:r>
      <w:r>
        <w:rPr>
          <w:rStyle w:val="FootnoteAnchor"/>
          <w:rtl w:val="true"/>
        </w:rPr>
        <w:footnoteReference w:id="122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أحمد بن إبراهیم النیسابوری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rtl w:val="true"/>
          <w:lang w:bidi="fa-IR"/>
        </w:rPr>
        <w:t>(</w:t>
      </w:r>
      <w:r>
        <w:rPr>
          <w:rFonts w:eastAsia="IRNazanin" w:cs="IRNazanin"/>
          <w:color w:val="111111"/>
          <w:sz w:val="28"/>
          <w:szCs w:val="28"/>
          <w:lang w:bidi="fa-IR"/>
        </w:rPr>
        <w:t>386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البدایة والنهایة </w:t>
      </w:r>
      <w:r>
        <w:rPr>
          <w:rStyle w:val="FootnoteAnchor"/>
          <w:rtl w:val="true"/>
        </w:rPr>
        <w:footnoteReference w:id="1226"/>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319</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أبو القاسم عبد الله بن أحمد الحربی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rtl w:val="true"/>
          <w:lang w:bidi="fa-IR"/>
        </w:rPr>
        <w:t>(</w:t>
      </w:r>
      <w:r>
        <w:rPr>
          <w:rFonts w:eastAsia="IRNazanin" w:cs="IRNazanin"/>
          <w:color w:val="111111"/>
          <w:sz w:val="28"/>
          <w:szCs w:val="28"/>
          <w:lang w:bidi="fa-IR"/>
        </w:rPr>
        <w:t>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بغداد </w:t>
      </w:r>
      <w:r>
        <w:rPr>
          <w:rStyle w:val="FootnoteAnchor"/>
          <w:rtl w:val="true"/>
        </w:rPr>
        <w:footnoteReference w:id="1227"/>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eastAsia="IRNazanin" w:cs="IRNazanin"/>
          <w:color w:val="111111"/>
          <w:sz w:val="28"/>
          <w:szCs w:val="28"/>
          <w:lang w:bidi="fa-IR"/>
        </w:rPr>
        <w:t>382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المنتظم </w:t>
      </w:r>
      <w:r>
        <w:rPr>
          <w:rStyle w:val="FootnoteAnchor"/>
          <w:rtl w:val="true"/>
        </w:rPr>
        <w:footnoteReference w:id="1228"/>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أبو الفرج المعدّل أحمد بن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rtl w:val="true"/>
          <w:lang w:bidi="fa-IR"/>
        </w:rPr>
        <w:t>(</w:t>
      </w:r>
      <w:r>
        <w:rPr>
          <w:rFonts w:eastAsia="IRNazanin" w:cs="IRNazanin"/>
          <w:color w:val="111111"/>
          <w:sz w:val="28"/>
          <w:szCs w:val="28"/>
          <w:lang w:bidi="fa-IR"/>
        </w:rPr>
        <w:t>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بغداد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البدایة والنهایة </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المنتظم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Style w:val="FootnoteAnchor"/>
          <w:rtl w:val="true"/>
        </w:rPr>
        <w:footnoteReference w:id="122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أبو العبّاس أحمد الأبیوردی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rtl w:val="true"/>
          <w:lang w:bidi="fa-IR"/>
        </w:rPr>
        <w:t>(</w:t>
      </w:r>
      <w:r>
        <w:rPr>
          <w:rFonts w:eastAsia="IRNazanin" w:cs="IRNazanin"/>
          <w:color w:val="111111"/>
          <w:sz w:val="28"/>
          <w:szCs w:val="28"/>
          <w:lang w:bidi="fa-IR"/>
        </w:rPr>
        <w:t>425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بغداد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51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أبو عبد الله الصوری محمد بن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rtl w:val="true"/>
          <w:lang w:bidi="fa-IR"/>
        </w:rPr>
        <w:t>(</w:t>
      </w:r>
      <w:r>
        <w:rPr>
          <w:rFonts w:eastAsia="IRNazanin" w:cs="IRNazanin"/>
          <w:color w:val="111111"/>
          <w:sz w:val="28"/>
          <w:szCs w:val="28"/>
          <w:lang w:bidi="fa-IR"/>
        </w:rPr>
        <w:t>441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بغداد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103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المنتظم </w:t>
      </w:r>
      <w:r>
        <w:rPr>
          <w:rStyle w:val="FootnoteAnchor"/>
          <w:rtl w:val="true"/>
        </w:rPr>
        <w:footnoteReference w:id="1230"/>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143</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عبد الملک بن الحسن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rtl w:val="true"/>
          <w:lang w:bidi="fa-IR"/>
        </w:rPr>
        <w:t>(</w:t>
      </w:r>
      <w:r>
        <w:rPr>
          <w:rFonts w:eastAsia="IRNazanin" w:cs="IRNazanin"/>
          <w:color w:val="111111"/>
          <w:sz w:val="28"/>
          <w:szCs w:val="28"/>
          <w:lang w:bidi="fa-IR"/>
        </w:rPr>
        <w:t>472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البدایة والنهایة </w:t>
      </w:r>
      <w:r>
        <w:rPr>
          <w:rStyle w:val="FootnoteAnchor"/>
          <w:rtl w:val="true"/>
        </w:rPr>
        <w:footnoteReference w:id="1231"/>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120</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أبو البرکات یحیی الأنباری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rtl w:val="true"/>
          <w:lang w:bidi="fa-IR"/>
        </w:rPr>
        <w:t>(</w:t>
      </w:r>
      <w:r>
        <w:rPr>
          <w:rFonts w:eastAsia="IRNazanin" w:cs="IRNazanin"/>
          <w:color w:val="111111"/>
          <w:sz w:val="28"/>
          <w:szCs w:val="28"/>
          <w:lang w:bidi="fa-IR"/>
        </w:rPr>
        <w:t>552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البدایة والنهایة </w:t>
      </w:r>
      <w:r>
        <w:rPr>
          <w:rStyle w:val="FootnoteAnchor"/>
          <w:rtl w:val="true"/>
        </w:rPr>
        <w:footnoteReference w:id="1232"/>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237</w:t>
      </w:r>
      <w:r>
        <w:rPr>
          <w:rFonts w:eastAsia="Times New Roman" w:cs="Times New Roman" w:ascii="Times New Roman" w:hAnsi="Times New Roman"/>
          <w:color w:val="111111"/>
          <w:sz w:val="28"/>
          <w:szCs w:val="28"/>
          <w:rtl w:val="true"/>
          <w:lang w:val="en-US" w:bidi="en-US"/>
        </w:rPr>
        <w:t>).</w:t>
      </w:r>
    </w:p>
    <w:p>
      <w:pPr>
        <w:sectPr>
          <w:footerReference w:type="default" r:id="rId4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الحافظ عبد الغنی المقدسی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البدایة والنهایة </w:t>
      </w:r>
      <w:r>
        <w:rPr>
          <w:rStyle w:val="FootnoteAnchor"/>
          <w:rtl w:val="true"/>
        </w:rPr>
        <w:footnoteReference w:id="1233"/>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39</w:t>
      </w:r>
      <w:r>
        <w:rPr>
          <w:rFonts w:eastAsia="Times New Roman" w:cs="Times New Roman" w:ascii="Times New Roman" w:hAnsi="Times New Roman"/>
          <w:color w:val="111111"/>
          <w:sz w:val="28"/>
          <w:szCs w:val="28"/>
          <w:rtl w:val="true"/>
          <w:lang w:val="en-US" w:bidi="en-US"/>
        </w:rPr>
        <w:t xml:space="preserve">). . </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الفقیه محمود البغدادی الحنبلی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rtl w:val="true"/>
          <w:lang w:bidi="fa-IR"/>
        </w:rPr>
        <w:t>(</w:t>
      </w:r>
      <w:r>
        <w:rPr>
          <w:rFonts w:eastAsia="IRNazanin" w:cs="IRNazanin"/>
          <w:color w:val="111111"/>
          <w:sz w:val="28"/>
          <w:szCs w:val="28"/>
          <w:lang w:bidi="fa-IR"/>
        </w:rPr>
        <w:t>609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شذرات الذهب </w:t>
      </w:r>
      <w:r>
        <w:rPr>
          <w:rStyle w:val="FootnoteAnchor"/>
          <w:rtl w:val="true"/>
        </w:rPr>
        <w:footnoteReference w:id="1234"/>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39</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الشیخ محیی الدین النووی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rtl w:val="true"/>
          <w:lang w:bidi="fa-IR"/>
        </w:rPr>
        <w:t>(</w:t>
      </w:r>
      <w:r>
        <w:rPr>
          <w:rFonts w:eastAsia="IRNazanin" w:cs="IRNazanin"/>
          <w:color w:val="111111"/>
          <w:sz w:val="28"/>
          <w:szCs w:val="28"/>
          <w:lang w:bidi="fa-IR"/>
        </w:rPr>
        <w:t>677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البدایة والنهایة </w:t>
      </w:r>
      <w:r>
        <w:rPr>
          <w:rStyle w:val="FootnoteAnchor"/>
          <w:rtl w:val="true"/>
        </w:rPr>
        <w:footnoteReference w:id="1235"/>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279</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عبد العزیز بن دنف </w:t>
      </w:r>
      <w:r>
        <w:rPr>
          <w:rStyle w:val="FootnoteAnchor"/>
          <w:rtl w:val="true"/>
        </w:rPr>
        <w:footnoteReference w:id="1236"/>
      </w:r>
      <w:r>
        <w:rPr>
          <w:rFonts w:ascii="IRNazanin" w:hAnsi="IRNazanin" w:eastAsia="IRNazanin"/>
          <w:color w:val="111111"/>
          <w:sz w:val="28"/>
          <w:sz w:val="28"/>
          <w:szCs w:val="28"/>
          <w:rtl w:val="true"/>
          <w:lang w:bidi="fa-IR"/>
        </w:rPr>
        <w:t xml:space="preserve">الحنبلی البغدادی ، شذرات الذهب </w:t>
      </w:r>
      <w:r>
        <w:rPr>
          <w:rStyle w:val="FootnoteAnchor"/>
          <w:rtl w:val="true"/>
        </w:rPr>
        <w:footnoteReference w:id="1237"/>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184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ولیس هذا الإصفاق منهم إلاّ لما عرفوه من جوازه فی شرع الإسلام ، هذا کلّه ولکن للمخفقة شأنها ، وللخلیفة اجتهاده ، ولعلّه کان یری اختصاص هذا الحکم به من دون الناس وإلاّ فما وجه ضرب الرجل المتعبّد بالمخفقة؟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هذا لَهُوَ الْقَصَصُ الْحَقُ</w:t>
      </w:r>
      <w:r>
        <w:rPr>
          <w:rFonts w:eastAsia="Amiri" w:cs="Amiri" w:ascii="Amiri" w:hAnsi="Amiri"/>
          <w:color w:val="111111"/>
          <w:sz w:val="28"/>
          <w:szCs w:val="28"/>
          <w:rtl w:val="true"/>
          <w:lang w:bidi="ar-SA"/>
        </w:rPr>
        <w:t xml:space="preserve">) </w:t>
      </w:r>
      <w:r>
        <w:rPr>
          <w:rStyle w:val="FootnoteAnchor"/>
          <w:rtl w:val="true"/>
        </w:rPr>
        <w:footnoteReference w:id="1238"/>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وَلَقَدْ جِئْناهُمْ بِکِتابٍ فَصَّلْناهُ عَلی عِلْمٍ</w:t>
      </w:r>
      <w:r>
        <w:rPr>
          <w:rFonts w:eastAsia="Amiri" w:cs="Amiri" w:ascii="Amiri" w:hAnsi="Amiri"/>
          <w:color w:val="111111"/>
          <w:sz w:val="28"/>
          <w:szCs w:val="28"/>
          <w:rtl w:val="true"/>
          <w:lang w:bidi="ar-SA"/>
        </w:rPr>
        <w:t xml:space="preserve">) </w:t>
      </w:r>
      <w:r>
        <w:rPr>
          <w:rStyle w:val="FootnoteAnchor"/>
          <w:rtl w:val="true"/>
        </w:rPr>
        <w:footnoteReference w:id="1239"/>
      </w:r>
    </w:p>
    <w:p>
      <w:pPr>
        <w:sectPr>
          <w:footerReference w:type="default" r:id="rId4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لَهُمْ بِذلِکَ مِنْ عِلْمٍ إِنْ هُمْ إِلاَّ یَظُنُّونَ</w:t>
      </w:r>
      <w:r>
        <w:rPr>
          <w:rFonts w:eastAsia="Amiri" w:cs="Amiri" w:ascii="Amiri" w:hAnsi="Amiri"/>
          <w:color w:val="111111"/>
          <w:sz w:val="28"/>
          <w:szCs w:val="28"/>
          <w:rtl w:val="true"/>
          <w:lang w:bidi="ar-SA"/>
        </w:rPr>
        <w:t xml:space="preserve">) </w:t>
      </w:r>
      <w:r>
        <w:rPr>
          <w:rStyle w:val="FootnoteAnchor"/>
          <w:rtl w:val="true"/>
        </w:rPr>
        <w:footnoteReference w:id="1240"/>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الظَّنَّ لا یُغْنِی مِنَ الْحَقِّ شَیْئاً</w:t>
      </w:r>
      <w:r>
        <w:rPr>
          <w:rFonts w:eastAsia="Amiri" w:cs="Amiri" w:ascii="Amiri" w:hAnsi="Amiri"/>
          <w:color w:val="111111"/>
          <w:sz w:val="28"/>
          <w:szCs w:val="28"/>
          <w:rtl w:val="true"/>
          <w:lang w:bidi="ar-SA"/>
        </w:rPr>
        <w:t xml:space="preserve">) </w:t>
      </w:r>
      <w:r>
        <w:rPr>
          <w:rStyle w:val="FootnoteAnchor"/>
        </w:rPr>
        <w:footnoteReference w:id="1241"/>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bookmarkStart w:id="386" w:name="pg11784_172300"/>
    </w:p>
    <w:p>
      <w:pPr>
        <w:pStyle w:val="Heading3"/>
        <w:numPr>
          <w:ilvl w:val="2"/>
          <w:numId w:val="1"/>
        </w:numPr>
        <w:rPr/>
      </w:pPr>
      <w:bookmarkStart w:id="387" w:name="__RefHeading___Toc10075567_73709187"/>
      <w:bookmarkStart w:id="388" w:name="_Toc140"/>
      <w:bookmarkEnd w:id="386"/>
      <w:bookmarkEnd w:id="387"/>
      <w:r>
        <w:rPr>
          <w:rtl w:val="true"/>
        </w:rPr>
        <w:t>نتاج البحث</w:t>
      </w:r>
      <w:bookmarkEnd w:id="388"/>
    </w:p>
    <w:p>
      <w:pPr>
        <w:pStyle w:val="Heading4"/>
        <w:numPr>
          <w:ilvl w:val="3"/>
          <w:numId w:val="1"/>
        </w:numPr>
        <w:rPr/>
      </w:pPr>
      <w:bookmarkStart w:id="389" w:name="__RefHeading___Toc10075569_73709187"/>
      <w:bookmarkStart w:id="390" w:name="_Toc141"/>
      <w:bookmarkEnd w:id="389"/>
      <w:r>
        <w:rPr>
          <w:rtl w:val="true"/>
        </w:rPr>
        <w:t>اشارة</w:t>
      </w:r>
      <w:bookmarkEnd w:id="390"/>
    </w:p>
    <w:p>
      <w:pPr>
        <w:pStyle w:val="BookText"/>
        <w:rPr/>
      </w:pPr>
      <w:r>
        <w:rPr>
          <w:rFonts w:ascii="IRNazanin" w:hAnsi="IRNazanin" w:eastAsia="IRNazanin"/>
          <w:color w:val="111111"/>
          <w:sz w:val="28"/>
          <w:sz w:val="28"/>
          <w:szCs w:val="28"/>
          <w:rtl w:val="true"/>
          <w:lang w:bidi="fa-IR"/>
        </w:rPr>
        <w:t xml:space="preserve">هذا قلیل من کثیر ممّا وقفنا علیه من نوادر الأثر فی علم عمر ، وبوسعنا الآن أن نأتی بأضعاف ما سردناه لکنّا نقتصر علی هذا رعایة لمقتضی الحال ، وعندنا لمّة جمّة نقدّمها بین یدی القارئ فی مستقبل الأجزاء إن شاء الله تعالی ، والذی تلخّص من هذا البحث الضافی أُمور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أنّ الخلیفة أخذ العلم عن أُناس من الصحابة حیث کان یفقد ما عندهم من الفقه ، وفیهم من لم یُعرف بالعلم ، وهم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عبد الرحمن بن عوف</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أبو موسی الاشعری</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معاذ بن جبل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ابو سعید الخدری</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عبد الله بن العبّاس</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ابی بن کعب</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زید بن ثابت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صهیب أبو یحیی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عمّار بن یاسر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الضحّاک بن سفیان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أبو عبیدة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الجرّاح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حمل بن نابغة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عبد الله بن مسعود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عبد الله بن عمرو بن العاص</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مغیرة بن شعبة</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أبو واقد اللیثی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بن مسلمة</w:t>
      </w:r>
    </w:p>
    <w:p>
      <w:pPr>
        <w:sectPr>
          <w:footerReference w:type="default" r:id="rId4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امرأة من قریش</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شابّ من فتیان الأنصار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عجوز مدنیّة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20</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رجل لا یُعرف</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23</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شیخ من هذیل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عبد أسود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رجل من بنی مدلج</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رجل شامی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وقبل هؤلاء کلّهم مولانا أمیر المؤمنین علیّ صلوات الله علیه ، وأخذ الخلیفة عنه أکثر من غیره کما عرفت شطراً من ذلک ، وهناک أشطار کثیرة لم تذکر بعدُ ، ولهذا أکثر من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لا علیّ لهلک عمر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لا علیّ لضلّ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تمهید الباقلانیّ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199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لا تُبقِنی لمعضلة لیس لها ابن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أبقانی الله بأرض لست فیها یا أبا الحسن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لا تنزل بی شدیدة إلاّ وأبو حسن إلی جنبی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کاد یهلک ابن الخطّاب لو لا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أعوذ بالله من معضلة لا علیّ 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عجزت النساء أن تلدن مثل علیِّ بن أبی طالب ، لو لا علیّ لهلک عمر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ردّوا قول عمر إلی علیّ ، لو لا علیّ لهلک عمر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أبقانی الله بعد ابن أبی طالب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أبا الحسن ، أنت لکلِّ معضلة وشدّة تُدعی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طفحت حرّة بمثله وأبرعته؟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هیهات هناک شجنة من بنی هاشم ، وشجنة من الرسول ، وأثرة من علم یُؤتی لها ولا یأتی ، وفی بیته یؤتی الحکم</w:t>
      </w:r>
      <w:r>
        <w:rPr>
          <w:rFonts w:eastAsia="IRNazanin" w:cs="IRNazanin"/>
          <w:color w:val="111111"/>
          <w:sz w:val="28"/>
          <w:szCs w:val="28"/>
          <w:rtl w:val="true"/>
          <w:lang w:bidi="fa-IR"/>
        </w:rPr>
        <w:t>.</w:t>
      </w:r>
    </w:p>
    <w:p>
      <w:pPr>
        <w:sectPr>
          <w:footerReference w:type="default" r:id="rId4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أبا حسن ، لا أبقانی الله لشدّة لست لها ، ولا فی بلد لست فیه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ابن أبی طالب فما زلت کاشف کلّ شبهة ، وموضح کلِّ حکم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لولاک لافتضحنا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أعوذ بالله من معضلة لیس لها أبو الحسن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وقوله مشیراً إلی علیّ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أعلم بنبیّنا وبکتاب نبیّنا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 تفصیل هذه کلّها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ولکثرة حاجته إلی علم الصحابة ، وتقویمهم أودَهُ فی مواقف لا تحصی فی القضاء والفتیا ، کان یستفتی کبار الصحابة ویراجعهم ویستشیرهم فی الأحکام ، وکان یعرب عن جلیّة الحال بحقّ المقال من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أحد أفقه من عمر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تسمعوننی أقول مثل القول فلا تنکرونه حتی تردَّ علیّ امرأة لیست من أعلم النساء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أحد أعلم من عمر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الناس أفقه منک یا عمر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الناس أفقه من عمر حتی ربّات الحجال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الناس أفقه من عمر حتی المخدّرات فی البیوت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الناس أعلم منک یا عمر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واحد أفقه منک حتی العجائز یا عمر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أحد أفقه منّی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 تفصیل هذه کلّها فی نوادر الأثر</w:t>
      </w:r>
      <w:r>
        <w:rPr>
          <w:rFonts w:eastAsia="IRNazanin" w:cs="IRNazanin"/>
          <w:color w:val="111111"/>
          <w:sz w:val="28"/>
          <w:szCs w:val="28"/>
          <w:rtl w:val="true"/>
          <w:lang w:bidi="fa-IR"/>
        </w:rPr>
        <w:t>.</w:t>
      </w:r>
    </w:p>
    <w:p>
      <w:pPr>
        <w:sectPr>
          <w:footerReference w:type="default" r:id="rId4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الأخذ بمجامع تلکم الأحادیث من النوادر المذکورة ومئات من أمثالها ، یعطینا خبراً بأنّ الخلیفة لم یک متحلّیاً بما أوجبته أعلام الأُمّة فی الإمامة من الاجتهاد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إمام الحرمین الجوینی فی الإرشاد إلی قواطع الأدلّة فی أُصول الاعتقاد </w:t>
      </w:r>
      <w:r>
        <w:rPr>
          <w:rStyle w:val="FootnoteAnchor"/>
          <w:rtl w:val="true"/>
        </w:rPr>
        <w:footnoteReference w:id="124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شرائط الإمام أن یکون من أهل الاجتهاد بحیث لا یحتاج إلی استفتاء </w:t>
      </w:r>
      <w:r>
        <w:rPr>
          <w:rFonts w:eastAsia="IRNazanin" w:cs="IRNazanin"/>
          <w:color w:val="111111"/>
          <w:sz w:val="28"/>
          <w:szCs w:val="28"/>
          <w:lang w:bidi="fa-IR"/>
        </w:rPr>
        <w:t>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غیره فی الحوادث ، وهذا متّفق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فأین یقع من هذا الشرط بعد إصفاق الأُمّة علیه رجل لم یُعطَ بسطة من العلم ولم یک ما کان یعلمه یغنیه عن الناس ، وإنّما الأُمّة کانت فی غنیً عن ثری علمه ، وحدیث استفتاء غیره ملأ کتب الحدیث والسنن ، وشحن معاجم التاریخ والسیر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ذا بَعْدَ الْحَقِّ إِلاَّ الضَّلالُ</w:t>
      </w:r>
      <w:r>
        <w:rPr>
          <w:rFonts w:eastAsia="Amiri" w:cs="Amiri" w:ascii="Amiri" w:hAnsi="Amiri"/>
          <w:color w:val="111111"/>
          <w:sz w:val="28"/>
          <w:szCs w:val="28"/>
          <w:rtl w:val="true"/>
          <w:lang w:bidi="ar-SA"/>
        </w:rPr>
        <w:t xml:space="preserve">) </w:t>
      </w:r>
      <w:r>
        <w:rPr>
          <w:rStyle w:val="FootnoteAnchor"/>
          <w:rtl w:val="true"/>
        </w:rPr>
        <w:footnoteReference w:id="124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وبما ذکرناه کلّه تعرف قیمة قول ابن حزم الأندلسی فی کتابه الفصل </w:t>
      </w:r>
      <w:r>
        <w:rPr>
          <w:rStyle w:val="FootnoteAnchor"/>
          <w:rtl w:val="true"/>
        </w:rPr>
        <w:footnoteReference w:id="124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 کلّ ذی حسّ علماً ضروریاً ، أنّ الذی کان عند عمر من العلم أضعاف ما کان عند علیّ من العلم إلی آخر کلامه المذکور فی الجزء الثالث من کتابنا هذا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وقول ابن تیمیّة فی منهاج السنّة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128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وقد جمع الناس الأقضیة والفتاوی المنقولة عن أبی بکر وعمر وعثمان وعلیّ فوجدوا أصوبها وأدلّها علی علم صاحبها أُمور أبی بکر ثمّ عمر ، ولهذا کان ما یوجد من الأُمور التی وجد نصّ یخالفها عن عمر أقلّ ممّا وجد من علیّ ، وأمّا أبو بکر فلا یکاد یوجد نصّ یخالفه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 یکن أبو بکر ولا عمر ولا غیرهما من أکابر الصحابة یخصّان علیّا بسؤال ، والمعروف أنّ علیّا أخذ العلم عن أبی بکر ، کما فی السنن عن علیّ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کنت إذا سمعت عن النبیّ صلی‌الله‌علیه‌وآله‌وسلم حدیثاً نفعنی الله به ما شاء أن ینفعنی ، وإذا حدّثنی غیره حدیثاً استحلفته ، فإذا حلف لی صدّقته ، وحدّثنی أبو بکر وصدق أبو بکر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رسول الله صلی‌الله‌علیه‌وآله‌وسلم یقول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من عبد مؤمن یذنب ذنباً فیحسن الطهور ثمّ یقوم فیصلّی ثمّ یستغفر الله إلاّ غفر الله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sectPr>
          <w:footerReference w:type="default" r:id="rId4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وعجیب أنّ الرجل یموّه علی نفسه ویحسب أنّ ذلک ینطلی علی غیره أیضاً ، أو </w:t>
      </w:r>
      <w:r>
        <w:rPr>
          <w:rFonts w:eastAsia="IRNazanin" w:cs="IRNazanin"/>
          <w:color w:val="111111"/>
          <w:sz w:val="28"/>
          <w:szCs w:val="28"/>
          <w:lang w:bidi="fa-IR"/>
        </w:rPr>
        <w:t>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هل فی الحدیث المذکور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فرض صحّته وقد زیّفه غیر واحد من الحفّاظ </w:t>
      </w:r>
      <w:r>
        <w:rPr>
          <w:rStyle w:val="FootnoteAnchor"/>
          <w:rtl w:val="true"/>
        </w:rPr>
        <w:footnoteReference w:id="124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غیر أنّ أمیر المؤمنین علیه‌السلام کان یثق بروایة أبی بکر وأین هو عن أخذ العلم عنه؟ وهل علمه صلوات الله علیه مقصور علی هذا الحدیث الوارد فی أدب من آداب الشریعة فحسب؟ وهل یبتنی علیه شیء من أقضیته وفتاواه ، وما حلّه من عویصات المسائل فی الفرائض والأحکام؟ وهل جهل علیه‌السلام موقع هذا الحدیث فعلمه أبو بکر؟ أو جهل شیئاً ممّا یبتنی علیه فسدّده هو کما وقع کلّ ذلک فیما سردناه من نوادر الأثر؟ والمحتمل أنّ تصدیقه علیه‌السلام أبا بکر فی روایته هذه لأنّه علیه‌السلام کان سمعها عن رسول الله صلی‌الله‌علیه‌وآله‌وسلم نفسه فلم یُلغِ الواسطة إذن لضرب من المصلحة ، وکیف یأخذ أمیر المؤمنین العلم من أبی بکر وهو باب مدینة علم الرسول؟ کما أسلفناه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61</w:t>
      </w:r>
      <w:r>
        <w:rPr>
          <w:rFonts w:eastAsia="IRNazanin" w:cs="IRNazanin"/>
          <w:color w:val="111111"/>
          <w:sz w:val="28"/>
          <w:szCs w:val="28"/>
          <w:rtl w:val="true"/>
          <w:lang w:bidi="fa-IR"/>
        </w:rPr>
        <w:t xml:space="preserve"> - </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وهو وارث علومه وحکمه کما مرّ فی الجزء الثالث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لا یکون مهما هملج ابن تیمیّة فی ترکاضه ، وهو یدّعی شیخوخة الإسلام ، وعلی هذا فقس بقیّة ما افتعله فی کلامه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وبعد ابنی حزم وتیمیّة قول صاحب الوشیعة المذکور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82</w:t>
      </w:r>
      <w:r>
        <w:rPr>
          <w:rFonts w:eastAsia="IRNazanin" w:cs="IRNazanin"/>
          <w:color w:val="111111"/>
          <w:sz w:val="28"/>
          <w:szCs w:val="28"/>
          <w:rtl w:val="true"/>
          <w:lang w:bidi="fa-IR"/>
        </w:rPr>
        <w:t>).</w:t>
      </w:r>
    </w:p>
    <w:p>
      <w:pPr>
        <w:sectPr>
          <w:footerReference w:type="default" r:id="rId4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وتعرف أیضاً بما ذکرناه قیمة تأوّل القوم للصحیحة المرویّة عن رسول الله صلی‌الله‌علیه‌وآله‌وسلم من 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علیکم بسنّتی وسنّة الخلفاء الراشدین المهدیّین فتمسّکوا بها ، وعضّوا علیها النواجذ ، وإیّاکم ومحدثات الأُمور فإنّ کلّ محدثة بدعة وکلّ بدعة ضلالة</w:t>
      </w:r>
      <w:r>
        <w:rPr>
          <w:rFonts w:eastAsia="IRNazanin" w:cs="IRNazanin"/>
          <w:color w:val="111111"/>
          <w:sz w:val="28"/>
          <w:szCs w:val="28"/>
          <w:rtl w:val="true"/>
          <w:lang w:bidi="fa-IR"/>
        </w:rPr>
        <w:t xml:space="preserve">» </w:t>
      </w:r>
      <w:r>
        <w:rPr>
          <w:rStyle w:val="FootnoteAnchor"/>
          <w:rtl w:val="true"/>
        </w:rPr>
        <w:footnoteReference w:id="1246"/>
      </w:r>
      <w:r>
        <w:rPr>
          <w:rFonts w:ascii="IRNazanin" w:hAnsi="IRNazanin" w:eastAsia="IRNazanin"/>
          <w:color w:val="111111"/>
          <w:sz w:val="28"/>
          <w:sz w:val="28"/>
          <w:szCs w:val="28"/>
          <w:rtl w:val="true"/>
          <w:lang w:bidi="fa-IR"/>
        </w:rPr>
        <w:t xml:space="preserve">حیث نزّلوه علی من تسنّم عرش الخلافة من بعده صلی‌الله‌علیه‌وآله‌وسلم بالاختیار وبنصّ أبی بکر بعده وبالشوری ، ولم یسعهم إلاّ أن یذکروا علیّا أمیر المؤمنین معهم ، إذ لیس من المعقول أن یأمر صلی‌الله‌علیه‌وآله‌وسلم باتّباع سیرة من لا سیرة له إلاّ الأخذ من أفواه الرجال فی الفقه والکتاب والسنّة أو الفتیا برأیه ، قائلاً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سأقول فیها برأیی فإن یک صواباً فمن ف</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الله ، وإن یک خطأً فمنّی ومن الشیطان </w:t>
      </w:r>
      <w:r>
        <w:rPr>
          <w:rStyle w:val="FootnoteAnchor"/>
          <w:rtl w:val="true"/>
        </w:rPr>
        <w:footnoteReference w:id="124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إذن لأمر صلی‌الله‌علیه‌وآله‌وسلم باتّباع سیر الناس والرأی المجرّد فی دین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ولیس هذا کالأمر باتّباع المجتهدین الذین یستنبطون الفتیا ممّا عرفوه من کتاب وسنّة وإجماع أو فقل من قیاس ؛ فإنّ المجتهد یستنبط کما قلناه ممّا عرف ، والذی لا یعرف شیئاً ، ولم یحر جواباً عن واضحات المسائل ، وقد یحلف بأنّه ما یدری ما یصنع </w:t>
      </w:r>
      <w:r>
        <w:rPr>
          <w:rStyle w:val="FootnoteAnchor"/>
          <w:rtl w:val="true"/>
        </w:rPr>
        <w:footnoteReference w:id="1248"/>
      </w:r>
      <w:r>
        <w:rPr>
          <w:rFonts w:ascii="IRNazanin" w:hAnsi="IRNazanin" w:eastAsia="IRNazanin"/>
          <w:color w:val="111111"/>
          <w:sz w:val="28"/>
          <w:sz w:val="28"/>
          <w:szCs w:val="28"/>
          <w:rtl w:val="true"/>
          <w:lang w:bidi="fa-IR"/>
        </w:rPr>
        <w:t xml:space="preserve">، وتعزب عنه المسائل المطّردة مع کثرة الابتلاء بها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کالتیمّم ، والشکوک ، والغسل ، وفروع الصلاة ، والصوم ، والحجّ ، وأمثالها لا یمکن أن یکون متبعاً للأُمّة وأن تعطیه الخلافة قیادها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علی أنّ العلماء خالفوا سنّة عمر فی موارد أسلفناها لمضادّة النصّ النبویّ لها ، ولو صحّ هذا التأویل لکانت مناقضة بین الحدیث وبین النصوص المضادّة لفتیا عمر التی أوجبت إعراض العلماء عن قوله ، وکذلک بین شطری هذا الحدیث نفسه وهما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صلی‌الله‌علیه‌وآله‌وسلم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علیکم بسنّتی وسنّة الخلفاء بعدی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والمفروض أنّ سنّته صلی‌الله‌علیه‌وآله‌وسلم تخالف فی الجملة سنّة الرجل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والصحیح من معنی الحدیث أنّه صلی‌الله‌علیه‌وآله‌وسلم لم یرد من الخلفاء إلاّ الذین لم یزل ینصّ بهم بأسمائهم ، وجعلهم أعدال القرآن الکریم فی 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إنّی تارک فیکم الخلیفتین ، أو مخلِّف فیکم الثقلین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الله وعترتی أهل بیتی لن یفترقا حتی یردا علیَّ الحوض</w:t>
      </w:r>
      <w:r>
        <w:rPr>
          <w:rFonts w:eastAsia="IRNazanin" w:cs="IRNazanin"/>
          <w:color w:val="111111"/>
          <w:sz w:val="28"/>
          <w:szCs w:val="28"/>
          <w:rtl w:val="true"/>
          <w:lang w:bidi="fa-IR"/>
        </w:rPr>
        <w:t xml:space="preserve">» </w:t>
      </w:r>
      <w:r>
        <w:rPr>
          <w:rStyle w:val="FootnoteAnchor"/>
          <w:rtl w:val="true"/>
        </w:rPr>
        <w:footnoteReference w:id="1249"/>
      </w:r>
      <w:r>
        <w:rPr>
          <w:rFonts w:eastAsia="Times New Roman" w:cs="Times New Roman" w:ascii="Times New Roman" w:hAnsi="Times New Roman"/>
          <w:color w:val="111111"/>
          <w:sz w:val="28"/>
          <w:szCs w:val="28"/>
          <w:rtl w:val="true"/>
          <w:lang w:val="en-US" w:bidi="en-US"/>
        </w:rPr>
        <w:t>.</w:t>
      </w:r>
    </w:p>
    <w:p>
      <w:pPr>
        <w:sectPr>
          <w:footerReference w:type="default" r:id="rId4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کما یقتضیه لام العهد وقد وصفهم بالرشد والهدی ، وهم الذین طابقت سیرتهم سیرته حَذو القذّة بالقذّة ، لا الذین لم یعرفهم بعد ولا نصبهم ولا أوصی إلیهم ولا بهم ، ولا یذکر صلی‌الله‌علیه‌وآله‌وسلم هناک عدداً ینطبق علیهم ، وإنّما ذکر أوصافاً لا تنطبق إلاّ علی الذین ف</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أرادهم من الخلفاء من أهل بیته المعصومین ، ولیس التمسّک بهذا الحدیث فیما ارتأوه من أمر الخلافة إلاّ کالتمسّک بالعامّ فی الشبهات المصداقیّة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هناک أحادیث موضوعة تذکر فی فضائل عمر لا تلتئم مع شیء ممّا ذکرناه بأسانیده الوثیقة ، وکلّ من ذلک یفنّدها ، منها ما یُعزی إلیه صلی‌الله‌علیه‌وآله‌وسلم من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لم أُبعث فیکم لبعث عمر </w:t>
      </w:r>
      <w:r>
        <w:rPr>
          <w:rStyle w:val="FootnoteAnchor"/>
          <w:rtl w:val="true"/>
        </w:rPr>
        <w:footnoteReference w:id="125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وروایة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لم أُبعث لبعثت یا عمر </w:t>
      </w:r>
      <w:r>
        <w:rPr>
          <w:rStyle w:val="FootnoteAnchor"/>
          <w:rtl w:val="true"/>
        </w:rPr>
        <w:footnoteReference w:id="125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وروایة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کان نبیّ بعدی لکان عمر بن الخطّاب </w:t>
      </w:r>
      <w:r>
        <w:rPr>
          <w:rStyle w:val="FootnoteAnchor"/>
          <w:rtl w:val="true"/>
        </w:rPr>
        <w:footnoteReference w:id="125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وروایة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کان فی الأُمم محدّثون فإن یکن فی أُمّتی أحد فهو عمر </w:t>
      </w:r>
      <w:r>
        <w:rPr>
          <w:rStyle w:val="FootnoteAnchor"/>
          <w:rtl w:val="true"/>
        </w:rPr>
        <w:footnoteReference w:id="125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وروایة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جعل الحقّ علی لسان عمر وقلبه </w:t>
      </w:r>
      <w:r>
        <w:rPr>
          <w:rStyle w:val="FootnoteAnchor"/>
          <w:rtl w:val="true"/>
        </w:rPr>
        <w:footnoteReference w:id="125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وروایة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ضرب بالحقّ علی لسان عمر وقلبه </w:t>
      </w:r>
      <w:r>
        <w:rPr>
          <w:rStyle w:val="FootnoteAnchor"/>
          <w:rtl w:val="true"/>
        </w:rPr>
        <w:footnoteReference w:id="125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رووه عن علیّ أمیر المؤمنین علیه‌السلام من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کنّا نتحدّث أنّ ملکاً ینطق علی لسان عمر </w:t>
      </w:r>
      <w:r>
        <w:rPr>
          <w:rStyle w:val="FootnoteAnchor"/>
          <w:rtl w:val="true"/>
        </w:rPr>
        <w:footnoteReference w:id="125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کنّا نبعد أنّ السکینة تنطق علی لسان عمر </w:t>
      </w:r>
      <w:r>
        <w:rPr>
          <w:rStyle w:val="FootnoteAnchor"/>
          <w:rtl w:val="true"/>
        </w:rPr>
        <w:footnoteReference w:id="1257"/>
      </w:r>
      <w:r>
        <w:rPr>
          <w:rFonts w:eastAsia="Times New Roman" w:cs="Times New Roman" w:ascii="Times New Roman" w:hAnsi="Times New Roman"/>
          <w:color w:val="111111"/>
          <w:sz w:val="28"/>
          <w:szCs w:val="28"/>
          <w:rtl w:val="true"/>
          <w:lang w:val="en-US" w:bidi="en-US"/>
        </w:rPr>
        <w:t>.</w:t>
      </w:r>
    </w:p>
    <w:p>
      <w:pPr>
        <w:sectPr>
          <w:footerReference w:type="default" r:id="rId4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یُروی عن أعاظم الصحابة مثل ما یعزی إلی ابن مسعود من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وضع علم عمر فی کفّة وعلم أهل الأرض فی کفّة لرجح علم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وأمثال هذه من الأکاذیب ، فإنّ من یکون بتلک المثابة حتی یکاد أن یبعث نبیّا لا یفقد علم واضحات المسائل عند ابتلائه أو ابتلاء من یرجع أمره إلیه من أُمّته بها ، ولا یتعلّم مثله سورة من القرآن فی اثنتی عشرة سنة </w:t>
      </w:r>
      <w:r>
        <w:rPr>
          <w:rStyle w:val="FootnoteAnchor"/>
          <w:rtl w:val="true"/>
        </w:rPr>
        <w:footnoteReference w:id="125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وأین کان الحقّ والملک والسکینة یوم کان لا یهتدی إلی أُمّهات المسائل سبیلاً فلا تسدّده ولا تفرغ الجواب علی لسانه ، ولا تضع الحقّ فی قلبه؟</w:t>
      </w:r>
    </w:p>
    <w:p>
      <w:pPr>
        <w:pStyle w:val="BookText"/>
        <w:rPr/>
      </w:pPr>
      <w:r>
        <w:rPr>
          <w:rFonts w:ascii="IRNazanin" w:hAnsi="IRNazanin" w:eastAsia="IRNazanin"/>
          <w:color w:val="111111"/>
          <w:sz w:val="28"/>
          <w:sz w:val="28"/>
          <w:szCs w:val="28"/>
          <w:rtl w:val="true"/>
          <w:lang w:bidi="fa-IR"/>
        </w:rPr>
        <w:t>وکیف یسع المسدّد بذلک کلّه أن یحسب کلّ الناس أفقه منه حتی ربّات الحجال؟ وکیف کان یأخذ علم الکتاب والسنّة من نساء الأُمّة وغوغاء الناس فضلاً عن رجالها وأعلامها؟</w:t>
      </w:r>
    </w:p>
    <w:p>
      <w:pPr>
        <w:pStyle w:val="BookText"/>
        <w:rPr/>
      </w:pPr>
      <w:r>
        <w:rPr>
          <w:rFonts w:ascii="IRNazanin" w:hAnsi="IRNazanin" w:eastAsia="IRNazanin"/>
          <w:color w:val="111111"/>
          <w:sz w:val="28"/>
          <w:sz w:val="28"/>
          <w:szCs w:val="28"/>
          <w:rtl w:val="true"/>
          <w:lang w:bidi="fa-IR"/>
        </w:rPr>
        <w:t xml:space="preserve">وکیف کان یری عرفان لفظة مفسّرة بالقرآن تکلّفاً ویقول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لعمر الله هو التکلّف ، ما علیک یا ابن أُمّ عمر أن لا تدری ما الأبّ </w:t>
      </w:r>
      <w:r>
        <w:rPr>
          <w:rStyle w:val="FootnoteAnchor"/>
          <w:rtl w:val="true"/>
        </w:rPr>
        <w:footnoteReference w:id="1259"/>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وکیف کان یأخذ عن أُولئک الجمّ الغفیر من الصحابة ویستفتیهم فی الأحکام؟</w:t>
      </w:r>
    </w:p>
    <w:p>
      <w:pPr>
        <w:pStyle w:val="BookText"/>
        <w:rPr/>
      </w:pPr>
      <w:r>
        <w:rPr>
          <w:rFonts w:ascii="IRNazanin" w:hAnsi="IRNazanin" w:eastAsia="IRNazanin"/>
          <w:color w:val="111111"/>
          <w:sz w:val="28"/>
          <w:sz w:val="28"/>
          <w:szCs w:val="28"/>
          <w:rtl w:val="true"/>
          <w:lang w:bidi="fa-IR"/>
        </w:rPr>
        <w:t xml:space="preserve">وکیف کان یعتذر عن جهله أوضح ما یکون من السنّة بقوله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ألهانی عنه الصفق بالأسواق </w:t>
      </w:r>
      <w:r>
        <w:rPr>
          <w:rStyle w:val="FootnoteAnchor"/>
          <w:rtl w:val="true"/>
        </w:rPr>
        <w:footnoteReference w:id="1260"/>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وکیف کان لم یسعه أن یعلم الکلالة ویقیمها ولم یتمکّن من تعلّم صور میراث الجدّ</w:t>
      </w:r>
    </w:p>
    <w:p>
      <w:pPr>
        <w:pStyle w:val="BookText"/>
        <w:rPr/>
      </w:pPr>
      <w:r>
        <w:rPr>
          <w:rFonts w:ascii="IRNazanin" w:hAnsi="IRNazanin" w:eastAsia="IRNazanin"/>
          <w:color w:val="111111"/>
          <w:sz w:val="28"/>
          <w:sz w:val="28"/>
          <w:szCs w:val="28"/>
          <w:rtl w:val="true"/>
          <w:lang w:bidi="fa-IR"/>
        </w:rPr>
        <w:t xml:space="preserve">وکان النبیّ صلی‌الله‌علیه‌وآله‌وسلم یقول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أراه یعلمها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أراه یقیمها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ویقول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إنّی أظنّک تموت قبل أن تعلم ذلک</w:t>
      </w:r>
      <w:r>
        <w:rPr>
          <w:rFonts w:eastAsia="IRNazanin" w:cs="IRNazanin"/>
          <w:color w:val="111111"/>
          <w:sz w:val="28"/>
          <w:szCs w:val="28"/>
          <w:rtl w:val="true"/>
          <w:lang w:bidi="fa-IR"/>
        </w:rPr>
        <w:t xml:space="preserve">» </w:t>
      </w:r>
      <w:r>
        <w:rPr>
          <w:rStyle w:val="FootnoteAnchor"/>
          <w:rtl w:val="true"/>
        </w:rPr>
        <w:footnoteReference w:id="1261"/>
      </w:r>
      <w:r>
        <w:rPr>
          <w:rFonts w:ascii="IRNazanin" w:hAnsi="IRNazanin" w:eastAsia="IRNazanin"/>
          <w:color w:val="111111"/>
          <w:sz w:val="28"/>
          <w:sz w:val="28"/>
          <w:szCs w:val="28"/>
          <w:rtl w:val="true"/>
          <w:lang w:bidi="fa-IR"/>
        </w:rPr>
        <w:t>؟</w:t>
      </w:r>
    </w:p>
    <w:p>
      <w:pPr>
        <w:sectPr>
          <w:footerReference w:type="default" r:id="rId4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وکیف کان مثل أُبیّ بن کعب یغلظ له فی القول ویراه ملهیً عن علم الکتاب ف</w:t>
      </w:r>
      <w:r>
        <w:rPr>
          <w:rFonts w:eastAsia="IRNazanin" w:cs="IRNazanin"/>
          <w:color w:val="111111"/>
          <w:sz w:val="28"/>
          <w:szCs w:val="28"/>
          <w:rtl w:val="true"/>
          <w:lang w:bidi="fa-IR"/>
        </w:rPr>
        <w:t xml:space="preserve">) </w:t>
      </w:r>
      <w:bookmarkStart w:id="391" w:name="pg11784_172308"/>
    </w:p>
    <w:p>
      <w:pPr>
        <w:pStyle w:val="BookText"/>
        <w:rPr/>
      </w:pPr>
      <w:bookmarkEnd w:id="391"/>
      <w:r>
        <w:rPr>
          <w:rFonts w:ascii="IRNazanin" w:hAnsi="IRNazanin" w:eastAsia="IRNazanin"/>
          <w:color w:val="111111"/>
          <w:sz w:val="28"/>
          <w:sz w:val="28"/>
          <w:szCs w:val="28"/>
          <w:rtl w:val="true"/>
          <w:lang w:bidi="fa-IR"/>
        </w:rPr>
        <w:t xml:space="preserve">بالصفق بالأسواق وبیع الخیط والقرظة </w:t>
      </w:r>
      <w:r>
        <w:rPr>
          <w:rStyle w:val="FootnoteAnchor"/>
          <w:rtl w:val="true"/>
        </w:rPr>
        <w:footnoteReference w:id="1262"/>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وکیف کان یراه أمیر المؤمنین جاهلاً بتأویل القرآن الکریم </w:t>
      </w:r>
      <w:r>
        <w:rPr>
          <w:rStyle w:val="FootnoteAnchor"/>
          <w:rtl w:val="true"/>
        </w:rPr>
        <w:footnoteReference w:id="1263"/>
      </w:r>
      <w:r>
        <w:rPr>
          <w:rFonts w:ascii="IRNazanin" w:hAnsi="IRNazanin" w:eastAsia="IRNazanin"/>
          <w:color w:val="111111"/>
          <w:sz w:val="28"/>
          <w:sz w:val="28"/>
          <w:szCs w:val="28"/>
          <w:rtl w:val="true"/>
          <w:lang w:bidi="fa-IR"/>
        </w:rPr>
        <w:t>؟ وکیف؟ وکیف؟ إلی مائة کیف؟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نعم ؛ راق القوم أن ینحتوا له فضائل ویغالوا فیها ولم یتروّوا فی لوازمها وحسبوا أنّ المستقبل الکشّاف یمضی کما مضت القرون خالیاً عن باحث أو منقّب ، أو أنّ بواعث الإرهاب تلجم لسانه عن أن ینطق ، وتضرب علی یده عن أن تکتب ، ولا تفسح حریّة القلم والمذاهب والأفکار للعلماء أن یبوحوا بما عندهم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فَاحْکُمْ بَیْنَ النَّاسِ بِالْحَقِّ وَلا تَتَّبِعِ الْهَوی فَیُضِلَّکَ عَنْ سَبِیلِ اللهِ</w:t>
      </w:r>
      <w:r>
        <w:rPr>
          <w:rFonts w:eastAsia="Amiri" w:cs="Amiri" w:ascii="Amiri" w:hAnsi="Amiri"/>
          <w:color w:val="111111"/>
          <w:sz w:val="28"/>
          <w:szCs w:val="28"/>
          <w:rtl w:val="true"/>
          <w:lang w:bidi="ar-SA"/>
        </w:rPr>
        <w:t xml:space="preserve">) </w:t>
      </w:r>
      <w:r>
        <w:rPr>
          <w:rStyle w:val="FootnoteAnchor"/>
          <w:rtl w:val="true"/>
        </w:rPr>
        <w:footnoteReference w:id="126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92" w:name="__RefHeading___Toc10075571_73709187"/>
      <w:bookmarkStart w:id="393" w:name="_Toc142"/>
      <w:bookmarkEnd w:id="392"/>
      <w:r>
        <w:rPr>
          <w:rtl w:val="true"/>
        </w:rPr>
        <w:t>عود إلی ما یتبع شعر شمس الدین المالکی</w:t>
      </w:r>
      <w:bookmarkEnd w:id="393"/>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وممّا ذکره شاعرنا المالکی فی شعره من مناقب أمیر المؤمنین علیه‌السلام حدیث الولایة وهو حدیث الغدیر موضوع کتابنا هذا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حدیث المنزلة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أنت منّی بمنزلة هارون من موسی إلاّ أنّه لا نبیّ بعدی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أشار إلیه بقوله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وإنّک منّی خالیاً من نبوّةٍ</w:t>
      </w:r>
    </w:p>
    <w:p>
      <w:pPr>
        <w:pStyle w:val="BookText"/>
        <w:rPr/>
      </w:pPr>
      <w:r>
        <w:rPr>
          <w:rFonts w:ascii="IRNazanin" w:hAnsi="IRNazanin" w:eastAsia="IRNazanin"/>
          <w:color w:val="111111"/>
          <w:sz w:val="28"/>
          <w:sz w:val="28"/>
          <w:szCs w:val="28"/>
          <w:rtl w:val="true"/>
          <w:lang w:bidi="fa-IR"/>
        </w:rPr>
        <w:t>کهارون من موسی وحسبک فاحمدِ</w:t>
      </w:r>
    </w:p>
    <w:p>
      <w:pPr>
        <w:sectPr>
          <w:footerReference w:type="default" r:id="rId4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وقد أسلفنا الکلام حول هذا الحدیث وأنّه الصحیح الثبت بنصّ من أئمّة الحدیث وحفّاظه فی الجزء الثالث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قال ابن عبد البرّ فی الاستیعاب </w:t>
      </w:r>
      <w:r>
        <w:rPr>
          <w:rStyle w:val="FootnoteAnchor"/>
          <w:rtl w:val="true"/>
        </w:rPr>
        <w:footnoteReference w:id="126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جماعة من الصحابة ، وهو من أثبت الآثار وأصحّها ؛ رواه سعد بن أبی وقّاص ، وطرق حدیث سعد فیه کثیرة جدّا قد ذکرها ابن أبی خیثمة وغیره ، ورواه ابن عبّاس ، وأبو سعید الخدری ، وأُمّ سلمة ، وأسماء بنت عمیس ، وجابر بن عبد الله ، وجماعة یطول ذکرهم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حدیث سبق أمیر المؤمنین علیه‌السلام إلی الإسلام أوعز إلیه بقوله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وکان من الصبیان أوّل سابق</w:t>
      </w:r>
    </w:p>
    <w:p>
      <w:pPr>
        <w:pStyle w:val="BookText"/>
        <w:rPr/>
      </w:pPr>
      <w:r>
        <w:rPr>
          <w:rFonts w:ascii="IRNazanin" w:hAnsi="IRNazanin" w:eastAsia="IRNazanin"/>
          <w:color w:val="111111"/>
          <w:sz w:val="28"/>
          <w:sz w:val="28"/>
          <w:szCs w:val="28"/>
          <w:rtl w:val="true"/>
          <w:lang w:bidi="fa-IR"/>
        </w:rPr>
        <w:t>إلی الدین لم یسبق بطائع مرشدِ</w:t>
      </w:r>
    </w:p>
    <w:p>
      <w:pPr>
        <w:pStyle w:val="BookText"/>
        <w:rPr/>
      </w:pPr>
      <w:r>
        <w:rPr>
          <w:rFonts w:ascii="IRNazanin" w:hAnsi="IRNazanin" w:eastAsia="IRNazanin"/>
          <w:color w:val="111111"/>
          <w:sz w:val="28"/>
          <w:sz w:val="28"/>
          <w:szCs w:val="28"/>
          <w:rtl w:val="true"/>
          <w:lang w:bidi="fa-IR"/>
        </w:rPr>
        <w:t xml:space="preserve">وقد فصّلنا القول فیه فی الجزء الثالث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219</w:t>
      </w:r>
      <w:r>
        <w:rPr>
          <w:rFonts w:eastAsia="IRNazanin" w:cs="IRNazanin"/>
          <w:color w:val="111111"/>
          <w:sz w:val="28"/>
          <w:szCs w:val="28"/>
          <w:rtl w:val="true"/>
          <w:lang w:bidi="fa-IR"/>
        </w:rPr>
        <w:t xml:space="preserve"> - </w:t>
      </w:r>
      <w:r>
        <w:rPr>
          <w:rFonts w:eastAsia="IRNazanin" w:cs="IRNazanin"/>
          <w:color w:val="111111"/>
          <w:sz w:val="28"/>
          <w:szCs w:val="28"/>
          <w:lang w:bidi="fa-IR"/>
        </w:rPr>
        <w:t>243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حدیث تکنیة رسول الله صلی‌الله‌علیه‌وآله‌وسلم أمیر المؤمنین علیه‌السلام بأبی تراب ، قال فیه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وجاءَ رسولُ اللهِ مرتضیاً له</w:t>
      </w:r>
    </w:p>
    <w:p>
      <w:pPr>
        <w:pStyle w:val="BookText"/>
        <w:rPr/>
      </w:pPr>
      <w:r>
        <w:rPr>
          <w:rFonts w:ascii="Amiri" w:hAnsi="Amiri" w:eastAsia="Amiri" w:cs="Amiri"/>
          <w:color w:val="111111"/>
          <w:sz w:val="28"/>
          <w:sz w:val="28"/>
          <w:szCs w:val="28"/>
          <w:rtl w:val="true"/>
          <w:lang w:bidi="ar-SA"/>
        </w:rPr>
        <w:t>وکان عن الزهراءِ بالمتشرّدِ</w:t>
      </w:r>
    </w:p>
    <w:p>
      <w:pPr>
        <w:pStyle w:val="BookText"/>
        <w:rPr/>
      </w:pPr>
      <w:r>
        <w:rPr>
          <w:rFonts w:ascii="Amiri" w:hAnsi="Amiri" w:eastAsia="Amiri" w:cs="Amiri"/>
          <w:color w:val="111111"/>
          <w:sz w:val="28"/>
          <w:sz w:val="28"/>
          <w:szCs w:val="28"/>
          <w:rtl w:val="true"/>
          <w:lang w:bidi="ar-SA"/>
        </w:rPr>
        <w:t>فمسّح عنه التربَ إذ مسَّ جلدَهُ</w:t>
      </w:r>
    </w:p>
    <w:p>
      <w:pPr>
        <w:pStyle w:val="BookText"/>
        <w:rPr/>
      </w:pPr>
      <w:r>
        <w:rPr>
          <w:rFonts w:ascii="Amiri" w:hAnsi="Amiri" w:eastAsia="Amiri" w:cs="Amiri"/>
          <w:color w:val="111111"/>
          <w:sz w:val="28"/>
          <w:sz w:val="28"/>
          <w:szCs w:val="28"/>
          <w:rtl w:val="true"/>
          <w:lang w:bidi="ar-SA"/>
        </w:rPr>
        <w:t>وقد قام منها آلفاً للتفرّدِ</w:t>
      </w:r>
    </w:p>
    <w:p>
      <w:pPr>
        <w:pStyle w:val="BookText"/>
        <w:rPr/>
      </w:pPr>
      <w:r>
        <w:rPr>
          <w:rFonts w:ascii="Amiri" w:hAnsi="Amiri" w:eastAsia="Amiri" w:cs="Amiri"/>
          <w:color w:val="111111"/>
          <w:sz w:val="28"/>
          <w:sz w:val="28"/>
          <w:szCs w:val="28"/>
          <w:rtl w:val="true"/>
          <w:lang w:bidi="ar-SA"/>
        </w:rPr>
        <w:t>وقال له قولَ التلطّفِ قم أبا</w:t>
      </w:r>
    </w:p>
    <w:p>
      <w:pPr>
        <w:pStyle w:val="BookText"/>
        <w:rPr/>
      </w:pPr>
      <w:r>
        <w:rPr>
          <w:rFonts w:ascii="Amiri" w:hAnsi="Amiri" w:eastAsia="Amiri" w:cs="Amiri"/>
          <w:color w:val="111111"/>
          <w:sz w:val="28"/>
          <w:sz w:val="28"/>
          <w:szCs w:val="28"/>
          <w:rtl w:val="true"/>
          <w:lang w:bidi="ar-SA"/>
        </w:rPr>
        <w:t>ترابٍ کلام المخلص المتودّدِ</w:t>
      </w:r>
    </w:p>
    <w:p>
      <w:pPr>
        <w:pStyle w:val="BookText"/>
        <w:rPr/>
      </w:pPr>
      <w:r>
        <w:rPr>
          <w:rFonts w:ascii="IRNazanin" w:hAnsi="IRNazanin" w:eastAsia="IRNazanin"/>
          <w:color w:val="111111"/>
          <w:sz w:val="28"/>
          <w:sz w:val="28"/>
          <w:szCs w:val="28"/>
          <w:rtl w:val="true"/>
          <w:lang w:bidi="fa-IR"/>
        </w:rPr>
        <w:t xml:space="preserve">هذا التکنّی إنّما کان فی غزوة العشیرة الواقعة فی جمادی الأُولی أو الثانیة أو فیهما من السنة الثانیة الهجریة ، حین وجد رسول الله صلی‌الله‌علیه‌وآله‌وسلم علیّا أمیر المؤمنین وعمّاراً نائمین فی دقعاء </w:t>
      </w:r>
      <w:r>
        <w:rPr>
          <w:rStyle w:val="FootnoteAnchor"/>
          <w:rtl w:val="true"/>
        </w:rPr>
        <w:footnoteReference w:id="1266"/>
      </w:r>
      <w:r>
        <w:rPr>
          <w:rFonts w:ascii="IRNazanin" w:hAnsi="IRNazanin" w:eastAsia="IRNazanin"/>
          <w:color w:val="111111"/>
          <w:sz w:val="28"/>
          <w:sz w:val="28"/>
          <w:szCs w:val="28"/>
          <w:rtl w:val="true"/>
          <w:lang w:bidi="fa-IR"/>
        </w:rPr>
        <w:t xml:space="preserve">من التراب فأیقظهما وحرّک علیّا ، فقال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قم یا أبا تراب ألا أُخبرک بأشقی الناس؟ رجلین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أُحیمر </w:t>
      </w:r>
      <w:r>
        <w:rPr>
          <w:rStyle w:val="FootnoteAnchor"/>
          <w:rtl w:val="true"/>
        </w:rPr>
        <w:footnoteReference w:id="1267"/>
      </w:r>
      <w:r>
        <w:rPr>
          <w:rFonts w:ascii="IRNazanin" w:hAnsi="IRNazanin" w:eastAsia="IRNazanin"/>
          <w:color w:val="111111"/>
          <w:sz w:val="28"/>
          <w:sz w:val="28"/>
          <w:szCs w:val="28"/>
          <w:rtl w:val="true"/>
          <w:lang w:bidi="fa-IR"/>
        </w:rPr>
        <w:t xml:space="preserve">ثمود عاقر الناقة ، والذی یضربک علی هذه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قرنه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فیخضب هذه 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لحیته</w:t>
      </w:r>
      <w:r>
        <w:rPr>
          <w:rFonts w:eastAsia="IRNazanin" w:cs="IRNazanin"/>
          <w:color w:val="111111"/>
          <w:sz w:val="28"/>
          <w:szCs w:val="28"/>
          <w:rtl w:val="true"/>
          <w:lang w:bidi="fa-IR"/>
        </w:rPr>
        <w:t>».</w:t>
      </w:r>
    </w:p>
    <w:p>
      <w:pPr>
        <w:sectPr>
          <w:footerReference w:type="default" r:id="rId4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وهذا الحدیث صحیح السند ممّا استدرک به الحاکم أبو عبد الله النیسابوری وصحّحه الهیثمی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أخرجه </w:t>
      </w:r>
      <w:r>
        <w:rPr>
          <w:rStyle w:val="FootnoteAnchor"/>
          <w:rtl w:val="true"/>
        </w:rPr>
        <w:footnoteReference w:id="1268"/>
      </w:r>
      <w:r>
        <w:rPr>
          <w:rFonts w:ascii="IRNazanin" w:hAnsi="IRNazanin" w:eastAsia="IRNazanin"/>
          <w:color w:val="111111"/>
          <w:sz w:val="28"/>
          <w:sz w:val="28"/>
          <w:szCs w:val="28"/>
          <w:rtl w:val="true"/>
          <w:lang w:bidi="fa-IR"/>
        </w:rPr>
        <w:t xml:space="preserve">إمام الحنابلة فی مسنده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263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والحاکم فی المستدرک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140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والطبری فی تاریخه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وابن هشام فی السیرة النبویّة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وابن کثیر فی تاریخه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247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والهیثمی فی المجمع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136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رواه أحمد والطبرانی والبزّار ورجال الجمیع موثّقون ، والسیوطی فی الجامع الکبیر کما فی ترتیبه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399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نقلاً عن ابن عساکر وابن النجّار ، والعینی فی عمدة القاری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630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ویجده القارئ من المتسالم علیه 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طبقات ابن سعد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وعیون الأثر لابن سیّد الناس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والإمتاع للمقریزی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والسیرة الحلبیّة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وتاریخ الخمیس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364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وغیرها </w:t>
      </w:r>
      <w:r>
        <w:rPr>
          <w:rStyle w:val="FootnoteAnchor"/>
          <w:rtl w:val="true"/>
        </w:rPr>
        <w:footnoteReference w:id="126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وأخرج الطبرانی فی الأوسط والکبیر بإسناده عن أبی الطفیل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جاء النبیُّ صلی‌الله‌علیه‌وآله‌وسلم وعلیّ رضی الله عنه نائم فی التراب فقال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أحقّ أسمائک أبو تراب ، أنت أبو تراب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وذکره الهیثمی فی مجمع الزوائد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رجاله ثقات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وأخرج البزّار وأحمد وغیرهما عن عمّار بن یاسر أنّ النبیّ صلی‌الله‌علیه‌وآله‌وسلم کنّی علیّا رضی الله عنه بأبی تراب ، فکانت من أحبّ کناه 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وذکره الهیثمی فی مجمع الزوائد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رجال أحمد ثقات</w:t>
      </w:r>
      <w:r>
        <w:rPr>
          <w:rFonts w:eastAsia="IRNazanin" w:cs="IRNazanin"/>
          <w:color w:val="111111"/>
          <w:sz w:val="28"/>
          <w:szCs w:val="28"/>
          <w:rtl w:val="true"/>
          <w:lang w:bidi="fa-IR"/>
        </w:rPr>
        <w:t>.</w:t>
      </w:r>
    </w:p>
    <w:p>
      <w:pPr>
        <w:sectPr>
          <w:footerReference w:type="default" r:id="rId4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وأخرج الطبرانی فی الکبیر والأوسط </w:t>
      </w:r>
      <w:r>
        <w:rPr>
          <w:rStyle w:val="FootnoteAnchor"/>
          <w:rtl w:val="true"/>
        </w:rPr>
        <w:footnoteReference w:id="1270"/>
      </w:r>
      <w:r>
        <w:rPr>
          <w:rFonts w:ascii="IRNazanin" w:hAnsi="IRNazanin" w:eastAsia="IRNazanin"/>
          <w:color w:val="111111"/>
          <w:sz w:val="28"/>
          <w:sz w:val="28"/>
          <w:szCs w:val="28"/>
          <w:rtl w:val="true"/>
          <w:lang w:bidi="fa-IR"/>
        </w:rPr>
        <w:t xml:space="preserve">، بإسناده عن ابن عبّاس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w:t>
      </w:r>
      <w:r>
        <w:rPr>
          <w:rFonts w:eastAsia="IRNazanin" w:cs="IRNazanin"/>
          <w:color w:val="111111"/>
          <w:sz w:val="28"/>
          <w:szCs w:val="28"/>
          <w:lang w:bidi="fa-IR"/>
        </w:rPr>
        <w:t>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آخی النبیّ صلی‌الله‌علیه‌وآله‌وسلم بین أصحابه من المهاجرین والأنصار فلم یؤاخِ بین علیّ بن أبی طالب رضی الله عنه وبین أحد منهم ، خرج علیّ مغضباً حتی أتی جدولاً فوسّد ذراعه فسفت علیه الریح فطلبه النبیّ صلی‌الله‌علیه‌وآله‌وسلم حتی وجده فوکزه برجله فقال 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قم فما صلحت أن تکون إلاّ أبا تراب أغَضبتَ علیّ حین آخیت بین المهاجرین والأنصار ولم أُؤاخ بینک وبین أحد منهم؟ أمَا ترضی أن تکون منّی بمنزلة هارون من موسی؟ إلاّ أنّه لیس بعدی نبیّ ، ألا من أحبّک حُفَّ بالأمن والإیمان ، ومن أبغضک أماته الله میتة جاهلیة وحوسب بعمله فی الإسلام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مجمع الزوائد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مناقب الخوارزمی </w:t>
      </w:r>
      <w:r>
        <w:rPr>
          <w:rStyle w:val="FootnoteAnchor"/>
          <w:rtl w:val="true"/>
        </w:rPr>
        <w:footnoteReference w:id="127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الفصول المهمّة لابن الصبّاغ </w:t>
      </w:r>
      <w:r>
        <w:rPr>
          <w:rStyle w:val="FootnoteAnchor"/>
          <w:rtl w:val="true"/>
        </w:rPr>
        <w:footnoteReference w:id="127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وأخرج أبو یعلی فی مسنده </w:t>
      </w:r>
      <w:r>
        <w:rPr>
          <w:rStyle w:val="FootnoteAnchor"/>
          <w:rtl w:val="true"/>
        </w:rPr>
        <w:footnoteReference w:id="1273"/>
      </w:r>
      <w:r>
        <w:rPr>
          <w:rFonts w:ascii="IRNazanin" w:hAnsi="IRNazanin" w:eastAsia="IRNazanin"/>
          <w:color w:val="111111"/>
          <w:sz w:val="28"/>
          <w:sz w:val="28"/>
          <w:szCs w:val="28"/>
          <w:rtl w:val="true"/>
          <w:lang w:bidi="fa-IR"/>
        </w:rPr>
        <w:t xml:space="preserve">، بإسناده عن علیّ علیه‌السلام ،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طلبنی رسول الله صلی‌الله‌علیه‌وآله‌وسلم فوجدنی فی جدول نائماً فقال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Style w:val="FootnoteAnchor"/>
          <w:rtl w:val="true"/>
        </w:rPr>
        <w:footnoteReference w:id="1274"/>
      </w:r>
      <w:r>
        <w:rPr>
          <w:rFonts w:ascii="IRNazanin" w:hAnsi="IRNazanin" w:eastAsia="IRNazanin"/>
          <w:color w:val="111111"/>
          <w:sz w:val="28"/>
          <w:sz w:val="28"/>
          <w:szCs w:val="28"/>
          <w:rtl w:val="true"/>
          <w:lang w:bidi="fa-IR"/>
        </w:rPr>
        <w:t xml:space="preserve">ما ألوم الناس یسمّونک أبا تراب ، فرآنی کأنّی وجدت فی نفسی من ذلک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فو الله لأُرضینّک أنت أخی وأبو ولدی ، تقاتل عن سنّتی ، وتبرئ ذمّتی ، من مات فی عهدی فهو کنز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مات فی عهدک فقد قضی نحبه ، ومن مات یحبّک بعد موتک ختم الله له بالأمن والإیمان ما طلعت شمس أو غربت ، ومن مات یبغضک مات میتة جاهلیة وحوسب بما عمل فی الإسلام</w:t>
      </w:r>
      <w:r>
        <w:rPr>
          <w:rFonts w:eastAsia="IRNazanin" w:cs="IRNazanin"/>
          <w:color w:val="111111"/>
          <w:sz w:val="28"/>
          <w:szCs w:val="28"/>
          <w:rtl w:val="true"/>
          <w:lang w:bidi="fa-IR"/>
        </w:rPr>
        <w:t>».</w:t>
      </w:r>
    </w:p>
    <w:p>
      <w:pPr>
        <w:sectPr>
          <w:footerReference w:type="default" r:id="rId4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ذکره السیوطی فی الجامع الکبیر کما فی ترتیبه </w:t>
      </w:r>
      <w:r>
        <w:rPr>
          <w:rStyle w:val="FootnoteAnchor"/>
          <w:rtl w:val="true"/>
        </w:rPr>
        <w:footnoteReference w:id="1275"/>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البوصیری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رواته ثقات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وأخرج ابن عساکر </w:t>
      </w:r>
      <w:r>
        <w:rPr>
          <w:rStyle w:val="FootnoteAnchor"/>
          <w:rtl w:val="true"/>
        </w:rPr>
        <w:footnoteReference w:id="1276"/>
      </w:r>
      <w:r>
        <w:rPr>
          <w:rFonts w:ascii="IRNazanin" w:hAnsi="IRNazanin" w:eastAsia="IRNazanin"/>
          <w:color w:val="111111"/>
          <w:sz w:val="28"/>
          <w:sz w:val="28"/>
          <w:szCs w:val="28"/>
          <w:rtl w:val="true"/>
          <w:lang w:bidi="fa-IR"/>
        </w:rPr>
        <w:t xml:space="preserve">، بإسناده عن سماک بن حرب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لجابر بن عبد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هؤلاء القوم یدعوننی إلی شتم علیّ بن أبی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عسیت أن تشتمه به؟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أُکنّیه بأبی تراب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 الله ما کانت لعلیّ کنیة أحبُّ إلیه من أبی تراب ، إنّ النبیّ صلی‌الله‌علیه‌وآله‌وسلم آخی بین الناس ولم یؤاخ بینه وبین أحد فخرج مغضباً حتی أتی کثیباً من رمل فنام علیه فأتاه النبیُّ صلی‌الله‌علیه‌وآله‌وسلم ، فقال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قم یا أبا تراب ، أغضبت أن آخیت بین الناس ولم أُؤاخ بینک وبین أحد؟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صلی‌الله‌علیه‌وآله‌وسلم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أخی وأنا أخوک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کفایة الطالب </w:t>
      </w:r>
      <w:r>
        <w:rPr>
          <w:rStyle w:val="FootnoteAnchor"/>
          <w:rtl w:val="true"/>
        </w:rPr>
        <w:footnoteReference w:id="127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82</w:t>
      </w:r>
      <w:r>
        <w:rPr>
          <w:rFonts w:eastAsia="IRNazanin" w:cs="IRNazanin"/>
          <w:color w:val="111111"/>
          <w:sz w:val="28"/>
          <w:szCs w:val="28"/>
          <w:rtl w:val="true"/>
          <w:lang w:bidi="fa-IR"/>
        </w:rPr>
        <w:t>).</w:t>
      </w:r>
    </w:p>
    <w:p>
      <w:pPr>
        <w:sectPr>
          <w:footerReference w:type="default" r:id="rId4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وهناک صحیحة أخرجها مسلم </w:t>
      </w:r>
      <w:r>
        <w:rPr>
          <w:rStyle w:val="FootnoteAnchor"/>
          <w:rtl w:val="true"/>
        </w:rPr>
        <w:footnoteReference w:id="1278"/>
      </w:r>
      <w:r>
        <w:rPr>
          <w:rFonts w:ascii="IRNazanin" w:hAnsi="IRNazanin" w:eastAsia="IRNazanin"/>
          <w:color w:val="111111"/>
          <w:sz w:val="28"/>
          <w:sz w:val="28"/>
          <w:szCs w:val="28"/>
          <w:rtl w:val="true"/>
          <w:lang w:bidi="fa-IR"/>
        </w:rPr>
        <w:t xml:space="preserve">والبخاری </w:t>
      </w:r>
      <w:r>
        <w:rPr>
          <w:rStyle w:val="FootnoteAnchor"/>
          <w:rtl w:val="true"/>
        </w:rPr>
        <w:footnoteReference w:id="1279"/>
      </w:r>
      <w:r>
        <w:rPr>
          <w:rFonts w:ascii="IRNazanin" w:hAnsi="IRNazanin" w:eastAsia="IRNazanin"/>
          <w:color w:val="111111"/>
          <w:sz w:val="28"/>
          <w:sz w:val="28"/>
          <w:szCs w:val="28"/>
          <w:rtl w:val="true"/>
          <w:lang w:bidi="fa-IR"/>
        </w:rPr>
        <w:t xml:space="preserve">فی موضعین من صحیحه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فی باب مناقب أمیر المؤمنین</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کتاب الصلاة فی باب نوم الرجال فی المسجد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وأخرجها الطبری فی تاریخه </w:t>
      </w:r>
      <w:r>
        <w:rPr>
          <w:rStyle w:val="FootnoteAnchor"/>
          <w:rtl w:val="true"/>
        </w:rPr>
        <w:footnoteReference w:id="1280"/>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363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عبد العزیز بن أبی حازم ، عن أبیه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لسهل بن سعد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بعض أُمراء المدینة یرید أن یبعث إلیک تسبّ علیّا فوق المنبر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أقول ما ذا؟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 الله أبا تراب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ما سمّاه بذلک إلاّ رسول الله صلی‌الله‌علیه‌وآله‌وسلم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وکیف ذاک یا أبا العبّاس؟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دخل علیّ علی فاطمة ثمّ خرج من عندها فاضطجع فی فیء المسجد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دخل رسول الله صلی‌الله‌علیه‌وآله‌وسلم علی فاطمة فقال لها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أین ابن عمّک؟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ذاک مضطجع فی المسجد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فجاءه رسول الله صلی‌الله‌علیه‌وآله‌وسلم فوجده قد سقط رداؤه علی ظهره وخلص التراب إلی ظهره فجعل یمسح التراب عن ظهره ویقول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اجلس أبا تراب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 الله ما سمّاه به إلاّ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رسول الله صلی‌الله‌علیه‌وآله‌وسلم ، وو الله ما کان له اسم أحبُّ إلیه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لفظ البیهقی فی السنن الکبری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446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استعمل علی المدینة رجل من آل مروان ، فدعا سهل بن سعد فأمره أن یشتم علیّا رضی الله عنه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فأبی سهل فقال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إذا أبیت فقل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لعن الله أبا تراب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سهل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کان لعلیّ رضی‌الله‌عنه اسم أحبُّ إلیه من أبی تراب ، وإن کان لیفرح إذا دُعی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عن قصّته لِمَ سمّی أبا تراب؟ الحدیث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لا تعارض بین هذا الصحیح وبین ما مرّ من الأحادیث الصحیحة الدالّة علی تکنِّی أمیر المؤمنین بأبی تراب یوم العشیرة أو یوم التآخی ، ولیس فی کلٍّ منها ومن هذا إلاّ عدّ موقف من المواقف التی سمّاه رسول الله صلی‌الله‌علیه‌وآله‌وسلم بأبی تراب ، ولعلّ سهل بن سعد ما کان یعلم من تلکم المواقف إلاّ ما حدّث به ، فلا وازع هناک عن ثبوت الجمیع ، ومن زعم التعارض بین هذا وتلک </w:t>
      </w:r>
      <w:r>
        <w:rPr>
          <w:rStyle w:val="FootnoteAnchor"/>
          <w:rtl w:val="true"/>
        </w:rPr>
        <w:footnoteReference w:id="1281"/>
      </w:r>
      <w:r>
        <w:rPr>
          <w:rFonts w:ascii="IRNazanin" w:hAnsi="IRNazanin" w:eastAsia="IRNazanin"/>
          <w:color w:val="111111"/>
          <w:sz w:val="28"/>
          <w:sz w:val="28"/>
          <w:szCs w:val="28"/>
          <w:rtl w:val="true"/>
          <w:lang w:bidi="fa-IR"/>
        </w:rPr>
        <w:t>، واختلق بزعمه ما یتأتّی به الجمع ، فقد کشف عن خداج رأیه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نعم ؛ عند الحفّاظ فی متن حدیث سهل اضطراب ینبئ عن تصرّف الأهواء فیه ، وفی بعض ألفاظه إیهام المباغضة بین أمیر المؤمنین وابنة عمّه الطاهرة الصدیقة فاطمة کما أوعز إلیها شاعرنا المالکی المترجم بقوله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وکان عن الزهراء بالمتشرّد</w:t>
      </w:r>
    </w:p>
    <w:p>
      <w:pPr>
        <w:pStyle w:val="BookText"/>
        <w:rPr/>
      </w:pPr>
      <w:r>
        <w:rPr>
          <w:rFonts w:ascii="IRNazanin" w:hAnsi="IRNazanin" w:eastAsia="IRNazanin"/>
          <w:color w:val="111111"/>
          <w:sz w:val="28"/>
          <w:sz w:val="28"/>
          <w:szCs w:val="28"/>
          <w:rtl w:val="true"/>
          <w:lang w:bidi="fa-IR"/>
        </w:rPr>
        <w:t>وهما سلام الله علیهما بعیدان عن ذلک بما منحهما الله تعالی من العصمة بنصّ الکتاب الکریم</w:t>
      </w:r>
      <w:r>
        <w:rPr>
          <w:rFonts w:eastAsia="IRNazanin" w:cs="IRNazanin"/>
          <w:color w:val="111111"/>
          <w:sz w:val="28"/>
          <w:szCs w:val="28"/>
          <w:rtl w:val="true"/>
          <w:lang w:bidi="fa-IR"/>
        </w:rPr>
        <w:t>.</w:t>
      </w:r>
    </w:p>
    <w:p>
      <w:pPr>
        <w:sectPr>
          <w:footerReference w:type="default" r:id="rId4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وروی ابن إسحاق </w:t>
      </w:r>
      <w:r>
        <w:rPr>
          <w:rStyle w:val="FootnoteAnchor"/>
          <w:rtl w:val="true"/>
        </w:rPr>
        <w:footnoteReference w:id="1282"/>
      </w:r>
      <w:r>
        <w:rPr>
          <w:rFonts w:ascii="IRNazanin" w:hAnsi="IRNazanin" w:eastAsia="IRNazanin"/>
          <w:color w:val="111111"/>
          <w:sz w:val="28"/>
          <w:sz w:val="28"/>
          <w:szCs w:val="28"/>
          <w:rtl w:val="true"/>
          <w:lang w:bidi="fa-IR"/>
        </w:rPr>
        <w:t xml:space="preserve">عن بعض أهل العلم أنّه حدّثه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رسول الله صلی‌الله‌علیه‌وآله‌وسلم إنّما ف</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سمّی علیّا أبا تراب أنَّه کان إذا عتب علی فاطمة فی شیء لم یکلّمها ، ولم یقل لها شیئاً تکرهه إلاّ أنّه یأخذ تراباً فیضعه علی رأسه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فکان رسول الله صلی‌الله‌علیه‌وآله‌وسلم إذا رأی علیه التراب عرف أنّه عاتب علی فاطمة فیقول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لک یا أبا تراب؟</w:t>
      </w:r>
    </w:p>
    <w:p>
      <w:pPr>
        <w:pStyle w:val="BookText"/>
        <w:rPr/>
      </w:pPr>
      <w:r>
        <w:rPr>
          <w:rFonts w:ascii="IRNazanin" w:hAnsi="IRNazanin" w:eastAsia="IRNazanin"/>
          <w:color w:val="111111"/>
          <w:sz w:val="28"/>
          <w:sz w:val="28"/>
          <w:szCs w:val="28"/>
          <w:rtl w:val="true"/>
          <w:lang w:bidi="fa-IR"/>
        </w:rPr>
        <w:t xml:space="preserve">قال الأمینی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هی إلاّ نفثات قوم حنّاق لفظتها رمیة القول علی عواهنه تلویثاً لقداسة أمیر المؤمنین ، وتشویهاً لعشرته الحمیدة مع حلیلته المطهّرة ، وفیها حطّ للصدّیق الأکبر والصدّیقة الکبری عن مکانتهما الراقیة فی مکارم الأخلاق ، وقد أثمر الیوم ما بذرته أمس ید الإحن والشحناء من تلکم المفتعلات حتی سوّد مؤلّف الیوم صحائف تاریخه </w:t>
      </w:r>
      <w:r>
        <w:rPr>
          <w:rStyle w:val="FootnoteAnchor"/>
          <w:rtl w:val="true"/>
        </w:rPr>
        <w:footnoteReference w:id="1283"/>
      </w:r>
      <w:r>
        <w:rPr>
          <w:rFonts w:ascii="IRNazanin" w:hAnsi="IRNazanin" w:eastAsia="IRNazanin"/>
          <w:color w:val="111111"/>
          <w:sz w:val="28"/>
          <w:sz w:val="28"/>
          <w:szCs w:val="28"/>
          <w:rtl w:val="true"/>
          <w:lang w:bidi="fa-IR"/>
        </w:rPr>
        <w:t xml:space="preserve">بقوله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علیّ یحرد بعد کلّ منافرة ویذهب لینام فی المسجد ، وکان حموه یربته علی کتفه ویعظه ویوفّق بینه وبین فاطمة إلی حین ، وممّا حدث أن رأی النبیُّ ابنته فی بیته ذات مرّة وهی تبکی من لَکمِ علیّ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وقال الحاکم أبو عبد الله النیسابوری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کان بنو أُمیّة تنقِّص علیّا علیه‌السلام بهذا الاسم الذی سمّاه رسول الله صلی‌الله‌علیه‌وآله‌وسلم ویلعنونه علی المنبر بعد الخطبة مدّة ولایتهم ، وکانوا یستهزئون به وإنّما استهزؤوا الذی سمّاه به ، وقد قال الله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 أَبِاللهِ وَآیاتِهِ وَرَسُولِهِ کُنْتُمْ تَسْتَهْزِؤُنَ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تَعْتَذِرُوا قَدْ کَفَرْتُمْ بَعْدَ إِیمانِکُمْ</w:t>
      </w:r>
      <w:r>
        <w:rPr>
          <w:rFonts w:eastAsia="Amiri" w:cs="Amiri" w:ascii="Amiri" w:hAnsi="Amiri"/>
          <w:color w:val="111111"/>
          <w:sz w:val="28"/>
          <w:szCs w:val="28"/>
          <w:rtl w:val="true"/>
          <w:lang w:bidi="ar-SA"/>
        </w:rPr>
        <w:t xml:space="preserve">) </w:t>
      </w:r>
      <w:r>
        <w:rPr>
          <w:rStyle w:val="FootnoteAnchor"/>
          <w:rtl w:val="true"/>
        </w:rPr>
        <w:footnoteReference w:id="1284"/>
      </w:r>
      <w:r>
        <w:rPr>
          <w:rFonts w:ascii="IRNazanin" w:hAnsi="IRNazanin" w:eastAsia="IRNazanin"/>
          <w:color w:val="111111"/>
          <w:sz w:val="28"/>
          <w:sz w:val="28"/>
          <w:szCs w:val="28"/>
          <w:rtl w:val="true"/>
          <w:lang w:bidi="fa-IR"/>
        </w:rPr>
        <w:t>الآیة</w:t>
      </w:r>
      <w:r>
        <w:rPr>
          <w:rFonts w:eastAsia="IRNazanin" w:cs="IRNazanin"/>
          <w:color w:val="111111"/>
          <w:sz w:val="28"/>
          <w:szCs w:val="28"/>
          <w:rtl w:val="true"/>
          <w:lang w:bidi="fa-IR"/>
        </w:rPr>
        <w:t>.</w:t>
      </w:r>
    </w:p>
    <w:p>
      <w:pPr>
        <w:sectPr>
          <w:footerReference w:type="default" r:id="rId4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وقال سبط ابن الجوزی فی التذکرة </w:t>
      </w:r>
      <w:r>
        <w:rPr>
          <w:rStyle w:val="FootnoteAnchor"/>
          <w:rtl w:val="true"/>
        </w:rPr>
        <w:footnoteReference w:id="128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والذی ذکره الحاکم صحیح فإنّهم ما کانوا یتحاشون من ذلک بدلیل ما روی مسلم عن سعد بن أبی وقّاص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دخل علی معاویة بن أبی سفیان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منعک أن تسبّ أبا تراب؟ الحدیث </w:t>
      </w:r>
      <w:r>
        <w:rPr>
          <w:rStyle w:val="FootnoteAnchor"/>
          <w:rtl w:val="true"/>
        </w:rPr>
        <w:footnoteReference w:id="128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مکرمة حول الحدیث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الشیخ علاء الدین السکتواری فی محاضرة الأوائل </w:t>
      </w:r>
      <w:r>
        <w:rPr>
          <w:rStyle w:val="FootnoteAnchor"/>
          <w:rtl w:val="true"/>
        </w:rPr>
        <w:footnoteReference w:id="128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أوّل من کنّی بأبی تراب علیّ بن أبی طالب رضی الله عنه کنّاه به رسول الله صلی‌الله‌علیه‌وآله‌وسلم حین وجده راقداً وعلی جنبه التراب ، فقال له ملاطفاً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قم یا أبا تراب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فکان أحبَّ ألقابه ، وکان بعد ذلک له کرامة ببرکة النفس المحمدی ، کان التراب یحدّثه بما یجری علیه إلی یوم القیامة وبما جری ، فافهم سرّا جلیّا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دلائل النبوّة </w:t>
      </w:r>
      <w:r>
        <w:rPr>
          <w:rStyle w:val="FootnoteAnchor"/>
          <w:rtl w:val="true"/>
        </w:rPr>
        <w:footnoteReference w:id="128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أبدع الشاعر المفلق عبد الباقی أفندی العمری فی قوله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أبا الأوصیاءِ أنت لطه</w:t>
      </w:r>
    </w:p>
    <w:p>
      <w:pPr>
        <w:pStyle w:val="BookText"/>
        <w:rPr/>
      </w:pPr>
      <w:r>
        <w:rPr>
          <w:rFonts w:ascii="Amiri" w:hAnsi="Amiri" w:eastAsia="Amiri" w:cs="Amiri"/>
          <w:color w:val="111111"/>
          <w:sz w:val="28"/>
          <w:sz w:val="28"/>
          <w:szCs w:val="28"/>
          <w:rtl w:val="true"/>
          <w:lang w:bidi="ar-SA"/>
        </w:rPr>
        <w:t>صهرُهُ وابنُ عمّه وأخوهُ</w:t>
      </w:r>
    </w:p>
    <w:p>
      <w:pPr>
        <w:pStyle w:val="BookText"/>
        <w:rPr/>
      </w:pPr>
      <w:r>
        <w:rPr>
          <w:rFonts w:ascii="Amiri" w:hAnsi="Amiri" w:eastAsia="Amiri" w:cs="Amiri"/>
          <w:color w:val="111111"/>
          <w:sz w:val="28"/>
          <w:sz w:val="28"/>
          <w:szCs w:val="28"/>
          <w:rtl w:val="true"/>
          <w:lang w:bidi="ar-SA"/>
        </w:rPr>
        <w:t>إنّ للهِ فی معانیک سرّا</w:t>
      </w:r>
    </w:p>
    <w:p>
      <w:pPr>
        <w:pStyle w:val="BookText"/>
        <w:rPr/>
      </w:pPr>
      <w:r>
        <w:rPr>
          <w:rFonts w:ascii="IRNazanin" w:hAnsi="IRNazanin" w:eastAsia="IRNazanin"/>
          <w:color w:val="111111"/>
          <w:sz w:val="28"/>
          <w:sz w:val="28"/>
          <w:szCs w:val="28"/>
          <w:rtl w:val="true"/>
          <w:lang w:bidi="fa-IR"/>
        </w:rPr>
        <w:t>أکثرُ العالمین ما علموهُ</w:t>
      </w:r>
    </w:p>
    <w:p>
      <w:pPr>
        <w:pStyle w:val="BookText"/>
        <w:rPr/>
      </w:pPr>
      <w:r>
        <w:rPr>
          <w:rFonts w:ascii="IRNazanin" w:hAnsi="IRNazanin" w:eastAsia="IRNazanin"/>
          <w:color w:val="111111"/>
          <w:sz w:val="28"/>
          <w:sz w:val="28"/>
          <w:szCs w:val="28"/>
          <w:rtl w:val="true"/>
          <w:lang w:bidi="fa-IR"/>
        </w:rPr>
        <w:t>أنت ثانی الآباءِ فی منتهی الدو</w:t>
      </w:r>
    </w:p>
    <w:p>
      <w:pPr>
        <w:pStyle w:val="BookText"/>
        <w:rPr/>
      </w:pPr>
      <w:r>
        <w:rPr>
          <w:rFonts w:ascii="Amiri" w:hAnsi="Amiri" w:eastAsia="Amiri" w:cs="Amiri"/>
          <w:color w:val="111111"/>
          <w:sz w:val="28"/>
          <w:sz w:val="28"/>
          <w:szCs w:val="28"/>
          <w:rtl w:val="true"/>
          <w:lang w:bidi="ar-SA"/>
        </w:rPr>
        <w:t>رِ وآباؤه تعدّ بنوهُ</w:t>
      </w:r>
    </w:p>
    <w:p>
      <w:pPr>
        <w:pStyle w:val="BookText"/>
        <w:rPr/>
      </w:pPr>
      <w:r>
        <w:rPr>
          <w:rFonts w:ascii="Amiri" w:hAnsi="Amiri" w:eastAsia="Amiri" w:cs="Amiri"/>
          <w:color w:val="111111"/>
          <w:sz w:val="28"/>
          <w:sz w:val="28"/>
          <w:szCs w:val="28"/>
          <w:rtl w:val="true"/>
          <w:lang w:bidi="ar-SA"/>
        </w:rPr>
        <w:t>خلقَ اللهُ آدماً من ترابٍ</w:t>
      </w:r>
    </w:p>
    <w:p>
      <w:pPr>
        <w:pStyle w:val="BookText"/>
        <w:rPr/>
      </w:pPr>
      <w:r>
        <w:rPr>
          <w:rFonts w:ascii="Amiri" w:hAnsi="Amiri" w:eastAsia="Amiri" w:cs="Amiri"/>
          <w:color w:val="111111"/>
          <w:sz w:val="28"/>
          <w:sz w:val="28"/>
          <w:szCs w:val="28"/>
          <w:rtl w:val="true"/>
          <w:lang w:bidi="ar-SA"/>
        </w:rPr>
        <w:t>فهو ابنٌ له وأنتَ أبوهُ</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وممّا أشار إلیه شاعرنا المالکی من مناقب مولانا أمیر المؤمنین علیه‌السلام حدیث البراءة وتبلیغها قال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وأرسله عنه الرسولُ مبلّغاً</w:t>
      </w:r>
    </w:p>
    <w:p>
      <w:pPr>
        <w:pStyle w:val="BookText"/>
        <w:rPr/>
      </w:pPr>
      <w:r>
        <w:rPr>
          <w:rFonts w:ascii="Amiri" w:hAnsi="Amiri" w:eastAsia="Amiri" w:cs="Amiri"/>
          <w:color w:val="111111"/>
          <w:sz w:val="28"/>
          <w:sz w:val="28"/>
          <w:szCs w:val="28"/>
          <w:rtl w:val="true"/>
          <w:lang w:bidi="ar-SA"/>
        </w:rPr>
        <w:t>وخصَّ بهذا الأمر تخصیصَ مفردِ</w:t>
      </w:r>
    </w:p>
    <w:p>
      <w:pPr>
        <w:pStyle w:val="BookText"/>
        <w:rPr/>
      </w:pPr>
      <w:r>
        <w:rPr>
          <w:rFonts w:ascii="Amiri" w:hAnsi="Amiri" w:eastAsia="Amiri" w:cs="Amiri"/>
          <w:color w:val="111111"/>
          <w:sz w:val="28"/>
          <w:sz w:val="28"/>
          <w:szCs w:val="28"/>
          <w:rtl w:val="true"/>
          <w:lang w:bidi="ar-SA"/>
        </w:rPr>
        <w:t>وقال هل التبلیغُ عنِّیَ ینبغی</w:t>
      </w:r>
    </w:p>
    <w:p>
      <w:pPr>
        <w:pStyle w:val="BookText"/>
        <w:rPr/>
      </w:pPr>
      <w:r>
        <w:rPr>
          <w:rFonts w:ascii="IRNazanin" w:hAnsi="IRNazanin" w:eastAsia="IRNazanin"/>
          <w:color w:val="111111"/>
          <w:sz w:val="28"/>
          <w:sz w:val="28"/>
          <w:szCs w:val="28"/>
          <w:rtl w:val="true"/>
          <w:lang w:bidi="fa-IR"/>
        </w:rPr>
        <w:t>لمن لیس من بیتی من القوم فاقتدی</w:t>
      </w:r>
    </w:p>
    <w:p>
      <w:pPr>
        <w:sectPr>
          <w:footerReference w:type="default" r:id="rId4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وذلک ؛ أنّ رسول الله صلی‌الله‌علیه‌وآله‌وسلم بعث أبا بکر إلی مکة بآیات من صدر سورة البراءة لیقرأها علی أهلها ، فجاء جبرئیل من عند الله العزیز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لن یؤدِّی عنک إلاّ أنت أو </w:t>
      </w:r>
      <w:r>
        <w:rPr>
          <w:rFonts w:eastAsia="IRNazanin" w:cs="IRNazanin"/>
          <w:color w:val="111111"/>
          <w:sz w:val="28"/>
          <w:szCs w:val="28"/>
          <w:lang w:bidi="fa-IR"/>
        </w:rPr>
        <w:t>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رجل منک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فبعث رسول الله صلی‌الله‌علیه‌وآله‌وسلم علیّا علی ناقته العضباء أو الجدعاء أثره ، فقال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أدرکه فحیثما لقیته فخذ الکتاب منه واذهب إلی أهل مکّة فاقرأه 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فلحقه علیّ علیه‌السلام فی العرج أو فی ذی الحلیفة أو فی ضجنان أو الجحفة وأخذ الکتاب منه ، وحجَّ وبلّغ وأذّن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هذه الأثارة أخرجها کثیر من أئمّة الحدیث وحفّاظه بعدّة طرق صحیحة یتأتّی التواتر بأقلّ منها عند جمع من القوم ، وإلیک أُمّة ممّن أخرجها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أبو محمد إسماعیل السدّی الکوفی</w:t>
      </w:r>
    </w:p>
    <w:p>
      <w:pPr>
        <w:pStyle w:val="BookText"/>
        <w:rPr/>
      </w:pPr>
      <w:r>
        <w:rPr>
          <w:rFonts w:ascii="Amiri" w:hAnsi="Amiri" w:eastAsia="Amiri" w:cs="Amiri"/>
          <w:color w:val="111111"/>
          <w:sz w:val="28"/>
          <w:sz w:val="28"/>
          <w:szCs w:val="28"/>
          <w:rtl w:val="true"/>
          <w:lang w:bidi="ar-SA"/>
        </w:rPr>
        <w:t xml:space="preserve">المتوفّی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أبو محمد عبد الملک بن هشام البصری</w:t>
      </w:r>
    </w:p>
    <w:p>
      <w:pPr>
        <w:pStyle w:val="BookText"/>
        <w:rPr/>
      </w:pPr>
      <w:r>
        <w:rPr>
          <w:rFonts w:ascii="Amiri" w:hAnsi="Amiri" w:eastAsia="Amiri" w:cs="Amiri"/>
          <w:color w:val="111111"/>
          <w:sz w:val="28"/>
          <w:sz w:val="28"/>
          <w:szCs w:val="28"/>
          <w:rtl w:val="true"/>
          <w:lang w:bidi="ar-SA"/>
        </w:rPr>
        <w:t xml:space="preserve">المتوفّی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218</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أبو عبد الله محمد بن سعد الزهری</w:t>
      </w:r>
    </w:p>
    <w:p>
      <w:pPr>
        <w:pStyle w:val="BookText"/>
        <w:rPr/>
      </w:pPr>
      <w:r>
        <w:rPr>
          <w:rFonts w:ascii="Amiri" w:hAnsi="Amiri" w:eastAsia="Amiri" w:cs="Amiri"/>
          <w:color w:val="111111"/>
          <w:sz w:val="28"/>
          <w:sz w:val="28"/>
          <w:szCs w:val="28"/>
          <w:rtl w:val="true"/>
          <w:lang w:bidi="ar-SA"/>
        </w:rPr>
        <w:t xml:space="preserve">المتوفّی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230</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الحافظ أبو بکر بن أبی شیبة العبسی الکوفی</w:t>
      </w:r>
    </w:p>
    <w:p>
      <w:pPr>
        <w:pStyle w:val="BookText"/>
        <w:rPr/>
      </w:pPr>
      <w:r>
        <w:rPr>
          <w:rFonts w:ascii="Amiri" w:hAnsi="Amiri" w:eastAsia="Amiri" w:cs="Amiri"/>
          <w:color w:val="111111"/>
          <w:sz w:val="28"/>
          <w:sz w:val="28"/>
          <w:szCs w:val="28"/>
          <w:rtl w:val="true"/>
          <w:lang w:bidi="ar-SA"/>
        </w:rPr>
        <w:t xml:space="preserve">المتوفّی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235</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الحافظ أبو الحسن بن أبی شیبة العبسی الکوفی</w:t>
      </w:r>
    </w:p>
    <w:p>
      <w:pPr>
        <w:pStyle w:val="BookText"/>
        <w:rPr/>
      </w:pPr>
      <w:r>
        <w:rPr>
          <w:rFonts w:ascii="Amiri" w:hAnsi="Amiri" w:eastAsia="Amiri" w:cs="Amiri"/>
          <w:color w:val="111111"/>
          <w:sz w:val="28"/>
          <w:sz w:val="28"/>
          <w:szCs w:val="28"/>
          <w:rtl w:val="true"/>
          <w:lang w:bidi="ar-SA"/>
        </w:rPr>
        <w:t xml:space="preserve">المتوفّی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239</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إمام الحنابلة أحمد بن حنبل الشیبانی</w:t>
      </w:r>
    </w:p>
    <w:p>
      <w:pPr>
        <w:pStyle w:val="BookText"/>
        <w:rPr/>
      </w:pPr>
      <w:r>
        <w:rPr>
          <w:rFonts w:ascii="Amiri" w:hAnsi="Amiri" w:eastAsia="Amiri" w:cs="Amiri"/>
          <w:color w:val="111111"/>
          <w:sz w:val="28"/>
          <w:sz w:val="28"/>
          <w:szCs w:val="28"/>
          <w:rtl w:val="true"/>
          <w:lang w:bidi="ar-SA"/>
        </w:rPr>
        <w:t xml:space="preserve">المتوفّی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241</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الحافظ أبو محمد عبد الله الدارمی ، صاحب السنن</w:t>
      </w:r>
    </w:p>
    <w:p>
      <w:pPr>
        <w:pStyle w:val="BookText"/>
        <w:rPr/>
      </w:pPr>
      <w:r>
        <w:rPr>
          <w:rFonts w:ascii="Amiri" w:hAnsi="Amiri" w:eastAsia="Amiri" w:cs="Amiri"/>
          <w:color w:val="111111"/>
          <w:sz w:val="28"/>
          <w:sz w:val="28"/>
          <w:szCs w:val="28"/>
          <w:rtl w:val="true"/>
          <w:lang w:bidi="ar-SA"/>
        </w:rPr>
        <w:t xml:space="preserve">المتوفّی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255</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الحافظ أبو عبد الله بن ماجة القزوینی ، صاحب السنن</w:t>
      </w:r>
    </w:p>
    <w:p>
      <w:pPr>
        <w:pStyle w:val="BookText"/>
        <w:rPr/>
      </w:pPr>
      <w:r>
        <w:rPr>
          <w:rFonts w:ascii="Amiri" w:hAnsi="Amiri" w:eastAsia="Amiri" w:cs="Amiri"/>
          <w:color w:val="111111"/>
          <w:sz w:val="28"/>
          <w:sz w:val="28"/>
          <w:szCs w:val="28"/>
          <w:rtl w:val="true"/>
          <w:lang w:bidi="ar-SA"/>
        </w:rPr>
        <w:t xml:space="preserve">المتوفّی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273</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الحافظ أبو عیسی الترمذی ، صاحب الصحیح</w:t>
      </w:r>
    </w:p>
    <w:p>
      <w:pPr>
        <w:pStyle w:val="BookText"/>
        <w:rPr/>
      </w:pPr>
      <w:r>
        <w:rPr>
          <w:rFonts w:ascii="Amiri" w:hAnsi="Amiri" w:eastAsia="Amiri" w:cs="Amiri"/>
          <w:color w:val="111111"/>
          <w:sz w:val="28"/>
          <w:sz w:val="28"/>
          <w:szCs w:val="28"/>
          <w:rtl w:val="true"/>
          <w:lang w:bidi="ar-SA"/>
        </w:rPr>
        <w:t xml:space="preserve">المتوفّی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279</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الحافظ أبو بکر أحمد بن أبی عاصم الشیبانی</w:t>
      </w:r>
    </w:p>
    <w:p>
      <w:pPr>
        <w:pStyle w:val="BookText"/>
        <w:rPr/>
      </w:pPr>
      <w:r>
        <w:rPr>
          <w:rFonts w:ascii="Amiri" w:hAnsi="Amiri" w:eastAsia="Amiri" w:cs="Amiri"/>
          <w:color w:val="111111"/>
          <w:sz w:val="28"/>
          <w:sz w:val="28"/>
          <w:szCs w:val="28"/>
          <w:rtl w:val="true"/>
          <w:lang w:bidi="ar-SA"/>
        </w:rPr>
        <w:t xml:space="preserve">المتوفّی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287</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الحافظ أبو عبد الرحمن أحمد النسائی ، صاحب السنن</w:t>
      </w:r>
    </w:p>
    <w:p>
      <w:pPr>
        <w:pStyle w:val="BookText"/>
        <w:rPr/>
      </w:pPr>
      <w:r>
        <w:rPr>
          <w:rFonts w:ascii="Amiri" w:hAnsi="Amiri" w:eastAsia="Amiri" w:cs="Amiri"/>
          <w:color w:val="111111"/>
          <w:sz w:val="28"/>
          <w:sz w:val="28"/>
          <w:szCs w:val="28"/>
          <w:rtl w:val="true"/>
          <w:lang w:bidi="ar-SA"/>
        </w:rPr>
        <w:t xml:space="preserve">المتوفّی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303</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الحافظ أبو جعفر محمد بن جریر الطبری</w:t>
      </w:r>
    </w:p>
    <w:p>
      <w:pPr>
        <w:pStyle w:val="BookText"/>
        <w:rPr/>
      </w:pPr>
      <w:r>
        <w:rPr>
          <w:rFonts w:ascii="Amiri" w:hAnsi="Amiri" w:eastAsia="Amiri" w:cs="Amiri"/>
          <w:color w:val="111111"/>
          <w:sz w:val="28"/>
          <w:sz w:val="28"/>
          <w:szCs w:val="28"/>
          <w:rtl w:val="true"/>
          <w:lang w:bidi="ar-SA"/>
        </w:rPr>
        <w:t xml:space="preserve">المتوفّی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310</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الحافظ أبو بکر محمد بن إسحاق بن خزیمة النیسابوری</w:t>
      </w:r>
    </w:p>
    <w:p>
      <w:pPr>
        <w:pStyle w:val="BookText"/>
        <w:rPr/>
      </w:pPr>
      <w:r>
        <w:rPr>
          <w:rFonts w:ascii="Amiri" w:hAnsi="Amiri" w:eastAsia="Amiri" w:cs="Amiri"/>
          <w:color w:val="111111"/>
          <w:sz w:val="28"/>
          <w:sz w:val="28"/>
          <w:szCs w:val="28"/>
          <w:rtl w:val="true"/>
          <w:lang w:bidi="ar-SA"/>
        </w:rPr>
        <w:t xml:space="preserve">المتوفّی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311</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الحافظ أبو عوانة یعقوب النیسابوری ، صاحب المسند</w:t>
      </w:r>
    </w:p>
    <w:p>
      <w:pPr>
        <w:pStyle w:val="BookText"/>
        <w:rPr/>
      </w:pPr>
      <w:r>
        <w:rPr>
          <w:rFonts w:ascii="Amiri" w:hAnsi="Amiri" w:eastAsia="Amiri" w:cs="Amiri"/>
          <w:color w:val="111111"/>
          <w:sz w:val="28"/>
          <w:sz w:val="28"/>
          <w:szCs w:val="28"/>
          <w:rtl w:val="true"/>
          <w:lang w:bidi="ar-SA"/>
        </w:rPr>
        <w:t xml:space="preserve">المتوفّی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316</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الحافظ أبو القاسم عبد الله البغوی ، صاحب المصابیح</w:t>
      </w:r>
    </w:p>
    <w:p>
      <w:pPr>
        <w:pStyle w:val="BookText"/>
        <w:rPr/>
      </w:pPr>
      <w:r>
        <w:rPr>
          <w:rFonts w:ascii="Amiri" w:hAnsi="Amiri" w:eastAsia="Amiri" w:cs="Amiri"/>
          <w:color w:val="111111"/>
          <w:sz w:val="28"/>
          <w:sz w:val="28"/>
          <w:szCs w:val="28"/>
          <w:rtl w:val="true"/>
          <w:lang w:bidi="ar-SA"/>
        </w:rPr>
        <w:t xml:space="preserve">المتوفّی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317</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الحافظ عبد الرحمن بن أبی حاتم التمیمی</w:t>
      </w:r>
    </w:p>
    <w:p>
      <w:pPr>
        <w:sectPr>
          <w:footerReference w:type="default" r:id="rId4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المتوفّی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327</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الحافظ أبو حاتم محمد بن حبّان</w:t>
      </w:r>
    </w:p>
    <w:p>
      <w:pPr>
        <w:pStyle w:val="BookText"/>
        <w:rPr/>
      </w:pPr>
      <w:r>
        <w:rPr>
          <w:rFonts w:ascii="IRNazanin" w:hAnsi="IRNazanin" w:eastAsia="IRNazanin"/>
          <w:color w:val="111111"/>
          <w:sz w:val="28"/>
          <w:sz w:val="28"/>
          <w:szCs w:val="28"/>
          <w:rtl w:val="true"/>
          <w:lang w:bidi="fa-IR"/>
        </w:rPr>
        <w:t>التمیمی</w:t>
      </w:r>
    </w:p>
    <w:p>
      <w:pPr>
        <w:pStyle w:val="BookText"/>
        <w:rPr/>
      </w:pPr>
      <w:r>
        <w:rPr>
          <w:rFonts w:ascii="Amiri" w:hAnsi="Amiri" w:eastAsia="Amiri" w:cs="Amiri"/>
          <w:color w:val="111111"/>
          <w:sz w:val="28"/>
          <w:sz w:val="28"/>
          <w:szCs w:val="28"/>
          <w:rtl w:val="true"/>
          <w:lang w:bidi="ar-SA"/>
        </w:rPr>
        <w:t xml:space="preserve">المتوفّی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354</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الحافظ أبو القاسم سلیمان بن أحمد الطبرانی</w:t>
      </w:r>
    </w:p>
    <w:p>
      <w:pPr>
        <w:pStyle w:val="BookText"/>
        <w:rPr/>
      </w:pPr>
      <w:r>
        <w:rPr>
          <w:rFonts w:ascii="Amiri" w:hAnsi="Amiri" w:eastAsia="Amiri" w:cs="Amiri"/>
          <w:color w:val="111111"/>
          <w:sz w:val="28"/>
          <w:sz w:val="28"/>
          <w:szCs w:val="28"/>
          <w:rtl w:val="true"/>
          <w:lang w:bidi="ar-SA"/>
        </w:rPr>
        <w:t xml:space="preserve">المتوفّی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360</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الحافظ أبو الشیخ </w:t>
      </w:r>
      <w:r>
        <w:rPr>
          <w:rStyle w:val="FootnoteAnchor"/>
          <w:rtl w:val="true"/>
        </w:rPr>
        <w:footnoteReference w:id="1289"/>
      </w:r>
    </w:p>
    <w:p>
      <w:pPr>
        <w:pStyle w:val="BookText"/>
        <w:rPr/>
      </w:pPr>
      <w:r>
        <w:rPr>
          <w:rFonts w:ascii="Amiri" w:hAnsi="Amiri" w:eastAsia="Amiri" w:cs="Amiri"/>
          <w:color w:val="111111"/>
          <w:sz w:val="28"/>
          <w:sz w:val="28"/>
          <w:szCs w:val="28"/>
          <w:rtl w:val="true"/>
          <w:lang w:bidi="ar-SA"/>
        </w:rPr>
        <w:t xml:space="preserve">المتوفّی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369</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الحافظ علیّ بن عمر الدارقطنی</w:t>
      </w:r>
    </w:p>
    <w:p>
      <w:pPr>
        <w:pStyle w:val="BookText"/>
        <w:rPr/>
      </w:pPr>
      <w:r>
        <w:rPr>
          <w:rFonts w:ascii="Amiri" w:hAnsi="Amiri" w:eastAsia="Amiri" w:cs="Amiri"/>
          <w:color w:val="111111"/>
          <w:sz w:val="28"/>
          <w:sz w:val="28"/>
          <w:szCs w:val="28"/>
          <w:rtl w:val="true"/>
          <w:lang w:bidi="ar-SA"/>
        </w:rPr>
        <w:t xml:space="preserve">المتوفّی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385</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الحافظ أبو عبد الله الحاکم النیسابوری ، صاحب</w:t>
      </w:r>
    </w:p>
    <w:p>
      <w:pPr>
        <w:pStyle w:val="BookText"/>
        <w:rPr/>
      </w:pPr>
      <w:r>
        <w:rPr>
          <w:rFonts w:ascii="IRNazanin" w:hAnsi="IRNazanin" w:eastAsia="IRNazanin"/>
          <w:color w:val="111111"/>
          <w:sz w:val="28"/>
          <w:sz w:val="28"/>
          <w:szCs w:val="28"/>
          <w:rtl w:val="true"/>
          <w:lang w:bidi="fa-IR"/>
        </w:rPr>
        <w:t>المستدرک</w:t>
      </w:r>
    </w:p>
    <w:p>
      <w:pPr>
        <w:pStyle w:val="BookText"/>
        <w:rPr/>
      </w:pPr>
      <w:r>
        <w:rPr>
          <w:rFonts w:ascii="Amiri" w:hAnsi="Amiri" w:eastAsia="Amiri" w:cs="Amiri"/>
          <w:color w:val="111111"/>
          <w:sz w:val="28"/>
          <w:sz w:val="28"/>
          <w:szCs w:val="28"/>
          <w:rtl w:val="true"/>
          <w:lang w:bidi="ar-SA"/>
        </w:rPr>
        <w:t xml:space="preserve">المتوفّی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405</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الحافظ أبو بکر بن مردویه الأصبهانی</w:t>
      </w:r>
    </w:p>
    <w:p>
      <w:pPr>
        <w:pStyle w:val="BookText"/>
        <w:rPr/>
      </w:pPr>
      <w:r>
        <w:rPr>
          <w:rFonts w:ascii="Amiri" w:hAnsi="Amiri" w:eastAsia="Amiri" w:cs="Amiri"/>
          <w:color w:val="111111"/>
          <w:sz w:val="28"/>
          <w:sz w:val="28"/>
          <w:szCs w:val="28"/>
          <w:rtl w:val="true"/>
          <w:lang w:bidi="ar-SA"/>
        </w:rPr>
        <w:t xml:space="preserve">المتوفّی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416</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الحافظ أبو نعیم أحمد الأصبهانی ، صاحب الحلیة</w:t>
      </w:r>
    </w:p>
    <w:p>
      <w:pPr>
        <w:pStyle w:val="BookText"/>
        <w:rPr/>
      </w:pPr>
      <w:r>
        <w:rPr>
          <w:rFonts w:ascii="Amiri" w:hAnsi="Amiri" w:eastAsia="Amiri" w:cs="Amiri"/>
          <w:color w:val="111111"/>
          <w:sz w:val="28"/>
          <w:sz w:val="28"/>
          <w:szCs w:val="28"/>
          <w:rtl w:val="true"/>
          <w:lang w:bidi="ar-SA"/>
        </w:rPr>
        <w:t xml:space="preserve">المتوفّی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430</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الحافظ أبو بکر أحمد بن الحسین البیهقی ، صاحب السنن</w:t>
      </w:r>
    </w:p>
    <w:p>
      <w:pPr>
        <w:pStyle w:val="BookText"/>
        <w:rPr/>
      </w:pPr>
      <w:r>
        <w:rPr>
          <w:rFonts w:ascii="Amiri" w:hAnsi="Amiri" w:eastAsia="Amiri" w:cs="Amiri"/>
          <w:color w:val="111111"/>
          <w:sz w:val="28"/>
          <w:sz w:val="28"/>
          <w:szCs w:val="28"/>
          <w:rtl w:val="true"/>
          <w:lang w:bidi="ar-SA"/>
        </w:rPr>
        <w:t xml:space="preserve">المتوفّی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458</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الفقیه أبو الحسن علیّ بن المغازلی الشافعی</w:t>
      </w:r>
    </w:p>
    <w:p>
      <w:pPr>
        <w:pStyle w:val="BookText"/>
        <w:rPr/>
      </w:pPr>
      <w:r>
        <w:rPr>
          <w:rFonts w:ascii="Amiri" w:hAnsi="Amiri" w:eastAsia="Amiri" w:cs="Amiri"/>
          <w:color w:val="111111"/>
          <w:sz w:val="28"/>
          <w:sz w:val="28"/>
          <w:szCs w:val="28"/>
          <w:rtl w:val="true"/>
          <w:lang w:bidi="ar-SA"/>
        </w:rPr>
        <w:t xml:space="preserve">المتوفّی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483</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الحافظ أبو محمد الحسین البغوی الشافعی</w:t>
      </w:r>
    </w:p>
    <w:p>
      <w:pPr>
        <w:pStyle w:val="BookText"/>
        <w:rPr/>
      </w:pPr>
      <w:r>
        <w:rPr>
          <w:rFonts w:ascii="Amiri" w:hAnsi="Amiri" w:eastAsia="Amiri" w:cs="Amiri"/>
          <w:color w:val="111111"/>
          <w:sz w:val="28"/>
          <w:sz w:val="28"/>
          <w:szCs w:val="28"/>
          <w:rtl w:val="true"/>
          <w:lang w:bidi="ar-SA"/>
        </w:rPr>
        <w:t xml:space="preserve">المتوفّی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516</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الحافظ نجم الدین أبو حفص النسفی السمرقندی الحنفی</w:t>
      </w:r>
    </w:p>
    <w:p>
      <w:pPr>
        <w:pStyle w:val="BookText"/>
        <w:rPr/>
      </w:pPr>
      <w:r>
        <w:rPr>
          <w:rFonts w:ascii="Amiri" w:hAnsi="Amiri" w:eastAsia="Amiri" w:cs="Amiri"/>
          <w:color w:val="111111"/>
          <w:sz w:val="28"/>
          <w:sz w:val="28"/>
          <w:szCs w:val="28"/>
          <w:rtl w:val="true"/>
          <w:lang w:bidi="ar-SA"/>
        </w:rPr>
        <w:t xml:space="preserve">المتوفّی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537</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الحافظ أبو القاسم جار الله الزمخشری الشافعی</w:t>
      </w:r>
    </w:p>
    <w:p>
      <w:pPr>
        <w:pStyle w:val="BookText"/>
        <w:rPr/>
      </w:pPr>
      <w:r>
        <w:rPr>
          <w:rFonts w:ascii="Amiri" w:hAnsi="Amiri" w:eastAsia="Amiri" w:cs="Amiri"/>
          <w:color w:val="111111"/>
          <w:sz w:val="28"/>
          <w:sz w:val="28"/>
          <w:szCs w:val="28"/>
          <w:rtl w:val="true"/>
          <w:lang w:bidi="ar-SA"/>
        </w:rPr>
        <w:t xml:space="preserve">المتوفّی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538</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أبو عبد الله یحیی القرطبی ، صاحب التفسیر الکبیر</w:t>
      </w:r>
    </w:p>
    <w:p>
      <w:pPr>
        <w:pStyle w:val="BookText"/>
        <w:rPr/>
      </w:pPr>
      <w:r>
        <w:rPr>
          <w:rFonts w:ascii="Amiri" w:hAnsi="Amiri" w:eastAsia="Amiri" w:cs="Amiri"/>
          <w:color w:val="111111"/>
          <w:sz w:val="28"/>
          <w:sz w:val="28"/>
          <w:szCs w:val="28"/>
          <w:rtl w:val="true"/>
          <w:lang w:bidi="ar-SA"/>
        </w:rPr>
        <w:t xml:space="preserve">المتوفّی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567</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الحافظ أبو المؤیّد موفّق بن أحمد الخوارزمی الحنفی</w:t>
      </w:r>
    </w:p>
    <w:p>
      <w:pPr>
        <w:pStyle w:val="BookText"/>
        <w:rPr/>
      </w:pPr>
      <w:r>
        <w:rPr>
          <w:rFonts w:ascii="Amiri" w:hAnsi="Amiri" w:eastAsia="Amiri" w:cs="Amiri"/>
          <w:color w:val="111111"/>
          <w:sz w:val="28"/>
          <w:sz w:val="28"/>
          <w:szCs w:val="28"/>
          <w:rtl w:val="true"/>
          <w:lang w:bidi="ar-SA"/>
        </w:rPr>
        <w:t xml:space="preserve">المتوفّی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568</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الحافظ أبو القاسم ابن عساکر الدمشقی الشافعی</w:t>
      </w:r>
    </w:p>
    <w:p>
      <w:pPr>
        <w:pStyle w:val="BookText"/>
        <w:rPr/>
      </w:pPr>
      <w:r>
        <w:rPr>
          <w:rFonts w:ascii="Amiri" w:hAnsi="Amiri" w:eastAsia="Amiri" w:cs="Amiri"/>
          <w:color w:val="111111"/>
          <w:sz w:val="28"/>
          <w:sz w:val="28"/>
          <w:szCs w:val="28"/>
          <w:rtl w:val="true"/>
          <w:lang w:bidi="ar-SA"/>
        </w:rPr>
        <w:t xml:space="preserve">المتوفّی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571</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أبو القاسم عبد الرحمن الخثعمی السهیلی الأندلسی</w:t>
      </w:r>
    </w:p>
    <w:p>
      <w:pPr>
        <w:pStyle w:val="BookText"/>
        <w:rPr/>
      </w:pPr>
      <w:r>
        <w:rPr>
          <w:rFonts w:ascii="Amiri" w:hAnsi="Amiri" w:eastAsia="Amiri" w:cs="Amiri"/>
          <w:color w:val="111111"/>
          <w:sz w:val="28"/>
          <w:sz w:val="28"/>
          <w:szCs w:val="28"/>
          <w:rtl w:val="true"/>
          <w:lang w:bidi="ar-SA"/>
        </w:rPr>
        <w:t xml:space="preserve">المتوفّی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581</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أبو عبد الله محمد بن عمر الفخر الرازی الشافعی</w:t>
      </w:r>
    </w:p>
    <w:p>
      <w:pPr>
        <w:pStyle w:val="BookText"/>
        <w:rPr/>
      </w:pPr>
      <w:r>
        <w:rPr>
          <w:rFonts w:ascii="Amiri" w:hAnsi="Amiri" w:eastAsia="Amiri" w:cs="Amiri"/>
          <w:color w:val="111111"/>
          <w:sz w:val="28"/>
          <w:sz w:val="28"/>
          <w:szCs w:val="28"/>
          <w:rtl w:val="true"/>
          <w:lang w:bidi="ar-SA"/>
        </w:rPr>
        <w:t xml:space="preserve">المتوفّی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606</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أبو السعادات بن الأثیر الشیبانی الشافعی</w:t>
      </w:r>
    </w:p>
    <w:p>
      <w:pPr>
        <w:pStyle w:val="BookText"/>
        <w:rPr/>
      </w:pPr>
      <w:r>
        <w:rPr>
          <w:rFonts w:ascii="Amiri" w:hAnsi="Amiri" w:eastAsia="Amiri" w:cs="Amiri"/>
          <w:color w:val="111111"/>
          <w:sz w:val="28"/>
          <w:sz w:val="28"/>
          <w:szCs w:val="28"/>
          <w:rtl w:val="true"/>
          <w:lang w:bidi="ar-SA"/>
        </w:rPr>
        <w:t xml:space="preserve">المتوفّی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606</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الحافظ أبو الحسن علی بن الأثیر الشیبانی</w:t>
      </w:r>
    </w:p>
    <w:p>
      <w:pPr>
        <w:pStyle w:val="BookText"/>
        <w:rPr/>
      </w:pPr>
      <w:r>
        <w:rPr>
          <w:rFonts w:ascii="Amiri" w:hAnsi="Amiri" w:eastAsia="Amiri" w:cs="Amiri"/>
          <w:color w:val="111111"/>
          <w:sz w:val="28"/>
          <w:sz w:val="28"/>
          <w:szCs w:val="28"/>
          <w:rtl w:val="true"/>
          <w:lang w:bidi="ar-SA"/>
        </w:rPr>
        <w:t xml:space="preserve">المتوفّی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630</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أبو عبد الله ضیاء الدین محمد المقدسی الحنبلی</w:t>
      </w:r>
    </w:p>
    <w:p>
      <w:pPr>
        <w:pStyle w:val="BookText"/>
        <w:rPr/>
      </w:pPr>
      <w:r>
        <w:rPr>
          <w:rFonts w:ascii="Amiri" w:hAnsi="Amiri" w:eastAsia="Amiri" w:cs="Amiri"/>
          <w:color w:val="111111"/>
          <w:sz w:val="28"/>
          <w:sz w:val="28"/>
          <w:szCs w:val="28"/>
          <w:rtl w:val="true"/>
          <w:lang w:bidi="ar-SA"/>
        </w:rPr>
        <w:t xml:space="preserve">المتوفّی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643</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أبو سالم محمد بن طلحة القرشی النصیبی الشافعی</w:t>
      </w:r>
    </w:p>
    <w:p>
      <w:pPr>
        <w:sectPr>
          <w:footerReference w:type="default" r:id="rId4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المتوفّی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38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أبو المظفّر یوسف سبط الحافظ ابن الجوزی الحنفی</w:t>
      </w:r>
    </w:p>
    <w:p>
      <w:pPr>
        <w:pStyle w:val="BookText"/>
        <w:rPr/>
      </w:pPr>
      <w:r>
        <w:rPr>
          <w:rFonts w:ascii="Amiri" w:hAnsi="Amiri" w:eastAsia="Amiri" w:cs="Amiri"/>
          <w:color w:val="111111"/>
          <w:sz w:val="28"/>
          <w:sz w:val="28"/>
          <w:szCs w:val="28"/>
          <w:rtl w:val="true"/>
          <w:lang w:bidi="ar-SA"/>
        </w:rPr>
        <w:t xml:space="preserve">المتوفّی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654</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عزّ الدین بن أبی الحدید المعتزلی</w:t>
      </w:r>
    </w:p>
    <w:p>
      <w:pPr>
        <w:pStyle w:val="BookText"/>
        <w:rPr/>
      </w:pPr>
      <w:r>
        <w:rPr>
          <w:rFonts w:ascii="Amiri" w:hAnsi="Amiri" w:eastAsia="Amiri" w:cs="Amiri"/>
          <w:color w:val="111111"/>
          <w:sz w:val="28"/>
          <w:sz w:val="28"/>
          <w:szCs w:val="28"/>
          <w:rtl w:val="true"/>
          <w:lang w:bidi="ar-SA"/>
        </w:rPr>
        <w:t xml:space="preserve">المتوفّی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655</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الحافظ أبو عبد الله الکنجی الشافعی</w:t>
      </w:r>
    </w:p>
    <w:p>
      <w:pPr>
        <w:pStyle w:val="BookText"/>
        <w:rPr/>
      </w:pPr>
      <w:r>
        <w:rPr>
          <w:rFonts w:ascii="Amiri" w:hAnsi="Amiri" w:eastAsia="Amiri" w:cs="Amiri"/>
          <w:color w:val="111111"/>
          <w:sz w:val="28"/>
          <w:sz w:val="28"/>
          <w:szCs w:val="28"/>
          <w:rtl w:val="true"/>
          <w:lang w:bidi="ar-SA"/>
        </w:rPr>
        <w:t xml:space="preserve">المتوفّی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658</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القاضی ناصر الدین أبو الخیر البیضاوی الشافعی</w:t>
      </w:r>
    </w:p>
    <w:p>
      <w:pPr>
        <w:pStyle w:val="BookText"/>
        <w:rPr/>
      </w:pPr>
      <w:r>
        <w:rPr>
          <w:rFonts w:ascii="Amiri" w:hAnsi="Amiri" w:eastAsia="Amiri" w:cs="Amiri"/>
          <w:color w:val="111111"/>
          <w:sz w:val="28"/>
          <w:sz w:val="28"/>
          <w:szCs w:val="28"/>
          <w:rtl w:val="true"/>
          <w:lang w:bidi="ar-SA"/>
        </w:rPr>
        <w:t xml:space="preserve">المتوفّی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685</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الحافظ أبو العبّاس محبّ الدین الطبری الشافعی</w:t>
      </w:r>
    </w:p>
    <w:p>
      <w:pPr>
        <w:pStyle w:val="BookText"/>
        <w:rPr/>
      </w:pPr>
      <w:r>
        <w:rPr>
          <w:rFonts w:ascii="Amiri" w:hAnsi="Amiri" w:eastAsia="Amiri" w:cs="Amiri"/>
          <w:color w:val="111111"/>
          <w:sz w:val="28"/>
          <w:sz w:val="28"/>
          <w:szCs w:val="28"/>
          <w:rtl w:val="true"/>
          <w:lang w:bidi="ar-SA"/>
        </w:rPr>
        <w:t xml:space="preserve">المتوفّی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694</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شیخ الإسلام أبو إسحاق إبراهیم الحمّوئی</w:t>
      </w:r>
    </w:p>
    <w:p>
      <w:pPr>
        <w:pStyle w:val="BookText"/>
        <w:rPr/>
      </w:pPr>
      <w:r>
        <w:rPr>
          <w:rFonts w:ascii="Amiri" w:hAnsi="Amiri" w:eastAsia="Amiri" w:cs="Amiri"/>
          <w:color w:val="111111"/>
          <w:sz w:val="28"/>
          <w:sz w:val="28"/>
          <w:szCs w:val="28"/>
          <w:rtl w:val="true"/>
          <w:lang w:bidi="ar-SA"/>
        </w:rPr>
        <w:t xml:space="preserve">المتوفّی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722</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ولیّ الدین محمد الخطیب العمری التبریزی ، صاحب</w:t>
      </w:r>
    </w:p>
    <w:p>
      <w:pPr>
        <w:pStyle w:val="BookText"/>
        <w:rPr/>
      </w:pPr>
      <w:r>
        <w:rPr>
          <w:rFonts w:ascii="IRNazanin" w:hAnsi="IRNazanin" w:eastAsia="IRNazanin"/>
          <w:color w:val="111111"/>
          <w:sz w:val="28"/>
          <w:sz w:val="28"/>
          <w:szCs w:val="28"/>
          <w:rtl w:val="true"/>
          <w:lang w:bidi="fa-IR"/>
        </w:rPr>
        <w:t>مشکاة المصابیح</w:t>
      </w:r>
    </w:p>
    <w:p>
      <w:pPr>
        <w:pStyle w:val="BookText"/>
        <w:rPr/>
      </w:pPr>
      <w:r>
        <w:rPr>
          <w:rFonts w:ascii="Amiri" w:hAnsi="Amiri" w:eastAsia="Amiri" w:cs="Amiri"/>
          <w:color w:val="111111"/>
          <w:sz w:val="28"/>
          <w:sz w:val="28"/>
          <w:szCs w:val="28"/>
          <w:rtl w:val="true"/>
          <w:lang w:bidi="ar-SA"/>
        </w:rPr>
        <w:t xml:space="preserve">المتوفّی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737</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علاء الدین علیّ بن محمد الخازن ، صاحب التفسیر</w:t>
      </w:r>
    </w:p>
    <w:p>
      <w:pPr>
        <w:pStyle w:val="BookText"/>
        <w:rPr/>
      </w:pPr>
      <w:r>
        <w:rPr>
          <w:rFonts w:ascii="Amiri" w:hAnsi="Amiri" w:eastAsia="Amiri" w:cs="Amiri"/>
          <w:color w:val="111111"/>
          <w:sz w:val="28"/>
          <w:sz w:val="28"/>
          <w:szCs w:val="28"/>
          <w:rtl w:val="true"/>
          <w:lang w:bidi="ar-SA"/>
        </w:rPr>
        <w:t xml:space="preserve">المتوفّی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741</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أثیر الدین أبو حیّان الأندلسی ، صاحب التفسیر</w:t>
      </w:r>
    </w:p>
    <w:p>
      <w:pPr>
        <w:pStyle w:val="BookText"/>
        <w:rPr/>
      </w:pPr>
      <w:r>
        <w:rPr>
          <w:rFonts w:ascii="Amiri" w:hAnsi="Amiri" w:eastAsia="Amiri" w:cs="Amiri"/>
          <w:color w:val="111111"/>
          <w:sz w:val="28"/>
          <w:sz w:val="28"/>
          <w:szCs w:val="28"/>
          <w:rtl w:val="true"/>
          <w:lang w:bidi="ar-SA"/>
        </w:rPr>
        <w:t xml:space="preserve">المتوفّی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745</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الحافظ شمس الدین محمد الذهبی الشافعی</w:t>
      </w:r>
    </w:p>
    <w:p>
      <w:pPr>
        <w:pStyle w:val="BookText"/>
        <w:rPr/>
      </w:pPr>
      <w:r>
        <w:rPr>
          <w:rFonts w:ascii="Amiri" w:hAnsi="Amiri" w:eastAsia="Amiri" w:cs="Amiri"/>
          <w:color w:val="111111"/>
          <w:sz w:val="28"/>
          <w:sz w:val="28"/>
          <w:szCs w:val="28"/>
          <w:rtl w:val="true"/>
          <w:lang w:bidi="ar-SA"/>
        </w:rPr>
        <w:t xml:space="preserve">المتوفّی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748</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نظام الدین الحسن النیسابوری </w:t>
      </w:r>
      <w:r>
        <w:rPr>
          <w:rStyle w:val="FootnoteAnchor"/>
          <w:rtl w:val="true"/>
        </w:rPr>
        <w:footnoteReference w:id="1290"/>
      </w:r>
      <w:r>
        <w:rPr>
          <w:rFonts w:ascii="IRNazanin" w:hAnsi="IRNazanin" w:eastAsia="IRNazanin"/>
          <w:color w:val="111111"/>
          <w:sz w:val="28"/>
          <w:sz w:val="28"/>
          <w:szCs w:val="28"/>
          <w:rtl w:val="true"/>
          <w:lang w:bidi="fa-IR"/>
        </w:rPr>
        <w:t>، صاحب</w:t>
      </w:r>
    </w:p>
    <w:p>
      <w:pPr>
        <w:pStyle w:val="BookText"/>
        <w:rPr/>
      </w:pPr>
      <w:r>
        <w:rPr>
          <w:rFonts w:ascii="IRNazanin" w:hAnsi="IRNazanin" w:eastAsia="IRNazanin"/>
          <w:color w:val="111111"/>
          <w:sz w:val="28"/>
          <w:sz w:val="28"/>
          <w:szCs w:val="28"/>
          <w:rtl w:val="true"/>
          <w:lang w:bidi="fa-IR"/>
        </w:rPr>
        <w:t>التفسیر</w:t>
      </w:r>
    </w:p>
    <w:p>
      <w:pPr>
        <w:pStyle w:val="BookText"/>
        <w:rPr/>
      </w:pPr>
      <w:r>
        <w:rPr>
          <w:rFonts w:ascii="Amiri" w:hAnsi="Amiri" w:eastAsia="Amiri" w:cs="Amiri"/>
          <w:color w:val="111111"/>
          <w:sz w:val="28"/>
          <w:sz w:val="28"/>
          <w:szCs w:val="28"/>
          <w:rtl w:val="true"/>
          <w:lang w:bidi="ar-SA"/>
        </w:rPr>
        <w:t xml:space="preserve">المتوفّی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000</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الحافظ عماد الدین إسماعیل بن کثیر الدمشقی الشافعی</w:t>
      </w:r>
    </w:p>
    <w:p>
      <w:pPr>
        <w:pStyle w:val="BookText"/>
        <w:rPr/>
      </w:pPr>
      <w:r>
        <w:rPr>
          <w:rFonts w:ascii="Amiri" w:hAnsi="Amiri" w:eastAsia="Amiri" w:cs="Amiri"/>
          <w:color w:val="111111"/>
          <w:sz w:val="28"/>
          <w:sz w:val="28"/>
          <w:szCs w:val="28"/>
          <w:rtl w:val="true"/>
          <w:lang w:bidi="ar-SA"/>
        </w:rPr>
        <w:t xml:space="preserve">المتوفّی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774</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الحافظ أبو الحسن علیّ بن أبی بکر الهیثمی الشافعی</w:t>
      </w:r>
    </w:p>
    <w:p>
      <w:pPr>
        <w:pStyle w:val="BookText"/>
        <w:rPr/>
      </w:pPr>
      <w:r>
        <w:rPr>
          <w:rFonts w:ascii="Amiri" w:hAnsi="Amiri" w:eastAsia="Amiri" w:cs="Amiri"/>
          <w:color w:val="111111"/>
          <w:sz w:val="28"/>
          <w:sz w:val="28"/>
          <w:szCs w:val="28"/>
          <w:rtl w:val="true"/>
          <w:lang w:bidi="ar-SA"/>
        </w:rPr>
        <w:t xml:space="preserve">المتوفّی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807</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تقیّ الدین أحمد بن علی المقریزی الحنفی</w:t>
      </w:r>
    </w:p>
    <w:p>
      <w:pPr>
        <w:pStyle w:val="BookText"/>
        <w:rPr/>
      </w:pPr>
      <w:r>
        <w:rPr>
          <w:rFonts w:ascii="Amiri" w:hAnsi="Amiri" w:eastAsia="Amiri" w:cs="Amiri"/>
          <w:color w:val="111111"/>
          <w:sz w:val="28"/>
          <w:sz w:val="28"/>
          <w:szCs w:val="28"/>
          <w:rtl w:val="true"/>
          <w:lang w:bidi="ar-SA"/>
        </w:rPr>
        <w:t xml:space="preserve">المتوفّی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845</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الحافظ أبو الفضل بن حجر أحمد العسقلانی الشافعی</w:t>
      </w:r>
    </w:p>
    <w:p>
      <w:pPr>
        <w:pStyle w:val="BookText"/>
        <w:rPr/>
      </w:pPr>
      <w:r>
        <w:rPr>
          <w:rFonts w:ascii="Amiri" w:hAnsi="Amiri" w:eastAsia="Amiri" w:cs="Amiri"/>
          <w:color w:val="111111"/>
          <w:sz w:val="28"/>
          <w:sz w:val="28"/>
          <w:szCs w:val="28"/>
          <w:rtl w:val="true"/>
          <w:lang w:bidi="ar-SA"/>
        </w:rPr>
        <w:t xml:space="preserve">المتوفّی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852</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نور الدین علیّ بن محمد بن الصبّاغ المکی المالکی</w:t>
      </w:r>
    </w:p>
    <w:p>
      <w:pPr>
        <w:pStyle w:val="BookText"/>
        <w:rPr/>
      </w:pPr>
      <w:r>
        <w:rPr>
          <w:rFonts w:ascii="Amiri" w:hAnsi="Amiri" w:eastAsia="Amiri" w:cs="Amiri"/>
          <w:color w:val="111111"/>
          <w:sz w:val="28"/>
          <w:sz w:val="28"/>
          <w:szCs w:val="28"/>
          <w:rtl w:val="true"/>
          <w:lang w:bidi="ar-SA"/>
        </w:rPr>
        <w:t xml:space="preserve">المتوفّی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855</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بدر الدین محمود بن أحمد العینی الحنفی</w:t>
      </w:r>
    </w:p>
    <w:p>
      <w:pPr>
        <w:pStyle w:val="BookText"/>
        <w:rPr/>
      </w:pPr>
      <w:r>
        <w:rPr>
          <w:rFonts w:ascii="Amiri" w:hAnsi="Amiri" w:eastAsia="Amiri" w:cs="Amiri"/>
          <w:color w:val="111111"/>
          <w:sz w:val="28"/>
          <w:sz w:val="28"/>
          <w:szCs w:val="28"/>
          <w:rtl w:val="true"/>
          <w:lang w:bidi="ar-SA"/>
        </w:rPr>
        <w:t xml:space="preserve">المتوفّی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855</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شمس الدین محمد بن عبد الرحمن السخاوی ، نزیل</w:t>
      </w:r>
    </w:p>
    <w:p>
      <w:pPr>
        <w:pStyle w:val="BookText"/>
        <w:rPr/>
      </w:pPr>
      <w:r>
        <w:rPr>
          <w:rFonts w:ascii="IRNazanin" w:hAnsi="IRNazanin" w:eastAsia="IRNazanin"/>
          <w:color w:val="111111"/>
          <w:sz w:val="28"/>
          <w:sz w:val="28"/>
          <w:szCs w:val="28"/>
          <w:rtl w:val="true"/>
          <w:lang w:bidi="fa-IR"/>
        </w:rPr>
        <w:t>الحرمین</w:t>
      </w:r>
    </w:p>
    <w:p>
      <w:pPr>
        <w:pStyle w:val="BookText"/>
        <w:rPr/>
      </w:pPr>
      <w:r>
        <w:rPr>
          <w:rFonts w:ascii="Amiri" w:hAnsi="Amiri" w:eastAsia="Amiri" w:cs="Amiri"/>
          <w:color w:val="111111"/>
          <w:sz w:val="28"/>
          <w:sz w:val="28"/>
          <w:szCs w:val="28"/>
          <w:rtl w:val="true"/>
          <w:lang w:bidi="ar-SA"/>
        </w:rPr>
        <w:t xml:space="preserve">المتوفّی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902</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الحافظ جلال الدین عبد الرحمن السیوطی الشافعی</w:t>
      </w:r>
    </w:p>
    <w:p>
      <w:pPr>
        <w:pStyle w:val="BookText"/>
        <w:rPr/>
      </w:pPr>
      <w:r>
        <w:rPr>
          <w:rFonts w:ascii="Amiri" w:hAnsi="Amiri" w:eastAsia="Amiri" w:cs="Amiri"/>
          <w:color w:val="111111"/>
          <w:sz w:val="28"/>
          <w:sz w:val="28"/>
          <w:szCs w:val="28"/>
          <w:rtl w:val="true"/>
          <w:lang w:bidi="ar-SA"/>
        </w:rPr>
        <w:t xml:space="preserve">المتوفّی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911</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الحافظ أبو العبّاس أحمد القسطلانی الشافعی</w:t>
      </w:r>
    </w:p>
    <w:p>
      <w:pPr>
        <w:sectPr>
          <w:footerReference w:type="default" r:id="rId4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المتوفّی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923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58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الحافظ أبو محمد عبد الرحمن بن</w:t>
      </w:r>
    </w:p>
    <w:p>
      <w:pPr>
        <w:pStyle w:val="BookText"/>
        <w:rPr/>
      </w:pPr>
      <w:r>
        <w:rPr>
          <w:rFonts w:ascii="IRNazanin" w:hAnsi="IRNazanin" w:eastAsia="IRNazanin"/>
          <w:color w:val="111111"/>
          <w:sz w:val="28"/>
          <w:sz w:val="28"/>
          <w:szCs w:val="28"/>
          <w:rtl w:val="true"/>
          <w:lang w:bidi="fa-IR"/>
        </w:rPr>
        <w:t>الدّیبع الشیبانی الشافعی</w:t>
      </w:r>
    </w:p>
    <w:p>
      <w:pPr>
        <w:pStyle w:val="BookText"/>
        <w:rPr/>
      </w:pPr>
      <w:r>
        <w:rPr>
          <w:rFonts w:ascii="Amiri" w:hAnsi="Amiri" w:eastAsia="Amiri" w:cs="Amiri"/>
          <w:color w:val="111111"/>
          <w:sz w:val="28"/>
          <w:sz w:val="28"/>
          <w:szCs w:val="28"/>
          <w:rtl w:val="true"/>
          <w:lang w:bidi="ar-SA"/>
        </w:rPr>
        <w:t xml:space="preserve">المتوفّی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944</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المؤرّخ الدیار بکری ، صاحب تاریخ الخمیس</w:t>
      </w:r>
    </w:p>
    <w:p>
      <w:pPr>
        <w:pStyle w:val="BookText"/>
        <w:rPr/>
      </w:pPr>
      <w:r>
        <w:rPr>
          <w:rFonts w:ascii="Amiri" w:hAnsi="Amiri" w:eastAsia="Amiri" w:cs="Amiri"/>
          <w:color w:val="111111"/>
          <w:sz w:val="28"/>
          <w:sz w:val="28"/>
          <w:szCs w:val="28"/>
          <w:rtl w:val="true"/>
          <w:lang w:bidi="ar-SA"/>
        </w:rPr>
        <w:t xml:space="preserve">المتوفّی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982</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الحافظ شهاب الدین أحمد بن حجر الهیتمی الشافعی</w:t>
      </w:r>
    </w:p>
    <w:p>
      <w:pPr>
        <w:pStyle w:val="BookText"/>
        <w:rPr/>
      </w:pPr>
      <w:r>
        <w:rPr>
          <w:rFonts w:ascii="Amiri" w:hAnsi="Amiri" w:eastAsia="Amiri" w:cs="Amiri"/>
          <w:color w:val="111111"/>
          <w:sz w:val="28"/>
          <w:sz w:val="28"/>
          <w:szCs w:val="28"/>
          <w:rtl w:val="true"/>
          <w:lang w:bidi="ar-SA"/>
        </w:rPr>
        <w:t xml:space="preserve">المتوفّی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974</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المتّقی علیّ بن حسام الدین القرشی الهندی ، نزیل</w:t>
      </w:r>
    </w:p>
    <w:p>
      <w:pPr>
        <w:pStyle w:val="BookText"/>
        <w:rPr/>
      </w:pPr>
      <w:r>
        <w:rPr>
          <w:rFonts w:ascii="IRNazanin" w:hAnsi="IRNazanin" w:eastAsia="IRNazanin"/>
          <w:color w:val="111111"/>
          <w:sz w:val="28"/>
          <w:sz w:val="28"/>
          <w:szCs w:val="28"/>
          <w:rtl w:val="true"/>
          <w:lang w:bidi="fa-IR"/>
        </w:rPr>
        <w:t>مکة</w:t>
      </w:r>
    </w:p>
    <w:p>
      <w:pPr>
        <w:pStyle w:val="BookText"/>
        <w:rPr/>
      </w:pPr>
      <w:r>
        <w:rPr>
          <w:rFonts w:ascii="Amiri" w:hAnsi="Amiri" w:eastAsia="Amiri" w:cs="Amiri"/>
          <w:color w:val="111111"/>
          <w:sz w:val="28"/>
          <w:sz w:val="28"/>
          <w:szCs w:val="28"/>
          <w:rtl w:val="true"/>
          <w:lang w:bidi="ar-SA"/>
        </w:rPr>
        <w:t xml:space="preserve">المتوفّی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975</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الحافظ زین الدین عبد الرؤوف المناوی الشافعی</w:t>
      </w:r>
    </w:p>
    <w:p>
      <w:pPr>
        <w:pStyle w:val="BookText"/>
        <w:rPr/>
      </w:pPr>
      <w:r>
        <w:rPr>
          <w:rFonts w:ascii="Amiri" w:hAnsi="Amiri" w:eastAsia="Amiri" w:cs="Amiri"/>
          <w:color w:val="111111"/>
          <w:sz w:val="28"/>
          <w:sz w:val="28"/>
          <w:szCs w:val="28"/>
          <w:rtl w:val="true"/>
          <w:lang w:bidi="ar-SA"/>
        </w:rPr>
        <w:t xml:space="preserve">المتوفّی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1031</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الفقیه شیخ بن عبد الله العیدروس الحسینی الیمنی</w:t>
      </w:r>
    </w:p>
    <w:p>
      <w:pPr>
        <w:pStyle w:val="BookText"/>
        <w:rPr/>
      </w:pPr>
      <w:r>
        <w:rPr>
          <w:rFonts w:ascii="Amiri" w:hAnsi="Amiri" w:eastAsia="Amiri" w:cs="Amiri"/>
          <w:color w:val="111111"/>
          <w:sz w:val="28"/>
          <w:sz w:val="28"/>
          <w:szCs w:val="28"/>
          <w:rtl w:val="true"/>
          <w:lang w:bidi="ar-SA"/>
        </w:rPr>
        <w:t xml:space="preserve">المتوفّی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1041</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الشیخ أحمد بن با کثیر المکی الشافعی ، صاحب الوسیلة</w:t>
      </w:r>
    </w:p>
    <w:p>
      <w:pPr>
        <w:pStyle w:val="BookText"/>
        <w:rPr/>
      </w:pPr>
      <w:r>
        <w:rPr>
          <w:rFonts w:ascii="Amiri" w:hAnsi="Amiri" w:eastAsia="Amiri" w:cs="Amiri"/>
          <w:color w:val="111111"/>
          <w:sz w:val="28"/>
          <w:sz w:val="28"/>
          <w:szCs w:val="28"/>
          <w:rtl w:val="true"/>
          <w:lang w:bidi="ar-SA"/>
        </w:rPr>
        <w:t xml:space="preserve">المتوفّی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1047</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أبو عبد الله محمد الزرقانی المصری المالکی</w:t>
      </w:r>
    </w:p>
    <w:p>
      <w:pPr>
        <w:pStyle w:val="BookText"/>
        <w:rPr/>
      </w:pPr>
      <w:r>
        <w:rPr>
          <w:rFonts w:ascii="Amiri" w:hAnsi="Amiri" w:eastAsia="Amiri" w:cs="Amiri"/>
          <w:color w:val="111111"/>
          <w:sz w:val="28"/>
          <w:sz w:val="28"/>
          <w:szCs w:val="28"/>
          <w:rtl w:val="true"/>
          <w:lang w:bidi="ar-SA"/>
        </w:rPr>
        <w:t xml:space="preserve">المتوفّی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1122</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میرزا محمد البدخشی </w:t>
      </w:r>
      <w:r>
        <w:rPr>
          <w:rStyle w:val="FootnoteAnchor"/>
          <w:rtl w:val="true"/>
        </w:rPr>
        <w:footnoteReference w:id="1291"/>
      </w:r>
      <w:r>
        <w:rPr>
          <w:rFonts w:ascii="IRNazanin" w:hAnsi="IRNazanin" w:eastAsia="IRNazanin"/>
          <w:color w:val="111111"/>
          <w:sz w:val="28"/>
          <w:sz w:val="28"/>
          <w:szCs w:val="28"/>
          <w:rtl w:val="true"/>
          <w:lang w:bidi="fa-IR"/>
        </w:rPr>
        <w:t>، صاحب</w:t>
      </w:r>
    </w:p>
    <w:p>
      <w:pPr>
        <w:pStyle w:val="BookText"/>
        <w:rPr/>
      </w:pPr>
      <w:r>
        <w:rPr>
          <w:rFonts w:ascii="IRNazanin" w:hAnsi="IRNazanin" w:eastAsia="IRNazanin"/>
          <w:color w:val="111111"/>
          <w:sz w:val="28"/>
          <w:sz w:val="28"/>
          <w:szCs w:val="28"/>
          <w:rtl w:val="true"/>
          <w:lang w:bidi="fa-IR"/>
        </w:rPr>
        <w:t>مفتاح النجا</w:t>
      </w:r>
    </w:p>
    <w:p>
      <w:pPr>
        <w:pStyle w:val="BookText"/>
        <w:rPr/>
      </w:pPr>
      <w:r>
        <w:rPr>
          <w:rFonts w:ascii="Amiri" w:hAnsi="Amiri" w:eastAsia="Amiri" w:cs="Amiri"/>
          <w:color w:val="111111"/>
          <w:sz w:val="28"/>
          <w:sz w:val="28"/>
          <w:szCs w:val="28"/>
          <w:rtl w:val="true"/>
          <w:lang w:bidi="ar-SA"/>
        </w:rPr>
        <w:t xml:space="preserve">المتوفّی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0000</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السیّد محمد بن إسماعیل الصنعانی الحسینی</w:t>
      </w:r>
    </w:p>
    <w:p>
      <w:pPr>
        <w:pStyle w:val="BookText"/>
        <w:rPr/>
      </w:pPr>
      <w:r>
        <w:rPr>
          <w:rFonts w:ascii="Amiri" w:hAnsi="Amiri" w:eastAsia="Amiri" w:cs="Amiri"/>
          <w:color w:val="111111"/>
          <w:sz w:val="28"/>
          <w:sz w:val="28"/>
          <w:szCs w:val="28"/>
          <w:rtl w:val="true"/>
          <w:lang w:bidi="ar-SA"/>
        </w:rPr>
        <w:t xml:space="preserve">المتوفّی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1182</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أبو العرفان الشیخ محمد الصبّان الشافعی ، صاحب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الإسعاف المتوفّی</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1206</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69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القاضی محمد بن علیّ الشوکانی الصنعانی</w:t>
      </w:r>
    </w:p>
    <w:p>
      <w:pPr>
        <w:pStyle w:val="BookText"/>
        <w:rPr/>
      </w:pPr>
      <w:r>
        <w:rPr>
          <w:rFonts w:ascii="Amiri" w:hAnsi="Amiri" w:eastAsia="Amiri" w:cs="Amiri"/>
          <w:color w:val="111111"/>
          <w:sz w:val="28"/>
          <w:sz w:val="28"/>
          <w:szCs w:val="28"/>
          <w:rtl w:val="true"/>
          <w:lang w:bidi="ar-SA"/>
        </w:rPr>
        <w:t xml:space="preserve">المتوفّی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1250</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70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أبو الثناء شهاب الدین السیّد محمود الآلوسی الشافعی</w:t>
      </w:r>
    </w:p>
    <w:p>
      <w:pPr>
        <w:pStyle w:val="BookText"/>
        <w:rPr/>
      </w:pPr>
      <w:r>
        <w:rPr>
          <w:rFonts w:ascii="Amiri" w:hAnsi="Amiri" w:eastAsia="Amiri" w:cs="Amiri"/>
          <w:color w:val="111111"/>
          <w:sz w:val="28"/>
          <w:sz w:val="28"/>
          <w:szCs w:val="28"/>
          <w:rtl w:val="true"/>
          <w:lang w:bidi="ar-SA"/>
        </w:rPr>
        <w:t xml:space="preserve">المتوفّی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1270</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71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الشیخ سلیمان بن إبراهیم القندوزیّ الحسینی الحنفی</w:t>
      </w:r>
    </w:p>
    <w:p>
      <w:pPr>
        <w:pStyle w:val="BookText"/>
        <w:rPr/>
      </w:pPr>
      <w:r>
        <w:rPr>
          <w:rFonts w:ascii="Amiri" w:hAnsi="Amiri" w:eastAsia="Amiri" w:cs="Amiri"/>
          <w:color w:val="111111"/>
          <w:sz w:val="28"/>
          <w:sz w:val="28"/>
          <w:szCs w:val="28"/>
          <w:rtl w:val="true"/>
          <w:lang w:bidi="ar-SA"/>
        </w:rPr>
        <w:t xml:space="preserve">المتوفّی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1293</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72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السیّد أحمد زینی دحلان المکی الشافعی</w:t>
      </w:r>
    </w:p>
    <w:p>
      <w:pPr>
        <w:pStyle w:val="BookText"/>
        <w:rPr/>
      </w:pPr>
      <w:r>
        <w:rPr>
          <w:rFonts w:ascii="Amiri" w:hAnsi="Amiri" w:eastAsia="Amiri" w:cs="Amiri"/>
          <w:color w:val="111111"/>
          <w:sz w:val="28"/>
          <w:sz w:val="28"/>
          <w:szCs w:val="28"/>
          <w:rtl w:val="true"/>
          <w:lang w:bidi="ar-SA"/>
        </w:rPr>
        <w:t xml:space="preserve">المتوفّی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1304</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73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السیّد مؤمن الشبلنجی </w:t>
      </w:r>
      <w:r>
        <w:rPr>
          <w:rStyle w:val="FootnoteAnchor"/>
          <w:rtl w:val="true"/>
        </w:rPr>
        <w:footnoteReference w:id="1292"/>
      </w:r>
      <w:r>
        <w:rPr>
          <w:rFonts w:ascii="Amiri" w:hAnsi="Amiri" w:eastAsia="Amiri" w:cs="Amiri"/>
          <w:color w:val="111111"/>
          <w:sz w:val="28"/>
          <w:sz w:val="28"/>
          <w:szCs w:val="28"/>
          <w:rtl w:val="true"/>
          <w:lang w:bidi="ar-SA"/>
        </w:rPr>
        <w:t>، مؤلّف</w:t>
      </w:r>
    </w:p>
    <w:p>
      <w:pPr>
        <w:pStyle w:val="BookText"/>
        <w:rPr/>
      </w:pPr>
      <w:r>
        <w:rPr>
          <w:rFonts w:ascii="IRNazanin" w:hAnsi="IRNazanin" w:eastAsia="IRNazanin"/>
          <w:color w:val="111111"/>
          <w:sz w:val="28"/>
          <w:sz w:val="28"/>
          <w:szCs w:val="28"/>
          <w:rtl w:val="true"/>
          <w:lang w:bidi="fa-IR"/>
        </w:rPr>
        <w:t>نور الأبصار</w:t>
      </w:r>
    </w:p>
    <w:p>
      <w:pPr>
        <w:pStyle w:val="BookText"/>
        <w:rPr/>
      </w:pPr>
      <w:r>
        <w:rPr>
          <w:rFonts w:ascii="Amiri" w:hAnsi="Amiri" w:eastAsia="Amiri" w:cs="Amiri"/>
          <w:color w:val="111111"/>
          <w:sz w:val="28"/>
          <w:sz w:val="28"/>
          <w:szCs w:val="28"/>
          <w:rtl w:val="true"/>
          <w:lang w:bidi="ar-SA"/>
        </w:rPr>
        <w:t xml:space="preserve">المتوفّی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0000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أسلفنا ترجمة کثیر من هؤلاء الأعلام فی الجزء الأوّل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73</w:t>
      </w:r>
      <w:r>
        <w:rPr>
          <w:rFonts w:eastAsia="IRNazanin" w:cs="IRNazanin"/>
          <w:color w:val="111111"/>
          <w:sz w:val="28"/>
          <w:szCs w:val="28"/>
          <w:rtl w:val="true"/>
          <w:lang w:bidi="fa-IR"/>
        </w:rPr>
        <w:t xml:space="preserve"> - </w:t>
      </w:r>
      <w:r>
        <w:rPr>
          <w:rFonts w:eastAsia="IRNazanin" w:cs="IRNazanin"/>
          <w:color w:val="111111"/>
          <w:sz w:val="28"/>
          <w:szCs w:val="28"/>
          <w:lang w:bidi="fa-IR"/>
        </w:rPr>
        <w:t>151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تنتهی أسانیدهم فی مأثرة أذان البراءة وتبلیغها إلی جمع من الصحابة الأوّلین منهم </w:t>
      </w:r>
      <w:r>
        <w:rPr>
          <w:rFonts w:eastAsia="IRNazanin" w:cs="IRNazanin"/>
          <w:color w:val="111111"/>
          <w:sz w:val="28"/>
          <w:szCs w:val="28"/>
          <w:rtl w:val="true"/>
          <w:lang w:bidi="fa-IR"/>
        </w:rPr>
        <w:t>:</w:t>
      </w:r>
    </w:p>
    <w:p>
      <w:pPr>
        <w:sectPr>
          <w:footerReference w:type="default" r:id="rId4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علیّ أمیر المؤمنین ، من طریق زید بن یثیع ، قال رضی الله عنه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لمّا نزلت عشر آیات من براءة علی النبیّ صلی‌الله‌علیه‌وآله‌وسلم دعا أبا بکر رضی الله عنه لیقرأها علی أهل مکة ، ثمّ دعانی فقال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أدرک أبا بکر فحیثما لقیته فخذ الکتاب منه ، فاذهب به إلی أهل مکة فاقرأه 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فلحقته بالجحفة فأخذت الکتاب منه ، ورجع أبو بکر رضی الله عنه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رسول الله نزل فیَّ شیء؟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 ولکنّ جبریل جاءنی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لن یؤدّی عنک إلاّ أنت أو رجل منک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أخرجه </w:t>
      </w:r>
      <w:r>
        <w:rPr>
          <w:rStyle w:val="FootnoteAnchor"/>
          <w:rtl w:val="true"/>
        </w:rPr>
        <w:footnoteReference w:id="1293"/>
      </w:r>
      <w:r>
        <w:rPr>
          <w:rFonts w:ascii="IRNazanin" w:hAnsi="IRNazanin" w:eastAsia="IRNazanin"/>
          <w:color w:val="111111"/>
          <w:sz w:val="28"/>
          <w:sz w:val="28"/>
          <w:szCs w:val="28"/>
          <w:rtl w:val="true"/>
          <w:lang w:bidi="fa-IR"/>
        </w:rPr>
        <w:t xml:space="preserve">عبد الله بن أحمد فی زوائد المسند ، والحافظ أبو الشیخ ، وابن مردویه ، وحکاه عنهم السیوطی فی الدرّ المنثور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209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وکنز العمّال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والشوکانی فی تفسیره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319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ویوجد فی الریاض النضرة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وذخائر العقبی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وتاریخ ابن کثیر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وفی تفسیره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333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ومناقب الخوارزمی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وفرائد السمطین للحمّوئی ، ومجمع الزوائد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وشرح صحیح البخاری للعینی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eastAsia="IRNazanin" w:cs="IRNazanin"/>
          <w:color w:val="111111"/>
          <w:sz w:val="28"/>
          <w:szCs w:val="28"/>
          <w:lang w:bidi="fa-IR"/>
        </w:rPr>
        <w:t>637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ووسیلة المآل لابن با کثیر ، وشرح المواهب اللدنیّة للزرقانی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وتفسیر المنار </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eastAsia="IRNazanin" w:cs="IRNazanin"/>
          <w:color w:val="111111"/>
          <w:sz w:val="28"/>
          <w:szCs w:val="28"/>
          <w:lang w:bidi="fa-IR"/>
        </w:rPr>
        <w:t>157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صورة أخری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 زید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نزلت براءة فبعث رسول الله صلی‌الله‌علیه‌وآله‌وسلم أبا بکر ثمّ أرسل علیّا فأخذها منه ، فلمّا رجع أبو بکر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نزل فیَّ شیء؟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 ولکنّی أُمرت أن أُبلّغها أنا أو رجل من أهل بیتی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فانطلق علیّ إلی مکة ، فقام فیهم بأربع</w:t>
      </w:r>
      <w:r>
        <w:rPr>
          <w:rFonts w:eastAsia="IRNazanin" w:cs="IRNazanin"/>
          <w:color w:val="111111"/>
          <w:sz w:val="28"/>
          <w:szCs w:val="28"/>
          <w:rtl w:val="true"/>
          <w:lang w:bidi="fa-IR"/>
        </w:rPr>
        <w:t>.</w:t>
      </w:r>
    </w:p>
    <w:p>
      <w:pPr>
        <w:sectPr>
          <w:footerReference w:type="default" r:id="rId4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تفسیر الطبری </w:t>
      </w:r>
      <w:r>
        <w:rPr>
          <w:rStyle w:val="FootnoteAnchor"/>
          <w:rtl w:val="true"/>
        </w:rPr>
        <w:footnoteReference w:id="1294"/>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تفسیر ابن کثیر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333</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صورة ثالثة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عن زید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رسول الله صلی‌الله‌علیه‌وآله‌وسلم بعث ببراءة إلی أهل مکة مع أبی بکر ثمّ أتبعه بعلیّ فقال 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خذ الکتاب فامض إلی أهل مکة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فلحقه فأخذ الکتاب منه ، فانصرف أبو بکر وهو کئیب فقال لرسول الله صلی‌الله‌علیه‌وآله‌وسلم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أنزَلَ فیَّ شیء؟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 إلاّ أنّی أُمرت أن أُبلّغه أنا أو رجل من أهل بیتی</w:t>
      </w:r>
      <w:r>
        <w:rPr>
          <w:rFonts w:eastAsia="IRNazanin" w:cs="IRNazanin"/>
          <w:color w:val="111111"/>
          <w:sz w:val="28"/>
          <w:szCs w:val="28"/>
          <w:rtl w:val="true"/>
          <w:lang w:bidi="fa-IR"/>
        </w:rPr>
        <w:t xml:space="preserve">» </w:t>
      </w:r>
      <w:r>
        <w:rPr>
          <w:rStyle w:val="FootnoteAnchor"/>
          <w:rtl w:val="true"/>
        </w:rPr>
        <w:footnoteReference w:id="129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خصائص النسائی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الأموال لأبی عبید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165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صورة رابعة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عن علیّ أمیر المؤمنین ، من طریق حنش باللفظ الأوّل المذکور من ألفاظ زید ابن یُثیع حرفیّا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أخرجه أحمد فی مسنده </w:t>
      </w:r>
      <w:r>
        <w:rPr>
          <w:rStyle w:val="FootnoteAnchor"/>
          <w:rtl w:val="true"/>
        </w:rPr>
        <w:footnoteReference w:id="1296"/>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والکنجی فی الکفایة </w:t>
      </w:r>
      <w:r>
        <w:rPr>
          <w:rStyle w:val="FootnoteAnchor"/>
          <w:rtl w:val="true"/>
        </w:rPr>
        <w:footnoteReference w:id="129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نقلاً عن أحمد وابن عساکر </w:t>
      </w:r>
      <w:r>
        <w:rPr>
          <w:rStyle w:val="FootnoteAnchor"/>
          <w:rtl w:val="true"/>
        </w:rPr>
        <w:footnoteReference w:id="1298"/>
      </w:r>
      <w:r>
        <w:rPr>
          <w:rFonts w:ascii="IRNazanin" w:hAnsi="IRNazanin" w:eastAsia="IRNazanin"/>
          <w:color w:val="111111"/>
          <w:sz w:val="28"/>
          <w:sz w:val="28"/>
          <w:szCs w:val="28"/>
          <w:rtl w:val="true"/>
          <w:lang w:bidi="fa-IR"/>
        </w:rPr>
        <w:t xml:space="preserve">، والهیثمی فی مجمع الزوائد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29</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صورة خامسة </w:t>
      </w:r>
      <w:r>
        <w:rPr>
          <w:rFonts w:eastAsia="Amiri" w:cs="Amiri" w:ascii="Amiri" w:hAnsi="Amiri"/>
          <w:color w:val="111111"/>
          <w:sz w:val="28"/>
          <w:szCs w:val="28"/>
          <w:rtl w:val="true"/>
          <w:lang w:bidi="ar-SA"/>
        </w:rPr>
        <w:t>:</w:t>
      </w:r>
    </w:p>
    <w:p>
      <w:pPr>
        <w:sectPr>
          <w:footerReference w:type="default" r:id="rId4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عن حنش ، عن أمیر المؤمنین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النبیّ صلی‌الله‌علیه‌وآله‌وسلم حین بعثه ببراءة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نبی الله إنّی لست باللسن ولا بالخطیب ،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بدّ أن أذهب بها أنا أو تذهب بها أنت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کان لا بدّ فسأذهب أنا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فانطلق فإنّ الله یثبّت لسانک ویهدی قلبک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وضع یده علی فمه</w:t>
      </w:r>
      <w:r>
        <w:rPr>
          <w:rFonts w:eastAsia="IRNazanin" w:cs="IRNazanin"/>
          <w:color w:val="111111"/>
          <w:sz w:val="28"/>
          <w:szCs w:val="28"/>
          <w:rtl w:val="true"/>
          <w:lang w:bidi="fa-IR"/>
        </w:rPr>
        <w:t xml:space="preserve">. </w:t>
      </w:r>
      <w:r>
        <w:rPr>
          <w:rFonts w:eastAsia="IRNazanin" w:cs="IRNazanin"/>
          <w:color w:val="111111"/>
          <w:sz w:val="28"/>
          <w:szCs w:val="28"/>
          <w:lang w:bidi="fa-IR"/>
        </w:rPr>
        <w:t>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مسند أحمد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الریاض النضرة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تفسیر ابن کثیر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333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الدرّ المنثور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210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نقلاً عن أبی الشیخ ، کنز العمّال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247</w:t>
      </w:r>
      <w:r>
        <w:rPr>
          <w:rFonts w:eastAsia="IRNazanin" w:cs="IRNazanin"/>
          <w:color w:val="111111"/>
          <w:sz w:val="28"/>
          <w:szCs w:val="28"/>
          <w:rtl w:val="true"/>
          <w:lang w:bidi="fa-IR"/>
        </w:rPr>
        <w:t xml:space="preserve">) </w:t>
      </w:r>
      <w:r>
        <w:rPr>
          <w:rStyle w:val="FootnoteAnchor"/>
          <w:rtl w:val="true"/>
        </w:rPr>
        <w:footnoteReference w:id="12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صورة سادسة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عن أبی صالح ، عن أمیر المؤمنین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بعث رسول الله صلی‌الله‌علیه‌وآله‌وسلم أبا بکر ببراءة إلی أهل مکة وبعثه علی الموسم ثمّ بعثنی فی أثره فأدرکته فأخذتها منه ، فقال أبو بکر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لی؟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خیر أنت صاحبی فی الغار ، وصاحبی علی الحوض ، غیر أنّه لا یبلّغ عنّی غیری أو رجل منّی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أخرجه الطبری </w:t>
      </w:r>
      <w:r>
        <w:rPr>
          <w:rStyle w:val="FootnoteAnchor"/>
          <w:rtl w:val="true"/>
        </w:rPr>
        <w:footnoteReference w:id="1300"/>
      </w:r>
      <w:r>
        <w:rPr>
          <w:rFonts w:ascii="IRNazanin" w:hAnsi="IRNazanin" w:eastAsia="IRNazanin"/>
          <w:color w:val="111111"/>
          <w:sz w:val="28"/>
          <w:sz w:val="28"/>
          <w:szCs w:val="28"/>
          <w:rtl w:val="true"/>
          <w:lang w:bidi="fa-IR"/>
        </w:rPr>
        <w:t xml:space="preserve">کما فی فتح الباری لابن حجر العسقلانی </w:t>
      </w:r>
      <w:r>
        <w:rPr>
          <w:rStyle w:val="FootnoteAnchor"/>
          <w:rtl w:val="true"/>
        </w:rPr>
        <w:footnoteReference w:id="1301"/>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256</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أبو بکر بن أبی قحافة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النبیّ صلی‌الله‌علیه‌وآله‌وسلم بعثه ببراءة إلی أهل مکة لا یحجُّ بعد العام مشرک ، ولا یطوف بالبیت عریان ، ولا یدخل الجنّة إلاّ نفس مسلمة ، من کان بینه وبین رسول الله صلی‌الله‌علیه‌وآله‌وسلم عهد فأجله إلی مدّته والله بریء من المشرکین ورسوله ، فسار ثلاثاً ثمّ قال لعلیّ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الحقه ، فردَّ علیّ أبا بکر وبلّغها أنت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ففعل فلمّا قدم علی النبیّ أبو بکر بکی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رسول الله حدث فیَّ شیء؟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حدث فیک إلاّ خیر ولکن أُمرت أن لا یبلّغه إلاّ أنا أو رجل منّی</w:t>
      </w:r>
      <w:r>
        <w:rPr>
          <w:rFonts w:eastAsia="IRNazanin" w:cs="IRNazanin"/>
          <w:color w:val="111111"/>
          <w:sz w:val="28"/>
          <w:szCs w:val="28"/>
          <w:rtl w:val="true"/>
          <w:lang w:bidi="fa-IR"/>
        </w:rPr>
        <w:t>».</w:t>
      </w:r>
    </w:p>
    <w:p>
      <w:pPr>
        <w:sectPr>
          <w:footerReference w:type="default" r:id="rId4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أخرجه </w:t>
      </w:r>
      <w:r>
        <w:rPr>
          <w:rStyle w:val="FootnoteAnchor"/>
          <w:rtl w:val="true"/>
        </w:rPr>
        <w:footnoteReference w:id="1302"/>
      </w:r>
      <w:r>
        <w:rPr>
          <w:rFonts w:ascii="IRNazanin" w:hAnsi="IRNazanin" w:eastAsia="IRNazanin"/>
          <w:color w:val="111111"/>
          <w:sz w:val="28"/>
          <w:sz w:val="28"/>
          <w:szCs w:val="28"/>
          <w:rtl w:val="true"/>
          <w:lang w:bidi="fa-IR"/>
        </w:rPr>
        <w:t xml:space="preserve">أحمد فی مسنده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وابن خزیمة ، وأبو عوانة ، والدارقطنی فی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الأفراد کما فی کنز العمّال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والکنجی فی الکفایة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نقلاً عن أحمد وأبی نعیم وابن عساکر ، وابن کثیر فی تاریخه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357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ابن عبّاس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بعث رسول الله صلی‌الله‌علیه‌وآله‌وسلم أبا بکر وأمره أن ینادی بهذه الکلمات ثمّ أتبعه علیّا ، فبینا أبو بکر ببعض الطریق إذ سمع رغاء ناقة رسول الله القصواء ، فخرج أبو بکر فزعاً فظنّ أنّه رسول الله صلی‌الله‌علیه‌وآله‌وسلم فإذا هو علیّ رضی الله عنه ، فدفع إلیه کتاب رسول الله ، وأمر علیّا أن ینادی بهؤلاء الکلمات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فإنّه لا ینبغی أن یبلّغ عنّی إلاّ رجل من أهلی ثمّ اتّفقا</w:t>
      </w:r>
      <w:r>
        <w:rPr>
          <w:rFonts w:eastAsia="IRNazanin" w:cs="IRNazanin"/>
          <w:color w:val="111111"/>
          <w:sz w:val="28"/>
          <w:szCs w:val="28"/>
          <w:rtl w:val="true"/>
          <w:lang w:bidi="fa-IR"/>
        </w:rPr>
        <w:t xml:space="preserve">) </w:t>
      </w:r>
      <w:r>
        <w:rPr>
          <w:rStyle w:val="FootnoteAnchor"/>
          <w:rtl w:val="true"/>
        </w:rPr>
        <w:footnoteReference w:id="1303"/>
      </w:r>
      <w:r>
        <w:rPr>
          <w:rFonts w:ascii="IRNazanin" w:hAnsi="IRNazanin" w:eastAsia="IRNazanin"/>
          <w:color w:val="111111"/>
          <w:sz w:val="28"/>
          <w:sz w:val="28"/>
          <w:szCs w:val="28"/>
          <w:rtl w:val="true"/>
          <w:lang w:bidi="fa-IR"/>
        </w:rPr>
        <w:t xml:space="preserve">فانطلقا ، فقام علیّ أیام التشریق ینادی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ذمّة الله ورسوله بریئة عن کلّ مشرک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أخرجه </w:t>
      </w:r>
      <w:r>
        <w:rPr>
          <w:rStyle w:val="FootnoteAnchor"/>
          <w:rtl w:val="true"/>
        </w:rPr>
        <w:footnoteReference w:id="1304"/>
      </w:r>
      <w:r>
        <w:rPr>
          <w:rFonts w:ascii="IRNazanin" w:hAnsi="IRNazanin" w:eastAsia="IRNazanin"/>
          <w:color w:val="111111"/>
          <w:sz w:val="28"/>
          <w:sz w:val="28"/>
          <w:szCs w:val="28"/>
          <w:rtl w:val="true"/>
          <w:lang w:bidi="fa-IR"/>
        </w:rPr>
        <w:t xml:space="preserve">الترمذی فی جامعه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والبیهقی فی سننه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224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والخوارزمی فی المناقب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وابن طلحة فی مطالب السؤول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والشوکانی فی تفسیره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319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نقلاً عن الترمذی وابن أبی حاتم والحاکم وابن مردویه والبیهقی بلفظ أخصر ، وأشار إلیه ابن حجر فی فتح الباری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eastAsia="IRNazanin" w:cs="IRNazanin"/>
          <w:color w:val="111111"/>
          <w:sz w:val="28"/>
          <w:szCs w:val="28"/>
          <w:lang w:bidi="fa-IR"/>
        </w:rPr>
        <w:t>256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صورة أُخری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من لفظ ابن عبّاس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رسول الله صلی‌الله‌علیه‌وآله‌وسلم بعث أبا بکر ببراءة ثمّ أتبعه علیّا فأخذها منه فقال أبو بکر رضی الله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رسول الله حدث فیَّ شیء؟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 أنت صاحبی فی الغار وعلی الحوض ، ولا یؤدّی عنّی إلاّ أنا أو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الحدیث</w:t>
      </w:r>
      <w:r>
        <w:rPr>
          <w:rFonts w:eastAsia="IRNazanin" w:cs="IRNazanin"/>
          <w:color w:val="111111"/>
          <w:sz w:val="28"/>
          <w:szCs w:val="28"/>
          <w:rtl w:val="true"/>
          <w:lang w:bidi="fa-IR"/>
        </w:rPr>
        <w:t>.</w:t>
      </w:r>
    </w:p>
    <w:p>
      <w:pPr>
        <w:sectPr>
          <w:footerReference w:type="default" r:id="rId4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أخرجه الطبری فی تفسیره </w:t>
      </w:r>
      <w:r>
        <w:rPr>
          <w:rStyle w:val="FootnoteAnchor"/>
          <w:rtl w:val="true"/>
        </w:rPr>
        <w:footnoteReference w:id="1305"/>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46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حدیث آخر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 ابن عبّاس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فی حدیث طویل عدّ فیه جملة من فضائل مولانا أمیر المؤمنین علیه‌السلام ممّا تسالمت الأُمّة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بعث رسول الله صلی‌الله‌علیه‌وآله‌وسلم فلاناً بسورة التوبة فبعث علیّا خلفه فأخذها منه وقال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یذهب بها إلاّ رجل هو منّی وأنا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وحدیث ابن عبّاس هذا أخرجه کثیرون من أئمّة الحدیث وحفّاظه فی المسانید بإسناد صحیح رجاله کلّهم ثقات مصرِّحین بصحّته وثقة رجاله ، أسلفناه فی الجزء الأوّل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49</w:t>
      </w:r>
      <w:r>
        <w:rPr>
          <w:rFonts w:eastAsia="IRNazanin" w:cs="IRNazanin"/>
          <w:color w:val="111111"/>
          <w:sz w:val="28"/>
          <w:szCs w:val="28"/>
          <w:rtl w:val="true"/>
          <w:lang w:bidi="fa-IR"/>
        </w:rPr>
        <w:t xml:space="preserve"> -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ومرّ الکلام حوله فی الجزء الثالث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195</w:t>
      </w:r>
      <w:r>
        <w:rPr>
          <w:rFonts w:eastAsia="IRNazanin" w:cs="IRNazanin"/>
          <w:color w:val="111111"/>
          <w:sz w:val="28"/>
          <w:szCs w:val="28"/>
          <w:rtl w:val="true"/>
          <w:lang w:bidi="fa-IR"/>
        </w:rPr>
        <w:t xml:space="preserve"> - </w:t>
      </w:r>
      <w:r>
        <w:rPr>
          <w:rFonts w:eastAsia="IRNazanin" w:cs="IRNazanin"/>
          <w:color w:val="111111"/>
          <w:sz w:val="28"/>
          <w:szCs w:val="28"/>
          <w:lang w:bidi="fa-IR"/>
        </w:rPr>
        <w:t>217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حدیث آخر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 ابن عبّاس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أخرج ابن عساکر </w:t>
      </w:r>
      <w:r>
        <w:rPr>
          <w:rStyle w:val="FootnoteAnchor"/>
          <w:rtl w:val="true"/>
        </w:rPr>
        <w:footnoteReference w:id="1306"/>
      </w:r>
      <w:r>
        <w:rPr>
          <w:rFonts w:ascii="IRNazanin" w:hAnsi="IRNazanin" w:eastAsia="IRNazanin"/>
          <w:color w:val="111111"/>
          <w:sz w:val="28"/>
          <w:sz w:val="28"/>
          <w:szCs w:val="28"/>
          <w:rtl w:val="true"/>
          <w:lang w:bidi="fa-IR"/>
        </w:rPr>
        <w:t xml:space="preserve">، بإسناده من طریق الحافظ عبد الرزّاق ، عن ابن عبّاس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مشیت وعمر بن الخطّاب فی بعض أزقّة المدینة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ابن عبّاس أظنّ القوم استصغروا صاحبکم إذ لم یولّوه أُمورکم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ما استصغره رسول الله صلی‌الله‌علیه‌وآله‌وسلم إذ اختاره لسورة براءة یقرؤها علی أهل مکة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الصواب تقول ، والله لسمعت رسول الله صلی‌الله‌علیه‌وآله‌وسلم یقول لعلیّ بن أبی طالب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أحبّک أحبّنی ، ومن أحبّنی أحبّ الله ، ومن أحبّ الله أدخله الجنّة مدلاّ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کنز العمّال </w:t>
      </w:r>
      <w:r>
        <w:rPr>
          <w:rStyle w:val="FootnoteAnchor"/>
          <w:rtl w:val="true"/>
        </w:rPr>
        <w:footnoteReference w:id="1307"/>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391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شرح ابن أبی الحدید </w:t>
      </w:r>
      <w:r>
        <w:rPr>
          <w:rStyle w:val="FootnoteAnchor"/>
          <w:rtl w:val="true"/>
        </w:rPr>
        <w:footnoteReference w:id="1308"/>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ذکره إلی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لی</w:t>
      </w:r>
      <w:r>
        <w:rPr>
          <w:rFonts w:eastAsia="IRNazanin" w:cs="IRNazanin"/>
          <w:color w:val="111111"/>
          <w:sz w:val="28"/>
          <w:szCs w:val="28"/>
          <w:rtl w:val="true"/>
          <w:lang w:bidi="fa-IR"/>
        </w:rPr>
        <w:t>.</w:t>
      </w:r>
    </w:p>
    <w:p>
      <w:pPr>
        <w:sectPr>
          <w:footerReference w:type="default" r:id="rId4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جابر بن عبد الله الأنصاری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النبیّ صلی‌الله‌علیه‌وآله‌وسلم حین رجع من عمرة </w:t>
      </w:r>
      <w:r>
        <w:rPr>
          <w:rFonts w:eastAsia="IRNazanin" w:cs="IRNazanin"/>
          <w:color w:val="111111"/>
          <w:sz w:val="28"/>
          <w:szCs w:val="28"/>
          <w:lang w:bidi="fa-IR"/>
        </w:rPr>
        <w:t>3</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الجِعْرانة </w:t>
      </w:r>
      <w:r>
        <w:rPr>
          <w:rStyle w:val="FootnoteAnchor"/>
          <w:rtl w:val="true"/>
        </w:rPr>
        <w:footnoteReference w:id="1309"/>
      </w:r>
      <w:r>
        <w:rPr>
          <w:rFonts w:ascii="IRNazanin" w:hAnsi="IRNazanin" w:eastAsia="IRNazanin"/>
          <w:color w:val="111111"/>
          <w:sz w:val="28"/>
          <w:sz w:val="28"/>
          <w:szCs w:val="28"/>
          <w:rtl w:val="true"/>
          <w:lang w:bidi="fa-IR"/>
        </w:rPr>
        <w:t xml:space="preserve">بعث أبا بکر علی الحجّ فأقبلنا معه ، حتی إذا کنّا بالعرج ثوّب </w:t>
      </w:r>
      <w:r>
        <w:rPr>
          <w:rStyle w:val="FootnoteAnchor"/>
          <w:rtl w:val="true"/>
        </w:rPr>
        <w:footnoteReference w:id="1310"/>
      </w:r>
      <w:r>
        <w:rPr>
          <w:rFonts w:ascii="IRNazanin" w:hAnsi="IRNazanin" w:eastAsia="IRNazanin"/>
          <w:color w:val="111111"/>
          <w:sz w:val="28"/>
          <w:sz w:val="28"/>
          <w:szCs w:val="28"/>
          <w:rtl w:val="true"/>
          <w:lang w:bidi="fa-IR"/>
        </w:rPr>
        <w:t xml:space="preserve">بالصبح ، فلمّا استوی للتکبیر سمع الرغوة خلف ظهره فوقف عن التکبیر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هذه رغوة ناقة رسول الله صلی‌الله‌علیه‌وآله‌وسلم الجدعاء ، لقد بدا لرسول الله صلی‌الله‌علیه‌وآله‌وسلم فی الحجّ ، فلعلّه أن یکون رسول الله صلی‌الله‌علیه‌وآله‌وسلم فنصلّی معه ، فإذا علیّ رضی الله عنه علیها ، فقال له أبو بکر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أمیر أم رسول؟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 بل رسول أرسلنی رسول الله صلی‌الله‌علیه‌وآله‌وسلم ببراءة أقرؤها علی الناس فی مواقف الحجّ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فقدمنا مکة ، فلمّا کان قبل الترویة بیوم قام أبو بکر فخطب الناس فحدّثهم عن مناسکهم ، حتی إذا فرغ قام علیّ فقرأ علی الناس حتی ختمها ، ثمّ خرجنا معه حتی إذا کان یوم عرفة قام أبو بکر فخطب الناس فحدّثهم عن مناسکهم ، حتی إذا فرغ قام علیّ رضی الله عنه فقرأ علی الناس براءة حتی ختمها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کان النفر الأوّل قام أبو بکر فخطب الناس فحدّثهم کیف ینفرون أو کیف یرمون فعلّمهم مناسکهم ، فلمّا فرغ قام علی رضی الله عنه فقرأ علی الناس براءة حتی ختمها</w:t>
      </w:r>
      <w:r>
        <w:rPr>
          <w:rFonts w:eastAsia="IRNazanin" w:cs="IRNazanin"/>
          <w:color w:val="111111"/>
          <w:sz w:val="28"/>
          <w:szCs w:val="28"/>
          <w:rtl w:val="true"/>
          <w:lang w:bidi="fa-IR"/>
        </w:rPr>
        <w:t>.</w:t>
      </w:r>
    </w:p>
    <w:p>
      <w:pPr>
        <w:sectPr>
          <w:footerReference w:type="default" r:id="rId4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أخرجه </w:t>
      </w:r>
      <w:r>
        <w:rPr>
          <w:rStyle w:val="FootnoteAnchor"/>
          <w:rtl w:val="true"/>
        </w:rPr>
        <w:footnoteReference w:id="1311"/>
      </w:r>
      <w:r>
        <w:rPr>
          <w:rFonts w:ascii="IRNazanin" w:hAnsi="IRNazanin" w:eastAsia="IRNazanin"/>
          <w:color w:val="111111"/>
          <w:sz w:val="28"/>
          <w:sz w:val="28"/>
          <w:szCs w:val="28"/>
          <w:rtl w:val="true"/>
          <w:lang w:bidi="fa-IR"/>
        </w:rPr>
        <w:t xml:space="preserve">الدارمی فی سننه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والنسائی فی الخصائص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وابن خزیمة وصحّحه ، وابن حبّان من طریق ابن جریج ، والطبری ، ومحبّ الدین الطبری فی الریاض النضرة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طریق أبی حاتم والنسائی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ویوجد فی تیسیر الوصول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تفسیر القرطبی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المواهب اللدنیّة للقسطلانی ، شرح </w:t>
      </w:r>
      <w:r>
        <w:rPr>
          <w:rFonts w:eastAsia="IRNazanin" w:cs="IRNazanin"/>
          <w:color w:val="111111"/>
          <w:sz w:val="28"/>
          <w:szCs w:val="28"/>
          <w:lang w:bidi="fa-IR"/>
        </w:rPr>
        <w:t>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المواهب للزرقانی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تاریخ الخمیس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سیرة زینی دحلان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365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تفسیر الآلوسی روح المعانی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268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تفسیر المنار </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eastAsia="IRNazanin" w:cs="IRNazanin"/>
          <w:color w:val="111111"/>
          <w:sz w:val="28"/>
          <w:szCs w:val="28"/>
          <w:lang w:bidi="fa-IR"/>
        </w:rPr>
        <w:t>156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نقلاً عن الحفّاظ الخمسة المذکورین من الدارمی إلی محبّ الدین الطبری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أنس بن مالک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رسول الله صلی‌الله‌علیه‌وآله‌وسلم بعث ببراءة مع أبی بکر إلی أهل مکة ثمّ دعاه فقال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ینبغی أن یبلّغ هذا إلاّ رجل من أهلی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فدعا علیّا فأعطاه إیّاها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لفظ آخر لأحمد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إنّ رسول الله صلی‌الله‌علیه‌وآله‌وسلم بعث ببراءة مع أبی بکر الصدِّیق رضی الله عنه ، فلمّا بلغ ذا الحلیفة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یبلّغها إلاّ أنا أو رجل من أهل بیتی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فبعث بها مع علیّ</w:t>
      </w:r>
      <w:r>
        <w:rPr>
          <w:rFonts w:eastAsia="IRNazanin" w:cs="IRNazanin"/>
          <w:color w:val="111111"/>
          <w:sz w:val="28"/>
          <w:szCs w:val="28"/>
          <w:rtl w:val="true"/>
          <w:lang w:bidi="fa-IR"/>
        </w:rPr>
        <w:t>.</w:t>
      </w:r>
    </w:p>
    <w:p>
      <w:pPr>
        <w:sectPr>
          <w:footerReference w:type="default" r:id="rId4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طرق الحدیث صحیحة رجاله کلّهم ثقات ، أخرجه </w:t>
      </w:r>
      <w:r>
        <w:rPr>
          <w:rStyle w:val="FootnoteAnchor"/>
          <w:rtl w:val="true"/>
        </w:rPr>
        <w:footnoteReference w:id="1312"/>
      </w:r>
      <w:r>
        <w:rPr>
          <w:rFonts w:ascii="IRNazanin" w:hAnsi="IRNazanin" w:eastAsia="IRNazanin"/>
          <w:color w:val="111111"/>
          <w:sz w:val="28"/>
          <w:sz w:val="28"/>
          <w:szCs w:val="28"/>
          <w:rtl w:val="true"/>
          <w:lang w:bidi="fa-IR"/>
        </w:rPr>
        <w:t xml:space="preserve">أحمد فی مسنده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212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والترمذی فی جامعه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 الهند ، والنسائی فی خصائصه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وابن کثیر فی تاریخه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الترمذی وأحمد ، وفی تفسیره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333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والخوارزمی فی المناقب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والقسطلانی فی شرح صحیح البخاری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136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وابن حجر فی شرح الصحیح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eastAsia="IRNazanin" w:cs="IRNazanin"/>
          <w:color w:val="111111"/>
          <w:sz w:val="28"/>
          <w:szCs w:val="28"/>
          <w:lang w:bidi="fa-IR"/>
        </w:rPr>
        <w:t>256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والعینی فی شرح الصحیح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eastAsia="IRNazanin" w:cs="IRNazanin"/>
          <w:color w:val="111111"/>
          <w:sz w:val="28"/>
          <w:szCs w:val="28"/>
          <w:lang w:bidi="fa-IR"/>
        </w:rPr>
        <w:t>637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وابن طلحة فی مطالب السؤول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والسیوطی فی الدرّ المنثور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209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نقلاً عن ابن أبی شیبة وأحمد والترمذی وأبی الشیخ وابن مردویه ، وفی کنز العمّال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ابن أبی شیبة ، والزرقانی فی شرح المواهب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والشوکانی فی تفسیره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319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نقلاً عمّن نقل عنه السیوطی فی الدرّ المنثور ، والآلوسی فی تفسیره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268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نقلاً عن أحمد </w:t>
      </w:r>
      <w:r>
        <w:rPr>
          <w:rFonts w:eastAsia="IRNazanin" w:cs="IRNazanin"/>
          <w:color w:val="111111"/>
          <w:sz w:val="28"/>
          <w:szCs w:val="28"/>
          <w:lang w:bidi="fa-IR"/>
        </w:rPr>
        <w:t>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والترمذی وأبی الشیخ ، وصاحب المنار فی تفسیره </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eastAsia="IRNazanin" w:cs="IRNazanin"/>
          <w:color w:val="111111"/>
          <w:sz w:val="28"/>
          <w:szCs w:val="28"/>
          <w:lang w:bidi="fa-IR"/>
        </w:rPr>
        <w:t>157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أبو سعید الخدری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بعث رسول الله صلی‌الله‌علیه‌وآله‌وسلم أبا بکر رضی الله عنه یؤدّی عنه براءة ، فلمّا أرسله بعث إلی علیّ رضی الله عنه فقال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علیّ إنّه لا یؤدّی عنّی إلاّ أنا أو أنت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فحمله علی ناقته العضباء فسار حتی لحق بأبی بکر رضی الله عنه فأخذ منه براءة ، فأتی أبو بکر النبیّ صلی‌الله‌علیه‌وآله‌وسلم وقد دخله من ذلک مخافة أن یکون قد أُنزل فیه شیء ، فلمّا أتاه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لی یا رسول الله؟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خیر أنت أخی وصاحبی فی الغار ، وأنت معی علی الحوض ، غیر أنّه لا یبلّغ عنّی غیری أو رجل منّی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أخرجه </w:t>
      </w:r>
      <w:r>
        <w:rPr>
          <w:rStyle w:val="FootnoteAnchor"/>
          <w:rtl w:val="true"/>
        </w:rPr>
        <w:footnoteReference w:id="1313"/>
      </w:r>
      <w:r>
        <w:rPr>
          <w:rFonts w:ascii="IRNazanin" w:hAnsi="IRNazanin" w:eastAsia="IRNazanin"/>
          <w:color w:val="111111"/>
          <w:sz w:val="28"/>
          <w:sz w:val="28"/>
          <w:szCs w:val="28"/>
          <w:rtl w:val="true"/>
          <w:lang w:bidi="fa-IR"/>
        </w:rPr>
        <w:t xml:space="preserve">ابن حبّان وابن مردویه کما فی الدرّ المنثور للسیوطی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209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وروح المعانی للآلوسی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268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طبع المنیریّة </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وأوعز إلیه ابن حجر فی فتح الباری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eastAsia="IRNazanin" w:cs="IRNazanin"/>
          <w:color w:val="111111"/>
          <w:sz w:val="28"/>
          <w:szCs w:val="28"/>
          <w:lang w:bidi="fa-IR"/>
        </w:rPr>
        <w:t>256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طریق عمرو بن عطیّة ، عن أبیه ، عن أبی سعید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أبو رافع ، قال رضی الله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بعث رسول الله صلی‌الله‌علیه‌وآله‌وسلم أبا بکر رضی الله عنه ببراءة إلی الموسم ؛ فأتی جبریل علیه‌السلام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لن یؤدِّیها عنک إلاّ أنت أو رجل منک ، فبعث علیّا رضی الله عنه علی أثره حتی لحقه بین مکة والمدینة فأخذها ، فقرأها علی الناس فی الموسم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أخرجه ابن مردویه والطبرانی بإسنادهما کما فی الدرّ المنثور للسیوطی </w:t>
      </w:r>
      <w:r>
        <w:rPr>
          <w:rStyle w:val="FootnoteAnchor"/>
          <w:rtl w:val="true"/>
        </w:rPr>
        <w:footnoteReference w:id="1314"/>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210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وفتح الباری لابن حجر </w:t>
      </w:r>
      <w:r>
        <w:rPr>
          <w:rStyle w:val="FootnoteAnchor"/>
          <w:rtl w:val="true"/>
        </w:rPr>
        <w:footnoteReference w:id="1315"/>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256</w:t>
      </w:r>
      <w:r>
        <w:rPr>
          <w:rFonts w:eastAsia="Times New Roman" w:cs="Times New Roman" w:ascii="Times New Roman" w:hAnsi="Times New Roman"/>
          <w:color w:val="111111"/>
          <w:sz w:val="28"/>
          <w:szCs w:val="28"/>
          <w:rtl w:val="true"/>
          <w:lang w:val="en-US" w:bidi="en-US"/>
        </w:rPr>
        <w:t>).</w:t>
      </w:r>
    </w:p>
    <w:p>
      <w:pPr>
        <w:sectPr>
          <w:footerReference w:type="default" r:id="rId4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سعد بن أبی وقّاص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بعث رسول الله صلی‌الله‌علیه‌وآله‌وسلم أبا بکر ببراءة حتی إذا کان ببعض الطریق أرسل علیّا رضی الله عنه فأخذها منه ثمّ سار بها فوجد أبو بکر فی نفسه ، فقال رسول الله صلی‌الله‌علیه‌وآله‌وسلم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یؤدِّی عنّی إلاّ أنا أو رجل منّی</w:t>
      </w:r>
      <w:r>
        <w:rPr>
          <w:rFonts w:eastAsia="IRNazanin" w:cs="IRNazanin"/>
          <w:color w:val="111111"/>
          <w:sz w:val="28"/>
          <w:szCs w:val="28"/>
          <w:rtl w:val="true"/>
          <w:lang w:bidi="fa-IR"/>
        </w:rPr>
        <w:t xml:space="preserve">» </w:t>
      </w:r>
      <w:r>
        <w:rPr>
          <w:rStyle w:val="FootnoteAnchor"/>
          <w:rtl w:val="true"/>
        </w:rPr>
        <w:footnoteReference w:id="1316"/>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خصائص النسائی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الدرّ المنثور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209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نقلاً عن ابن مردویه ، تفسیر الشوکانی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319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وأوعز إلیه ابن حجر فی فتح الباری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eastAsia="IRNazanin" w:cs="IRNazanin"/>
          <w:color w:val="111111"/>
          <w:sz w:val="28"/>
          <w:szCs w:val="28"/>
          <w:lang w:bidi="fa-IR"/>
        </w:rPr>
        <w:t>255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حدیث آخر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 سعد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أخرج ابن عساکر </w:t>
      </w:r>
      <w:r>
        <w:rPr>
          <w:rStyle w:val="FootnoteAnchor"/>
          <w:rtl w:val="true"/>
        </w:rPr>
        <w:footnoteReference w:id="1317"/>
      </w:r>
      <w:r>
        <w:rPr>
          <w:rFonts w:ascii="IRNazanin" w:hAnsi="IRNazanin" w:eastAsia="IRNazanin"/>
          <w:color w:val="111111"/>
          <w:sz w:val="28"/>
          <w:sz w:val="28"/>
          <w:szCs w:val="28"/>
          <w:rtl w:val="true"/>
          <w:lang w:bidi="fa-IR"/>
        </w:rPr>
        <w:t xml:space="preserve">، بإسناده عن الحرث بن مالک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أتیت مکة فلقیت سعد بن أبی وقّاص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سمعت لعلیّ منقبة؟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لقد شهدت له أربعاً لأن تکون لی واحدة منهنّ أحبّ إلیَّ من الدنیا أُعمَّر فیها مثل عمر نوح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رسول الله صلی‌الله‌علیه‌وآله‌وسلم بعث أبا بکر ببراءة إلی مشرکی قریش فسار بها یوماً ولیلة ، ثمّ قال لعلیّ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اتبع أبا بکر فخذها وبلّغها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فردّ علیّ أبا بکر فرجع یبکی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رسول الله أنزل فیَّ شیء؟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لا ، إلاّ خیراً إنّه لیس یبلّغ عنّی إلاّ أنا أو رجل منّی ، أو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أهل بیتی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راجع الجزء الأوّل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أبو هریرة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 مع علیِّ بن أبی طالب رضی الله عنه لمّا بعثه رسول الله صلی‌الله‌علیه‌وآله‌وسلم ، فنادی بأربع حتی صهل صوته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أخرجه الدارمی فی سننه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والنسائی فی سننه </w:t>
      </w:r>
      <w:r>
        <w:rPr>
          <w:rStyle w:val="FootnoteAnchor"/>
          <w:rtl w:val="true"/>
        </w:rPr>
        <w:footnoteReference w:id="1318"/>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234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اختصار غیر مخلّ ، کما قاله السیوطی فی شرحه ، وحدیث أبی هریرة أخرجه کثیر من الحفّاظ غیر أنّه لعبت به أیدی الهوی ، ومهّدت لرماة القول علی عواهنه مجال التره </w:t>
      </w:r>
      <w:r>
        <w:rPr>
          <w:rStyle w:val="FootnoteAnchor"/>
          <w:rtl w:val="true"/>
        </w:rPr>
        <w:footnoteReference w:id="1319"/>
      </w:r>
      <w:r>
        <w:rPr>
          <w:rFonts w:ascii="IRNazanin" w:hAnsi="IRNazanin" w:eastAsia="IRNazanin"/>
          <w:color w:val="111111"/>
          <w:sz w:val="28"/>
          <w:sz w:val="28"/>
          <w:szCs w:val="28"/>
          <w:rtl w:val="true"/>
          <w:lang w:bidi="fa-IR"/>
        </w:rPr>
        <w:t>والدجل حول هذه الأثارة الکریمة</w:t>
      </w:r>
      <w:r>
        <w:rPr>
          <w:rFonts w:eastAsia="IRNazanin" w:cs="IRNazanin"/>
          <w:color w:val="111111"/>
          <w:sz w:val="28"/>
          <w:szCs w:val="28"/>
          <w:rtl w:val="true"/>
          <w:lang w:bidi="fa-IR"/>
        </w:rPr>
        <w:t>.</w:t>
      </w:r>
    </w:p>
    <w:p>
      <w:pPr>
        <w:sectPr>
          <w:footerReference w:type="default" r:id="rId4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وأخرج الحافظ محبّ الدین الطبری فی الریاض النضرة </w:t>
      </w:r>
      <w:r>
        <w:rPr>
          <w:rStyle w:val="FootnoteAnchor"/>
          <w:rtl w:val="true"/>
        </w:rPr>
        <w:footnoteReference w:id="1320"/>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وذخائر </w:t>
      </w:r>
      <w:r>
        <w:rPr>
          <w:rFonts w:eastAsia="IRNazanin" w:cs="IRNazanin"/>
          <w:color w:val="111111"/>
          <w:sz w:val="28"/>
          <w:szCs w:val="28"/>
          <w:lang w:bidi="fa-IR"/>
        </w:rPr>
        <w:t>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العقبی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طریق أبی حاتم ، عن أبی سعید أو أبی هریرة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بعث رسول الله صلی‌الله‌علیه‌وآله‌وسلم أبا بکر ، فلمّا بلغ ضجنان </w:t>
      </w:r>
      <w:r>
        <w:rPr>
          <w:rStyle w:val="FootnoteAnchor"/>
          <w:rtl w:val="true"/>
        </w:rPr>
        <w:footnoteReference w:id="1321"/>
      </w:r>
      <w:r>
        <w:rPr>
          <w:rFonts w:ascii="IRNazanin" w:hAnsi="IRNazanin" w:eastAsia="IRNazanin"/>
          <w:color w:val="111111"/>
          <w:sz w:val="28"/>
          <w:sz w:val="28"/>
          <w:szCs w:val="28"/>
          <w:rtl w:val="true"/>
          <w:lang w:bidi="fa-IR"/>
        </w:rPr>
        <w:t xml:space="preserve">سمع بغام </w:t>
      </w:r>
      <w:r>
        <w:rPr>
          <w:rStyle w:val="FootnoteAnchor"/>
          <w:rtl w:val="true"/>
        </w:rPr>
        <w:footnoteReference w:id="1322"/>
      </w:r>
      <w:r>
        <w:rPr>
          <w:rFonts w:ascii="IRNazanin" w:hAnsi="IRNazanin" w:eastAsia="IRNazanin"/>
          <w:color w:val="111111"/>
          <w:sz w:val="28"/>
          <w:sz w:val="28"/>
          <w:szCs w:val="28"/>
          <w:rtl w:val="true"/>
          <w:lang w:bidi="fa-IR"/>
        </w:rPr>
        <w:t xml:space="preserve">ناقة علیّ فعرفه ، فأتاه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شأنی؟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خیر إنّ رسول الله صلی‌الله‌علیه‌وآله‌وسلم بعثنی ببراءة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رجعنا انطلق أبو بکر إلی النبیّ صلی‌الله‌علیه‌وآله‌وسلم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رسول الله ما لی؟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خیر أنت صاحبی فی الغار غیر أنّه لا یبلّغ غیری أو رجل منّی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علیّا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عبد الله بن عمر ، ذکر ابن حجر العسقلانی فی فتح الباری </w:t>
      </w:r>
      <w:r>
        <w:rPr>
          <w:rStyle w:val="FootnoteAnchor"/>
          <w:rtl w:val="true"/>
        </w:rPr>
        <w:footnoteReference w:id="1323"/>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eastAsia="IRNazanin" w:cs="IRNazanin"/>
          <w:color w:val="111111"/>
          <w:sz w:val="28"/>
          <w:szCs w:val="28"/>
          <w:lang w:bidi="fa-IR"/>
        </w:rPr>
        <w:t>256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مرّ عن أمیر المؤمنین علیه‌السلام من طریق أبی صالح ،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طریق العمری ، عن نافع ، عن ابن عمر کذلک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حبشی بن جنادة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صلی‌الله‌علیه‌وآله‌وسلم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علیّ منِّی وأنا منه لا یؤدِّی عنِّی إلاّ أنا أو علیّ</w:t>
      </w:r>
      <w:r>
        <w:rPr>
          <w:rFonts w:eastAsia="Amiri" w:cs="Amiri" w:ascii="Amiri" w:hAnsi="Amiri"/>
          <w:color w:val="111111"/>
          <w:sz w:val="28"/>
          <w:szCs w:val="28"/>
          <w:rtl w:val="true"/>
          <w:lang w:bidi="ar-SA"/>
        </w:rPr>
        <w:t>».</w:t>
      </w:r>
    </w:p>
    <w:p>
      <w:pPr>
        <w:sectPr>
          <w:footerReference w:type="default" r:id="rId4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حدیث صحیح رجاله کلّهم ثقات أخرجه </w:t>
      </w:r>
      <w:r>
        <w:rPr>
          <w:rStyle w:val="FootnoteAnchor"/>
          <w:rtl w:val="true"/>
        </w:rPr>
        <w:footnoteReference w:id="1324"/>
      </w:r>
      <w:r>
        <w:rPr>
          <w:rFonts w:ascii="IRNazanin" w:hAnsi="IRNazanin" w:eastAsia="IRNazanin"/>
          <w:color w:val="111111"/>
          <w:sz w:val="28"/>
          <w:sz w:val="28"/>
          <w:szCs w:val="28"/>
          <w:rtl w:val="true"/>
          <w:lang w:bidi="fa-IR"/>
        </w:rPr>
        <w:t xml:space="preserve">بطرق أربعة أحمد بن حنبل فی مسنده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164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والترمذی فی صحیحه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وصحّحه وحسّنه ، والنسائی فی الخصائص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وابن ماجة فی السنن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والبغوی فی المصابیح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والخطیب العمری فی المشکاة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والفقیه ابن المغازلی فی المناقب ، والکنجی فی الکفایة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والنووی فی تهذیب الأسماء واللغات ، والمحبّ الطبری فی الریاض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عن الحافظ السلفی ، وسبط ابن الجوزی فی التذکرة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والذهبی فی تذکرة الحفّاظ فی ترجمة سوید بن سعید ، وابن کثیر فی تاریخه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356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والسخاوی فی المقاصد الحسنة ، والمناوی فی کنوز الدقائق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والحمّوئی فی الباب السابع من فرائد السمطین ، وجلال الدین السیوطی فی الجامع الصغیر ، وفی جمع الجوامع کما فی ترتیبه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153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وذکره </w:t>
      </w:r>
      <w:r>
        <w:rPr>
          <w:rStyle w:val="FootnoteAnchor"/>
          <w:rtl w:val="true"/>
        </w:rPr>
        <w:footnoteReference w:id="1325"/>
      </w:r>
      <w:r>
        <w:rPr>
          <w:rFonts w:ascii="IRNazanin" w:hAnsi="IRNazanin" w:eastAsia="IRNazanin"/>
          <w:color w:val="111111"/>
          <w:sz w:val="28"/>
          <w:sz w:val="28"/>
          <w:szCs w:val="28"/>
          <w:rtl w:val="true"/>
          <w:lang w:bidi="fa-IR"/>
        </w:rPr>
        <w:t xml:space="preserve">ابن حجر فی الصواعق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والمتّقی الهندی فی کنز العمّال عن أحد عشر حافظاً ، والبدخشانی فی نزل الأبرار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نقلاً عن ابن أبی شیبة ، وأحمد ، وابن ماجة ، والترمذی ، والبغوی ، وابن أبی عاصم ، والنسائی ، وابن قانع ، والطبرانی ، والضیاء المقدسی ، والجارودی ، والفقیه شیخ بن العیدروس فی العقد النبوی ، والأمیر محمد الصنعانی فی الروضة الندیة ، والقندوزی فی ینابیع المودّة ، والشبلنجی فی نور الأبصار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والصبّان فی الإسعاف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هامش نور الأبصار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الأمینی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هذه الجملة المرویّة من حبشی بن جنادة ، وعمران ، وأبی ذرّ الغفاری مأخوذة من حدیث التبلیغ وهی شطره کما نصَّ علیه صاحب اللمعات والمرقاة </w:t>
      </w:r>
      <w:r>
        <w:rPr>
          <w:rStyle w:val="FootnoteAnchor"/>
          <w:rtl w:val="true"/>
        </w:rPr>
        <w:footnoteReference w:id="1326"/>
      </w:r>
      <w:r>
        <w:rPr>
          <w:rFonts w:ascii="IRNazanin" w:hAnsi="IRNazanin" w:eastAsia="IRNazanin"/>
          <w:color w:val="111111"/>
          <w:sz w:val="28"/>
          <w:sz w:val="28"/>
          <w:szCs w:val="28"/>
          <w:rtl w:val="true"/>
          <w:lang w:bidi="fa-IR"/>
        </w:rPr>
        <w:t xml:space="preserve">والسندی الحنفی فی شرح سنن ابن ماجة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صلی‌الله‌علیه‌وآله‌وسلم هذا تکریماً لعلیّ واعتذاراً إلی أبی بکر</w:t>
      </w:r>
      <w:r>
        <w:rPr>
          <w:rFonts w:eastAsia="IRNazanin" w:cs="IRNazanin"/>
          <w:color w:val="111111"/>
          <w:sz w:val="28"/>
          <w:szCs w:val="28"/>
          <w:rtl w:val="true"/>
          <w:lang w:bidi="fa-IR"/>
        </w:rPr>
        <w:t>.</w:t>
      </w:r>
    </w:p>
    <w:p>
      <w:pPr>
        <w:sectPr>
          <w:footerReference w:type="default" r:id="rId4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عمران بن حصین ، فی حدیث مرفوعاً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علیّ منّی وأنا منه ، ولا یؤدّی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عنّی إلاّ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أخرجه الترمذی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حسن غریب کذا فی تذکرة السبط </w:t>
      </w:r>
      <w:r>
        <w:rPr>
          <w:rStyle w:val="FootnoteAnchor"/>
          <w:rtl w:val="true"/>
        </w:rPr>
        <w:footnoteReference w:id="132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ذرّ الغفاری ، مرفوعاً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علیّ منِّی وأنا من علیّ ، ولا یؤدّی إلاّ أنا أو علیّ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مطالب السؤول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المراسیل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أبی جعفر محمد بن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الإمام الباقر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لمّا نزلت براءة علی رسول الله صلی‌الله‌علیه‌وآله‌وسلم وقد کان بعث أبا بکر الصدِّیق رضی الله عنه لیقیم للناس الحجّ قیل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رسول الله لو بعثت بها إلی أبی بکر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یؤدِّی عنِّی إلاّ رجل من أهل بیتی ، ثمّ دعا علیّ بن أبی طالب رضوان الله علیه ، فقال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اخرج بهذه القصة من صدر براءة وأذِّن فی الناس یوم النحر إذا اجتمعوا بمنی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لا یدخل الجنّة کافر ، ولا یحجّ بعد العام مشرک ، ولا یطوف بالبیت عریان ، ومن کان له عند رسول الله صلی‌الله‌علیه‌وآله‌وسلم عهد فهو له إلی مدّته ، فخرج علیّ بن أبی طالب رضوان الله علیه علی ناقة رسول الله صلی‌الله‌علیه‌وآله‌وسلم العضباء حتی أدرک أبا بکر بالطریق ، فلمّا رآه أبو بکر بالطریق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أمیر أو مأمور؟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مأمور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مضیا فأقام أبو بکر للناس الحجّ ، والعرب إذ ذاک فی تلک السنة علی منازلهم من الحجّ التی کانوا علیها فی الجاهلیة ، حتی إذا کان یوم النحر قام علیّ بن أبی طالب رضی الله عنه فأذّن فی الناس بالذی أمره به رسول الله صلی‌الله‌علیه‌وآله‌وسلم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الحدیث </w:t>
      </w:r>
      <w:r>
        <w:rPr>
          <w:rStyle w:val="FootnoteAnchor"/>
          <w:rtl w:val="true"/>
        </w:rPr>
        <w:footnoteReference w:id="1328"/>
      </w:r>
      <w:r>
        <w:rPr>
          <w:rFonts w:eastAsia="Times New Roman" w:cs="Times New Roman" w:ascii="Times New Roman" w:hAnsi="Times New Roman"/>
          <w:color w:val="111111"/>
          <w:sz w:val="28"/>
          <w:szCs w:val="28"/>
          <w:rtl w:val="true"/>
          <w:lang w:val="en-US" w:bidi="en-US"/>
        </w:rPr>
        <w:t>.</w:t>
      </w:r>
    </w:p>
    <w:p>
      <w:pPr>
        <w:sectPr>
          <w:footerReference w:type="default" r:id="rId4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سیرة ابن هشام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203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تفسیر الطبری </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تفسیر الکشّاف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تفسیر ابن کثیر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334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تاریخ ابن کثیر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عمدة القاری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633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رُوی أنّ أبا بکر لمّا کان ببعض الطریق هبط جبریل علیه‌السلام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محمد لا یبلّغن رسالتک إلاّ رجل منک فأرسل علیّا ، فرجع أبو بکر إلی رسول الله صلی‌الله‌علیه‌وآله‌وسلم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رسول الله أشیء نزل من السماء؟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نعم ؛ فسِرْ وأنت علی الموسم وعلیّ ینادی بالآی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الحدیث ذکره نظام الدین النیسابوری فی تفسیره </w:t>
      </w:r>
      <w:r>
        <w:rPr>
          <w:rStyle w:val="FootnoteAnchor"/>
          <w:rtl w:val="true"/>
        </w:rPr>
        <w:footnoteReference w:id="1329"/>
      </w:r>
      <w:r>
        <w:rPr>
          <w:rFonts w:ascii="IRNazanin" w:hAnsi="IRNazanin" w:eastAsia="IRNazanin"/>
          <w:color w:val="111111"/>
          <w:sz w:val="28"/>
          <w:sz w:val="28"/>
          <w:szCs w:val="28"/>
          <w:rtl w:val="true"/>
          <w:lang w:bidi="fa-IR"/>
        </w:rPr>
        <w:t xml:space="preserve">المطبوع فی هامش تفسیر الطبری </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eastAsia="IRNazanin" w:cs="IRNazanin"/>
          <w:color w:val="111111"/>
          <w:sz w:val="28"/>
          <w:szCs w:val="28"/>
          <w:lang w:bidi="fa-IR"/>
        </w:rPr>
        <w:t>36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السدّی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نزلت هذه الآیات إلی رأس أربعین آیة بعث بهنّ رسول الله صلی‌الله‌علیه‌وآله‌وسلم مع أبی بکر وأمّره علی الحجّ ، فلمّا سار فبلغ الشجرة من ذی الحلیفة أتبعه بعلیّ فأخذها منه ، فرجع أبو بکر إلی النبیّ صلی‌الله‌علیه‌وآله‌وسلم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رسول الله بأبی أنت وأُمّی أنزل فی شأنی شیء؟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 ولکن لا یبلّغ عنّی غیری أو رجل منّی ، أما ترضی یا أبا بکر أنّک کنت معی فی الغار وأنّک صاحبی علی الحوض؟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فسار أبو بکر علی الحاج وعلیّ یؤذّن ببراءة </w:t>
      </w:r>
      <w:r>
        <w:rPr>
          <w:rStyle w:val="FootnoteAnchor"/>
          <w:rtl w:val="true"/>
        </w:rPr>
        <w:footnoteReference w:id="133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تفسیر الطبری </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تاریخ الطبری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154</w:t>
      </w:r>
      <w:r>
        <w:rPr>
          <w:rFonts w:eastAsia="IRNazanin" w:cs="IRNazanin"/>
          <w:color w:val="111111"/>
          <w:sz w:val="28"/>
          <w:szCs w:val="28"/>
          <w:rtl w:val="true"/>
          <w:lang w:bidi="fa-IR"/>
        </w:rPr>
        <w:t>).</w:t>
      </w:r>
    </w:p>
    <w:p>
      <w:pPr>
        <w:sectPr>
          <w:footerReference w:type="default" r:id="rId4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البغوی المفسِّر فی تفسیره </w:t>
      </w:r>
      <w:r>
        <w:rPr>
          <w:rStyle w:val="FootnoteAnchor"/>
          <w:rtl w:val="true"/>
        </w:rPr>
        <w:footnoteReference w:id="133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هامش تفسیر الخازن </w:t>
      </w: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کان سنة تسع أراد رسول الله صلی‌الله‌علیه‌وآله‌وسلم أن یحجّ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یحضر المشرکون فیطوفون عراة ، فبعث أبا بکر تلک السنة أمیراً علی الموسم لیقیم للناس الحجّ وبعث معه أربعین آیة من صدر براءة لیقرأها علی أهل الموسم ، ثمّ بعث بعده علیّا کرّم الله وجهه علی ناقته العضباء لیقرأ علی الناس صدر براءة وأمره أن یؤذِّن بمکّة ومنی وعرفة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قد برئت ذمّة الله وذمّة رسوله من کلِّ مشرک ولا یطوف بالبیت عریان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فرجع أبو بکر </w:t>
      </w:r>
      <w:r>
        <w:rPr>
          <w:rFonts w:eastAsia="IRNazanin" w:cs="IRNazanin"/>
          <w:color w:val="111111"/>
          <w:sz w:val="28"/>
          <w:szCs w:val="28"/>
          <w:lang w:bidi="fa-IR"/>
        </w:rPr>
        <w:t>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رسول الله بأبی أنت وأُمّی أنزل فی شأنی شیء؟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 ولکن لا ینبغی لأحد أن یبلِّغ هذا إلاّ رجل من أهلی أما ترضی یا أبا بکر أنَّک کنت معی فی الغار ، وأنّک صاحبی علی الحوض؟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فسار أبو بکر رضی الله عنه أمیراً علی الحاجّ وعلیّ رضی الله عنه لیؤذّن ببراءة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وتجده مرسلاً إرسال المسلّم بلفظ موجز أو مفصّل </w:t>
      </w:r>
      <w:r>
        <w:rPr>
          <w:rStyle w:val="FootnoteAnchor"/>
          <w:rtl w:val="true"/>
        </w:rPr>
        <w:footnoteReference w:id="1332"/>
      </w:r>
      <w:r>
        <w:rPr>
          <w:rFonts w:ascii="IRNazanin" w:hAnsi="IRNazanin" w:eastAsia="IRNazanin"/>
          <w:color w:val="111111"/>
          <w:sz w:val="28"/>
          <w:sz w:val="28"/>
          <w:szCs w:val="28"/>
          <w:rtl w:val="true"/>
          <w:lang w:bidi="fa-IR"/>
        </w:rPr>
        <w:t xml:space="preserve">فی طبقات ابن سعد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تفسیر ابن حیّان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تفسیر الکشّاف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تفسیر الخازن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تفسیر البیضاوی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488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تفسیر النسفی هامش الخازن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تفسیر النیسابوری هامش الطبری </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تذکرة السبط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إمتاع المقریزی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الروض الأُنُف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328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کامل ابن الأثیر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تفسیر الرازی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شرح النهج لابن أبی الحدید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شرح المواهب للزرقانی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الإصابة لابن حجر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509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تاریخ الخمیس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الصواعق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السیرة النبویة لزینی دحلان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364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وینبئ عن إطباق الصحابة الأوّلین علی هذه المأثرة لأمیر المؤمنین استنشاده علیه‌السلام بها أصحاب الشوری یوم ذاک بقوله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أفیکم من ائتُمن علی سورة براءة وقال له رسول الله صلی‌الله‌علیه‌وآله‌وسلم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لا یؤدّی عنّی إلاّ أنا أو رجل منّی ، غیری؟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p>
    <w:p>
      <w:pPr>
        <w:sectPr>
          <w:footerReference w:type="default" r:id="rId4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وقد أسلفنا حدیث المناشدة یوم الشوری فی الجزء الأوّل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159</w:t>
      </w:r>
      <w:r>
        <w:rPr>
          <w:rFonts w:eastAsia="IRNazanin" w:cs="IRNazanin"/>
          <w:color w:val="111111"/>
          <w:sz w:val="28"/>
          <w:szCs w:val="28"/>
          <w:rtl w:val="true"/>
          <w:lang w:bidi="fa-IR"/>
        </w:rPr>
        <w:t xml:space="preserve"> - </w:t>
      </w:r>
      <w:r>
        <w:rPr>
          <w:rFonts w:eastAsia="IRNazanin" w:cs="IRNazanin"/>
          <w:color w:val="111111"/>
          <w:sz w:val="28"/>
          <w:szCs w:val="28"/>
          <w:lang w:bidi="fa-IR"/>
        </w:rPr>
        <w:t>163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 هذه الجملة المذکورة عدّها ابن أبی الحدید من الصحیح وممّا استفاض فی الروایات من المناشدة یوم الشوری</w:t>
      </w:r>
      <w:r>
        <w:rPr>
          <w:rFonts w:eastAsia="IRNazanin" w:cs="IRNazanin"/>
          <w:color w:val="111111"/>
          <w:sz w:val="28"/>
          <w:szCs w:val="28"/>
          <w:rtl w:val="true"/>
          <w:lang w:bidi="fa-IR"/>
        </w:rPr>
        <w:t xml:space="preserve">. </w:t>
      </w:r>
      <w:r>
        <w:rPr>
          <w:rFonts w:eastAsia="IRNazanin" w:cs="IRNazanin"/>
          <w:color w:val="111111"/>
          <w:sz w:val="28"/>
          <w:szCs w:val="28"/>
          <w:lang w:bidi="fa-IR"/>
        </w:rPr>
        <w:t>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المتخلّص من سرد هذه الأحادیث هو تواتر معنوی أو إجمالی لوقوع أصل القصّة من استرداد الآی من أبی بکر وتشریف أمیر المؤمنین علیه‌السلام بتبلیغها ونزول الوحی المبین بأنّه لا یبلّغ عنه صلی‌الله‌علیه‌وآله‌وسلم إلاّ هو أو رجل منه ، ولا یجب علینا البخوع لبعض الخصوصیات التی تفرّد بها بعض الطرق والمتون فإنّها لا تعدو أن تکون آحاداً ، وفی القصّة إیعاز إلی أنّ من لا یستصلحه الوحی المبین لتبلیغ عدّة آیات من الکتاب کیف یأتمنه علی التعلیم بالدین کلّه ، وتبلیغ الأحکام والمصالح کلّها؟</w:t>
      </w:r>
    </w:p>
    <w:p>
      <w:pPr>
        <w:pStyle w:val="BookText"/>
        <w:rPr/>
      </w:pPr>
      <w:r>
        <w:rPr>
          <w:rFonts w:ascii="IRNazanin" w:hAnsi="IRNazanin" w:eastAsia="IRNazanin"/>
          <w:color w:val="111111"/>
          <w:sz w:val="28"/>
          <w:sz w:val="28"/>
          <w:szCs w:val="28"/>
          <w:rtl w:val="true"/>
          <w:lang w:bidi="fa-IR"/>
        </w:rPr>
        <w:t>الشاعر</w:t>
      </w:r>
    </w:p>
    <w:p>
      <w:pPr>
        <w:sectPr>
          <w:footerReference w:type="default" r:id="rId5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أبو عبد الله شمس الدین محمد بن أحمد بن علیّ الهواری المالکی الأندلسی النحوی المعروف بابن جابر الأعمی ، من أهل المریّة </w:t>
      </w:r>
      <w:r>
        <w:rPr>
          <w:rStyle w:val="FootnoteAnchor"/>
          <w:rtl w:val="true"/>
        </w:rPr>
        <w:footnoteReference w:id="133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أحد رجالات الشعر والأدب ، متضلّع فی النحو والتاریخ والسیر والحدیث ، ولد سنة </w:t>
      </w:r>
      <w:r>
        <w:rPr>
          <w:rFonts w:eastAsia="IRNazanin" w:cs="IRNazanin"/>
          <w:color w:val="111111"/>
          <w:sz w:val="28"/>
          <w:szCs w:val="28"/>
          <w:rtl w:val="true"/>
          <w:lang w:bidi="fa-IR"/>
        </w:rPr>
        <w:t>(</w:t>
      </w:r>
      <w:r>
        <w:rPr>
          <w:rFonts w:eastAsia="IRNazanin" w:cs="IRNazanin"/>
          <w:color w:val="111111"/>
          <w:sz w:val="28"/>
          <w:szCs w:val="28"/>
          <w:lang w:bidi="fa-IR"/>
        </w:rPr>
        <w:t>698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وقرأ القرآن والنحو علی محمد بن یعیش ، والفقه علی محمد بن سعید الرندی ، والحدیث علی أبی عبد الله الزواوی ، ثمّ رحل إلی الشرق وصحب أبا جعفر أحمد بن یوسف الألبیری </w:t>
      </w:r>
      <w:r>
        <w:rPr>
          <w:rStyle w:val="FootnoteAnchor"/>
          <w:rtl w:val="true"/>
        </w:rPr>
        <w:footnoteReference w:id="1334"/>
      </w:r>
      <w:r>
        <w:rPr>
          <w:rFonts w:ascii="IRNazanin" w:hAnsi="IRNazanin" w:eastAsia="IRNazanin"/>
          <w:color w:val="111111"/>
          <w:sz w:val="28"/>
          <w:sz w:val="28"/>
          <w:szCs w:val="28"/>
          <w:rtl w:val="true"/>
          <w:lang w:bidi="fa-IR"/>
        </w:rPr>
        <w:t xml:space="preserve">الطلیطلی </w:t>
      </w:r>
      <w:r>
        <w:rPr>
          <w:rStyle w:val="FootnoteAnchor"/>
          <w:rtl w:val="true"/>
        </w:rPr>
        <w:footnoteReference w:id="1335"/>
      </w:r>
      <w:r>
        <w:rPr>
          <w:rFonts w:ascii="IRNazanin" w:hAnsi="IRNazanin" w:eastAsia="IRNazanin"/>
          <w:color w:val="111111"/>
          <w:sz w:val="28"/>
          <w:sz w:val="28"/>
          <w:szCs w:val="28"/>
          <w:rtl w:val="true"/>
          <w:lang w:bidi="fa-IR"/>
        </w:rPr>
        <w:t xml:space="preserve">الشهیر بالبصیر المتوفّی سنة </w:t>
      </w:r>
      <w:r>
        <w:rPr>
          <w:rFonts w:eastAsia="IRNazanin" w:cs="IRNazanin"/>
          <w:color w:val="111111"/>
          <w:sz w:val="28"/>
          <w:szCs w:val="28"/>
          <w:rtl w:val="true"/>
          <w:lang w:bidi="fa-IR"/>
        </w:rPr>
        <w:t>(</w:t>
      </w:r>
      <w:r>
        <w:rPr>
          <w:rFonts w:eastAsia="IRNazanin" w:cs="IRNazanin"/>
          <w:color w:val="111111"/>
          <w:sz w:val="28"/>
          <w:szCs w:val="28"/>
          <w:lang w:bidi="fa-IR"/>
        </w:rPr>
        <w:t>779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وشمّرا لطلب العلم والأدب ذراعاً ، ومدّا إلی التاریخ باعاً ، فکان المترجم یؤلّف وینظم ویملی ، وصاحبه یقرأ علیه ویکتب ، حتی نبغا فی الأدب ، غیر أنّ المترجم أکثر نظماً ، ولم یزالا علی ذلک طیلة عمرهما ، وسمعا بمصر من أبی حیّان ، ثمّ حجّا ورجعا إلی الشام وسمعا الحدیث من المزّی أبی الحجّاج الدمشقی المتوفّی </w:t>
      </w:r>
      <w:r>
        <w:rPr>
          <w:rFonts w:eastAsia="IRNazanin" w:cs="IRNazanin"/>
          <w:color w:val="111111"/>
          <w:sz w:val="28"/>
          <w:szCs w:val="28"/>
          <w:rtl w:val="true"/>
          <w:lang w:bidi="fa-IR"/>
        </w:rPr>
        <w:t>(</w:t>
      </w:r>
      <w:r>
        <w:rPr>
          <w:rFonts w:eastAsia="IRNazanin" w:cs="IRNazanin"/>
          <w:color w:val="111111"/>
          <w:sz w:val="28"/>
          <w:szCs w:val="28"/>
          <w:lang w:bidi="fa-IR"/>
        </w:rPr>
        <w:t>742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والجزری وابن کامیار ، ثمّ قطنا حلب وحدّثا بها ، ف</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ثمّ غادراها إلی ألبیرة فاستمرّا بها نحواً من خمسین سنة إلی أن تزوّج ابن جابر فی الآخر فتهاجرا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یروی عن المترجم جماعة منهم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أحمد الحریری قاضی حلب وأجاز لمن أدرک حیاته ومات فی جمادی الآخرة سنة </w:t>
      </w:r>
      <w:r>
        <w:rPr>
          <w:rFonts w:eastAsia="IRNazanin" w:cs="IRNazanin"/>
          <w:color w:val="111111"/>
          <w:sz w:val="28"/>
          <w:szCs w:val="28"/>
          <w:rtl w:val="true"/>
          <w:lang w:bidi="fa-IR"/>
        </w:rPr>
        <w:t>(</w:t>
      </w:r>
      <w:r>
        <w:rPr>
          <w:rFonts w:eastAsia="IRNazanin" w:cs="IRNazanin"/>
          <w:color w:val="111111"/>
          <w:sz w:val="28"/>
          <w:szCs w:val="28"/>
          <w:lang w:bidi="fa-IR"/>
        </w:rPr>
        <w:t>780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تآلیفه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شرح الألفیة لابن مالک ، قال السیوطی فی البغیة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مفید یعتنی بالإعراب للأبیات ، وهو جلیل جدّا نافع للمبتدئین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نظم الفصیح لثعلب أبی العبّاس الشیبانی المتوفّی </w:t>
      </w:r>
      <w:r>
        <w:rPr>
          <w:rFonts w:eastAsia="IRNazanin" w:cs="IRNazanin"/>
          <w:color w:val="111111"/>
          <w:sz w:val="28"/>
          <w:szCs w:val="28"/>
          <w:rtl w:val="true"/>
          <w:lang w:bidi="fa-IR"/>
        </w:rPr>
        <w:t>(</w:t>
      </w:r>
      <w:r>
        <w:rPr>
          <w:rFonts w:eastAsia="IRNazanin" w:cs="IRNazanin"/>
          <w:color w:val="111111"/>
          <w:sz w:val="28"/>
          <w:szCs w:val="28"/>
          <w:lang w:bidi="fa-IR"/>
        </w:rPr>
        <w:t>291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نظم کفایة المتحفّظ</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شرح ألفیّة ابن معطٍ فی ثمان مجلّدات ، قاله السیوطی فی بغیة الوعاة وفی شذرات الذهب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ثلاث مجلّدات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دیوان شعره الکثیر المتنوّع</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مقصورة فی مدح النبیّ الأعظم فی </w:t>
      </w:r>
      <w:r>
        <w:rPr>
          <w:rFonts w:eastAsia="IRNazanin" w:cs="IRNazanin"/>
          <w:color w:val="111111"/>
          <w:sz w:val="28"/>
          <w:szCs w:val="28"/>
          <w:rtl w:val="true"/>
          <w:lang w:bidi="fa-IR"/>
        </w:rPr>
        <w:t>(</w:t>
      </w:r>
      <w:r>
        <w:rPr>
          <w:rFonts w:eastAsia="IRNazanin" w:cs="IRNazanin"/>
          <w:color w:val="111111"/>
          <w:sz w:val="28"/>
          <w:szCs w:val="28"/>
          <w:lang w:bidi="fa-IR"/>
        </w:rPr>
        <w:t>296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بیتاً أوّلها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بادر قلبی للهوی وما ارتأی</w:t>
      </w:r>
    </w:p>
    <w:p>
      <w:pPr>
        <w:pStyle w:val="BookText"/>
        <w:rPr/>
      </w:pPr>
      <w:r>
        <w:rPr>
          <w:rFonts w:ascii="IRNazanin" w:hAnsi="IRNazanin" w:eastAsia="IRNazanin"/>
          <w:color w:val="111111"/>
          <w:sz w:val="28"/>
          <w:sz w:val="28"/>
          <w:szCs w:val="28"/>
          <w:rtl w:val="true"/>
          <w:lang w:bidi="fa-IR"/>
        </w:rPr>
        <w:t>لمّا رأی من حسنها ما قد رأی</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بدیعیّته المشهورة ببدیعیّة العمیان المسمّاة بالحلّة السیرا فی مدح خیر الوری</w:t>
      </w:r>
      <w:r>
        <w:rPr>
          <w:rFonts w:eastAsia="IRNazanin" w:cs="IRNazanin"/>
          <w:color w:val="111111"/>
          <w:sz w:val="28"/>
          <w:szCs w:val="28"/>
          <w:rtl w:val="true"/>
          <w:lang w:bidi="fa-IR"/>
        </w:rPr>
        <w:t>.</w:t>
      </w:r>
    </w:p>
    <w:p>
      <w:pPr>
        <w:sectPr>
          <w:footerReference w:type="default" r:id="rId5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 مستهلّها والإیعاز إلی شرحها فی ترجمة صفیّ الدین الحلّی ، سمعها منه شرف الدین أبو بکر محمد بن عمر العجلونی المتوفّی </w:t>
      </w:r>
      <w:r>
        <w:rPr>
          <w:rFonts w:eastAsia="IRNazanin" w:cs="IRNazanin"/>
          <w:color w:val="111111"/>
          <w:sz w:val="28"/>
          <w:szCs w:val="28"/>
          <w:rtl w:val="true"/>
          <w:lang w:bidi="fa-IR"/>
        </w:rPr>
        <w:t>(</w:t>
      </w:r>
      <w:r>
        <w:rPr>
          <w:rFonts w:eastAsia="IRNazanin" w:cs="IRNazanin"/>
          <w:color w:val="111111"/>
          <w:sz w:val="28"/>
          <w:szCs w:val="28"/>
          <w:lang w:bidi="fa-IR"/>
        </w:rPr>
        <w:t>801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وسمعها منه ابن حجر کما فی شذرات الذهب </w:t>
      </w:r>
      <w:r>
        <w:rPr>
          <w:rStyle w:val="FootnoteAnchor"/>
          <w:rtl w:val="true"/>
        </w:rPr>
        <w:footnoteReference w:id="1336"/>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 xml:space="preserve">). . </w:t>
      </w:r>
    </w:p>
    <w:p>
      <w:pPr>
        <w:pStyle w:val="BookText"/>
        <w:rPr/>
      </w:pPr>
      <w:r>
        <w:rPr>
          <w:rFonts w:ascii="IRNazanin" w:hAnsi="IRNazanin" w:eastAsia="IRNazanin"/>
          <w:color w:val="111111"/>
          <w:sz w:val="28"/>
          <w:sz w:val="28"/>
          <w:szCs w:val="28"/>
          <w:rtl w:val="true"/>
          <w:lang w:bidi="fa-IR"/>
        </w:rPr>
        <w:t xml:space="preserve">توجدترجمته </w:t>
      </w:r>
      <w:r>
        <w:rPr>
          <w:rStyle w:val="FootnoteAnchor"/>
          <w:rtl w:val="true"/>
        </w:rPr>
        <w:footnoteReference w:id="1337"/>
      </w:r>
      <w:r>
        <w:rPr>
          <w:rFonts w:ascii="IRNazanin" w:hAnsi="IRNazanin" w:eastAsia="IRNazanin"/>
          <w:color w:val="111111"/>
          <w:sz w:val="28"/>
          <w:sz w:val="28"/>
          <w:szCs w:val="28"/>
          <w:rtl w:val="true"/>
          <w:lang w:bidi="fa-IR"/>
        </w:rPr>
        <w:t xml:space="preserve">فی الدرر الکامنة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339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بغیة الوعاة فی طبقات النحاة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شذرات الذهب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268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نفح الطیب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373</w:t>
      </w:r>
      <w:r>
        <w:rPr>
          <w:rFonts w:eastAsia="IRNazanin" w:cs="IRNazanin"/>
          <w:color w:val="111111"/>
          <w:sz w:val="28"/>
          <w:szCs w:val="28"/>
          <w:rtl w:val="true"/>
          <w:lang w:bidi="fa-IR"/>
        </w:rPr>
        <w:t xml:space="preserve"> - </w:t>
      </w:r>
      <w:r>
        <w:rPr>
          <w:rFonts w:eastAsia="IRNazanin" w:cs="IRNazanin"/>
          <w:color w:val="111111"/>
          <w:sz w:val="28"/>
          <w:szCs w:val="28"/>
          <w:lang w:bidi="fa-IR"/>
        </w:rPr>
        <w:t>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جملة ضافیة من شعره ، وذکر له قصیدة یمدح بها النبیّ الأعظم صلی‌الله‌علیه‌وآله‌وسلم وفیها التوریة بسور القرآن وهی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فی کلِّ فاتحةٍ للقولِ معتبره</w:t>
      </w:r>
    </w:p>
    <w:p>
      <w:pPr>
        <w:pStyle w:val="BookText"/>
        <w:rPr/>
      </w:pPr>
      <w:r>
        <w:rPr>
          <w:rFonts w:ascii="Amiri" w:hAnsi="Amiri" w:eastAsia="Amiri" w:cs="Amiri"/>
          <w:color w:val="111111"/>
          <w:sz w:val="28"/>
          <w:sz w:val="28"/>
          <w:szCs w:val="28"/>
          <w:rtl w:val="true"/>
          <w:lang w:bidi="ar-SA"/>
        </w:rPr>
        <w:t>حقُّ الثناءِ علی المبعوث بالبقرَه</w:t>
      </w:r>
    </w:p>
    <w:p>
      <w:pPr>
        <w:pStyle w:val="BookText"/>
        <w:rPr/>
      </w:pPr>
      <w:r>
        <w:rPr>
          <w:rFonts w:ascii="Amiri" w:hAnsi="Amiri" w:eastAsia="Amiri" w:cs="Amiri"/>
          <w:color w:val="111111"/>
          <w:sz w:val="28"/>
          <w:sz w:val="28"/>
          <w:szCs w:val="28"/>
          <w:rtl w:val="true"/>
          <w:lang w:bidi="ar-SA"/>
        </w:rPr>
        <w:t>فی آلِ عمرانَ قدماً شاع مبعثُه</w:t>
      </w:r>
    </w:p>
    <w:p>
      <w:pPr>
        <w:pStyle w:val="BookText"/>
        <w:rPr/>
      </w:pPr>
      <w:r>
        <w:rPr>
          <w:rFonts w:ascii="Amiri" w:hAnsi="Amiri" w:eastAsia="Amiri" w:cs="Amiri"/>
          <w:color w:val="111111"/>
          <w:sz w:val="28"/>
          <w:sz w:val="28"/>
          <w:szCs w:val="28"/>
          <w:rtl w:val="true"/>
          <w:lang w:bidi="ar-SA"/>
        </w:rPr>
        <w:t>رجالُهم والنساءُ استوضحوا خبرَه</w:t>
      </w:r>
    </w:p>
    <w:p>
      <w:pPr>
        <w:pStyle w:val="BookText"/>
        <w:rPr/>
      </w:pPr>
      <w:r>
        <w:rPr>
          <w:rFonts w:ascii="Amiri" w:hAnsi="Amiri" w:eastAsia="Amiri" w:cs="Amiri"/>
          <w:color w:val="111111"/>
          <w:sz w:val="28"/>
          <w:sz w:val="28"/>
          <w:szCs w:val="28"/>
          <w:rtl w:val="true"/>
          <w:lang w:bidi="ar-SA"/>
        </w:rPr>
        <w:t>من مدَّ للناسِ من نعماه مائدةً</w:t>
      </w:r>
    </w:p>
    <w:p>
      <w:pPr>
        <w:pStyle w:val="BookText"/>
        <w:rPr/>
      </w:pPr>
      <w:r>
        <w:rPr>
          <w:rFonts w:ascii="Amiri" w:hAnsi="Amiri" w:eastAsia="Amiri" w:cs="Amiri"/>
          <w:color w:val="111111"/>
          <w:sz w:val="28"/>
          <w:sz w:val="28"/>
          <w:szCs w:val="28"/>
          <w:rtl w:val="true"/>
          <w:lang w:bidi="ar-SA"/>
        </w:rPr>
        <w:t>عمّت فلیست علی الأنعامِ مقتصرَه</w:t>
      </w:r>
    </w:p>
    <w:p>
      <w:pPr>
        <w:pStyle w:val="BookText"/>
        <w:rPr/>
      </w:pPr>
      <w:r>
        <w:rPr>
          <w:rFonts w:ascii="Amiri" w:hAnsi="Amiri" w:eastAsia="Amiri" w:cs="Amiri"/>
          <w:color w:val="111111"/>
          <w:sz w:val="28"/>
          <w:sz w:val="28"/>
          <w:szCs w:val="28"/>
          <w:rtl w:val="true"/>
          <w:lang w:bidi="ar-SA"/>
        </w:rPr>
        <w:t>أعرافُ نعماه ما حلَّ الرجاءُ بها</w:t>
      </w:r>
    </w:p>
    <w:p>
      <w:pPr>
        <w:pStyle w:val="BookText"/>
        <w:rPr/>
      </w:pPr>
      <w:r>
        <w:rPr>
          <w:rFonts w:ascii="Amiri" w:hAnsi="Amiri" w:eastAsia="Amiri" w:cs="Amiri"/>
          <w:color w:val="111111"/>
          <w:sz w:val="28"/>
          <w:sz w:val="28"/>
          <w:szCs w:val="28"/>
          <w:rtl w:val="true"/>
          <w:lang w:bidi="ar-SA"/>
        </w:rPr>
        <w:t>إلاّ وأنفالُ ذاک الجودِ مبتدرَه</w:t>
      </w:r>
    </w:p>
    <w:p>
      <w:pPr>
        <w:pStyle w:val="BookText"/>
        <w:rPr/>
      </w:pPr>
      <w:r>
        <w:rPr>
          <w:rFonts w:ascii="Amiri" w:hAnsi="Amiri" w:eastAsia="Amiri" w:cs="Amiri"/>
          <w:color w:val="111111"/>
          <w:sz w:val="28"/>
          <w:sz w:val="28"/>
          <w:szCs w:val="28"/>
          <w:rtl w:val="true"/>
          <w:lang w:bidi="ar-SA"/>
        </w:rPr>
        <w:t>به توسّلَ إذ نادی بتوبتِهِ</w:t>
      </w:r>
    </w:p>
    <w:p>
      <w:pPr>
        <w:pStyle w:val="BookText"/>
        <w:rPr/>
      </w:pPr>
      <w:r>
        <w:rPr>
          <w:rFonts w:ascii="Amiri" w:hAnsi="Amiri" w:eastAsia="Amiri" w:cs="Amiri"/>
          <w:color w:val="111111"/>
          <w:sz w:val="28"/>
          <w:sz w:val="28"/>
          <w:szCs w:val="28"/>
          <w:rtl w:val="true"/>
          <w:lang w:bidi="ar-SA"/>
        </w:rPr>
        <w:t>فی البحر یونسُ والظلماءُ معتکرَه</w:t>
      </w:r>
    </w:p>
    <w:p>
      <w:pPr>
        <w:pStyle w:val="BookText"/>
        <w:rPr/>
      </w:pPr>
      <w:r>
        <w:rPr>
          <w:rFonts w:ascii="Amiri" w:hAnsi="Amiri" w:eastAsia="Amiri" w:cs="Amiri"/>
          <w:color w:val="111111"/>
          <w:sz w:val="28"/>
          <w:sz w:val="28"/>
          <w:szCs w:val="28"/>
          <w:rtl w:val="true"/>
          <w:lang w:bidi="ar-SA"/>
        </w:rPr>
        <w:t>هودٌ ویوسفُ کم خوفٍ به أَمِنا</w:t>
      </w:r>
    </w:p>
    <w:p>
      <w:pPr>
        <w:pStyle w:val="BookText"/>
        <w:rPr/>
      </w:pPr>
      <w:r>
        <w:rPr>
          <w:rFonts w:ascii="IRNazanin" w:hAnsi="IRNazanin" w:eastAsia="IRNazanin"/>
          <w:color w:val="111111"/>
          <w:sz w:val="28"/>
          <w:sz w:val="28"/>
          <w:szCs w:val="28"/>
          <w:rtl w:val="true"/>
          <w:lang w:bidi="fa-IR"/>
        </w:rPr>
        <w:t>ولن یروّع صوت الرعد من ذکرَه</w:t>
      </w:r>
    </w:p>
    <w:p>
      <w:pPr>
        <w:pStyle w:val="BookText"/>
        <w:rPr/>
      </w:pPr>
      <w:r>
        <w:rPr>
          <w:rFonts w:ascii="Amiri" w:hAnsi="Amiri" w:eastAsia="Amiri" w:cs="Amiri"/>
          <w:color w:val="111111"/>
          <w:sz w:val="28"/>
          <w:sz w:val="28"/>
          <w:szCs w:val="28"/>
          <w:rtl w:val="true"/>
          <w:lang w:bidi="ar-SA"/>
        </w:rPr>
        <w:t>مضمونُ دعوةِ إبراهیمَ کان وفی</w:t>
      </w:r>
    </w:p>
    <w:p>
      <w:pPr>
        <w:pStyle w:val="BookText"/>
        <w:rPr/>
      </w:pPr>
      <w:r>
        <w:rPr>
          <w:rFonts w:ascii="Amiri" w:hAnsi="Amiri" w:eastAsia="Amiri" w:cs="Amiri"/>
          <w:color w:val="111111"/>
          <w:sz w:val="28"/>
          <w:sz w:val="28"/>
          <w:szCs w:val="28"/>
          <w:rtl w:val="true"/>
          <w:lang w:bidi="ar-SA"/>
        </w:rPr>
        <w:t>بیتِ الإله وفی الحجرِ التمسْ أثرَه</w:t>
      </w:r>
    </w:p>
    <w:p>
      <w:pPr>
        <w:pStyle w:val="BookText"/>
        <w:rPr/>
      </w:pPr>
      <w:r>
        <w:rPr>
          <w:rFonts w:ascii="Amiri" w:hAnsi="Amiri" w:eastAsia="Amiri" w:cs="Amiri"/>
          <w:color w:val="111111"/>
          <w:sz w:val="28"/>
          <w:sz w:val="28"/>
          <w:szCs w:val="28"/>
          <w:rtl w:val="true"/>
          <w:lang w:bidi="ar-SA"/>
        </w:rPr>
        <w:t>ذو أُمّة کدویّ النحل ذکرهمُ</w:t>
      </w:r>
    </w:p>
    <w:p>
      <w:pPr>
        <w:pStyle w:val="BookText"/>
        <w:rPr/>
      </w:pPr>
      <w:r>
        <w:rPr>
          <w:rFonts w:ascii="Amiri" w:hAnsi="Amiri" w:eastAsia="Amiri" w:cs="Amiri"/>
          <w:color w:val="111111"/>
          <w:sz w:val="28"/>
          <w:sz w:val="28"/>
          <w:szCs w:val="28"/>
          <w:rtl w:val="true"/>
          <w:lang w:bidi="ar-SA"/>
        </w:rPr>
        <w:t>فی کلِّ قطرٍ فسبحانَ الذی فطرَه</w:t>
      </w:r>
    </w:p>
    <w:p>
      <w:pPr>
        <w:pStyle w:val="BookText"/>
        <w:rPr/>
      </w:pPr>
      <w:r>
        <w:rPr>
          <w:rFonts w:ascii="IRNazanin" w:hAnsi="IRNazanin" w:eastAsia="IRNazanin"/>
          <w:color w:val="111111"/>
          <w:sz w:val="28"/>
          <w:sz w:val="28"/>
          <w:szCs w:val="28"/>
          <w:rtl w:val="true"/>
          <w:lang w:bidi="fa-IR"/>
        </w:rPr>
        <w:t>بکهفِ رحماهُ قد لاذ الوری وبه</w:t>
      </w:r>
    </w:p>
    <w:p>
      <w:pPr>
        <w:pStyle w:val="BookText"/>
        <w:rPr/>
      </w:pPr>
      <w:r>
        <w:rPr>
          <w:rFonts w:ascii="Amiri" w:hAnsi="Amiri" w:eastAsia="Amiri" w:cs="Amiri"/>
          <w:color w:val="111111"/>
          <w:sz w:val="28"/>
          <w:sz w:val="28"/>
          <w:szCs w:val="28"/>
          <w:rtl w:val="true"/>
          <w:lang w:bidi="ar-SA"/>
        </w:rPr>
        <w:t>بشری ابنِ مریمَ فی الإنجیلِ مشتهرَه</w:t>
      </w:r>
    </w:p>
    <w:p>
      <w:pPr>
        <w:pStyle w:val="BookText"/>
        <w:rPr/>
      </w:pPr>
      <w:r>
        <w:rPr>
          <w:rFonts w:ascii="Amiri" w:hAnsi="Amiri" w:eastAsia="Amiri" w:cs="Amiri"/>
          <w:color w:val="111111"/>
          <w:sz w:val="28"/>
          <w:sz w:val="28"/>
          <w:szCs w:val="28"/>
          <w:rtl w:val="true"/>
          <w:lang w:bidi="ar-SA"/>
        </w:rPr>
        <w:t>سمّاه طه وحضَّ الأنبیاءَ علی</w:t>
      </w:r>
    </w:p>
    <w:p>
      <w:pPr>
        <w:pStyle w:val="BookText"/>
        <w:rPr/>
      </w:pPr>
      <w:r>
        <w:rPr>
          <w:rFonts w:ascii="Amiri" w:hAnsi="Amiri" w:eastAsia="Amiri" w:cs="Amiri"/>
          <w:color w:val="111111"/>
          <w:sz w:val="28"/>
          <w:sz w:val="28"/>
          <w:szCs w:val="28"/>
          <w:rtl w:val="true"/>
          <w:lang w:bidi="ar-SA"/>
        </w:rPr>
        <w:t>حجّ المکانِ الذی من أجلِه عمرَه</w:t>
      </w:r>
    </w:p>
    <w:p>
      <w:pPr>
        <w:pStyle w:val="BookText"/>
        <w:rPr/>
      </w:pPr>
      <w:r>
        <w:rPr>
          <w:rFonts w:ascii="Amiri" w:hAnsi="Amiri" w:eastAsia="Amiri" w:cs="Amiri"/>
          <w:color w:val="111111"/>
          <w:sz w:val="28"/>
          <w:sz w:val="28"/>
          <w:szCs w:val="28"/>
          <w:rtl w:val="true"/>
          <w:lang w:bidi="ar-SA"/>
        </w:rPr>
        <w:t>قد أفلحَ الناسُ بالنورِ الذی عمروا</w:t>
      </w:r>
    </w:p>
    <w:p>
      <w:pPr>
        <w:pStyle w:val="BookText"/>
        <w:rPr/>
      </w:pPr>
      <w:r>
        <w:rPr>
          <w:rFonts w:ascii="Amiri" w:hAnsi="Amiri" w:eastAsia="Amiri" w:cs="Amiri"/>
          <w:color w:val="111111"/>
          <w:sz w:val="28"/>
          <w:sz w:val="28"/>
          <w:szCs w:val="28"/>
          <w:rtl w:val="true"/>
          <w:lang w:bidi="ar-SA"/>
        </w:rPr>
        <w:t>من نورِ فرقانِه لمّا جلا غررَه</w:t>
      </w:r>
    </w:p>
    <w:p>
      <w:pPr>
        <w:pStyle w:val="BookText"/>
        <w:rPr/>
      </w:pPr>
      <w:r>
        <w:rPr>
          <w:rFonts w:ascii="Amiri" w:hAnsi="Amiri" w:eastAsia="Amiri" w:cs="Amiri"/>
          <w:color w:val="111111"/>
          <w:sz w:val="28"/>
          <w:sz w:val="28"/>
          <w:szCs w:val="28"/>
          <w:rtl w:val="true"/>
          <w:lang w:bidi="ar-SA"/>
        </w:rPr>
        <w:t>أکابرُ الشعراءِ اللُّسنِ قد عجزوا</w:t>
      </w:r>
    </w:p>
    <w:p>
      <w:pPr>
        <w:pStyle w:val="BookText"/>
        <w:rPr/>
      </w:pPr>
      <w:r>
        <w:rPr>
          <w:rFonts w:ascii="Amiri" w:hAnsi="Amiri" w:eastAsia="Amiri" w:cs="Amiri"/>
          <w:color w:val="111111"/>
          <w:sz w:val="28"/>
          <w:sz w:val="28"/>
          <w:szCs w:val="28"/>
          <w:rtl w:val="true"/>
          <w:lang w:bidi="ar-SA"/>
        </w:rPr>
        <w:t>کالنملِ إذ سمعت آذانُهم سورَه</w:t>
      </w:r>
    </w:p>
    <w:p>
      <w:pPr>
        <w:pStyle w:val="BookText"/>
        <w:rPr/>
      </w:pPr>
      <w:r>
        <w:rPr>
          <w:rFonts w:ascii="Amiri" w:hAnsi="Amiri" w:eastAsia="Amiri" w:cs="Amiri"/>
          <w:color w:val="111111"/>
          <w:sz w:val="28"/>
          <w:sz w:val="28"/>
          <w:szCs w:val="28"/>
          <w:rtl w:val="true"/>
          <w:lang w:bidi="ar-SA"/>
        </w:rPr>
        <w:t>وحسبُه قصصٌ للعنکبوتِ أتی</w:t>
      </w:r>
    </w:p>
    <w:p>
      <w:pPr>
        <w:pStyle w:val="BookText"/>
        <w:rPr/>
      </w:pPr>
      <w:r>
        <w:rPr>
          <w:rFonts w:ascii="Amiri" w:hAnsi="Amiri" w:eastAsia="Amiri" w:cs="Amiri"/>
          <w:color w:val="111111"/>
          <w:sz w:val="28"/>
          <w:sz w:val="28"/>
          <w:szCs w:val="28"/>
          <w:rtl w:val="true"/>
          <w:lang w:bidi="ar-SA"/>
        </w:rPr>
        <w:t>إذ حاک نسجاً ببابِ الغارِ قد ستَرَه</w:t>
      </w:r>
    </w:p>
    <w:p>
      <w:pPr>
        <w:pStyle w:val="BookText"/>
        <w:rPr/>
      </w:pPr>
      <w:r>
        <w:rPr>
          <w:rFonts w:ascii="Amiri" w:hAnsi="Amiri" w:eastAsia="Amiri" w:cs="Amiri"/>
          <w:color w:val="111111"/>
          <w:sz w:val="28"/>
          <w:sz w:val="28"/>
          <w:szCs w:val="28"/>
          <w:rtl w:val="true"/>
          <w:lang w:bidi="ar-SA"/>
        </w:rPr>
        <w:t>فی الرومِ قد شاع قدماً أمرُه وبه</w:t>
      </w:r>
    </w:p>
    <w:p>
      <w:pPr>
        <w:pStyle w:val="BookText"/>
        <w:rPr/>
      </w:pPr>
      <w:r>
        <w:rPr>
          <w:rFonts w:ascii="Amiri" w:hAnsi="Amiri" w:eastAsia="Amiri" w:cs="Amiri"/>
          <w:color w:val="111111"/>
          <w:sz w:val="28"/>
          <w:sz w:val="28"/>
          <w:szCs w:val="28"/>
          <w:rtl w:val="true"/>
          <w:lang w:bidi="ar-SA"/>
        </w:rPr>
        <w:t>لقمانُ وفّقَ للدرِّ الذی نثَرَه</w:t>
      </w:r>
    </w:p>
    <w:p>
      <w:pPr>
        <w:pStyle w:val="BookText"/>
        <w:rPr/>
      </w:pPr>
      <w:r>
        <w:rPr>
          <w:rFonts w:ascii="IRNazanin" w:hAnsi="IRNazanin" w:eastAsia="IRNazanin"/>
          <w:color w:val="111111"/>
          <w:sz w:val="28"/>
          <w:sz w:val="28"/>
          <w:szCs w:val="28"/>
          <w:rtl w:val="true"/>
          <w:lang w:bidi="fa-IR"/>
        </w:rPr>
        <w:t>کم سجدةٍ فی طلی الأحزابِ قد سجدت</w:t>
      </w:r>
    </w:p>
    <w:p>
      <w:pPr>
        <w:pStyle w:val="BookText"/>
        <w:rPr/>
      </w:pPr>
      <w:r>
        <w:rPr>
          <w:rFonts w:ascii="Amiri" w:hAnsi="Amiri" w:eastAsia="Amiri" w:cs="Amiri"/>
          <w:color w:val="111111"/>
          <w:sz w:val="28"/>
          <w:sz w:val="28"/>
          <w:szCs w:val="28"/>
          <w:rtl w:val="true"/>
          <w:lang w:bidi="ar-SA"/>
        </w:rPr>
        <w:t>سیوفُه فأراهم ربُّه عِبَره</w:t>
      </w:r>
    </w:p>
    <w:p>
      <w:pPr>
        <w:pStyle w:val="BookText"/>
        <w:rPr/>
      </w:pPr>
      <w:r>
        <w:rPr>
          <w:rFonts w:ascii="Amiri" w:hAnsi="Amiri" w:eastAsia="Amiri" w:cs="Amiri"/>
          <w:color w:val="111111"/>
          <w:sz w:val="28"/>
          <w:sz w:val="28"/>
          <w:szCs w:val="28"/>
          <w:rtl w:val="true"/>
          <w:lang w:bidi="ar-SA"/>
        </w:rPr>
        <w:t>سباهمُ فاطرُ السبع العلی کرماً</w:t>
      </w:r>
    </w:p>
    <w:p>
      <w:pPr>
        <w:sectPr>
          <w:footerReference w:type="default" r:id="rId5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لمن بیاسینَ بین الرسلِ قد شهرَه</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فی الحربِ قد صُفّتِ الأملاکُ تنصرُه</w:t>
      </w:r>
    </w:p>
    <w:p>
      <w:pPr>
        <w:pStyle w:val="BookText"/>
        <w:rPr/>
      </w:pPr>
      <w:r>
        <w:rPr>
          <w:rFonts w:ascii="Amiri" w:hAnsi="Amiri" w:eastAsia="Amiri" w:cs="Amiri"/>
          <w:color w:val="111111"/>
          <w:sz w:val="28"/>
          <w:sz w:val="28"/>
          <w:szCs w:val="28"/>
          <w:rtl w:val="true"/>
          <w:lang w:bidi="ar-SA"/>
        </w:rPr>
        <w:t>فصار جمعُ الأعادی هازماً زمرَه</w:t>
      </w:r>
    </w:p>
    <w:p>
      <w:pPr>
        <w:pStyle w:val="BookText"/>
        <w:rPr/>
      </w:pPr>
      <w:r>
        <w:rPr>
          <w:rFonts w:ascii="Amiri" w:hAnsi="Amiri" w:eastAsia="Amiri" w:cs="Amiri"/>
          <w:color w:val="111111"/>
          <w:sz w:val="28"/>
          <w:sz w:val="28"/>
          <w:szCs w:val="28"/>
          <w:rtl w:val="true"/>
          <w:lang w:bidi="ar-SA"/>
        </w:rPr>
        <w:t>لغافرِ الذنبِ فی تفضیلِهِ سورٌ</w:t>
      </w:r>
    </w:p>
    <w:p>
      <w:pPr>
        <w:pStyle w:val="BookText"/>
        <w:rPr/>
      </w:pPr>
      <w:r>
        <w:rPr>
          <w:rFonts w:ascii="Amiri" w:hAnsi="Amiri" w:eastAsia="Amiri" w:cs="Amiri"/>
          <w:color w:val="111111"/>
          <w:sz w:val="28"/>
          <w:sz w:val="28"/>
          <w:szCs w:val="28"/>
          <w:rtl w:val="true"/>
          <w:lang w:bidi="ar-SA"/>
        </w:rPr>
        <w:t>قد فصّلتْ لمعان غیرِ منحصرَه</w:t>
      </w:r>
    </w:p>
    <w:p>
      <w:pPr>
        <w:pStyle w:val="BookText"/>
        <w:rPr/>
      </w:pPr>
      <w:r>
        <w:rPr>
          <w:rFonts w:ascii="Amiri" w:hAnsi="Amiri" w:eastAsia="Amiri" w:cs="Amiri"/>
          <w:color w:val="111111"/>
          <w:sz w:val="28"/>
          <w:sz w:val="28"/>
          <w:szCs w:val="28"/>
          <w:rtl w:val="true"/>
          <w:lang w:bidi="ar-SA"/>
        </w:rPr>
        <w:t>شوراه أَن تهجرَ الدنیا فزخرفُها</w:t>
      </w:r>
    </w:p>
    <w:p>
      <w:pPr>
        <w:pStyle w:val="BookText"/>
        <w:rPr/>
      </w:pPr>
      <w:r>
        <w:rPr>
          <w:rFonts w:ascii="Amiri" w:hAnsi="Amiri" w:eastAsia="Amiri" w:cs="Amiri"/>
          <w:color w:val="111111"/>
          <w:sz w:val="28"/>
          <w:sz w:val="28"/>
          <w:szCs w:val="28"/>
          <w:rtl w:val="true"/>
          <w:lang w:bidi="ar-SA"/>
        </w:rPr>
        <w:t>مثلُ الدخانِ فیعشی عینَ من نظرَه</w:t>
      </w:r>
    </w:p>
    <w:p>
      <w:pPr>
        <w:pStyle w:val="BookText"/>
        <w:rPr/>
      </w:pPr>
      <w:r>
        <w:rPr>
          <w:rFonts w:ascii="Amiri" w:hAnsi="Amiri" w:eastAsia="Amiri" w:cs="Amiri"/>
          <w:color w:val="111111"/>
          <w:sz w:val="28"/>
          <w:sz w:val="28"/>
          <w:szCs w:val="28"/>
          <w:rtl w:val="true"/>
          <w:lang w:bidi="ar-SA"/>
        </w:rPr>
        <w:t>عزّت شریعتُهُ البیضاءُ حین أتی</w:t>
      </w:r>
    </w:p>
    <w:p>
      <w:pPr>
        <w:pStyle w:val="BookText"/>
        <w:rPr/>
      </w:pPr>
      <w:r>
        <w:rPr>
          <w:rFonts w:ascii="Amiri" w:hAnsi="Amiri" w:eastAsia="Amiri" w:cs="Amiri"/>
          <w:color w:val="111111"/>
          <w:sz w:val="28"/>
          <w:sz w:val="28"/>
          <w:szCs w:val="28"/>
          <w:rtl w:val="true"/>
          <w:lang w:bidi="ar-SA"/>
        </w:rPr>
        <w:t>أحقافَ بدرٍ وجندُ الله قد نصرَه</w:t>
      </w:r>
    </w:p>
    <w:p>
      <w:pPr>
        <w:pStyle w:val="BookText"/>
        <w:rPr/>
      </w:pPr>
      <w:r>
        <w:rPr>
          <w:rFonts w:ascii="Amiri" w:hAnsi="Amiri" w:eastAsia="Amiri" w:cs="Amiri"/>
          <w:color w:val="111111"/>
          <w:sz w:val="28"/>
          <w:sz w:val="28"/>
          <w:szCs w:val="28"/>
          <w:rtl w:val="true"/>
          <w:lang w:bidi="ar-SA"/>
        </w:rPr>
        <w:t>فجاء بعد القتالِ الفتحُ متّصلاً</w:t>
      </w:r>
    </w:p>
    <w:p>
      <w:pPr>
        <w:pStyle w:val="BookText"/>
        <w:rPr/>
      </w:pPr>
      <w:r>
        <w:rPr>
          <w:rFonts w:ascii="Amiri" w:hAnsi="Amiri" w:eastAsia="Amiri" w:cs="Amiri"/>
          <w:color w:val="111111"/>
          <w:sz w:val="28"/>
          <w:sz w:val="28"/>
          <w:szCs w:val="28"/>
          <w:rtl w:val="true"/>
          <w:lang w:bidi="ar-SA"/>
        </w:rPr>
        <w:t>وأصبحت حجراتُ الدینِ منتصرَه</w:t>
      </w:r>
    </w:p>
    <w:p>
      <w:pPr>
        <w:pStyle w:val="BookText"/>
        <w:rPr/>
      </w:pPr>
      <w:r>
        <w:rPr>
          <w:rFonts w:ascii="Amiri" w:hAnsi="Amiri" w:eastAsia="Amiri" w:cs="Amiri"/>
          <w:color w:val="111111"/>
          <w:sz w:val="28"/>
          <w:sz w:val="28"/>
          <w:szCs w:val="28"/>
          <w:rtl w:val="true"/>
          <w:lang w:bidi="ar-SA"/>
        </w:rPr>
        <w:t>بقاف والذاریاتِ اللهُ أقسمَ فی</w:t>
      </w:r>
    </w:p>
    <w:p>
      <w:pPr>
        <w:pStyle w:val="BookText"/>
        <w:rPr/>
      </w:pPr>
      <w:r>
        <w:rPr>
          <w:rFonts w:ascii="Amiri" w:hAnsi="Amiri" w:eastAsia="Amiri" w:cs="Amiri"/>
          <w:color w:val="111111"/>
          <w:sz w:val="28"/>
          <w:sz w:val="28"/>
          <w:szCs w:val="28"/>
          <w:rtl w:val="true"/>
          <w:lang w:bidi="ar-SA"/>
        </w:rPr>
        <w:t>أنّ الذی قاله حقٌّ کما ذکرَه</w:t>
      </w:r>
    </w:p>
    <w:p>
      <w:pPr>
        <w:pStyle w:val="BookText"/>
        <w:rPr/>
      </w:pPr>
      <w:r>
        <w:rPr>
          <w:rFonts w:ascii="Amiri" w:hAnsi="Amiri" w:eastAsia="Amiri" w:cs="Amiri"/>
          <w:color w:val="111111"/>
          <w:sz w:val="28"/>
          <w:sz w:val="28"/>
          <w:szCs w:val="28"/>
          <w:rtl w:val="true"/>
          <w:lang w:bidi="ar-SA"/>
        </w:rPr>
        <w:t>فی الطورِ أبصر موسی نجمَ سؤددِهِ</w:t>
      </w:r>
    </w:p>
    <w:p>
      <w:pPr>
        <w:pStyle w:val="BookText"/>
        <w:rPr/>
      </w:pPr>
      <w:r>
        <w:rPr>
          <w:rFonts w:ascii="Amiri" w:hAnsi="Amiri" w:eastAsia="Amiri" w:cs="Amiri"/>
          <w:color w:val="111111"/>
          <w:sz w:val="28"/>
          <w:sz w:val="28"/>
          <w:szCs w:val="28"/>
          <w:rtl w:val="true"/>
          <w:lang w:bidi="ar-SA"/>
        </w:rPr>
        <w:t>والأُفقُ قد شقّ إجلالاً له قمرَه</w:t>
      </w:r>
    </w:p>
    <w:p>
      <w:pPr>
        <w:pStyle w:val="BookText"/>
        <w:rPr/>
      </w:pPr>
      <w:r>
        <w:rPr>
          <w:rFonts w:ascii="Amiri" w:hAnsi="Amiri" w:eastAsia="Amiri" w:cs="Amiri"/>
          <w:color w:val="111111"/>
          <w:sz w:val="28"/>
          <w:sz w:val="28"/>
          <w:szCs w:val="28"/>
          <w:rtl w:val="true"/>
          <w:lang w:bidi="ar-SA"/>
        </w:rPr>
        <w:t>أسری فنالَ من الرحمنِ واقعةً</w:t>
      </w:r>
    </w:p>
    <w:p>
      <w:pPr>
        <w:pStyle w:val="BookText"/>
        <w:rPr/>
      </w:pPr>
      <w:r>
        <w:rPr>
          <w:rFonts w:ascii="Amiri" w:hAnsi="Amiri" w:eastAsia="Amiri" w:cs="Amiri"/>
          <w:color w:val="111111"/>
          <w:sz w:val="28"/>
          <w:sz w:val="28"/>
          <w:szCs w:val="28"/>
          <w:rtl w:val="true"/>
          <w:lang w:bidi="ar-SA"/>
        </w:rPr>
        <w:t>فی القربِ ثبّتَ فیه ربُّه بصرَه</w:t>
      </w:r>
    </w:p>
    <w:p>
      <w:pPr>
        <w:pStyle w:val="BookText"/>
        <w:rPr/>
      </w:pPr>
      <w:r>
        <w:rPr>
          <w:rFonts w:ascii="IRNazanin" w:hAnsi="IRNazanin" w:eastAsia="IRNazanin"/>
          <w:color w:val="111111"/>
          <w:sz w:val="28"/>
          <w:sz w:val="28"/>
          <w:szCs w:val="28"/>
          <w:rtl w:val="true"/>
          <w:lang w:bidi="fa-IR"/>
        </w:rPr>
        <w:t>أراه أشیاءَ لا یقوی الحدیدُ لها</w:t>
      </w:r>
    </w:p>
    <w:p>
      <w:pPr>
        <w:pStyle w:val="BookText"/>
        <w:rPr/>
      </w:pPr>
      <w:r>
        <w:rPr>
          <w:rFonts w:ascii="Amiri" w:hAnsi="Amiri" w:eastAsia="Amiri" w:cs="Amiri"/>
          <w:color w:val="111111"/>
          <w:sz w:val="28"/>
          <w:sz w:val="28"/>
          <w:szCs w:val="28"/>
          <w:rtl w:val="true"/>
          <w:lang w:bidi="ar-SA"/>
        </w:rPr>
        <w:t>وفی مجادلةِ الکفّار قد أزرَه</w:t>
      </w:r>
    </w:p>
    <w:p>
      <w:pPr>
        <w:pStyle w:val="BookText"/>
        <w:rPr/>
      </w:pPr>
      <w:r>
        <w:rPr>
          <w:rFonts w:ascii="Amiri" w:hAnsi="Amiri" w:eastAsia="Amiri" w:cs="Amiri"/>
          <w:color w:val="111111"/>
          <w:sz w:val="28"/>
          <w:sz w:val="28"/>
          <w:szCs w:val="28"/>
          <w:rtl w:val="true"/>
          <w:lang w:bidi="ar-SA"/>
        </w:rPr>
        <w:t>فی الحشرِ یوم امتحانِ الخلقِ یقبلُ فی</w:t>
      </w:r>
    </w:p>
    <w:p>
      <w:pPr>
        <w:pStyle w:val="BookText"/>
        <w:rPr/>
      </w:pPr>
      <w:r>
        <w:rPr>
          <w:rFonts w:ascii="Amiri" w:hAnsi="Amiri" w:eastAsia="Amiri" w:cs="Amiri"/>
          <w:color w:val="111111"/>
          <w:sz w:val="28"/>
          <w:sz w:val="28"/>
          <w:szCs w:val="28"/>
          <w:rtl w:val="true"/>
          <w:lang w:bidi="ar-SA"/>
        </w:rPr>
        <w:t>صفٍّ من الرسل کلٌّ تابعٌ أثرَه</w:t>
      </w:r>
    </w:p>
    <w:p>
      <w:pPr>
        <w:pStyle w:val="BookText"/>
        <w:rPr/>
      </w:pPr>
      <w:r>
        <w:rPr>
          <w:rFonts w:ascii="Amiri" w:hAnsi="Amiri" w:eastAsia="Amiri" w:cs="Amiri"/>
          <w:color w:val="111111"/>
          <w:sz w:val="28"/>
          <w:sz w:val="28"/>
          <w:szCs w:val="28"/>
          <w:rtl w:val="true"/>
          <w:lang w:bidi="ar-SA"/>
        </w:rPr>
        <w:t>کفٌّ یسبّحُ للهِ الحصاةُ بها</w:t>
      </w:r>
    </w:p>
    <w:p>
      <w:pPr>
        <w:pStyle w:val="BookText"/>
        <w:rPr/>
      </w:pPr>
      <w:r>
        <w:rPr>
          <w:rFonts w:ascii="Amiri" w:hAnsi="Amiri" w:eastAsia="Amiri" w:cs="Amiri"/>
          <w:color w:val="111111"/>
          <w:sz w:val="28"/>
          <w:sz w:val="28"/>
          <w:szCs w:val="28"/>
          <w:rtl w:val="true"/>
          <w:lang w:bidi="ar-SA"/>
        </w:rPr>
        <w:t>فاقبلْ إذا جاءَکَ الحقُّ الذی قدرَه</w:t>
      </w:r>
    </w:p>
    <w:p>
      <w:pPr>
        <w:pStyle w:val="BookText"/>
        <w:rPr/>
      </w:pPr>
      <w:r>
        <w:rPr>
          <w:rFonts w:ascii="IRNazanin" w:hAnsi="IRNazanin" w:eastAsia="IRNazanin"/>
          <w:color w:val="111111"/>
          <w:sz w:val="28"/>
          <w:sz w:val="28"/>
          <w:szCs w:val="28"/>
          <w:rtl w:val="true"/>
          <w:lang w:bidi="fa-IR"/>
        </w:rPr>
        <w:t>قد أبصرتْ عنده الدنیا تغابنَها</w:t>
      </w:r>
    </w:p>
    <w:p>
      <w:pPr>
        <w:pStyle w:val="BookText"/>
        <w:rPr/>
      </w:pPr>
      <w:r>
        <w:rPr>
          <w:rFonts w:ascii="Amiri" w:hAnsi="Amiri" w:eastAsia="Amiri" w:cs="Amiri"/>
          <w:color w:val="111111"/>
          <w:sz w:val="28"/>
          <w:sz w:val="28"/>
          <w:szCs w:val="28"/>
          <w:rtl w:val="true"/>
          <w:lang w:bidi="ar-SA"/>
        </w:rPr>
        <w:t>نالت طلاقاً ولم یصرفْ لها نظرَه</w:t>
      </w:r>
    </w:p>
    <w:p>
      <w:pPr>
        <w:pStyle w:val="BookText"/>
        <w:rPr/>
      </w:pPr>
      <w:r>
        <w:rPr>
          <w:rFonts w:ascii="IRNazanin" w:hAnsi="IRNazanin" w:eastAsia="IRNazanin"/>
          <w:color w:val="111111"/>
          <w:sz w:val="28"/>
          <w:sz w:val="28"/>
          <w:szCs w:val="28"/>
          <w:rtl w:val="true"/>
          <w:lang w:bidi="fa-IR"/>
        </w:rPr>
        <w:t>تحریمه الحبَّ للدنیا ورغبته</w:t>
      </w:r>
    </w:p>
    <w:p>
      <w:pPr>
        <w:pStyle w:val="BookText"/>
        <w:rPr/>
      </w:pPr>
      <w:r>
        <w:rPr>
          <w:rFonts w:ascii="Amiri" w:hAnsi="Amiri" w:eastAsia="Amiri" w:cs="Amiri"/>
          <w:color w:val="111111"/>
          <w:sz w:val="28"/>
          <w:sz w:val="28"/>
          <w:szCs w:val="28"/>
          <w:rtl w:val="true"/>
          <w:lang w:bidi="ar-SA"/>
        </w:rPr>
        <w:t>عن زهرةِ الملکِ حقّا عندما نظرَه</w:t>
      </w:r>
    </w:p>
    <w:p>
      <w:pPr>
        <w:pStyle w:val="BookText"/>
        <w:rPr/>
      </w:pPr>
      <w:r>
        <w:rPr>
          <w:rFonts w:ascii="IRNazanin" w:hAnsi="IRNazanin" w:eastAsia="IRNazanin"/>
          <w:color w:val="111111"/>
          <w:sz w:val="28"/>
          <w:sz w:val="28"/>
          <w:szCs w:val="28"/>
          <w:rtl w:val="true"/>
          <w:lang w:bidi="fa-IR"/>
        </w:rPr>
        <w:t>فی نون قد حقّت الأمداحُ فیه بما</w:t>
      </w:r>
    </w:p>
    <w:p>
      <w:pPr>
        <w:pStyle w:val="BookText"/>
        <w:rPr/>
      </w:pPr>
      <w:r>
        <w:rPr>
          <w:rFonts w:ascii="IRNazanin" w:hAnsi="IRNazanin" w:eastAsia="IRNazanin"/>
          <w:color w:val="111111"/>
          <w:sz w:val="28"/>
          <w:sz w:val="28"/>
          <w:szCs w:val="28"/>
          <w:rtl w:val="true"/>
          <w:lang w:bidi="fa-IR"/>
        </w:rPr>
        <w:t>أثنی به اللهُ إذ أبدی لنا سیرَه</w:t>
      </w:r>
    </w:p>
    <w:p>
      <w:pPr>
        <w:pStyle w:val="BookText"/>
        <w:rPr/>
      </w:pPr>
      <w:r>
        <w:rPr>
          <w:rFonts w:ascii="Amiri" w:hAnsi="Amiri" w:eastAsia="Amiri" w:cs="Amiri"/>
          <w:color w:val="111111"/>
          <w:sz w:val="28"/>
          <w:sz w:val="28"/>
          <w:szCs w:val="28"/>
          <w:rtl w:val="true"/>
          <w:lang w:bidi="ar-SA"/>
        </w:rPr>
        <w:t>بجاهِه سال نوحٌ فی سفینتِهِ</w:t>
      </w:r>
    </w:p>
    <w:p>
      <w:pPr>
        <w:pStyle w:val="BookText"/>
        <w:rPr/>
      </w:pPr>
      <w:r>
        <w:rPr>
          <w:rFonts w:ascii="Amiri" w:hAnsi="Amiri" w:eastAsia="Amiri" w:cs="Amiri"/>
          <w:color w:val="111111"/>
          <w:sz w:val="28"/>
          <w:sz w:val="28"/>
          <w:szCs w:val="28"/>
          <w:rtl w:val="true"/>
          <w:lang w:bidi="ar-SA"/>
        </w:rPr>
        <w:t>سفن النجاةِ وموجُ البحر قد غمرَه</w:t>
      </w:r>
    </w:p>
    <w:p>
      <w:pPr>
        <w:pStyle w:val="BookText"/>
        <w:rPr/>
      </w:pPr>
      <w:r>
        <w:rPr>
          <w:rFonts w:ascii="Amiri" w:hAnsi="Amiri" w:eastAsia="Amiri" w:cs="Amiri"/>
          <w:color w:val="111111"/>
          <w:sz w:val="28"/>
          <w:sz w:val="28"/>
          <w:szCs w:val="28"/>
          <w:rtl w:val="true"/>
          <w:lang w:bidi="ar-SA"/>
        </w:rPr>
        <w:t>وقالت الجنُّ جاءَ الحقُّ فاتّبعوا</w:t>
      </w:r>
    </w:p>
    <w:p>
      <w:pPr>
        <w:pStyle w:val="BookText"/>
        <w:rPr/>
      </w:pPr>
      <w:r>
        <w:rPr>
          <w:rFonts w:ascii="Amiri" w:hAnsi="Amiri" w:eastAsia="Amiri" w:cs="Amiri"/>
          <w:color w:val="111111"/>
          <w:sz w:val="28"/>
          <w:sz w:val="28"/>
          <w:szCs w:val="28"/>
          <w:rtl w:val="true"/>
          <w:lang w:bidi="ar-SA"/>
        </w:rPr>
        <w:t>مزّمّلاً تابعاً للحقّ لن یذرَه</w:t>
      </w:r>
    </w:p>
    <w:p>
      <w:pPr>
        <w:pStyle w:val="BookText"/>
        <w:rPr/>
      </w:pPr>
      <w:r>
        <w:rPr>
          <w:rFonts w:ascii="Amiri" w:hAnsi="Amiri" w:eastAsia="Amiri" w:cs="Amiri"/>
          <w:color w:val="111111"/>
          <w:sz w:val="28"/>
          <w:sz w:val="28"/>
          <w:szCs w:val="28"/>
          <w:rtl w:val="true"/>
          <w:lang w:bidi="ar-SA"/>
        </w:rPr>
        <w:t>مدَّثراً شافعاً یومَ القیامةِ هل</w:t>
      </w:r>
    </w:p>
    <w:p>
      <w:pPr>
        <w:pStyle w:val="BookText"/>
        <w:rPr/>
      </w:pPr>
      <w:r>
        <w:rPr>
          <w:rFonts w:ascii="Amiri" w:hAnsi="Amiri" w:eastAsia="Amiri" w:cs="Amiri"/>
          <w:color w:val="111111"/>
          <w:sz w:val="28"/>
          <w:sz w:val="28"/>
          <w:szCs w:val="28"/>
          <w:rtl w:val="true"/>
          <w:lang w:bidi="ar-SA"/>
        </w:rPr>
        <w:t>أتی نبیٌّ له هذا العلی ذخَره</w:t>
      </w:r>
    </w:p>
    <w:p>
      <w:pPr>
        <w:pStyle w:val="BookText"/>
        <w:rPr/>
      </w:pPr>
      <w:r>
        <w:rPr>
          <w:rFonts w:ascii="Amiri" w:hAnsi="Amiri" w:eastAsia="Amiri" w:cs="Amiri"/>
          <w:color w:val="111111"/>
          <w:sz w:val="28"/>
          <w:sz w:val="28"/>
          <w:szCs w:val="28"/>
          <w:rtl w:val="true"/>
          <w:lang w:bidi="ar-SA"/>
        </w:rPr>
        <w:t>فی المرسلاتِ من الکتبِ انجلی نبأٌ</w:t>
      </w:r>
    </w:p>
    <w:p>
      <w:pPr>
        <w:pStyle w:val="BookText"/>
        <w:rPr/>
      </w:pPr>
      <w:r>
        <w:rPr>
          <w:rFonts w:ascii="Amiri" w:hAnsi="Amiri" w:eastAsia="Amiri" w:cs="Amiri"/>
          <w:color w:val="111111"/>
          <w:sz w:val="28"/>
          <w:sz w:val="28"/>
          <w:szCs w:val="28"/>
          <w:rtl w:val="true"/>
          <w:lang w:bidi="ar-SA"/>
        </w:rPr>
        <w:t>عن بعثهِ سائرُ الأخبارِ قد سطرَه</w:t>
      </w:r>
    </w:p>
    <w:p>
      <w:pPr>
        <w:pStyle w:val="BookText"/>
        <w:rPr/>
      </w:pPr>
      <w:r>
        <w:rPr>
          <w:rFonts w:ascii="Amiri" w:hAnsi="Amiri" w:eastAsia="Amiri" w:cs="Amiri"/>
          <w:color w:val="111111"/>
          <w:sz w:val="28"/>
          <w:sz w:val="28"/>
          <w:szCs w:val="28"/>
          <w:rtl w:val="true"/>
          <w:lang w:bidi="ar-SA"/>
        </w:rPr>
        <w:t>ألطافُه النازعاتُ الضیم فی زمنٍ</w:t>
      </w:r>
    </w:p>
    <w:p>
      <w:pPr>
        <w:pStyle w:val="BookText"/>
        <w:rPr/>
      </w:pPr>
      <w:r>
        <w:rPr>
          <w:rFonts w:ascii="IRNazanin" w:hAnsi="IRNazanin" w:eastAsia="IRNazanin"/>
          <w:color w:val="111111"/>
          <w:sz w:val="28"/>
          <w:sz w:val="28"/>
          <w:szCs w:val="28"/>
          <w:rtl w:val="true"/>
          <w:lang w:bidi="fa-IR"/>
        </w:rPr>
        <w:t>یومٌ به عبس العاصی لما ذعرَه</w:t>
      </w:r>
    </w:p>
    <w:p>
      <w:pPr>
        <w:pStyle w:val="BookText"/>
        <w:rPr/>
      </w:pPr>
      <w:r>
        <w:rPr>
          <w:rFonts w:ascii="Amiri" w:hAnsi="Amiri" w:eastAsia="Amiri" w:cs="Amiri"/>
          <w:color w:val="111111"/>
          <w:sz w:val="28"/>
          <w:sz w:val="28"/>
          <w:szCs w:val="28"/>
          <w:rtl w:val="true"/>
          <w:lang w:bidi="ar-SA"/>
        </w:rPr>
        <w:t>إذ کُوِّرتْ شمسُ ذاک الیوم وانفطرتْ</w:t>
      </w:r>
    </w:p>
    <w:p>
      <w:pPr>
        <w:pStyle w:val="BookText"/>
        <w:rPr/>
      </w:pPr>
      <w:r>
        <w:rPr>
          <w:rFonts w:ascii="IRNazanin" w:hAnsi="IRNazanin" w:eastAsia="IRNazanin"/>
          <w:color w:val="111111"/>
          <w:sz w:val="28"/>
          <w:sz w:val="28"/>
          <w:szCs w:val="28"/>
          <w:rtl w:val="true"/>
          <w:lang w:bidi="fa-IR"/>
        </w:rPr>
        <w:t>سماؤه ودعت ویلٌ به الفجرَه</w:t>
      </w:r>
    </w:p>
    <w:p>
      <w:pPr>
        <w:pStyle w:val="BookText"/>
        <w:rPr/>
      </w:pPr>
      <w:r>
        <w:rPr>
          <w:rFonts w:ascii="Amiri" w:hAnsi="Amiri" w:eastAsia="Amiri" w:cs="Amiri"/>
          <w:color w:val="111111"/>
          <w:sz w:val="28"/>
          <w:sz w:val="28"/>
          <w:szCs w:val="28"/>
          <w:rtl w:val="true"/>
          <w:lang w:bidi="ar-SA"/>
        </w:rPr>
        <w:t>وللسماءِ انشقاقٌ والبروجُ خلتْ</w:t>
      </w:r>
    </w:p>
    <w:p>
      <w:pPr>
        <w:pStyle w:val="BookText"/>
        <w:rPr/>
      </w:pPr>
      <w:r>
        <w:rPr>
          <w:rFonts w:ascii="Amiri" w:hAnsi="Amiri" w:eastAsia="Amiri" w:cs="Amiri"/>
          <w:color w:val="111111"/>
          <w:sz w:val="28"/>
          <w:sz w:val="28"/>
          <w:szCs w:val="28"/>
          <w:rtl w:val="true"/>
          <w:lang w:bidi="ar-SA"/>
        </w:rPr>
        <w:t>من طارقِ الشهبِ والأفلاکُ مستترَه</w:t>
      </w:r>
    </w:p>
    <w:p>
      <w:pPr>
        <w:pStyle w:val="BookText"/>
        <w:rPr/>
      </w:pPr>
      <w:r>
        <w:rPr>
          <w:rFonts w:ascii="Amiri" w:hAnsi="Amiri" w:eastAsia="Amiri" w:cs="Amiri"/>
          <w:color w:val="111111"/>
          <w:sz w:val="28"/>
          <w:sz w:val="28"/>
          <w:szCs w:val="28"/>
          <w:rtl w:val="true"/>
          <w:lang w:bidi="ar-SA"/>
        </w:rPr>
        <w:t>فسبّحِ اسمَ الذی فی الخلقِ شفّعه</w:t>
      </w:r>
    </w:p>
    <w:p>
      <w:pPr>
        <w:pStyle w:val="BookText"/>
        <w:rPr/>
      </w:pPr>
      <w:r>
        <w:rPr>
          <w:rFonts w:ascii="IRNazanin" w:hAnsi="IRNazanin" w:eastAsia="IRNazanin"/>
          <w:color w:val="111111"/>
          <w:sz w:val="28"/>
          <w:sz w:val="28"/>
          <w:szCs w:val="28"/>
          <w:rtl w:val="true"/>
          <w:lang w:bidi="fa-IR"/>
        </w:rPr>
        <w:t>وهل أتاک حدیثُ الحوض إذ نهرَه</w:t>
      </w:r>
    </w:p>
    <w:p>
      <w:pPr>
        <w:pStyle w:val="BookText"/>
        <w:rPr/>
      </w:pPr>
      <w:r>
        <w:rPr>
          <w:rFonts w:ascii="Amiri" w:hAnsi="Amiri" w:eastAsia="Amiri" w:cs="Amiri"/>
          <w:color w:val="111111"/>
          <w:sz w:val="28"/>
          <w:sz w:val="28"/>
          <w:szCs w:val="28"/>
          <w:rtl w:val="true"/>
          <w:lang w:bidi="ar-SA"/>
        </w:rPr>
        <w:t>کالفجرِ فی البلدِ المحروسِ غرّتُه</w:t>
      </w:r>
    </w:p>
    <w:p>
      <w:pPr>
        <w:sectPr>
          <w:footerReference w:type="default" r:id="rId5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والشمسُ من نوره الوضّاح مستترَه </w:t>
      </w:r>
    </w:p>
    <w:p>
      <w:pPr>
        <w:pStyle w:val="BookText"/>
        <w:rPr/>
      </w:pPr>
      <w:r>
        <w:rPr>
          <w:rFonts w:ascii="Amiri" w:hAnsi="Amiri" w:eastAsia="Amiri" w:cs="Amiri"/>
          <w:color w:val="111111"/>
          <w:sz w:val="28"/>
          <w:sz w:val="28"/>
          <w:szCs w:val="28"/>
          <w:rtl w:val="true"/>
          <w:lang w:bidi="ar-SA"/>
        </w:rPr>
        <w:t>واللیلُ مثلُ الضحی إذ لاحَ فیه ألمْ</w:t>
      </w:r>
    </w:p>
    <w:p>
      <w:pPr>
        <w:pStyle w:val="BookText"/>
        <w:rPr/>
      </w:pPr>
      <w:r>
        <w:rPr>
          <w:rFonts w:ascii="Amiri" w:hAnsi="Amiri" w:eastAsia="Amiri" w:cs="Amiri"/>
          <w:color w:val="111111"/>
          <w:sz w:val="28"/>
          <w:sz w:val="28"/>
          <w:szCs w:val="28"/>
          <w:rtl w:val="true"/>
          <w:lang w:bidi="ar-SA"/>
        </w:rPr>
        <w:t>نشرحْ لک القولَ فی أخبارِه العطِرَه</w:t>
      </w:r>
    </w:p>
    <w:p>
      <w:pPr>
        <w:pStyle w:val="BookText"/>
        <w:rPr/>
      </w:pPr>
      <w:r>
        <w:rPr>
          <w:rFonts w:ascii="IRNazanin" w:hAnsi="IRNazanin" w:eastAsia="IRNazanin"/>
          <w:color w:val="111111"/>
          <w:sz w:val="28"/>
          <w:sz w:val="28"/>
          <w:szCs w:val="28"/>
          <w:rtl w:val="true"/>
          <w:lang w:bidi="fa-IR"/>
        </w:rPr>
        <w:t>ولو دعا التینَ والزیتونَ لابتدرا</w:t>
      </w:r>
    </w:p>
    <w:p>
      <w:pPr>
        <w:pStyle w:val="BookText"/>
        <w:rPr/>
      </w:pPr>
      <w:r>
        <w:rPr>
          <w:rFonts w:ascii="Amiri" w:hAnsi="Amiri" w:eastAsia="Amiri" w:cs="Amiri"/>
          <w:color w:val="111111"/>
          <w:sz w:val="28"/>
          <w:sz w:val="28"/>
          <w:szCs w:val="28"/>
          <w:rtl w:val="true"/>
          <w:lang w:bidi="ar-SA"/>
        </w:rPr>
        <w:t>إلیه فی الحینِ واقرأ تستبنْ خبرَه</w:t>
      </w:r>
    </w:p>
    <w:p>
      <w:pPr>
        <w:pStyle w:val="BookText"/>
        <w:rPr/>
      </w:pPr>
      <w:r>
        <w:rPr>
          <w:rFonts w:ascii="Amiri" w:hAnsi="Amiri" w:eastAsia="Amiri" w:cs="Amiri"/>
          <w:color w:val="111111"/>
          <w:sz w:val="28"/>
          <w:sz w:val="28"/>
          <w:szCs w:val="28"/>
          <w:rtl w:val="true"/>
          <w:lang w:bidi="ar-SA"/>
        </w:rPr>
        <w:t>فی لیلةِ القدرِ کم قد حازَ من شرفٍ</w:t>
      </w:r>
    </w:p>
    <w:p>
      <w:pPr>
        <w:pStyle w:val="BookText"/>
        <w:rPr/>
      </w:pPr>
      <w:r>
        <w:rPr>
          <w:rFonts w:ascii="Amiri" w:hAnsi="Amiri" w:eastAsia="Amiri" w:cs="Amiri"/>
          <w:color w:val="111111"/>
          <w:sz w:val="28"/>
          <w:sz w:val="28"/>
          <w:szCs w:val="28"/>
          <w:rtl w:val="true"/>
          <w:lang w:bidi="ar-SA"/>
        </w:rPr>
        <w:t>فی الفخرِ لم یکنِ الإنسانُ قد قدرَه</w:t>
      </w:r>
    </w:p>
    <w:p>
      <w:pPr>
        <w:pStyle w:val="BookText"/>
        <w:rPr/>
      </w:pPr>
      <w:r>
        <w:rPr>
          <w:rFonts w:ascii="Amiri" w:hAnsi="Amiri" w:eastAsia="Amiri" w:cs="Amiri"/>
          <w:color w:val="111111"/>
          <w:sz w:val="28"/>
          <w:sz w:val="28"/>
          <w:szCs w:val="28"/>
          <w:rtl w:val="true"/>
          <w:lang w:bidi="ar-SA"/>
        </w:rPr>
        <w:t>کم زُلزلتْ بالجیادِ العادیاتِ له</w:t>
      </w:r>
    </w:p>
    <w:p>
      <w:pPr>
        <w:pStyle w:val="BookText"/>
        <w:rPr/>
      </w:pPr>
      <w:r>
        <w:rPr>
          <w:rFonts w:ascii="Amiri" w:hAnsi="Amiri" w:eastAsia="Amiri" w:cs="Amiri"/>
          <w:color w:val="111111"/>
          <w:sz w:val="28"/>
          <w:sz w:val="28"/>
          <w:szCs w:val="28"/>
          <w:rtl w:val="true"/>
          <w:lang w:bidi="ar-SA"/>
        </w:rPr>
        <w:t>أرضٌ بقارعةِ التخویفِ منتشرَه</w:t>
      </w:r>
    </w:p>
    <w:p>
      <w:pPr>
        <w:pStyle w:val="BookText"/>
        <w:rPr/>
      </w:pPr>
      <w:r>
        <w:rPr>
          <w:rFonts w:ascii="Amiri" w:hAnsi="Amiri" w:eastAsia="Amiri" w:cs="Amiri"/>
          <w:color w:val="111111"/>
          <w:sz w:val="28"/>
          <w:sz w:val="28"/>
          <w:szCs w:val="28"/>
          <w:rtl w:val="true"/>
          <w:lang w:bidi="ar-SA"/>
        </w:rPr>
        <w:t>له تکاثرُ آیاتٍ قد اشتهرتْ</w:t>
      </w:r>
    </w:p>
    <w:p>
      <w:pPr>
        <w:pStyle w:val="BookText"/>
        <w:rPr/>
      </w:pPr>
      <w:r>
        <w:rPr>
          <w:rFonts w:ascii="Amiri" w:hAnsi="Amiri" w:eastAsia="Amiri" w:cs="Amiri"/>
          <w:color w:val="111111"/>
          <w:sz w:val="28"/>
          <w:sz w:val="28"/>
          <w:szCs w:val="28"/>
          <w:rtl w:val="true"/>
          <w:lang w:bidi="ar-SA"/>
        </w:rPr>
        <w:t>فی کلِّ عصرٍ فویلٌ للذی کفرَه</w:t>
      </w:r>
    </w:p>
    <w:p>
      <w:pPr>
        <w:pStyle w:val="BookText"/>
        <w:rPr/>
      </w:pPr>
      <w:r>
        <w:rPr>
          <w:rFonts w:ascii="Amiri" w:hAnsi="Amiri" w:eastAsia="Amiri" w:cs="Amiri"/>
          <w:color w:val="111111"/>
          <w:sz w:val="28"/>
          <w:sz w:val="28"/>
          <w:szCs w:val="28"/>
          <w:rtl w:val="true"/>
          <w:lang w:bidi="ar-SA"/>
        </w:rPr>
        <w:t>ألم ترَ الشمس تصدیقاً له حُبِستْ</w:t>
      </w:r>
    </w:p>
    <w:p>
      <w:pPr>
        <w:pStyle w:val="BookText"/>
        <w:rPr/>
      </w:pPr>
      <w:r>
        <w:rPr>
          <w:rFonts w:ascii="Amiri" w:hAnsi="Amiri" w:eastAsia="Amiri" w:cs="Amiri"/>
          <w:color w:val="111111"/>
          <w:sz w:val="28"/>
          <w:sz w:val="28"/>
          <w:szCs w:val="28"/>
          <w:rtl w:val="true"/>
          <w:lang w:bidi="ar-SA"/>
        </w:rPr>
        <w:t>علی قریشٍ وجاءَ الروحُ إذ أمرَه</w:t>
      </w:r>
    </w:p>
    <w:p>
      <w:pPr>
        <w:pStyle w:val="BookText"/>
        <w:rPr/>
      </w:pPr>
      <w:r>
        <w:rPr>
          <w:rFonts w:ascii="Amiri" w:hAnsi="Amiri" w:eastAsia="Amiri" w:cs="Amiri"/>
          <w:color w:val="111111"/>
          <w:sz w:val="28"/>
          <w:sz w:val="28"/>
          <w:szCs w:val="28"/>
          <w:rtl w:val="true"/>
          <w:lang w:bidi="ar-SA"/>
        </w:rPr>
        <w:t>أرأیت أنّ إلهَ العرشِ کرّمَه</w:t>
      </w:r>
    </w:p>
    <w:p>
      <w:pPr>
        <w:pStyle w:val="BookText"/>
        <w:rPr/>
      </w:pPr>
      <w:r>
        <w:rPr>
          <w:rFonts w:ascii="Amiri" w:hAnsi="Amiri" w:eastAsia="Amiri" w:cs="Amiri"/>
          <w:color w:val="111111"/>
          <w:sz w:val="28"/>
          <w:sz w:val="28"/>
          <w:szCs w:val="28"/>
          <w:rtl w:val="true"/>
          <w:lang w:bidi="ar-SA"/>
        </w:rPr>
        <w:t>بکوثرٍ مرسلٍ فی حوضِه نهرَه</w:t>
      </w:r>
    </w:p>
    <w:p>
      <w:pPr>
        <w:pStyle w:val="BookText"/>
        <w:rPr/>
      </w:pPr>
      <w:r>
        <w:rPr>
          <w:rFonts w:ascii="IRNazanin" w:hAnsi="IRNazanin" w:eastAsia="IRNazanin"/>
          <w:color w:val="111111"/>
          <w:sz w:val="28"/>
          <w:sz w:val="28"/>
          <w:szCs w:val="28"/>
          <w:rtl w:val="true"/>
          <w:lang w:bidi="fa-IR"/>
        </w:rPr>
        <w:t>والکافرون إذا جاء الوری طُرِدوا</w:t>
      </w:r>
    </w:p>
    <w:p>
      <w:pPr>
        <w:pStyle w:val="BookText"/>
        <w:rPr/>
      </w:pPr>
      <w:r>
        <w:rPr>
          <w:rFonts w:ascii="Amiri" w:hAnsi="Amiri" w:eastAsia="Amiri" w:cs="Amiri"/>
          <w:color w:val="111111"/>
          <w:sz w:val="28"/>
          <w:sz w:val="28"/>
          <w:szCs w:val="28"/>
          <w:rtl w:val="true"/>
          <w:lang w:bidi="ar-SA"/>
        </w:rPr>
        <w:t>عن حوضِهِ فلقد تبّت یدا الکفرَه</w:t>
      </w:r>
    </w:p>
    <w:p>
      <w:pPr>
        <w:pStyle w:val="BookText"/>
        <w:rPr/>
      </w:pPr>
      <w:r>
        <w:rPr>
          <w:rFonts w:ascii="Amiri" w:hAnsi="Amiri" w:eastAsia="Amiri" w:cs="Amiri"/>
          <w:color w:val="111111"/>
          <w:sz w:val="28"/>
          <w:sz w:val="28"/>
          <w:szCs w:val="28"/>
          <w:rtl w:val="true"/>
          <w:lang w:bidi="ar-SA"/>
        </w:rPr>
        <w:t>إخلاصُ أمداحِه شغلی فکم فلقٍ</w:t>
      </w:r>
    </w:p>
    <w:p>
      <w:pPr>
        <w:pStyle w:val="BookText"/>
        <w:rPr/>
      </w:pPr>
      <w:r>
        <w:rPr>
          <w:rFonts w:ascii="Amiri" w:hAnsi="Amiri" w:eastAsia="Amiri" w:cs="Amiri"/>
          <w:color w:val="111111"/>
          <w:sz w:val="28"/>
          <w:sz w:val="28"/>
          <w:szCs w:val="28"/>
          <w:rtl w:val="true"/>
          <w:lang w:bidi="ar-SA"/>
        </w:rPr>
        <w:t>للصبح أسمعتُ فیه الناسَ مفتخرَه</w:t>
      </w:r>
    </w:p>
    <w:p>
      <w:pPr>
        <w:pStyle w:val="BookText"/>
        <w:rPr/>
      </w:pPr>
      <w:r>
        <w:rPr>
          <w:rFonts w:ascii="IRNazanin" w:hAnsi="IRNazanin" w:eastAsia="IRNazanin"/>
          <w:color w:val="111111"/>
          <w:sz w:val="28"/>
          <w:sz w:val="28"/>
          <w:szCs w:val="28"/>
          <w:rtl w:val="true"/>
          <w:lang w:bidi="fa-IR"/>
        </w:rPr>
        <w:t>أزکی صلاتی علی الهادی وعترتِهِ</w:t>
      </w:r>
    </w:p>
    <w:p>
      <w:pPr>
        <w:pStyle w:val="BookText"/>
        <w:rPr/>
      </w:pPr>
      <w:r>
        <w:rPr>
          <w:rFonts w:ascii="Amiri" w:hAnsi="Amiri" w:eastAsia="Amiri" w:cs="Amiri"/>
          <w:color w:val="111111"/>
          <w:sz w:val="28"/>
          <w:sz w:val="28"/>
          <w:szCs w:val="28"/>
          <w:rtl w:val="true"/>
          <w:lang w:bidi="ar-SA"/>
        </w:rPr>
        <w:t xml:space="preserve">وصحبهِ وخصوصاً منهمُ عشره </w:t>
      </w:r>
      <w:r>
        <w:rPr>
          <w:rStyle w:val="FootnoteAnchor"/>
          <w:rtl w:val="true"/>
        </w:rPr>
        <w:footnoteReference w:id="1338"/>
      </w:r>
    </w:p>
    <w:p>
      <w:pPr>
        <w:pStyle w:val="BookText"/>
        <w:rPr/>
      </w:pPr>
      <w:r>
        <w:rPr>
          <w:rFonts w:ascii="IRNazanin" w:hAnsi="IRNazanin" w:eastAsia="IRNazanin"/>
          <w:color w:val="111111"/>
          <w:sz w:val="28"/>
          <w:sz w:val="28"/>
          <w:szCs w:val="28"/>
          <w:rtl w:val="true"/>
          <w:lang w:bidi="fa-IR"/>
        </w:rPr>
        <w:t xml:space="preserve">ثمّ سمّی العشرة المبشَّرة وبعدها خصّ بالذکر حمزة والعبّاس وجعفراً وعقیلاً وخدیجة وبنتها الزهراء سلام الله علیها ، وقد جاراه فی قصیدته هذه أئمّة الأدب فی مدح النبیِّ صلی‌الله‌علیه‌وآله‌وسلم ، منهم الشیخ القلقشندی بقصیدة ذات </w:t>
      </w:r>
      <w:r>
        <w:rPr>
          <w:rFonts w:eastAsia="IRNazanin" w:cs="IRNazanin"/>
          <w:color w:val="111111"/>
          <w:sz w:val="28"/>
          <w:szCs w:val="28"/>
          <w:rtl w:val="true"/>
          <w:lang w:bidi="fa-IR"/>
        </w:rPr>
        <w:t>(</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بیتاً أوّلها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عوّذت حبِّی بربِّ الناس والفلقِ</w:t>
      </w:r>
    </w:p>
    <w:p>
      <w:pPr>
        <w:pStyle w:val="BookText"/>
        <w:rPr/>
      </w:pPr>
      <w:r>
        <w:rPr>
          <w:rFonts w:ascii="IRNazanin" w:hAnsi="IRNazanin" w:eastAsia="IRNazanin"/>
          <w:color w:val="111111"/>
          <w:sz w:val="28"/>
          <w:sz w:val="28"/>
          <w:szCs w:val="28"/>
          <w:rtl w:val="true"/>
          <w:lang w:bidi="fa-IR"/>
        </w:rPr>
        <w:t>المصطفی المجتبی الممدوح بالخلقِ</w:t>
      </w:r>
    </w:p>
    <w:p>
      <w:pPr>
        <w:pStyle w:val="BookText"/>
        <w:rPr/>
      </w:pPr>
      <w:r>
        <w:rPr>
          <w:rFonts w:ascii="IRNazanin" w:hAnsi="IRNazanin" w:eastAsia="IRNazanin"/>
          <w:color w:val="111111"/>
          <w:sz w:val="28"/>
          <w:sz w:val="28"/>
          <w:szCs w:val="28"/>
          <w:rtl w:val="true"/>
          <w:lang w:bidi="fa-IR"/>
        </w:rPr>
        <w:t xml:space="preserve">والشیخ أبو عمران موسی الفاسی بقصیدة ذات </w:t>
      </w:r>
      <w:r>
        <w:rPr>
          <w:rFonts w:eastAsia="IRNazanin" w:cs="IRNazanin"/>
          <w:color w:val="111111"/>
          <w:sz w:val="28"/>
          <w:szCs w:val="28"/>
          <w:rtl w:val="true"/>
          <w:lang w:bidi="fa-IR"/>
        </w:rPr>
        <w:t>(</w:t>
      </w:r>
      <w:r>
        <w:rPr>
          <w:rFonts w:eastAsia="IRNazanin" w:cs="IRNazanin"/>
          <w:color w:val="111111"/>
          <w:sz w:val="28"/>
          <w:szCs w:val="28"/>
          <w:lang w:bidi="fa-IR"/>
        </w:rPr>
        <w:t>154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بیتاً أوّلها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بدأتُ باسمِ اللهِ فی أوّلِ السطرِ</w:t>
      </w:r>
    </w:p>
    <w:p>
      <w:pPr>
        <w:pStyle w:val="BookText"/>
        <w:rPr/>
      </w:pPr>
      <w:r>
        <w:rPr>
          <w:rFonts w:ascii="Amiri" w:hAnsi="Amiri" w:eastAsia="Amiri" w:cs="Amiri"/>
          <w:color w:val="111111"/>
          <w:sz w:val="28"/>
          <w:sz w:val="28"/>
          <w:szCs w:val="28"/>
          <w:rtl w:val="true"/>
          <w:lang w:bidi="ar-SA"/>
        </w:rPr>
        <w:t>فأسماؤه حصنٌ منیعٌ من الضرِّ</w:t>
      </w:r>
    </w:p>
    <w:p>
      <w:pPr>
        <w:pStyle w:val="BookText"/>
        <w:rPr/>
      </w:pPr>
      <w:r>
        <w:rPr>
          <w:rFonts w:ascii="IRNazanin" w:hAnsi="IRNazanin" w:eastAsia="IRNazanin"/>
          <w:color w:val="111111"/>
          <w:sz w:val="28"/>
          <w:sz w:val="28"/>
          <w:szCs w:val="28"/>
          <w:rtl w:val="true"/>
          <w:lang w:bidi="fa-IR"/>
        </w:rPr>
        <w:t xml:space="preserve">ولغیرهما قصیدة ذات </w:t>
      </w:r>
      <w:r>
        <w:rPr>
          <w:rFonts w:eastAsia="IRNazanin" w:cs="IRNazanin"/>
          <w:color w:val="111111"/>
          <w:sz w:val="28"/>
          <w:szCs w:val="28"/>
          <w:rtl w:val="true"/>
          <w:lang w:bidi="fa-IR"/>
        </w:rPr>
        <w:t>(</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بیتاً مستهلّها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بحمدِ إلهِ العرشِ أستفتحُ القولا</w:t>
      </w:r>
    </w:p>
    <w:p>
      <w:pPr>
        <w:pStyle w:val="BookText"/>
        <w:rPr/>
      </w:pPr>
      <w:r>
        <w:rPr>
          <w:rFonts w:ascii="IRNazanin" w:hAnsi="IRNazanin" w:eastAsia="IRNazanin"/>
          <w:color w:val="111111"/>
          <w:sz w:val="28"/>
          <w:sz w:val="28"/>
          <w:szCs w:val="28"/>
          <w:rtl w:val="true"/>
          <w:lang w:bidi="fa-IR"/>
        </w:rPr>
        <w:t>وفی آیة الکرسیّ أستمنحُ الطولا</w:t>
      </w:r>
    </w:p>
    <w:p>
      <w:pPr>
        <w:sectPr>
          <w:footerReference w:type="default" r:id="rId5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ولآخر قصیدة ذات </w:t>
      </w:r>
      <w:r>
        <w:rPr>
          <w:rFonts w:eastAsia="IRNazanin" w:cs="IRNazanin"/>
          <w:color w:val="111111"/>
          <w:sz w:val="28"/>
          <w:szCs w:val="28"/>
          <w:rtl w:val="true"/>
          <w:lang w:bidi="fa-IR"/>
        </w:rPr>
        <w:t>(</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بیتاً مطلعها </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بسم الإلهِ افتتاحُ الحمدِ والبقره</w:t>
      </w:r>
    </w:p>
    <w:p>
      <w:pPr>
        <w:pStyle w:val="BookText"/>
        <w:rPr/>
      </w:pPr>
      <w:r>
        <w:rPr>
          <w:rFonts w:ascii="Amiri" w:hAnsi="Amiri" w:eastAsia="Amiri" w:cs="Amiri"/>
          <w:color w:val="111111"/>
          <w:sz w:val="28"/>
          <w:sz w:val="28"/>
          <w:szCs w:val="28"/>
          <w:rtl w:val="true"/>
          <w:lang w:bidi="ar-SA"/>
        </w:rPr>
        <w:t>مصلّیاً بصلاةٍ لم تزلْ عطره</w:t>
      </w:r>
    </w:p>
    <w:p>
      <w:pPr>
        <w:pStyle w:val="BookText"/>
        <w:rPr/>
      </w:pPr>
      <w:r>
        <w:rPr>
          <w:rFonts w:ascii="IRNazanin" w:hAnsi="IRNazanin" w:eastAsia="IRNazanin"/>
          <w:color w:val="111111"/>
          <w:sz w:val="28"/>
          <w:sz w:val="28"/>
          <w:szCs w:val="28"/>
          <w:rtl w:val="true"/>
          <w:lang w:bidi="fa-IR"/>
        </w:rPr>
        <w:t xml:space="preserve">وللمترجم فی نفح الطیب </w:t>
      </w:r>
      <w:r>
        <w:rPr>
          <w:rStyle w:val="FootnoteAnchor"/>
          <w:rtl w:val="true"/>
        </w:rPr>
        <w:footnoteReference w:id="1339"/>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جعلوا لأبناءِ الرسولِ علامةً</w:t>
      </w:r>
    </w:p>
    <w:p>
      <w:pPr>
        <w:pStyle w:val="BookText"/>
        <w:rPr/>
      </w:pPr>
      <w:r>
        <w:rPr>
          <w:rFonts w:ascii="Amiri" w:hAnsi="Amiri" w:eastAsia="Amiri" w:cs="Amiri"/>
          <w:color w:val="111111"/>
          <w:sz w:val="28"/>
          <w:sz w:val="28"/>
          <w:szCs w:val="28"/>
          <w:rtl w:val="true"/>
          <w:lang w:bidi="ar-SA"/>
        </w:rPr>
        <w:t>إنّ العلامةَ شأنُ من لم یشهرِ</w:t>
      </w:r>
    </w:p>
    <w:p>
      <w:pPr>
        <w:pStyle w:val="BookText"/>
        <w:rPr/>
      </w:pPr>
      <w:r>
        <w:rPr>
          <w:rFonts w:ascii="Amiri" w:hAnsi="Amiri" w:eastAsia="Amiri" w:cs="Amiri"/>
          <w:color w:val="111111"/>
          <w:sz w:val="28"/>
          <w:sz w:val="28"/>
          <w:szCs w:val="28"/>
          <w:rtl w:val="true"/>
          <w:lang w:bidi="ar-SA"/>
        </w:rPr>
        <w:t>نورُ النبوّة فی کریمِ وجوههِمْ</w:t>
      </w:r>
    </w:p>
    <w:p>
      <w:pPr>
        <w:pStyle w:val="BookText"/>
        <w:rPr/>
      </w:pPr>
      <w:r>
        <w:rPr>
          <w:rFonts w:ascii="IRNazanin" w:hAnsi="IRNazanin" w:eastAsia="IRNazanin"/>
          <w:color w:val="111111"/>
          <w:sz w:val="28"/>
          <w:sz w:val="28"/>
          <w:szCs w:val="28"/>
          <w:rtl w:val="true"/>
          <w:lang w:bidi="fa-IR"/>
        </w:rPr>
        <w:t>یغنی الشریفَ عن الطراز الأخضرِ</w:t>
      </w:r>
    </w:p>
    <w:p>
      <w:pPr>
        <w:sectPr>
          <w:footerReference w:type="default" r:id="rId5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الحافظ القسطلانی فی المواهب اللدنیّة </w:t>
      </w:r>
      <w:r>
        <w:rPr>
          <w:rStyle w:val="FootnoteAnchor"/>
          <w:rtl w:val="true"/>
        </w:rPr>
        <w:footnoteReference w:id="1340"/>
      </w:r>
      <w:r>
        <w:rPr>
          <w:rFonts w:ascii="IRNazanin" w:hAnsi="IRNazanin" w:eastAsia="IRNazanin"/>
          <w:color w:val="111111"/>
          <w:sz w:val="28"/>
          <w:sz w:val="28"/>
          <w:szCs w:val="28"/>
          <w:rtl w:val="true"/>
          <w:lang w:bidi="fa-IR"/>
        </w:rPr>
        <w:t xml:space="preserve">کما فی شرحه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فهذه الذریّة الطاهرة قد خصّوا بمزایا التشریف ، وعمّوا بواسطة السیّدة فاطمة بفضل ضیف </w:t>
      </w:r>
      <w:r>
        <w:rPr>
          <w:rStyle w:val="FootnoteAnchor"/>
          <w:rtl w:val="true"/>
        </w:rPr>
        <w:footnoteReference w:id="1341"/>
      </w:r>
      <w:r>
        <w:rPr>
          <w:rFonts w:ascii="IRNazanin" w:hAnsi="IRNazanin" w:eastAsia="IRNazanin"/>
          <w:color w:val="111111"/>
          <w:sz w:val="28"/>
          <w:sz w:val="28"/>
          <w:szCs w:val="28"/>
          <w:rtl w:val="true"/>
          <w:lang w:bidi="fa-IR"/>
        </w:rPr>
        <w:t xml:space="preserve">، وألبسوا رداء الشرف ، ومنحوا بمزید الإکرام والتحف ، وقد وقع الاصطلاح علی اختصاصهم من بین الشرف کالعبّاسیّین والجعافرة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ذریة جعفر بن أبی طالب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بالشطفة </w:t>
      </w:r>
      <w:r>
        <w:rPr>
          <w:rStyle w:val="FootnoteAnchor"/>
          <w:rtl w:val="true"/>
        </w:rPr>
        <w:footnoteReference w:id="1342"/>
      </w:r>
      <w:r>
        <w:rPr>
          <w:rFonts w:ascii="IRNazanin" w:hAnsi="IRNazanin" w:eastAsia="IRNazanin"/>
          <w:color w:val="111111"/>
          <w:sz w:val="28"/>
          <w:sz w:val="28"/>
          <w:szCs w:val="28"/>
          <w:rtl w:val="true"/>
          <w:lang w:bidi="fa-IR"/>
        </w:rPr>
        <w:t xml:space="preserve">الخضراء لمزید شرفهم ، والسبب فی ذلک کما 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المأمون الخلیفة العبّاسی أراد أن یجعل الخلافة فی بنی فاطمة فاتّخذ لهم شعاراً أخضر ، وألبسهم ثیاباً خضراً ، لکون السواد شعار العبّاسیّین ، والبیاض شعار سائر المسلمین فی جمعهم ونحوها ، والأحمر مختلف فی کراهته ، والأصفر شعار الیهود بآخره ، ثمّ انثنی عزمه عن ذلک ، وردّ الخلافة لبنی العبّاس فبقی ذلک شعاراً لأشراف العلویّین من الزهراء ، لکنّهم اختصروا الثیاب إلی قطعة من ثوب أخضر توضع علی عمائمهم هی المسمّاة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بالشطفة ، شعاراً لهم ، ثمّ انقطع ذلک إلی أواخر القرن الثامن ؛ قال فی حوادث سنة ثلاث وسبعین وسبعمائة من إنباء الغمر بأبناء العمر </w:t>
      </w:r>
      <w:r>
        <w:rPr>
          <w:rStyle w:val="FootnoteAnchor"/>
          <w:rtl w:val="true"/>
        </w:rPr>
        <w:footnoteReference w:id="134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وفیها أمر السلطان الأشرف أن یمتازوا عن الناس بعصائب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عصابة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خضر علی العمائم ففعل ذلک بمصر والشام </w:t>
      </w:r>
      <w:r>
        <w:rPr>
          <w:rFonts w:eastAsia="IRNazanin" w:cs="IRNazanin"/>
          <w:color w:val="111111"/>
          <w:sz w:val="28"/>
          <w:szCs w:val="28"/>
          <w:lang w:bidi="fa-IR"/>
        </w:rPr>
        <w:t>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وغیرهما ، وفی ذلک یقول الأدیب أبو عبد الله بن جابر الأندلسی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وذکر البیتین المذکورین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والأدیب شمس الدین الدمشقی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أطرافُ تیجانٍ أتتْ من سندسٍ</w:t>
      </w:r>
    </w:p>
    <w:p>
      <w:pPr>
        <w:pStyle w:val="BookText"/>
        <w:rPr/>
      </w:pPr>
      <w:r>
        <w:rPr>
          <w:rFonts w:ascii="Amiri" w:hAnsi="Amiri" w:eastAsia="Amiri" w:cs="Amiri"/>
          <w:color w:val="111111"/>
          <w:sz w:val="28"/>
          <w:sz w:val="28"/>
          <w:szCs w:val="28"/>
          <w:rtl w:val="true"/>
          <w:lang w:bidi="ar-SA"/>
        </w:rPr>
        <w:t>خضرٍ بأعلامٍ علی الأشرافِ</w:t>
      </w:r>
    </w:p>
    <w:p>
      <w:pPr>
        <w:pStyle w:val="BookText"/>
        <w:rPr/>
      </w:pPr>
      <w:r>
        <w:rPr>
          <w:rFonts w:ascii="Amiri" w:hAnsi="Amiri" w:eastAsia="Amiri" w:cs="Amiri"/>
          <w:color w:val="111111"/>
          <w:sz w:val="28"/>
          <w:sz w:val="28"/>
          <w:szCs w:val="28"/>
          <w:rtl w:val="true"/>
          <w:lang w:bidi="ar-SA"/>
        </w:rPr>
        <w:t>والأشرفُ السلطانُ خصّصهمْ بها</w:t>
      </w:r>
    </w:p>
    <w:p>
      <w:pPr>
        <w:pStyle w:val="BookText"/>
        <w:rPr/>
      </w:pPr>
      <w:r>
        <w:rPr>
          <w:rFonts w:ascii="IRNazanin" w:hAnsi="IRNazanin" w:eastAsia="IRNazanin"/>
          <w:color w:val="111111"/>
          <w:sz w:val="28"/>
          <w:sz w:val="28"/>
          <w:szCs w:val="28"/>
          <w:rtl w:val="true"/>
          <w:lang w:bidi="fa-IR"/>
        </w:rPr>
        <w:t>شرفاً لیفرقهم من الأطرافِ</w:t>
      </w:r>
    </w:p>
    <w:p>
      <w:pPr>
        <w:sectPr>
          <w:footerReference w:type="default" r:id="rId5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والأشرف هو شعبان بن حسن بن الناصر ، خُنق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778</w:t>
      </w:r>
      <w:r>
        <w:rPr>
          <w:rFonts w:eastAsia="Amiri" w:cs="Amiri" w:ascii="Amiri" w:hAnsi="Amiri"/>
          <w:color w:val="111111"/>
          <w:sz w:val="28"/>
          <w:szCs w:val="28"/>
          <w:rtl w:val="true"/>
          <w:lang w:bidi="ar-SA"/>
        </w:rPr>
        <w:t xml:space="preserve">). </w:t>
      </w:r>
    </w:p>
    <w:p>
      <w:pPr>
        <w:sectPr>
          <w:footerReference w:type="default" r:id="rId5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94" w:name="pg11784_172342"/>
      <w:bookmarkStart w:id="395" w:name="pg11784_172342"/>
      <w:bookmarkEnd w:id="395"/>
    </w:p>
    <w:p>
      <w:pPr>
        <w:pStyle w:val="BookText"/>
        <w:rPr/>
      </w:pPr>
      <w:bookmarkStart w:id="396" w:name="pg11784_172342"/>
      <w:bookmarkEnd w:id="396"/>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71</w:t>
      </w:r>
      <w:r>
        <w:rPr>
          <w:rFonts w:eastAsia="Times New Roman" w:cs="Times New Roman" w:ascii="Times New Roman" w:hAnsi="Times New Roman"/>
          <w:color w:val="111111"/>
          <w:sz w:val="28"/>
          <w:szCs w:val="28"/>
          <w:rtl w:val="true"/>
          <w:lang w:val="en-US" w:bidi="en-US"/>
        </w:rPr>
        <w:t xml:space="preserve"> -</w:t>
      </w:r>
    </w:p>
    <w:p>
      <w:pPr>
        <w:pStyle w:val="Heading3"/>
        <w:numPr>
          <w:ilvl w:val="2"/>
          <w:numId w:val="1"/>
        </w:numPr>
        <w:rPr/>
      </w:pPr>
      <w:bookmarkStart w:id="397" w:name="__RefHeading___Toc10075573_73709187"/>
      <w:bookmarkStart w:id="398" w:name="_Toc143"/>
      <w:bookmarkEnd w:id="397"/>
      <w:r>
        <w:rPr>
          <w:rtl w:val="true"/>
        </w:rPr>
        <w:t>علاء الدین الحلّی</w:t>
      </w:r>
      <w:bookmarkEnd w:id="398"/>
    </w:p>
    <w:p>
      <w:pPr>
        <w:pStyle w:val="Heading4"/>
        <w:numPr>
          <w:ilvl w:val="3"/>
          <w:numId w:val="1"/>
        </w:numPr>
        <w:rPr/>
      </w:pPr>
      <w:bookmarkStart w:id="399" w:name="__RefHeading___Toc10075575_73709187"/>
      <w:bookmarkStart w:id="400" w:name="_Toc144"/>
      <w:bookmarkEnd w:id="399"/>
      <w:r>
        <w:rPr>
          <w:rtl w:val="true"/>
        </w:rPr>
        <w:t>اشارة</w:t>
      </w:r>
      <w:bookmarkEnd w:id="400"/>
    </w:p>
    <w:p>
      <w:pPr>
        <w:pStyle w:val="BookText"/>
        <w:rPr/>
      </w:pPr>
      <w:r>
        <w:rPr>
          <w:rFonts w:ascii="Amiri" w:hAnsi="Amiri" w:eastAsia="Amiri" w:cs="Amiri"/>
          <w:color w:val="111111"/>
          <w:sz w:val="28"/>
          <w:sz w:val="28"/>
          <w:szCs w:val="28"/>
          <w:rtl w:val="true"/>
          <w:lang w:bidi="ar-SA"/>
        </w:rPr>
        <w:t>أجآذرٌ منعتْ عیونَکَ ترقدُ</w:t>
      </w:r>
    </w:p>
    <w:p>
      <w:pPr>
        <w:pStyle w:val="BookText"/>
        <w:rPr/>
      </w:pPr>
      <w:r>
        <w:rPr>
          <w:rFonts w:ascii="Amiri" w:hAnsi="Amiri" w:eastAsia="Amiri" w:cs="Amiri"/>
          <w:color w:val="111111"/>
          <w:sz w:val="28"/>
          <w:sz w:val="28"/>
          <w:szCs w:val="28"/>
          <w:rtl w:val="true"/>
          <w:lang w:bidi="ar-SA"/>
        </w:rPr>
        <w:t>بعراصِ بابلَ أم حِسانٌ خُرّدُ</w:t>
      </w:r>
    </w:p>
    <w:p>
      <w:pPr>
        <w:pStyle w:val="BookText"/>
        <w:rPr/>
      </w:pPr>
      <w:r>
        <w:rPr>
          <w:rFonts w:ascii="Amiri" w:hAnsi="Amiri" w:eastAsia="Amiri" w:cs="Amiri"/>
          <w:color w:val="111111"/>
          <w:sz w:val="28"/>
          <w:sz w:val="28"/>
          <w:szCs w:val="28"/>
          <w:rtl w:val="true"/>
          <w:lang w:bidi="ar-SA"/>
        </w:rPr>
        <w:t>ومعاطفٌ عطفتْ فؤادَکَ أم غصو</w:t>
      </w:r>
    </w:p>
    <w:p>
      <w:pPr>
        <w:pStyle w:val="BookText"/>
        <w:rPr/>
      </w:pPr>
      <w:r>
        <w:rPr>
          <w:rFonts w:ascii="Amiri" w:hAnsi="Amiri" w:eastAsia="Amiri" w:cs="Amiri"/>
          <w:color w:val="111111"/>
          <w:sz w:val="28"/>
          <w:sz w:val="28"/>
          <w:szCs w:val="28"/>
          <w:rtl w:val="true"/>
          <w:lang w:bidi="ar-SA"/>
        </w:rPr>
        <w:t>نُ نقیً علی هضباتِها تتأوّدُ</w:t>
      </w:r>
    </w:p>
    <w:p>
      <w:pPr>
        <w:pStyle w:val="BookText"/>
        <w:rPr/>
      </w:pPr>
      <w:r>
        <w:rPr>
          <w:rFonts w:ascii="Amiri" w:hAnsi="Amiri" w:eastAsia="Amiri" w:cs="Amiri"/>
          <w:color w:val="111111"/>
          <w:sz w:val="28"/>
          <w:sz w:val="28"/>
          <w:szCs w:val="28"/>
          <w:rtl w:val="true"/>
          <w:lang w:bidi="ar-SA"/>
        </w:rPr>
        <w:t>وبروقُ غادیةٍ شجاکَ ومیضُها</w:t>
      </w:r>
    </w:p>
    <w:p>
      <w:pPr>
        <w:pStyle w:val="BookText"/>
        <w:rPr/>
      </w:pPr>
      <w:r>
        <w:rPr>
          <w:rFonts w:ascii="Amiri" w:hAnsi="Amiri" w:eastAsia="Amiri" w:cs="Amiri"/>
          <w:color w:val="111111"/>
          <w:sz w:val="28"/>
          <w:sz w:val="28"/>
          <w:szCs w:val="28"/>
          <w:rtl w:val="true"/>
          <w:lang w:bidi="ar-SA"/>
        </w:rPr>
        <w:t>أم تلک درٌّ فی الثغورِ تنضّدُ</w:t>
      </w:r>
    </w:p>
    <w:p>
      <w:pPr>
        <w:pStyle w:val="BookText"/>
        <w:rPr/>
      </w:pPr>
      <w:r>
        <w:rPr>
          <w:rFonts w:ascii="Amiri" w:hAnsi="Amiri" w:eastAsia="Amiri" w:cs="Amiri"/>
          <w:color w:val="111111"/>
          <w:sz w:val="28"/>
          <w:sz w:val="28"/>
          <w:szCs w:val="28"/>
          <w:rtl w:val="true"/>
          <w:lang w:bidi="ar-SA"/>
        </w:rPr>
        <w:t>وعیونُ غزلانِ الصریمِ بسحرِها</w:t>
      </w:r>
    </w:p>
    <w:p>
      <w:pPr>
        <w:pStyle w:val="BookText"/>
        <w:rPr/>
      </w:pPr>
      <w:r>
        <w:rPr>
          <w:rFonts w:ascii="Amiri" w:hAnsi="Amiri" w:eastAsia="Amiri" w:cs="Amiri"/>
          <w:color w:val="111111"/>
          <w:sz w:val="28"/>
          <w:sz w:val="28"/>
          <w:szCs w:val="28"/>
          <w:rtl w:val="true"/>
          <w:lang w:bidi="ar-SA"/>
        </w:rPr>
        <w:t>فتنتْکَ أم بیضٌ علیک تُجرَّدُ</w:t>
      </w:r>
    </w:p>
    <w:p>
      <w:pPr>
        <w:pStyle w:val="BookText"/>
        <w:rPr/>
      </w:pPr>
      <w:r>
        <w:rPr>
          <w:rFonts w:ascii="Amiri" w:hAnsi="Amiri" w:eastAsia="Amiri" w:cs="Amiri"/>
          <w:color w:val="111111"/>
          <w:sz w:val="28"/>
          <w:sz w:val="28"/>
          <w:szCs w:val="28"/>
          <w:rtl w:val="true"/>
          <w:lang w:bidi="ar-SA"/>
        </w:rPr>
        <w:t>یا ساهرَ اللیلِ الطویلِ یمدُّهُ</w:t>
      </w:r>
    </w:p>
    <w:p>
      <w:pPr>
        <w:pStyle w:val="BookText"/>
        <w:rPr/>
      </w:pPr>
      <w:r>
        <w:rPr>
          <w:rFonts w:ascii="Amiri" w:hAnsi="Amiri" w:eastAsia="Amiri" w:cs="Amiri"/>
          <w:color w:val="111111"/>
          <w:sz w:val="28"/>
          <w:sz w:val="28"/>
          <w:szCs w:val="28"/>
          <w:rtl w:val="true"/>
          <w:lang w:bidi="ar-SA"/>
        </w:rPr>
        <w:t>عوناً علی طولِ السهادِ الفرقدُ</w:t>
      </w:r>
    </w:p>
    <w:p>
      <w:pPr>
        <w:pStyle w:val="BookText"/>
        <w:rPr/>
      </w:pPr>
      <w:r>
        <w:rPr>
          <w:rFonts w:ascii="Amiri" w:hAnsi="Amiri" w:eastAsia="Amiri" w:cs="Amiri"/>
          <w:color w:val="111111"/>
          <w:sz w:val="28"/>
          <w:sz w:val="28"/>
          <w:szCs w:val="28"/>
          <w:rtl w:val="true"/>
          <w:lang w:bidi="ar-SA"/>
        </w:rPr>
        <w:t>ومُهاجراً طیبَ الرقادِ وقلبُه</w:t>
      </w:r>
    </w:p>
    <w:p>
      <w:pPr>
        <w:pStyle w:val="BookText"/>
        <w:rPr/>
      </w:pPr>
      <w:r>
        <w:rPr>
          <w:rFonts w:ascii="Amiri" w:hAnsi="Amiri" w:eastAsia="Amiri" w:cs="Amiri"/>
          <w:color w:val="111111"/>
          <w:sz w:val="28"/>
          <w:sz w:val="28"/>
          <w:szCs w:val="28"/>
          <w:rtl w:val="true"/>
          <w:lang w:bidi="ar-SA"/>
        </w:rPr>
        <w:t>أسفاً علی جمرِ الغضا یتوقّدُ</w:t>
      </w:r>
    </w:p>
    <w:p>
      <w:pPr>
        <w:pStyle w:val="BookText"/>
        <w:rPr/>
      </w:pPr>
      <w:r>
        <w:rPr>
          <w:rFonts w:ascii="IRNazanin" w:hAnsi="IRNazanin" w:eastAsia="IRNazanin"/>
          <w:color w:val="111111"/>
          <w:sz w:val="28"/>
          <w:sz w:val="28"/>
          <w:szCs w:val="28"/>
          <w:rtl w:val="true"/>
          <w:lang w:bidi="fa-IR"/>
        </w:rPr>
        <w:t>ألا کففتَ الطرفَ إذ سفرت بدو</w:t>
      </w:r>
    </w:p>
    <w:p>
      <w:pPr>
        <w:pStyle w:val="BookText"/>
        <w:rPr/>
      </w:pPr>
      <w:r>
        <w:rPr>
          <w:rFonts w:ascii="IRNazanin" w:hAnsi="IRNazanin" w:eastAsia="IRNazanin"/>
          <w:color w:val="111111"/>
          <w:sz w:val="28"/>
          <w:sz w:val="28"/>
          <w:szCs w:val="28"/>
          <w:rtl w:val="true"/>
          <w:lang w:bidi="fa-IR"/>
        </w:rPr>
        <w:t>ر السعد بالسعدی علیک وتسعدُ</w:t>
      </w:r>
    </w:p>
    <w:p>
      <w:pPr>
        <w:pStyle w:val="BookText"/>
        <w:rPr/>
      </w:pPr>
      <w:r>
        <w:rPr>
          <w:rFonts w:ascii="Amiri" w:hAnsi="Amiri" w:eastAsia="Amiri" w:cs="Amiri"/>
          <w:color w:val="111111"/>
          <w:sz w:val="28"/>
          <w:sz w:val="28"/>
          <w:szCs w:val="28"/>
          <w:rtl w:val="true"/>
          <w:lang w:bidi="ar-SA"/>
        </w:rPr>
        <w:t>أسلمتَ نفسَکَ للهوی متعرِّضاً</w:t>
      </w:r>
    </w:p>
    <w:p>
      <w:pPr>
        <w:pStyle w:val="BookText"/>
        <w:rPr/>
      </w:pPr>
      <w:r>
        <w:rPr>
          <w:rFonts w:ascii="IRNazanin" w:hAnsi="IRNazanin" w:eastAsia="IRNazanin"/>
          <w:color w:val="111111"/>
          <w:sz w:val="28"/>
          <w:sz w:val="28"/>
          <w:szCs w:val="28"/>
          <w:rtl w:val="true"/>
          <w:lang w:bidi="fa-IR"/>
        </w:rPr>
        <w:t>وکذا الهوی فیه الهوانُ السرمدُ</w:t>
      </w:r>
    </w:p>
    <w:p>
      <w:pPr>
        <w:pStyle w:val="BookText"/>
        <w:rPr/>
      </w:pPr>
      <w:r>
        <w:rPr>
          <w:rFonts w:ascii="Amiri" w:hAnsi="Amiri" w:eastAsia="Amiri" w:cs="Amiri"/>
          <w:color w:val="111111"/>
          <w:sz w:val="28"/>
          <w:sz w:val="28"/>
          <w:szCs w:val="28"/>
          <w:rtl w:val="true"/>
          <w:lang w:bidi="ar-SA"/>
        </w:rPr>
        <w:t>وبعثتَ طرفَکَ رائداً ولربّما</w:t>
      </w:r>
    </w:p>
    <w:p>
      <w:pPr>
        <w:pStyle w:val="BookText"/>
        <w:rPr/>
      </w:pPr>
      <w:r>
        <w:rPr>
          <w:rFonts w:ascii="Amiri" w:hAnsi="Amiri" w:eastAsia="Amiri" w:cs="Amiri"/>
          <w:color w:val="111111"/>
          <w:sz w:val="28"/>
          <w:sz w:val="28"/>
          <w:szCs w:val="28"/>
          <w:rtl w:val="true"/>
          <w:lang w:bidi="ar-SA"/>
        </w:rPr>
        <w:t>صَرعَ الفتی دون الورود الموردُ</w:t>
      </w:r>
    </w:p>
    <w:p>
      <w:pPr>
        <w:pStyle w:val="BookText"/>
        <w:rPr/>
      </w:pPr>
      <w:r>
        <w:rPr>
          <w:rFonts w:ascii="Amiri" w:hAnsi="Amiri" w:eastAsia="Amiri" w:cs="Amiri"/>
          <w:color w:val="111111"/>
          <w:sz w:val="28"/>
          <w:sz w:val="28"/>
          <w:szCs w:val="28"/>
          <w:rtl w:val="true"/>
          <w:lang w:bidi="ar-SA"/>
        </w:rPr>
        <w:t>فغدوتَ فی شرکِ الظباءِ مقیّداً</w:t>
      </w:r>
    </w:p>
    <w:p>
      <w:pPr>
        <w:pStyle w:val="BookText"/>
        <w:rPr/>
      </w:pPr>
      <w:r>
        <w:rPr>
          <w:rFonts w:ascii="Amiri" w:hAnsi="Amiri" w:eastAsia="Amiri" w:cs="Amiri"/>
          <w:color w:val="111111"/>
          <w:sz w:val="28"/>
          <w:sz w:val="28"/>
          <w:szCs w:val="28"/>
          <w:rtl w:val="true"/>
          <w:lang w:bidi="ar-SA"/>
        </w:rPr>
        <w:t>وکذا الظباءُ یصدن من یتصیّدُ</w:t>
      </w:r>
    </w:p>
    <w:p>
      <w:pPr>
        <w:pStyle w:val="BookText"/>
        <w:rPr/>
      </w:pPr>
      <w:r>
        <w:rPr>
          <w:rFonts w:ascii="Amiri" w:hAnsi="Amiri" w:eastAsia="Amiri" w:cs="Amiri"/>
          <w:color w:val="111111"/>
          <w:sz w:val="28"/>
          <w:sz w:val="28"/>
          <w:szCs w:val="28"/>
          <w:rtl w:val="true"/>
          <w:lang w:bidi="ar-SA"/>
        </w:rPr>
        <w:t>فلعبن أحیاناً بلبِّکَ لاهیاً</w:t>
      </w:r>
    </w:p>
    <w:p>
      <w:pPr>
        <w:pStyle w:val="BookText"/>
        <w:rPr/>
      </w:pPr>
      <w:r>
        <w:rPr>
          <w:rFonts w:ascii="Amiri" w:hAnsi="Amiri" w:eastAsia="Amiri" w:cs="Amiri"/>
          <w:color w:val="111111"/>
          <w:sz w:val="28"/>
          <w:sz w:val="28"/>
          <w:szCs w:val="28"/>
          <w:rtl w:val="true"/>
          <w:lang w:bidi="ar-SA"/>
        </w:rPr>
        <w:t>بجمالهنّ فکادَ منک الحسّدُ</w:t>
      </w:r>
    </w:p>
    <w:p>
      <w:pPr>
        <w:pStyle w:val="BookText"/>
        <w:rPr/>
      </w:pPr>
      <w:r>
        <w:rPr>
          <w:rFonts w:ascii="IRNazanin" w:hAnsi="IRNazanin" w:eastAsia="IRNazanin"/>
          <w:color w:val="111111"/>
          <w:sz w:val="28"/>
          <w:sz w:val="28"/>
          <w:szCs w:val="28"/>
          <w:rtl w:val="true"/>
          <w:lang w:bidi="fa-IR"/>
        </w:rPr>
        <w:t>حتی إذا علقت بهنّ بعدتَ من</w:t>
      </w:r>
    </w:p>
    <w:p>
      <w:pPr>
        <w:pStyle w:val="BookText"/>
        <w:rPr/>
      </w:pPr>
      <w:r>
        <w:rPr>
          <w:rFonts w:ascii="Amiri" w:hAnsi="Amiri" w:eastAsia="Amiri" w:cs="Amiri"/>
          <w:color w:val="111111"/>
          <w:sz w:val="28"/>
          <w:sz w:val="28"/>
          <w:szCs w:val="28"/>
          <w:rtl w:val="true"/>
          <w:lang w:bidi="ar-SA"/>
        </w:rPr>
        <w:t>کثبٍ فهل لک بعد نجد منجدُ</w:t>
      </w:r>
    </w:p>
    <w:p>
      <w:pPr>
        <w:pStyle w:val="BookText"/>
        <w:rPr/>
      </w:pPr>
      <w:r>
        <w:rPr>
          <w:rFonts w:ascii="Amiri" w:hAnsi="Amiri" w:eastAsia="Amiri" w:cs="Amiri"/>
          <w:color w:val="111111"/>
          <w:sz w:val="28"/>
          <w:sz w:val="28"/>
          <w:szCs w:val="28"/>
          <w:rtl w:val="true"/>
          <w:lang w:bidi="ar-SA"/>
        </w:rPr>
        <w:t>رحلوا فما أبقَوا لجسمِکَ بعدَهمْ</w:t>
      </w:r>
    </w:p>
    <w:p>
      <w:pPr>
        <w:pStyle w:val="BookText"/>
        <w:rPr/>
      </w:pPr>
      <w:r>
        <w:rPr>
          <w:rFonts w:ascii="Amiri" w:hAnsi="Amiri" w:eastAsia="Amiri" w:cs="Amiri"/>
          <w:color w:val="111111"/>
          <w:sz w:val="28"/>
          <w:sz w:val="28"/>
          <w:szCs w:val="28"/>
          <w:rtl w:val="true"/>
          <w:lang w:bidi="ar-SA"/>
        </w:rPr>
        <w:t>رمقاً ولا جَلَداً به تتجلّدُ</w:t>
      </w:r>
    </w:p>
    <w:p>
      <w:pPr>
        <w:pStyle w:val="BookText"/>
        <w:rPr/>
      </w:pPr>
      <w:r>
        <w:rPr>
          <w:rFonts w:ascii="Amiri" w:hAnsi="Amiri" w:eastAsia="Amiri" w:cs="Amiri"/>
          <w:color w:val="111111"/>
          <w:sz w:val="28"/>
          <w:sz w:val="28"/>
          <w:szCs w:val="28"/>
          <w:rtl w:val="true"/>
          <w:lang w:bidi="ar-SA"/>
        </w:rPr>
        <w:t>واها لنفسِکَ حیث جسمُک بالحمی</w:t>
      </w:r>
    </w:p>
    <w:p>
      <w:pPr>
        <w:pStyle w:val="BookText"/>
        <w:rPr/>
      </w:pPr>
      <w:r>
        <w:rPr>
          <w:rFonts w:ascii="Amiri" w:hAnsi="Amiri" w:eastAsia="Amiri" w:cs="Amiri"/>
          <w:color w:val="111111"/>
          <w:sz w:val="28"/>
          <w:sz w:val="28"/>
          <w:szCs w:val="28"/>
          <w:rtl w:val="true"/>
          <w:lang w:bidi="ar-SA"/>
        </w:rPr>
        <w:t>یبلی وقلبُکَ بالرکائب منجدُ</w:t>
      </w:r>
    </w:p>
    <w:p>
      <w:pPr>
        <w:pStyle w:val="BookText"/>
        <w:rPr/>
      </w:pPr>
      <w:r>
        <w:rPr>
          <w:rFonts w:ascii="Amiri" w:hAnsi="Amiri" w:eastAsia="Amiri" w:cs="Amiri"/>
          <w:color w:val="111111"/>
          <w:sz w:val="28"/>
          <w:sz w:val="28"/>
          <w:szCs w:val="28"/>
          <w:rtl w:val="true"/>
          <w:lang w:bidi="ar-SA"/>
        </w:rPr>
        <w:t>ألِفَتْ عیادتَکَ الصبابةُ والأسی</w:t>
      </w:r>
    </w:p>
    <w:p>
      <w:pPr>
        <w:pStyle w:val="BookText"/>
        <w:rPr/>
      </w:pPr>
      <w:r>
        <w:rPr>
          <w:rFonts w:ascii="Amiri" w:hAnsi="Amiri" w:eastAsia="Amiri" w:cs="Amiri"/>
          <w:color w:val="111111"/>
          <w:sz w:val="28"/>
          <w:sz w:val="28"/>
          <w:szCs w:val="28"/>
          <w:rtl w:val="true"/>
          <w:lang w:bidi="ar-SA"/>
        </w:rPr>
        <w:t>وجفاکَ من طول السقامِ العُوَّدُ</w:t>
      </w:r>
    </w:p>
    <w:p>
      <w:pPr>
        <w:pStyle w:val="BookText"/>
        <w:rPr/>
      </w:pPr>
      <w:r>
        <w:rPr>
          <w:rFonts w:ascii="Amiri" w:hAnsi="Amiri" w:eastAsia="Amiri" w:cs="Amiri"/>
          <w:color w:val="111111"/>
          <w:sz w:val="28"/>
          <w:sz w:val="28"/>
          <w:szCs w:val="28"/>
          <w:rtl w:val="true"/>
          <w:lang w:bidi="ar-SA"/>
        </w:rPr>
        <w:t>وتظنُّ أنّ البعدَ یُعقِبُ سلوةً</w:t>
      </w:r>
    </w:p>
    <w:p>
      <w:pPr>
        <w:sectPr>
          <w:footerReference w:type="default" r:id="rId5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وکذا السلوُّ مع التباعدِ یبعدُ </w:t>
      </w:r>
    </w:p>
    <w:p>
      <w:pPr>
        <w:pStyle w:val="BookText"/>
        <w:rPr/>
      </w:pPr>
      <w:r>
        <w:rPr>
          <w:rFonts w:ascii="Amiri" w:hAnsi="Amiri" w:eastAsia="Amiri" w:cs="Amiri"/>
          <w:color w:val="111111"/>
          <w:sz w:val="28"/>
          <w:sz w:val="28"/>
          <w:szCs w:val="28"/>
          <w:rtl w:val="true"/>
          <w:lang w:bidi="ar-SA"/>
        </w:rPr>
        <w:t xml:space="preserve">یا نائماً عن لیلِ صبٍ </w:t>
      </w:r>
      <w:r>
        <w:rPr>
          <w:rStyle w:val="FootnoteAnchor"/>
          <w:rtl w:val="true"/>
        </w:rPr>
        <w:footnoteReference w:id="1344"/>
      </w:r>
      <w:r>
        <w:rPr>
          <w:rFonts w:ascii="IRNazanin" w:hAnsi="IRNazanin" w:eastAsia="IRNazanin"/>
          <w:color w:val="111111"/>
          <w:sz w:val="28"/>
          <w:sz w:val="28"/>
          <w:szCs w:val="28"/>
          <w:rtl w:val="true"/>
          <w:lang w:bidi="fa-IR"/>
        </w:rPr>
        <w:t>جفنه</w:t>
      </w:r>
    </w:p>
    <w:p>
      <w:pPr>
        <w:pStyle w:val="BookText"/>
        <w:rPr/>
      </w:pPr>
      <w:r>
        <w:rPr>
          <w:rFonts w:ascii="Amiri" w:hAnsi="Amiri" w:eastAsia="Amiri" w:cs="Amiri"/>
          <w:color w:val="111111"/>
          <w:sz w:val="28"/>
          <w:sz w:val="28"/>
          <w:szCs w:val="28"/>
          <w:rtl w:val="true"/>
          <w:lang w:bidi="ar-SA"/>
        </w:rPr>
        <w:t>أَرِقٌ إذا غفت العیون الهجّدُ</w:t>
      </w:r>
    </w:p>
    <w:p>
      <w:pPr>
        <w:pStyle w:val="BookText"/>
        <w:rPr/>
      </w:pPr>
      <w:r>
        <w:rPr>
          <w:rFonts w:ascii="IRNazanin" w:hAnsi="IRNazanin" w:eastAsia="IRNazanin"/>
          <w:color w:val="111111"/>
          <w:sz w:val="28"/>
          <w:sz w:val="28"/>
          <w:szCs w:val="28"/>
          <w:rtl w:val="true"/>
          <w:lang w:bidi="fa-IR"/>
        </w:rPr>
        <w:t>لیس المنامُ لراقدٍ جهل الهوی</w:t>
      </w:r>
    </w:p>
    <w:p>
      <w:pPr>
        <w:pStyle w:val="BookText"/>
        <w:rPr/>
      </w:pPr>
      <w:r>
        <w:rPr>
          <w:rFonts w:ascii="Amiri" w:hAnsi="Amiri" w:eastAsia="Amiri" w:cs="Amiri"/>
          <w:color w:val="111111"/>
          <w:sz w:val="28"/>
          <w:sz w:val="28"/>
          <w:szCs w:val="28"/>
          <w:rtl w:val="true"/>
          <w:lang w:bidi="ar-SA"/>
        </w:rPr>
        <w:t>عجباً بلی عجبٌ لمن لا یرقدُ</w:t>
      </w:r>
    </w:p>
    <w:p>
      <w:pPr>
        <w:pStyle w:val="BookText"/>
        <w:rPr/>
      </w:pPr>
      <w:r>
        <w:rPr>
          <w:rFonts w:ascii="Amiri" w:hAnsi="Amiri" w:eastAsia="Amiri" w:cs="Amiri"/>
          <w:color w:val="111111"/>
          <w:sz w:val="28"/>
          <w:sz w:val="28"/>
          <w:szCs w:val="28"/>
          <w:rtl w:val="true"/>
          <w:lang w:bidi="ar-SA"/>
        </w:rPr>
        <w:t>نام الخلیُّ من الغرامِ وطرفُ من</w:t>
      </w:r>
    </w:p>
    <w:p>
      <w:pPr>
        <w:pStyle w:val="BookText"/>
        <w:rPr/>
      </w:pPr>
      <w:r>
        <w:rPr>
          <w:rFonts w:ascii="Amiri" w:hAnsi="Amiri" w:eastAsia="Amiri" w:cs="Amiri"/>
          <w:color w:val="111111"/>
          <w:sz w:val="28"/>
          <w:sz w:val="28"/>
          <w:szCs w:val="28"/>
          <w:rtl w:val="true"/>
          <w:lang w:bidi="ar-SA"/>
        </w:rPr>
        <w:t>أَلِفَ الصبابةَ والهیامَ مُسهَّدُ</w:t>
      </w:r>
    </w:p>
    <w:p>
      <w:pPr>
        <w:pStyle w:val="BookText"/>
        <w:rPr/>
      </w:pPr>
      <w:r>
        <w:rPr>
          <w:rFonts w:ascii="Amiri" w:hAnsi="Amiri" w:eastAsia="Amiri" w:cs="Amiri"/>
          <w:color w:val="111111"/>
          <w:sz w:val="28"/>
          <w:sz w:val="28"/>
          <w:szCs w:val="28"/>
          <w:rtl w:val="true"/>
          <w:lang w:bidi="ar-SA"/>
        </w:rPr>
        <w:t>أتری تقرُّ عیونُ صبٍّ قلبُهُ</w:t>
      </w:r>
    </w:p>
    <w:p>
      <w:pPr>
        <w:pStyle w:val="BookText"/>
        <w:rPr/>
      </w:pPr>
      <w:r>
        <w:rPr>
          <w:rFonts w:ascii="Amiri" w:hAnsi="Amiri" w:eastAsia="Amiri" w:cs="Amiri"/>
          <w:color w:val="111111"/>
          <w:sz w:val="28"/>
          <w:sz w:val="28"/>
          <w:szCs w:val="28"/>
          <w:rtl w:val="true"/>
          <w:lang w:bidi="ar-SA"/>
        </w:rPr>
        <w:t>فی أسرِ مائسةِ القوامِ مقیّدُ</w:t>
      </w:r>
    </w:p>
    <w:p>
      <w:pPr>
        <w:pStyle w:val="BookText"/>
        <w:rPr/>
      </w:pPr>
      <w:r>
        <w:rPr>
          <w:rFonts w:ascii="Amiri" w:hAnsi="Amiri" w:eastAsia="Amiri" w:cs="Amiri"/>
          <w:color w:val="111111"/>
          <w:sz w:val="28"/>
          <w:sz w:val="28"/>
          <w:szCs w:val="28"/>
          <w:rtl w:val="true"/>
          <w:lang w:bidi="ar-SA"/>
        </w:rPr>
        <w:t>شمسٌ علی غصنٍ یکاد مهابةً</w:t>
      </w:r>
    </w:p>
    <w:p>
      <w:pPr>
        <w:pStyle w:val="BookText"/>
        <w:rPr/>
      </w:pPr>
      <w:r>
        <w:rPr>
          <w:rFonts w:ascii="Amiri" w:hAnsi="Amiri" w:eastAsia="Amiri" w:cs="Amiri"/>
          <w:color w:val="111111"/>
          <w:sz w:val="28"/>
          <w:sz w:val="28"/>
          <w:szCs w:val="28"/>
          <w:rtl w:val="true"/>
          <w:lang w:bidi="ar-SA"/>
        </w:rPr>
        <w:t>لجمالِها تعنو البدورُ وتسجدُ</w:t>
      </w:r>
    </w:p>
    <w:p>
      <w:pPr>
        <w:pStyle w:val="BookText"/>
        <w:rPr/>
      </w:pPr>
      <w:r>
        <w:rPr>
          <w:rFonts w:ascii="Amiri" w:hAnsi="Amiri" w:eastAsia="Amiri" w:cs="Amiri"/>
          <w:color w:val="111111"/>
          <w:sz w:val="28"/>
          <w:sz w:val="28"/>
          <w:szCs w:val="28"/>
          <w:rtl w:val="true"/>
          <w:lang w:bidi="ar-SA"/>
        </w:rPr>
        <w:t>تفترّ عن شنبٍ کأنّ جمانَه</w:t>
      </w:r>
    </w:p>
    <w:p>
      <w:pPr>
        <w:pStyle w:val="BookText"/>
        <w:rPr/>
      </w:pPr>
      <w:r>
        <w:rPr>
          <w:rFonts w:ascii="Amiri" w:hAnsi="Amiri" w:eastAsia="Amiri" w:cs="Amiri"/>
          <w:color w:val="111111"/>
          <w:sz w:val="28"/>
          <w:sz w:val="28"/>
          <w:szCs w:val="28"/>
          <w:rtl w:val="true"/>
          <w:lang w:bidi="ar-SA"/>
        </w:rPr>
        <w:t>بردٌ به عذبُ الزلالِ مبرَّدُ</w:t>
      </w:r>
    </w:p>
    <w:p>
      <w:pPr>
        <w:pStyle w:val="BookText"/>
        <w:rPr/>
      </w:pPr>
      <w:r>
        <w:rPr>
          <w:rFonts w:ascii="Amiri" w:hAnsi="Amiri" w:eastAsia="Amiri" w:cs="Amiri"/>
          <w:color w:val="111111"/>
          <w:sz w:val="28"/>
          <w:sz w:val="28"/>
          <w:szCs w:val="28"/>
          <w:rtl w:val="true"/>
          <w:lang w:bidi="ar-SA"/>
        </w:rPr>
        <w:t>ویصدُّنی عن لثمِه نارٌ غدتْ</w:t>
      </w:r>
    </w:p>
    <w:p>
      <w:pPr>
        <w:pStyle w:val="BookText"/>
        <w:rPr/>
      </w:pPr>
      <w:r>
        <w:rPr>
          <w:rFonts w:ascii="Amiri" w:hAnsi="Amiri" w:eastAsia="Amiri" w:cs="Amiri"/>
          <w:color w:val="111111"/>
          <w:sz w:val="28"/>
          <w:sz w:val="28"/>
          <w:szCs w:val="28"/>
          <w:rtl w:val="true"/>
          <w:lang w:bidi="ar-SA"/>
        </w:rPr>
        <w:t>زفراتُ أنفاسی بها تتصعّدُ</w:t>
      </w:r>
    </w:p>
    <w:p>
      <w:pPr>
        <w:pStyle w:val="BookText"/>
        <w:rPr/>
      </w:pPr>
      <w:r>
        <w:rPr>
          <w:rFonts w:ascii="Amiri" w:hAnsi="Amiri" w:eastAsia="Amiri" w:cs="Amiri"/>
          <w:color w:val="111111"/>
          <w:sz w:val="28"/>
          <w:sz w:val="28"/>
          <w:szCs w:val="28"/>
          <w:rtl w:val="true"/>
          <w:lang w:bidi="ar-SA"/>
        </w:rPr>
        <w:t>من لی بقربِ غزالةٍ فی وجهِها</w:t>
      </w:r>
    </w:p>
    <w:p>
      <w:pPr>
        <w:pStyle w:val="BookText"/>
        <w:rPr/>
      </w:pPr>
      <w:r>
        <w:rPr>
          <w:rFonts w:ascii="Amiri" w:hAnsi="Amiri" w:eastAsia="Amiri" w:cs="Amiri"/>
          <w:color w:val="111111"/>
          <w:sz w:val="28"/>
          <w:sz w:val="28"/>
          <w:szCs w:val="28"/>
          <w:rtl w:val="true"/>
          <w:lang w:bidi="ar-SA"/>
        </w:rPr>
        <w:t>صبحٌ تجلّی عنه لیلٌ أسودُ</w:t>
      </w:r>
    </w:p>
    <w:p>
      <w:pPr>
        <w:pStyle w:val="BookText"/>
        <w:rPr/>
      </w:pPr>
      <w:r>
        <w:rPr>
          <w:rFonts w:ascii="IRNazanin" w:hAnsi="IRNazanin" w:eastAsia="IRNazanin"/>
          <w:color w:val="111111"/>
          <w:sz w:val="28"/>
          <w:sz w:val="28"/>
          <w:szCs w:val="28"/>
          <w:rtl w:val="true"/>
          <w:lang w:bidi="fa-IR"/>
        </w:rPr>
        <w:t>أعنو لها ذلاّ فتعرض فی الهوی</w:t>
      </w:r>
    </w:p>
    <w:p>
      <w:pPr>
        <w:pStyle w:val="BookText"/>
        <w:rPr/>
      </w:pPr>
      <w:r>
        <w:rPr>
          <w:rFonts w:ascii="Amiri" w:hAnsi="Amiri" w:eastAsia="Amiri" w:cs="Amiri"/>
          <w:color w:val="111111"/>
          <w:sz w:val="28"/>
          <w:sz w:val="28"/>
          <w:szCs w:val="28"/>
          <w:rtl w:val="true"/>
          <w:lang w:bidi="ar-SA"/>
        </w:rPr>
        <w:t>دَلاّ وأمنحها الدنوّ وتبعدُ</w:t>
      </w:r>
    </w:p>
    <w:p>
      <w:pPr>
        <w:pStyle w:val="BookText"/>
        <w:rPr/>
      </w:pPr>
      <w:r>
        <w:rPr>
          <w:rFonts w:ascii="IRNazanin" w:hAnsi="IRNazanin" w:eastAsia="IRNazanin"/>
          <w:color w:val="111111"/>
          <w:sz w:val="28"/>
          <w:sz w:val="28"/>
          <w:szCs w:val="28"/>
          <w:rtl w:val="true"/>
          <w:lang w:bidi="fa-IR"/>
        </w:rPr>
        <w:t>تحمی بناظرها مخافة ناظرٍ</w:t>
      </w:r>
    </w:p>
    <w:p>
      <w:pPr>
        <w:pStyle w:val="BookText"/>
        <w:rPr/>
      </w:pPr>
      <w:r>
        <w:rPr>
          <w:rFonts w:ascii="Amiri" w:hAnsi="Amiri" w:eastAsia="Amiri" w:cs="Amiri"/>
          <w:color w:val="111111"/>
          <w:sz w:val="28"/>
          <w:sz w:val="28"/>
          <w:szCs w:val="28"/>
          <w:rtl w:val="true"/>
          <w:lang w:bidi="ar-SA"/>
        </w:rPr>
        <w:t>خدّا لها حسن الصقال مورَّدُ</w:t>
      </w:r>
    </w:p>
    <w:p>
      <w:pPr>
        <w:pStyle w:val="BookText"/>
        <w:rPr/>
      </w:pPr>
      <w:r>
        <w:rPr>
          <w:rFonts w:ascii="Amiri" w:hAnsi="Amiri" w:eastAsia="Amiri" w:cs="Amiri"/>
          <w:color w:val="111111"/>
          <w:sz w:val="28"/>
          <w:sz w:val="28"/>
          <w:szCs w:val="28"/>
          <w:rtl w:val="true"/>
          <w:lang w:bidi="ar-SA"/>
        </w:rPr>
        <w:t>یا خالَ وجنتِها المخلّدَ فی لظی</w:t>
      </w:r>
    </w:p>
    <w:p>
      <w:pPr>
        <w:pStyle w:val="BookText"/>
        <w:rPr/>
      </w:pPr>
      <w:r>
        <w:rPr>
          <w:rFonts w:ascii="Amiri" w:hAnsi="Amiri" w:eastAsia="Amiri" w:cs="Amiri"/>
          <w:color w:val="111111"/>
          <w:sz w:val="28"/>
          <w:sz w:val="28"/>
          <w:szCs w:val="28"/>
          <w:rtl w:val="true"/>
          <w:lang w:bidi="ar-SA"/>
        </w:rPr>
        <w:t>ما خلتُ قبلک فی الجحیمِ یخلّدُ</w:t>
      </w:r>
    </w:p>
    <w:p>
      <w:pPr>
        <w:pStyle w:val="BookText"/>
        <w:rPr/>
      </w:pPr>
      <w:r>
        <w:rPr>
          <w:rFonts w:ascii="Amiri" w:hAnsi="Amiri" w:eastAsia="Amiri" w:cs="Amiri"/>
          <w:color w:val="111111"/>
          <w:sz w:val="28"/>
          <w:sz w:val="28"/>
          <w:szCs w:val="28"/>
          <w:rtl w:val="true"/>
          <w:lang w:bidi="ar-SA"/>
        </w:rPr>
        <w:t>إلاّ الذی جحد الوصیَّ وما حکی</w:t>
      </w:r>
    </w:p>
    <w:p>
      <w:pPr>
        <w:pStyle w:val="BookText"/>
        <w:rPr/>
      </w:pPr>
      <w:r>
        <w:rPr>
          <w:rFonts w:ascii="Amiri" w:hAnsi="Amiri" w:eastAsia="Amiri" w:cs="Amiri"/>
          <w:color w:val="111111"/>
          <w:sz w:val="28"/>
          <w:sz w:val="28"/>
          <w:szCs w:val="28"/>
          <w:rtl w:val="true"/>
          <w:lang w:bidi="ar-SA"/>
        </w:rPr>
        <w:t>فی فضلِهِ یومَ الغدیرِ محمدُ</w:t>
      </w:r>
    </w:p>
    <w:p>
      <w:pPr>
        <w:pStyle w:val="BookText"/>
        <w:rPr/>
      </w:pPr>
      <w:r>
        <w:rPr>
          <w:rFonts w:ascii="Amiri" w:hAnsi="Amiri" w:eastAsia="Amiri" w:cs="Amiri"/>
          <w:color w:val="111111"/>
          <w:sz w:val="28"/>
          <w:sz w:val="28"/>
          <w:szCs w:val="28"/>
          <w:rtl w:val="true"/>
          <w:lang w:bidi="ar-SA"/>
        </w:rPr>
        <w:t>إذ قام یصدعُ خاطباً ویمینُه</w:t>
      </w:r>
    </w:p>
    <w:p>
      <w:pPr>
        <w:pStyle w:val="BookText"/>
        <w:rPr/>
      </w:pPr>
      <w:r>
        <w:rPr>
          <w:rFonts w:ascii="Amiri" w:hAnsi="Amiri" w:eastAsia="Amiri" w:cs="Amiri"/>
          <w:color w:val="111111"/>
          <w:sz w:val="28"/>
          <w:sz w:val="28"/>
          <w:szCs w:val="28"/>
          <w:rtl w:val="true"/>
          <w:lang w:bidi="ar-SA"/>
        </w:rPr>
        <w:t>بیمینِه فوق الحدائجِ تعقدُ</w:t>
      </w:r>
    </w:p>
    <w:p>
      <w:pPr>
        <w:pStyle w:val="BookText"/>
        <w:rPr/>
      </w:pPr>
      <w:r>
        <w:rPr>
          <w:rFonts w:ascii="Amiri" w:hAnsi="Amiri" w:eastAsia="Amiri" w:cs="Amiri"/>
          <w:color w:val="111111"/>
          <w:sz w:val="28"/>
          <w:sz w:val="28"/>
          <w:szCs w:val="28"/>
          <w:rtl w:val="true"/>
          <w:lang w:bidi="ar-SA"/>
        </w:rPr>
        <w:t>ویقول والأملاکُ مُحدِقةٌ به</w:t>
      </w:r>
    </w:p>
    <w:p>
      <w:pPr>
        <w:pStyle w:val="BookText"/>
        <w:rPr/>
      </w:pPr>
      <w:r>
        <w:rPr>
          <w:rFonts w:ascii="Amiri" w:hAnsi="Amiri" w:eastAsia="Amiri" w:cs="Amiri"/>
          <w:color w:val="111111"/>
          <w:sz w:val="28"/>
          <w:sz w:val="28"/>
          <w:szCs w:val="28"/>
          <w:rtl w:val="true"/>
          <w:lang w:bidi="ar-SA"/>
        </w:rPr>
        <w:t>والله مطّلعٌ بذلک یشهدُ</w:t>
      </w:r>
    </w:p>
    <w:p>
      <w:pPr>
        <w:pStyle w:val="BookText"/>
        <w:rPr/>
      </w:pPr>
      <w:r>
        <w:rPr>
          <w:rFonts w:ascii="Amiri" w:hAnsi="Amiri" w:eastAsia="Amiri" w:cs="Amiri"/>
          <w:color w:val="111111"/>
          <w:sz w:val="28"/>
          <w:sz w:val="28"/>
          <w:szCs w:val="28"/>
          <w:rtl w:val="true"/>
          <w:lang w:bidi="ar-SA"/>
        </w:rPr>
        <w:t>من کنتُ مولاه فهذا حیدرٌ</w:t>
      </w:r>
    </w:p>
    <w:p>
      <w:pPr>
        <w:pStyle w:val="BookText"/>
        <w:rPr/>
      </w:pPr>
      <w:r>
        <w:rPr>
          <w:rFonts w:ascii="Amiri" w:hAnsi="Amiri" w:eastAsia="Amiri" w:cs="Amiri"/>
          <w:color w:val="111111"/>
          <w:sz w:val="28"/>
          <w:sz w:val="28"/>
          <w:szCs w:val="28"/>
          <w:rtl w:val="true"/>
          <w:lang w:bidi="ar-SA"/>
        </w:rPr>
        <w:t>مولاه من دون الأنامِ وسیّدُ</w:t>
      </w:r>
    </w:p>
    <w:p>
      <w:pPr>
        <w:pStyle w:val="BookText"/>
        <w:rPr/>
      </w:pPr>
      <w:r>
        <w:rPr>
          <w:rFonts w:ascii="Amiri" w:hAnsi="Amiri" w:eastAsia="Amiri" w:cs="Amiri"/>
          <w:color w:val="111111"/>
          <w:sz w:val="28"/>
          <w:sz w:val="28"/>
          <w:szCs w:val="28"/>
          <w:rtl w:val="true"/>
          <w:lang w:bidi="ar-SA"/>
        </w:rPr>
        <w:t>یا ربّ والِ ولیَّه واکبت مُعا</w:t>
      </w:r>
    </w:p>
    <w:p>
      <w:pPr>
        <w:pStyle w:val="BookText"/>
        <w:rPr/>
      </w:pPr>
      <w:r>
        <w:rPr>
          <w:rFonts w:ascii="IRNazanin" w:hAnsi="IRNazanin" w:eastAsia="IRNazanin"/>
          <w:color w:val="111111"/>
          <w:sz w:val="28"/>
          <w:sz w:val="28"/>
          <w:szCs w:val="28"/>
          <w:rtl w:val="true"/>
          <w:lang w:bidi="fa-IR"/>
        </w:rPr>
        <w:t>دیه وعاند من لحیدر یعندُ</w:t>
      </w:r>
    </w:p>
    <w:p>
      <w:pPr>
        <w:pStyle w:val="BookText"/>
        <w:rPr/>
      </w:pPr>
      <w:r>
        <w:rPr>
          <w:rFonts w:ascii="IRNazanin" w:hAnsi="IRNazanin" w:eastAsia="IRNazanin"/>
          <w:color w:val="111111"/>
          <w:sz w:val="28"/>
          <w:sz w:val="28"/>
          <w:szCs w:val="28"/>
          <w:rtl w:val="true"/>
          <w:lang w:bidi="fa-IR"/>
        </w:rPr>
        <w:t>والله ما یهواه إلاّ مؤمنٌ</w:t>
      </w:r>
    </w:p>
    <w:p>
      <w:pPr>
        <w:pStyle w:val="BookText"/>
        <w:rPr/>
      </w:pPr>
      <w:r>
        <w:rPr>
          <w:rFonts w:ascii="Amiri" w:hAnsi="Amiri" w:eastAsia="Amiri" w:cs="Amiri"/>
          <w:color w:val="111111"/>
          <w:sz w:val="28"/>
          <w:sz w:val="28"/>
          <w:szCs w:val="28"/>
          <w:rtl w:val="true"/>
          <w:lang w:bidi="ar-SA"/>
        </w:rPr>
        <w:t>برٌّ ولا یقلوه إلاّ ملحدُ</w:t>
      </w:r>
    </w:p>
    <w:p>
      <w:pPr>
        <w:pStyle w:val="BookText"/>
        <w:rPr/>
      </w:pPr>
      <w:r>
        <w:rPr>
          <w:rFonts w:ascii="IRNazanin" w:hAnsi="IRNazanin" w:eastAsia="IRNazanin"/>
          <w:color w:val="111111"/>
          <w:sz w:val="28"/>
          <w:sz w:val="28"/>
          <w:szCs w:val="28"/>
          <w:rtl w:val="true"/>
          <w:lang w:bidi="fa-IR"/>
        </w:rPr>
        <w:t>کونوا له عوناً ولا تتخاذلوا</w:t>
      </w:r>
    </w:p>
    <w:p>
      <w:pPr>
        <w:pStyle w:val="BookText"/>
        <w:rPr/>
      </w:pPr>
      <w:r>
        <w:rPr>
          <w:rFonts w:ascii="IRNazanin" w:hAnsi="IRNazanin" w:eastAsia="IRNazanin"/>
          <w:color w:val="111111"/>
          <w:sz w:val="28"/>
          <w:sz w:val="28"/>
          <w:szCs w:val="28"/>
          <w:rtl w:val="true"/>
          <w:lang w:bidi="fa-IR"/>
        </w:rPr>
        <w:t>عن نصره واسترشدوه ترشدوا</w:t>
      </w:r>
    </w:p>
    <w:p>
      <w:pPr>
        <w:pStyle w:val="BookText"/>
        <w:rPr/>
      </w:pPr>
      <w:r>
        <w:rPr>
          <w:rFonts w:ascii="IRNazanin" w:hAnsi="IRNazanin" w:eastAsia="IRNazanin"/>
          <w:color w:val="111111"/>
          <w:sz w:val="28"/>
          <w:sz w:val="28"/>
          <w:szCs w:val="28"/>
          <w:rtl w:val="true"/>
          <w:lang w:bidi="fa-IR"/>
        </w:rPr>
        <w:t>قالوا سمعنا ما تقول وما أتی</w:t>
      </w:r>
    </w:p>
    <w:p>
      <w:pPr>
        <w:pStyle w:val="BookText"/>
        <w:rPr/>
      </w:pPr>
      <w:r>
        <w:rPr>
          <w:rFonts w:ascii="Amiri" w:hAnsi="Amiri" w:eastAsia="Amiri" w:cs="Amiri"/>
          <w:color w:val="111111"/>
          <w:sz w:val="28"/>
          <w:sz w:val="28"/>
          <w:szCs w:val="28"/>
          <w:rtl w:val="true"/>
          <w:lang w:bidi="ar-SA"/>
        </w:rPr>
        <w:t>الروحُ الأمین به علیکَ یؤکّدُ</w:t>
      </w:r>
    </w:p>
    <w:p>
      <w:pPr>
        <w:pStyle w:val="BookText"/>
        <w:rPr/>
      </w:pPr>
      <w:r>
        <w:rPr>
          <w:rFonts w:ascii="Amiri" w:hAnsi="Amiri" w:eastAsia="Amiri" w:cs="Amiri"/>
          <w:color w:val="111111"/>
          <w:sz w:val="28"/>
          <w:sz w:val="28"/>
          <w:szCs w:val="28"/>
          <w:rtl w:val="true"/>
          <w:lang w:bidi="ar-SA"/>
        </w:rPr>
        <w:t>هذا علیُّ إمامُنا وولیُّنا</w:t>
      </w:r>
    </w:p>
    <w:p>
      <w:pPr>
        <w:pStyle w:val="BookText"/>
        <w:rPr/>
      </w:pPr>
      <w:r>
        <w:rPr>
          <w:rFonts w:ascii="IRNazanin" w:hAnsi="IRNazanin" w:eastAsia="IRNazanin"/>
          <w:color w:val="111111"/>
          <w:sz w:val="28"/>
          <w:sz w:val="28"/>
          <w:szCs w:val="28"/>
          <w:rtl w:val="true"/>
          <w:lang w:bidi="fa-IR"/>
        </w:rPr>
        <w:t>وبه إلی نهجِ الهدی نسترشدُ</w:t>
      </w:r>
    </w:p>
    <w:p>
      <w:pPr>
        <w:pStyle w:val="BookText"/>
        <w:rPr/>
      </w:pPr>
      <w:r>
        <w:rPr>
          <w:rFonts w:ascii="Amiri" w:hAnsi="Amiri" w:eastAsia="Amiri" w:cs="Amiri"/>
          <w:color w:val="111111"/>
          <w:sz w:val="28"/>
          <w:sz w:val="28"/>
          <w:szCs w:val="28"/>
          <w:rtl w:val="true"/>
          <w:lang w:bidi="ar-SA"/>
        </w:rPr>
        <w:t>حتی إذا قُبِضَ النبیُّ ولم یکن</w:t>
      </w:r>
    </w:p>
    <w:p>
      <w:pPr>
        <w:sectPr>
          <w:footerReference w:type="default" r:id="rId5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بعده فی وسط لحدٍ یلحدُف</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خانوا مواثیقَ النبیِّ وخالفوا</w:t>
      </w:r>
    </w:p>
    <w:p>
      <w:pPr>
        <w:pStyle w:val="BookText"/>
        <w:rPr/>
      </w:pPr>
      <w:r>
        <w:rPr>
          <w:rFonts w:ascii="Amiri" w:hAnsi="Amiri" w:eastAsia="Amiri" w:cs="Amiri"/>
          <w:color w:val="111111"/>
          <w:sz w:val="28"/>
          <w:sz w:val="28"/>
          <w:szCs w:val="28"/>
          <w:rtl w:val="true"/>
          <w:lang w:bidi="ar-SA"/>
        </w:rPr>
        <w:t>ما قاله خیرُ البریةِ أحمدُ</w:t>
      </w:r>
    </w:p>
    <w:p>
      <w:pPr>
        <w:pStyle w:val="BookText"/>
        <w:rPr/>
      </w:pPr>
      <w:r>
        <w:rPr>
          <w:rFonts w:ascii="IRNazanin" w:hAnsi="IRNazanin" w:eastAsia="IRNazanin"/>
          <w:color w:val="111111"/>
          <w:sz w:val="28"/>
          <w:sz w:val="28"/>
          <w:szCs w:val="28"/>
          <w:rtl w:val="true"/>
          <w:lang w:bidi="fa-IR"/>
        </w:rPr>
        <w:t>واستبدلوا بالرشدِ غیّا بعد ما</w:t>
      </w:r>
    </w:p>
    <w:p>
      <w:pPr>
        <w:pStyle w:val="BookText"/>
        <w:rPr/>
      </w:pPr>
      <w:r>
        <w:rPr>
          <w:rFonts w:ascii="Amiri" w:hAnsi="Amiri" w:eastAsia="Amiri" w:cs="Amiri"/>
          <w:color w:val="111111"/>
          <w:sz w:val="28"/>
          <w:sz w:val="28"/>
          <w:szCs w:val="28"/>
          <w:rtl w:val="true"/>
          <w:lang w:bidi="ar-SA"/>
        </w:rPr>
        <w:t>عرفوا الصوابَ وفی الضلالِ تردّدوا</w:t>
      </w:r>
    </w:p>
    <w:p>
      <w:pPr>
        <w:pStyle w:val="BookText"/>
        <w:rPr/>
      </w:pPr>
      <w:r>
        <w:rPr>
          <w:rFonts w:ascii="Amiri" w:hAnsi="Amiri" w:eastAsia="Amiri" w:cs="Amiri"/>
          <w:color w:val="111111"/>
          <w:sz w:val="28"/>
          <w:sz w:val="28"/>
          <w:szCs w:val="28"/>
          <w:rtl w:val="true"/>
          <w:lang w:bidi="ar-SA"/>
        </w:rPr>
        <w:t>وغدا سلیلُ أبی قحافةَ سیّداً</w:t>
      </w:r>
    </w:p>
    <w:p>
      <w:pPr>
        <w:pStyle w:val="BookText"/>
        <w:rPr/>
      </w:pPr>
      <w:r>
        <w:rPr>
          <w:rFonts w:ascii="Amiri" w:hAnsi="Amiri" w:eastAsia="Amiri" w:cs="Amiri"/>
          <w:color w:val="111111"/>
          <w:sz w:val="28"/>
          <w:sz w:val="28"/>
          <w:szCs w:val="28"/>
          <w:rtl w:val="true"/>
          <w:lang w:bidi="ar-SA"/>
        </w:rPr>
        <w:t xml:space="preserve">لهمُ ولم یکُ قبلَ ذلک سیّدُ </w:t>
      </w:r>
      <w:r>
        <w:rPr>
          <w:rStyle w:val="FootnoteAnchor"/>
          <w:rtl w:val="true"/>
        </w:rPr>
        <w:footnoteReference w:id="1345"/>
      </w:r>
    </w:p>
    <w:p>
      <w:pPr>
        <w:pStyle w:val="BookText"/>
        <w:rPr/>
      </w:pPr>
      <w:r>
        <w:rPr>
          <w:rFonts w:ascii="Amiri" w:hAnsi="Amiri" w:eastAsia="Amiri" w:cs="Amiri"/>
          <w:color w:val="111111"/>
          <w:sz w:val="28"/>
          <w:sz w:val="28"/>
          <w:szCs w:val="28"/>
          <w:rtl w:val="true"/>
          <w:lang w:bidi="ar-SA"/>
        </w:rPr>
        <w:t>یا للرجالِ لأُمّةٍ مفتونةٍ</w:t>
      </w:r>
    </w:p>
    <w:p>
      <w:pPr>
        <w:pStyle w:val="BookText"/>
        <w:rPr/>
      </w:pPr>
      <w:r>
        <w:rPr>
          <w:rFonts w:ascii="IRNazanin" w:hAnsi="IRNazanin" w:eastAsia="IRNazanin"/>
          <w:color w:val="111111"/>
          <w:sz w:val="28"/>
          <w:sz w:val="28"/>
          <w:szCs w:val="28"/>
          <w:rtl w:val="true"/>
          <w:lang w:bidi="fa-IR"/>
        </w:rPr>
        <w:t>سادتْ علی السادات فیها الأعبدُ</w:t>
      </w:r>
    </w:p>
    <w:p>
      <w:pPr>
        <w:pStyle w:val="BookText"/>
        <w:rPr/>
      </w:pPr>
      <w:r>
        <w:rPr>
          <w:rFonts w:ascii="Amiri" w:hAnsi="Amiri" w:eastAsia="Amiri" w:cs="Amiri"/>
          <w:color w:val="111111"/>
          <w:sz w:val="28"/>
          <w:sz w:val="28"/>
          <w:szCs w:val="28"/>
          <w:rtl w:val="true"/>
          <w:lang w:bidi="ar-SA"/>
        </w:rPr>
        <w:t>أضحی بها الأقصی البعیدُ مقرّباً</w:t>
      </w:r>
    </w:p>
    <w:p>
      <w:pPr>
        <w:pStyle w:val="BookText"/>
        <w:rPr/>
      </w:pPr>
      <w:r>
        <w:rPr>
          <w:rFonts w:ascii="IRNazanin" w:hAnsi="IRNazanin" w:eastAsia="IRNazanin"/>
          <w:color w:val="111111"/>
          <w:sz w:val="28"/>
          <w:sz w:val="28"/>
          <w:szCs w:val="28"/>
          <w:rtl w:val="true"/>
          <w:lang w:bidi="fa-IR"/>
        </w:rPr>
        <w:t>والأقربُ الأدنی یذاد ویبعدُ</w:t>
      </w:r>
    </w:p>
    <w:p>
      <w:pPr>
        <w:pStyle w:val="BookText"/>
        <w:rPr/>
      </w:pPr>
      <w:r>
        <w:rPr>
          <w:rFonts w:ascii="Amiri" w:hAnsi="Amiri" w:eastAsia="Amiri" w:cs="Amiri"/>
          <w:color w:val="111111"/>
          <w:sz w:val="28"/>
          <w:sz w:val="28"/>
          <w:szCs w:val="28"/>
          <w:rtl w:val="true"/>
          <w:lang w:bidi="ar-SA"/>
        </w:rPr>
        <w:t>هلاّ تقدّمه غداة براءة</w:t>
      </w:r>
    </w:p>
    <w:p>
      <w:pPr>
        <w:pStyle w:val="BookText"/>
        <w:rPr/>
      </w:pPr>
      <w:r>
        <w:rPr>
          <w:rFonts w:ascii="Amiri" w:hAnsi="Amiri" w:eastAsia="Amiri" w:cs="Amiri"/>
          <w:color w:val="111111"/>
          <w:sz w:val="28"/>
          <w:sz w:val="28"/>
          <w:szCs w:val="28"/>
          <w:rtl w:val="true"/>
          <w:lang w:bidi="ar-SA"/>
        </w:rPr>
        <w:t>إذ ردّ وهو بفرط غیظ مکمدُ</w:t>
      </w:r>
    </w:p>
    <w:p>
      <w:pPr>
        <w:pStyle w:val="BookText"/>
        <w:rPr/>
      </w:pPr>
      <w:r>
        <w:rPr>
          <w:rFonts w:ascii="IRNazanin" w:hAnsi="IRNazanin" w:eastAsia="IRNazanin"/>
          <w:color w:val="111111"/>
          <w:sz w:val="28"/>
          <w:sz w:val="28"/>
          <w:szCs w:val="28"/>
          <w:rtl w:val="true"/>
          <w:lang w:bidi="fa-IR"/>
        </w:rPr>
        <w:t>ویقول معتذراً أقیلونی وفی</w:t>
      </w:r>
    </w:p>
    <w:p>
      <w:pPr>
        <w:pStyle w:val="BookText"/>
        <w:rPr/>
      </w:pPr>
      <w:r>
        <w:rPr>
          <w:rFonts w:ascii="Amiri" w:hAnsi="Amiri" w:eastAsia="Amiri" w:cs="Amiri"/>
          <w:color w:val="111111"/>
          <w:sz w:val="28"/>
          <w:sz w:val="28"/>
          <w:szCs w:val="28"/>
          <w:rtl w:val="true"/>
          <w:lang w:bidi="ar-SA"/>
        </w:rPr>
        <w:t>إدراکها قد کان قِدماً یجهدُ</w:t>
      </w:r>
    </w:p>
    <w:p>
      <w:pPr>
        <w:pStyle w:val="BookText"/>
        <w:rPr/>
      </w:pPr>
      <w:r>
        <w:rPr>
          <w:rFonts w:ascii="IRNazanin" w:hAnsi="IRNazanin" w:eastAsia="IRNazanin"/>
          <w:color w:val="111111"/>
          <w:sz w:val="28"/>
          <w:sz w:val="28"/>
          <w:szCs w:val="28"/>
          <w:rtl w:val="true"/>
          <w:lang w:bidi="fa-IR"/>
        </w:rPr>
        <w:t>أیکون منها المستقیل وقد غدا</w:t>
      </w:r>
    </w:p>
    <w:p>
      <w:pPr>
        <w:pStyle w:val="BookText"/>
        <w:rPr/>
      </w:pPr>
      <w:r>
        <w:rPr>
          <w:rFonts w:ascii="Amiri" w:hAnsi="Amiri" w:eastAsia="Amiri" w:cs="Amiri"/>
          <w:color w:val="111111"/>
          <w:sz w:val="28"/>
          <w:sz w:val="28"/>
          <w:szCs w:val="28"/>
          <w:rtl w:val="true"/>
          <w:lang w:bidi="ar-SA"/>
        </w:rPr>
        <w:t>فی آخرٍ یوصی بها ویؤکّدُ</w:t>
      </w:r>
    </w:p>
    <w:p>
      <w:pPr>
        <w:pStyle w:val="BookText"/>
        <w:rPr/>
      </w:pPr>
      <w:r>
        <w:rPr>
          <w:rFonts w:ascii="Amiri" w:hAnsi="Amiri" w:eastAsia="Amiri" w:cs="Amiri"/>
          <w:color w:val="111111"/>
          <w:sz w:val="28"/>
          <w:sz w:val="28"/>
          <w:szCs w:val="28"/>
          <w:rtl w:val="true"/>
          <w:lang w:bidi="ar-SA"/>
        </w:rPr>
        <w:t xml:space="preserve">ثمّ اقتفی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فقضی بها خشناءَ یغلظُ کلمُها</w:t>
      </w:r>
    </w:p>
    <w:p>
      <w:pPr>
        <w:pStyle w:val="BookText"/>
        <w:rPr/>
      </w:pPr>
      <w:r>
        <w:rPr>
          <w:rFonts w:ascii="Amiri" w:hAnsi="Amiri" w:eastAsia="Amiri" w:cs="Amiri"/>
          <w:color w:val="111111"/>
          <w:sz w:val="28"/>
          <w:sz w:val="28"/>
          <w:szCs w:val="28"/>
          <w:rtl w:val="true"/>
          <w:lang w:bidi="ar-SA"/>
        </w:rPr>
        <w:t>ذلَّ الولیُّ بها وعزَّ المفسدُ</w:t>
      </w:r>
    </w:p>
    <w:p>
      <w:pPr>
        <w:pStyle w:val="BookText"/>
        <w:rPr/>
      </w:pPr>
      <w:r>
        <w:rPr>
          <w:rFonts w:ascii="Amiri" w:hAnsi="Amiri" w:eastAsia="Amiri" w:cs="Amiri"/>
          <w:color w:val="111111"/>
          <w:sz w:val="28"/>
          <w:sz w:val="28"/>
          <w:szCs w:val="28"/>
          <w:rtl w:val="true"/>
          <w:lang w:bidi="ar-SA"/>
        </w:rPr>
        <w:t>وأشار بالشوری فقرَّب نعثلاً</w:t>
      </w:r>
    </w:p>
    <w:p>
      <w:pPr>
        <w:pStyle w:val="BookText"/>
        <w:rPr/>
      </w:pPr>
      <w:r>
        <w:rPr>
          <w:rFonts w:ascii="IRNazanin" w:hAnsi="IRNazanin" w:eastAsia="IRNazanin"/>
          <w:color w:val="111111"/>
          <w:sz w:val="28"/>
          <w:sz w:val="28"/>
          <w:szCs w:val="28"/>
          <w:rtl w:val="true"/>
          <w:lang w:bidi="fa-IR"/>
        </w:rPr>
        <w:t xml:space="preserve">منها فبئس الخائن </w:t>
      </w:r>
      <w:r>
        <w:rPr>
          <w:rFonts w:eastAsia="IRNazanin" w:cs="IRNazanin"/>
          <w:color w:val="111111"/>
          <w:sz w:val="28"/>
          <w:szCs w:val="28"/>
          <w:rtl w:val="true"/>
          <w:lang w:bidi="fa-IR"/>
        </w:rPr>
        <w:t xml:space="preserve">...... </w:t>
      </w:r>
      <w:r>
        <w:rPr>
          <w:rStyle w:val="FootnoteAnchor"/>
          <w:rtl w:val="true"/>
        </w:rPr>
        <w:footnoteReference w:id="1346"/>
      </w:r>
    </w:p>
    <w:p>
      <w:pPr>
        <w:pStyle w:val="BookText"/>
        <w:rPr/>
      </w:pPr>
      <w:r>
        <w:rPr>
          <w:rFonts w:ascii="Amiri" w:hAnsi="Amiri" w:eastAsia="Amiri" w:cs="Amiri"/>
          <w:color w:val="111111"/>
          <w:sz w:val="28"/>
          <w:sz w:val="28"/>
          <w:szCs w:val="28"/>
          <w:rtl w:val="true"/>
          <w:lang w:bidi="ar-SA"/>
        </w:rPr>
        <w:t>فغدا لمالِ اللهِ فی قربائِهِ</w:t>
      </w:r>
    </w:p>
    <w:p>
      <w:pPr>
        <w:pStyle w:val="BookText"/>
        <w:rPr/>
      </w:pPr>
      <w:r>
        <w:rPr>
          <w:rFonts w:ascii="Amiri" w:hAnsi="Amiri" w:eastAsia="Amiri" w:cs="Amiri"/>
          <w:color w:val="111111"/>
          <w:sz w:val="28"/>
          <w:sz w:val="28"/>
          <w:szCs w:val="28"/>
          <w:rtl w:val="true"/>
          <w:lang w:bidi="ar-SA"/>
        </w:rPr>
        <w:t>عمداً یفرِّق جمعه ویبدِّدُ</w:t>
      </w:r>
    </w:p>
    <w:p>
      <w:pPr>
        <w:pStyle w:val="BookText"/>
        <w:rPr/>
      </w:pPr>
      <w:r>
        <w:rPr>
          <w:rFonts w:ascii="Amiri" w:hAnsi="Amiri" w:eastAsia="Amiri" w:cs="Amiri"/>
          <w:color w:val="111111"/>
          <w:sz w:val="28"/>
          <w:sz w:val="28"/>
          <w:szCs w:val="28"/>
          <w:rtl w:val="true"/>
          <w:lang w:bidi="ar-SA"/>
        </w:rPr>
        <w:t xml:space="preserve">ونفی أبا ذرّ وقرّبَ فاسقاً </w:t>
      </w:r>
      <w:r>
        <w:rPr>
          <w:rStyle w:val="FootnoteAnchor"/>
          <w:rtl w:val="true"/>
        </w:rPr>
        <w:footnoteReference w:id="1347"/>
      </w:r>
    </w:p>
    <w:p>
      <w:pPr>
        <w:pStyle w:val="BookText"/>
        <w:rPr/>
      </w:pPr>
      <w:r>
        <w:rPr>
          <w:rFonts w:ascii="Amiri" w:hAnsi="Amiri" w:eastAsia="Amiri" w:cs="Amiri"/>
          <w:color w:val="111111"/>
          <w:sz w:val="28"/>
          <w:sz w:val="28"/>
          <w:szCs w:val="28"/>
          <w:rtl w:val="true"/>
          <w:lang w:bidi="ar-SA"/>
        </w:rPr>
        <w:t>کان النبیُّ له یصدُّ ویطردُ</w:t>
      </w:r>
    </w:p>
    <w:p>
      <w:pPr>
        <w:pStyle w:val="BookText"/>
        <w:rPr/>
      </w:pPr>
      <w:r>
        <w:rPr>
          <w:rFonts w:ascii="Amiri" w:hAnsi="Amiri" w:eastAsia="Amiri" w:cs="Amiri"/>
          <w:color w:val="111111"/>
          <w:sz w:val="28"/>
          <w:sz w:val="28"/>
          <w:szCs w:val="28"/>
          <w:rtl w:val="true"/>
          <w:lang w:bidi="ar-SA"/>
        </w:rPr>
        <w:t>لعبوا بها حیناً وکلٌّ منهمُ</w:t>
      </w:r>
    </w:p>
    <w:p>
      <w:pPr>
        <w:pStyle w:val="BookText"/>
        <w:rPr/>
      </w:pPr>
      <w:r>
        <w:rPr>
          <w:rFonts w:ascii="Amiri" w:hAnsi="Amiri" w:eastAsia="Amiri" w:cs="Amiri"/>
          <w:color w:val="111111"/>
          <w:sz w:val="28"/>
          <w:sz w:val="28"/>
          <w:szCs w:val="28"/>
          <w:rtl w:val="true"/>
          <w:lang w:bidi="ar-SA"/>
        </w:rPr>
        <w:t>متحیّرٌ فی حکمِها متردِّدُ</w:t>
      </w:r>
    </w:p>
    <w:p>
      <w:pPr>
        <w:pStyle w:val="BookText"/>
        <w:rPr/>
      </w:pPr>
      <w:r>
        <w:rPr>
          <w:rFonts w:ascii="Amiri" w:hAnsi="Amiri" w:eastAsia="Amiri" w:cs="Amiri"/>
          <w:color w:val="111111"/>
          <w:sz w:val="28"/>
          <w:sz w:val="28"/>
          <w:szCs w:val="28"/>
          <w:rtl w:val="true"/>
          <w:lang w:bidi="ar-SA"/>
        </w:rPr>
        <w:t>ولو اقتدوا بإمامِهم وولیّهمْ</w:t>
      </w:r>
    </w:p>
    <w:p>
      <w:pPr>
        <w:pStyle w:val="BookText"/>
        <w:rPr/>
      </w:pPr>
      <w:r>
        <w:rPr>
          <w:rFonts w:ascii="Amiri" w:hAnsi="Amiri" w:eastAsia="Amiri" w:cs="Amiri"/>
          <w:color w:val="111111"/>
          <w:sz w:val="28"/>
          <w:sz w:val="28"/>
          <w:szCs w:val="28"/>
          <w:rtl w:val="true"/>
          <w:lang w:bidi="ar-SA"/>
        </w:rPr>
        <w:t>سعدوا به وهو الولیُّ الأوکدُ</w:t>
      </w:r>
    </w:p>
    <w:p>
      <w:pPr>
        <w:pStyle w:val="BookText"/>
        <w:rPr/>
      </w:pPr>
      <w:r>
        <w:rPr>
          <w:rFonts w:ascii="Amiri" w:hAnsi="Amiri" w:eastAsia="Amiri" w:cs="Amiri"/>
          <w:color w:val="111111"/>
          <w:sz w:val="28"/>
          <w:sz w:val="28"/>
          <w:szCs w:val="28"/>
          <w:rtl w:val="true"/>
          <w:lang w:bidi="ar-SA"/>
        </w:rPr>
        <w:t>لکن شقَوا بخلافِهِ أبداً وما</w:t>
      </w:r>
    </w:p>
    <w:p>
      <w:pPr>
        <w:pStyle w:val="BookText"/>
        <w:rPr/>
      </w:pPr>
      <w:r>
        <w:rPr>
          <w:rFonts w:ascii="Amiri" w:hAnsi="Amiri" w:eastAsia="Amiri" w:cs="Amiri"/>
          <w:color w:val="111111"/>
          <w:sz w:val="28"/>
          <w:sz w:val="28"/>
          <w:szCs w:val="28"/>
          <w:rtl w:val="true"/>
          <w:lang w:bidi="ar-SA"/>
        </w:rPr>
        <w:t>سعدوا به وهو الوصیُّ الأسعدُ</w:t>
      </w:r>
    </w:p>
    <w:p>
      <w:pPr>
        <w:pStyle w:val="BookText"/>
        <w:rPr/>
      </w:pPr>
      <w:r>
        <w:rPr>
          <w:rFonts w:ascii="Amiri" w:hAnsi="Amiri" w:eastAsia="Amiri" w:cs="Amiri"/>
          <w:color w:val="111111"/>
          <w:sz w:val="28"/>
          <w:sz w:val="28"/>
          <w:szCs w:val="28"/>
          <w:rtl w:val="true"/>
          <w:lang w:bidi="ar-SA"/>
        </w:rPr>
        <w:t>صنوُ النبیِّ ونفسُه وأمینُه</w:t>
      </w:r>
    </w:p>
    <w:p>
      <w:pPr>
        <w:pStyle w:val="BookText"/>
        <w:rPr/>
      </w:pPr>
      <w:r>
        <w:rPr>
          <w:rFonts w:ascii="Amiri" w:hAnsi="Amiri" w:eastAsia="Amiri" w:cs="Amiri"/>
          <w:color w:val="111111"/>
          <w:sz w:val="28"/>
          <w:sz w:val="28"/>
          <w:szCs w:val="28"/>
          <w:rtl w:val="true"/>
          <w:lang w:bidi="ar-SA"/>
        </w:rPr>
        <w:t>وولیُّه المتعطّفُ المتودّدُ</w:t>
      </w:r>
    </w:p>
    <w:p>
      <w:pPr>
        <w:pStyle w:val="BookText"/>
        <w:rPr/>
      </w:pPr>
      <w:r>
        <w:rPr>
          <w:rFonts w:ascii="Amiri" w:hAnsi="Amiri" w:eastAsia="Amiri" w:cs="Amiri"/>
          <w:color w:val="111111"/>
          <w:sz w:val="28"/>
          <w:sz w:val="28"/>
          <w:szCs w:val="28"/>
          <w:rtl w:val="true"/>
          <w:lang w:bidi="ar-SA"/>
        </w:rPr>
        <w:t>کُتِبا علی العرشِ المجیدِ ولم یکنْ</w:t>
      </w:r>
    </w:p>
    <w:p>
      <w:pPr>
        <w:sectPr>
          <w:footerReference w:type="default" r:id="rId5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فی سالفِ الأیّامِ آدمُ یوجدُف</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نورانِ قدسیّانِ ضمَّ علاهما</w:t>
      </w:r>
    </w:p>
    <w:p>
      <w:pPr>
        <w:pStyle w:val="BookText"/>
        <w:rPr/>
      </w:pPr>
      <w:r>
        <w:rPr>
          <w:rFonts w:ascii="Amiri" w:hAnsi="Amiri" w:eastAsia="Amiri" w:cs="Amiri"/>
          <w:color w:val="111111"/>
          <w:sz w:val="28"/>
          <w:sz w:val="28"/>
          <w:szCs w:val="28"/>
          <w:rtl w:val="true"/>
          <w:lang w:bidi="ar-SA"/>
        </w:rPr>
        <w:t>من شیبةِ الحمدِ ابن هاشم محتدُ</w:t>
      </w:r>
    </w:p>
    <w:p>
      <w:pPr>
        <w:pStyle w:val="BookText"/>
        <w:rPr/>
      </w:pPr>
      <w:r>
        <w:rPr>
          <w:rFonts w:ascii="Amiri" w:hAnsi="Amiri" w:eastAsia="Amiri" w:cs="Amiri"/>
          <w:color w:val="111111"/>
          <w:sz w:val="28"/>
          <w:sz w:val="28"/>
          <w:szCs w:val="28"/>
          <w:rtl w:val="true"/>
          <w:lang w:bidi="ar-SA"/>
        </w:rPr>
        <w:t>من لم یُقم وجهاً إلی صنمٍ ولا</w:t>
      </w:r>
    </w:p>
    <w:p>
      <w:pPr>
        <w:pStyle w:val="BookText"/>
        <w:rPr/>
      </w:pPr>
      <w:r>
        <w:rPr>
          <w:rFonts w:ascii="Amiri" w:hAnsi="Amiri" w:eastAsia="Amiri" w:cs="Amiri"/>
          <w:color w:val="111111"/>
          <w:sz w:val="28"/>
          <w:sz w:val="28"/>
          <w:szCs w:val="28"/>
          <w:rtl w:val="true"/>
          <w:lang w:bidi="ar-SA"/>
        </w:rPr>
        <w:t>للاّت والعزّی قدیماً یسجدُ</w:t>
      </w:r>
    </w:p>
    <w:p>
      <w:pPr>
        <w:pStyle w:val="BookText"/>
        <w:rPr/>
      </w:pPr>
      <w:r>
        <w:rPr>
          <w:rFonts w:ascii="Amiri" w:hAnsi="Amiri" w:eastAsia="Amiri" w:cs="Amiri"/>
          <w:color w:val="111111"/>
          <w:sz w:val="28"/>
          <w:sz w:val="28"/>
          <w:szCs w:val="28"/>
          <w:rtl w:val="true"/>
          <w:lang w:bidi="ar-SA"/>
        </w:rPr>
        <w:t>والدینُ والإشراکُ لو لا سیفُه</w:t>
      </w:r>
    </w:p>
    <w:p>
      <w:pPr>
        <w:pStyle w:val="BookText"/>
        <w:rPr/>
      </w:pPr>
      <w:r>
        <w:rPr>
          <w:rFonts w:ascii="IRNazanin" w:hAnsi="IRNazanin" w:eastAsia="IRNazanin"/>
          <w:color w:val="111111"/>
          <w:sz w:val="28"/>
          <w:sz w:val="28"/>
          <w:szCs w:val="28"/>
          <w:rtl w:val="true"/>
          <w:lang w:bidi="fa-IR"/>
        </w:rPr>
        <w:t>ما قام ذا شرفاً وهذا یقعدُ</w:t>
      </w:r>
    </w:p>
    <w:p>
      <w:pPr>
        <w:pStyle w:val="BookText"/>
        <w:rPr/>
      </w:pPr>
      <w:r>
        <w:rPr>
          <w:rFonts w:ascii="Amiri" w:hAnsi="Amiri" w:eastAsia="Amiri" w:cs="Amiri"/>
          <w:color w:val="111111"/>
          <w:sz w:val="28"/>
          <w:sz w:val="28"/>
          <w:szCs w:val="28"/>
          <w:rtl w:val="true"/>
          <w:lang w:bidi="ar-SA"/>
        </w:rPr>
        <w:t>سَلْ عنه بدراً حین وافی شیبةً</w:t>
      </w:r>
    </w:p>
    <w:p>
      <w:pPr>
        <w:pStyle w:val="BookText"/>
        <w:rPr/>
      </w:pPr>
      <w:r>
        <w:rPr>
          <w:rFonts w:ascii="Amiri" w:hAnsi="Amiri" w:eastAsia="Amiri" w:cs="Amiri"/>
          <w:color w:val="111111"/>
          <w:sz w:val="28"/>
          <w:sz w:val="28"/>
          <w:szCs w:val="28"/>
          <w:rtl w:val="true"/>
          <w:lang w:bidi="ar-SA"/>
        </w:rPr>
        <w:t>شلواً علیهِ النائحاتُ تعدّدُ</w:t>
      </w:r>
    </w:p>
    <w:p>
      <w:pPr>
        <w:pStyle w:val="BookText"/>
        <w:rPr/>
      </w:pPr>
      <w:r>
        <w:rPr>
          <w:rFonts w:ascii="Amiri" w:hAnsi="Amiri" w:eastAsia="Amiri" w:cs="Amiri"/>
          <w:color w:val="111111"/>
          <w:sz w:val="28"/>
          <w:sz w:val="28"/>
          <w:szCs w:val="28"/>
          <w:rtl w:val="true"/>
          <w:lang w:bidi="ar-SA"/>
        </w:rPr>
        <w:t>وثوی الولیدُ بسیفِه متعفّراً</w:t>
      </w:r>
    </w:p>
    <w:p>
      <w:pPr>
        <w:pStyle w:val="BookText"/>
        <w:rPr/>
      </w:pPr>
      <w:r>
        <w:rPr>
          <w:rFonts w:ascii="Amiri" w:hAnsi="Amiri" w:eastAsia="Amiri" w:cs="Amiri"/>
          <w:color w:val="111111"/>
          <w:sz w:val="28"/>
          <w:sz w:val="28"/>
          <w:szCs w:val="28"/>
          <w:rtl w:val="true"/>
          <w:lang w:bidi="ar-SA"/>
        </w:rPr>
        <w:t>وعلیه ثوبٌ بالدماءِ مجسّدُ</w:t>
      </w:r>
    </w:p>
    <w:p>
      <w:pPr>
        <w:pStyle w:val="BookText"/>
        <w:rPr/>
      </w:pPr>
      <w:r>
        <w:rPr>
          <w:rFonts w:ascii="Amiri" w:hAnsi="Amiri" w:eastAsia="Amiri" w:cs="Amiri"/>
          <w:color w:val="111111"/>
          <w:sz w:val="28"/>
          <w:sz w:val="28"/>
          <w:szCs w:val="28"/>
          <w:rtl w:val="true"/>
          <w:lang w:bidi="ar-SA"/>
        </w:rPr>
        <w:t>وبیوم أُحدٍ والرماحُ شوارعٌ</w:t>
      </w:r>
    </w:p>
    <w:p>
      <w:pPr>
        <w:pStyle w:val="BookText"/>
        <w:rPr/>
      </w:pPr>
      <w:r>
        <w:rPr>
          <w:rFonts w:ascii="Amiri" w:hAnsi="Amiri" w:eastAsia="Amiri" w:cs="Amiri"/>
          <w:color w:val="111111"/>
          <w:sz w:val="28"/>
          <w:sz w:val="28"/>
          <w:szCs w:val="28"/>
          <w:rtl w:val="true"/>
          <w:lang w:bidi="ar-SA"/>
        </w:rPr>
        <w:t>والبیضُ تصدر فی النحورِ وتوردُ</w:t>
      </w:r>
    </w:p>
    <w:p>
      <w:pPr>
        <w:pStyle w:val="BookText"/>
        <w:rPr/>
      </w:pPr>
      <w:r>
        <w:rPr>
          <w:rFonts w:ascii="Amiri" w:hAnsi="Amiri" w:eastAsia="Amiri" w:cs="Amiri"/>
          <w:color w:val="111111"/>
          <w:sz w:val="28"/>
          <w:sz w:val="28"/>
          <w:szCs w:val="28"/>
          <w:rtl w:val="true"/>
          <w:lang w:bidi="ar-SA"/>
        </w:rPr>
        <w:t>من کان قاتلَ طلحةَ لمّا أتی</w:t>
      </w:r>
    </w:p>
    <w:p>
      <w:pPr>
        <w:pStyle w:val="BookText"/>
        <w:rPr/>
      </w:pPr>
      <w:r>
        <w:rPr>
          <w:rFonts w:ascii="Amiri" w:hAnsi="Amiri" w:eastAsia="Amiri" w:cs="Amiri"/>
          <w:color w:val="111111"/>
          <w:sz w:val="28"/>
          <w:sz w:val="28"/>
          <w:szCs w:val="28"/>
          <w:rtl w:val="true"/>
          <w:lang w:bidi="ar-SA"/>
        </w:rPr>
        <w:t>کاللیثِ یرعدُ للقتالِ ویزبدُ</w:t>
      </w:r>
    </w:p>
    <w:p>
      <w:pPr>
        <w:pStyle w:val="BookText"/>
        <w:rPr/>
      </w:pPr>
      <w:r>
        <w:rPr>
          <w:rFonts w:ascii="Amiri" w:hAnsi="Amiri" w:eastAsia="Amiri" w:cs="Amiri"/>
          <w:color w:val="111111"/>
          <w:sz w:val="28"/>
          <w:sz w:val="28"/>
          <w:szCs w:val="28"/>
          <w:rtl w:val="true"/>
          <w:lang w:bidi="ar-SA"/>
        </w:rPr>
        <w:t>وأبادَ أصحابَ اللواءِ وأصبحوا</w:t>
      </w:r>
    </w:p>
    <w:p>
      <w:pPr>
        <w:pStyle w:val="BookText"/>
        <w:rPr/>
      </w:pPr>
      <w:r>
        <w:rPr>
          <w:rFonts w:ascii="Amiri" w:hAnsi="Amiri" w:eastAsia="Amiri" w:cs="Amiri"/>
          <w:color w:val="111111"/>
          <w:sz w:val="28"/>
          <w:sz w:val="28"/>
          <w:szCs w:val="28"/>
          <w:rtl w:val="true"/>
          <w:lang w:bidi="ar-SA"/>
        </w:rPr>
        <w:t>مثلاً بهم یروی الحدیثُ ویُسندُ</w:t>
      </w:r>
    </w:p>
    <w:p>
      <w:pPr>
        <w:pStyle w:val="BookText"/>
        <w:rPr/>
      </w:pPr>
      <w:r>
        <w:rPr>
          <w:rFonts w:ascii="Amiri" w:hAnsi="Amiri" w:eastAsia="Amiri" w:cs="Amiri"/>
          <w:color w:val="111111"/>
          <w:sz w:val="28"/>
          <w:sz w:val="28"/>
          <w:szCs w:val="28"/>
          <w:rtl w:val="true"/>
          <w:lang w:bidi="ar-SA"/>
        </w:rPr>
        <w:t>هذا یُجرُّ وذاک یُرفعُ رأسُه</w:t>
      </w:r>
    </w:p>
    <w:p>
      <w:pPr>
        <w:pStyle w:val="BookText"/>
        <w:rPr/>
      </w:pPr>
      <w:r>
        <w:rPr>
          <w:rFonts w:ascii="Amiri" w:hAnsi="Amiri" w:eastAsia="Amiri" w:cs="Amiri"/>
          <w:color w:val="111111"/>
          <w:sz w:val="28"/>
          <w:sz w:val="28"/>
          <w:szCs w:val="28"/>
          <w:rtl w:val="true"/>
          <w:lang w:bidi="ar-SA"/>
        </w:rPr>
        <w:t>فی رأسِ منتصبٍ وذاک مقیّدُ</w:t>
      </w:r>
    </w:p>
    <w:p>
      <w:pPr>
        <w:pStyle w:val="BookText"/>
        <w:rPr/>
      </w:pPr>
      <w:r>
        <w:rPr>
          <w:rFonts w:ascii="Amiri" w:hAnsi="Amiri" w:eastAsia="Amiri" w:cs="Amiri"/>
          <w:color w:val="111111"/>
          <w:sz w:val="28"/>
          <w:sz w:val="28"/>
          <w:szCs w:val="28"/>
          <w:rtl w:val="true"/>
          <w:lang w:bidi="ar-SA"/>
        </w:rPr>
        <w:t>وبیومِ خیبرَ إذ برایةِ أحمدٍ</w:t>
      </w:r>
    </w:p>
    <w:p>
      <w:pPr>
        <w:pStyle w:val="BookText"/>
        <w:rPr/>
      </w:pPr>
      <w:r>
        <w:rPr>
          <w:rFonts w:ascii="Amiri" w:hAnsi="Amiri" w:eastAsia="Amiri" w:cs="Amiri"/>
          <w:color w:val="111111"/>
          <w:sz w:val="28"/>
          <w:sz w:val="28"/>
          <w:szCs w:val="28"/>
          <w:rtl w:val="true"/>
          <w:lang w:bidi="ar-SA"/>
        </w:rPr>
        <w:t>ولّی عتیقٌ والبریّةُ تشهدُ</w:t>
      </w:r>
    </w:p>
    <w:p>
      <w:pPr>
        <w:pStyle w:val="BookText"/>
        <w:rPr/>
      </w:pPr>
      <w:r>
        <w:rPr>
          <w:rFonts w:ascii="IRNazanin" w:hAnsi="IRNazanin" w:eastAsia="IRNazanin"/>
          <w:color w:val="111111"/>
          <w:sz w:val="28"/>
          <w:sz w:val="28"/>
          <w:szCs w:val="28"/>
          <w:rtl w:val="true"/>
          <w:lang w:bidi="fa-IR"/>
        </w:rPr>
        <w:t>ومضی بها الثانی فآب یجرُّها</w:t>
      </w:r>
    </w:p>
    <w:p>
      <w:pPr>
        <w:pStyle w:val="BookText"/>
        <w:rPr/>
      </w:pPr>
      <w:r>
        <w:rPr>
          <w:rFonts w:ascii="Amiri" w:hAnsi="Amiri" w:eastAsia="Amiri" w:cs="Amiri"/>
          <w:color w:val="111111"/>
          <w:sz w:val="28"/>
          <w:sz w:val="28"/>
          <w:szCs w:val="28"/>
          <w:rtl w:val="true"/>
          <w:lang w:bidi="ar-SA"/>
        </w:rPr>
        <w:t>ذلاّ یوبّخ نفسَه ویفنّدُ</w:t>
      </w:r>
    </w:p>
    <w:p>
      <w:pPr>
        <w:pStyle w:val="BookText"/>
        <w:rPr/>
      </w:pPr>
      <w:r>
        <w:rPr>
          <w:rFonts w:ascii="Amiri" w:hAnsi="Amiri" w:eastAsia="Amiri" w:cs="Amiri"/>
          <w:color w:val="111111"/>
          <w:sz w:val="28"/>
          <w:sz w:val="28"/>
          <w:szCs w:val="28"/>
          <w:rtl w:val="true"/>
          <w:lang w:bidi="ar-SA"/>
        </w:rPr>
        <w:t>حتی إذا رجعا تمیّز أحمدٌ</w:t>
      </w:r>
    </w:p>
    <w:p>
      <w:pPr>
        <w:pStyle w:val="BookText"/>
        <w:rPr/>
      </w:pPr>
      <w:r>
        <w:rPr>
          <w:rFonts w:ascii="Amiri" w:hAnsi="Amiri" w:eastAsia="Amiri" w:cs="Amiri"/>
          <w:color w:val="111111"/>
          <w:sz w:val="28"/>
          <w:sz w:val="28"/>
          <w:szCs w:val="28"/>
          <w:rtl w:val="true"/>
          <w:lang w:bidi="ar-SA"/>
        </w:rPr>
        <w:t>حرداً وحقّ له بذلک یحردُ</w:t>
      </w:r>
    </w:p>
    <w:p>
      <w:pPr>
        <w:pStyle w:val="BookText"/>
        <w:rPr/>
      </w:pPr>
      <w:r>
        <w:rPr>
          <w:rFonts w:ascii="Amiri" w:hAnsi="Amiri" w:eastAsia="Amiri" w:cs="Amiri"/>
          <w:color w:val="111111"/>
          <w:sz w:val="28"/>
          <w:sz w:val="28"/>
          <w:szCs w:val="28"/>
          <w:rtl w:val="true"/>
          <w:lang w:bidi="ar-SA"/>
        </w:rPr>
        <w:t>وغدا یحدِّثُ مُسمعاً من حولَهُ</w:t>
      </w:r>
    </w:p>
    <w:p>
      <w:pPr>
        <w:pStyle w:val="BookText"/>
        <w:rPr/>
      </w:pPr>
      <w:r>
        <w:rPr>
          <w:rFonts w:ascii="Amiri" w:hAnsi="Amiri" w:eastAsia="Amiri" w:cs="Amiri"/>
          <w:color w:val="111111"/>
          <w:sz w:val="28"/>
          <w:sz w:val="28"/>
          <w:szCs w:val="28"/>
          <w:rtl w:val="true"/>
          <w:lang w:bidi="ar-SA"/>
        </w:rPr>
        <w:t>والقولُ منه موفَّقٌ ومؤیَّدُ</w:t>
      </w:r>
    </w:p>
    <w:p>
      <w:pPr>
        <w:pStyle w:val="BookText"/>
        <w:rPr/>
      </w:pPr>
      <w:r>
        <w:rPr>
          <w:rFonts w:ascii="IRNazanin" w:hAnsi="IRNazanin" w:eastAsia="IRNazanin"/>
          <w:color w:val="111111"/>
          <w:sz w:val="28"/>
          <w:sz w:val="28"/>
          <w:szCs w:val="28"/>
          <w:rtl w:val="true"/>
          <w:lang w:bidi="fa-IR"/>
        </w:rPr>
        <w:t>إنّی لأعطی رایتی رجلاً وفی</w:t>
      </w:r>
    </w:p>
    <w:p>
      <w:pPr>
        <w:pStyle w:val="BookText"/>
        <w:rPr/>
      </w:pPr>
      <w:r>
        <w:rPr>
          <w:rFonts w:ascii="Amiri" w:hAnsi="Amiri" w:eastAsia="Amiri" w:cs="Amiri"/>
          <w:color w:val="111111"/>
          <w:sz w:val="28"/>
          <w:sz w:val="28"/>
          <w:szCs w:val="28"/>
          <w:rtl w:val="true"/>
          <w:lang w:bidi="ar-SA"/>
        </w:rPr>
        <w:t>بطلٌ بمختلسِ النفوسِ معوّدُ</w:t>
      </w:r>
    </w:p>
    <w:p>
      <w:pPr>
        <w:pStyle w:val="BookText"/>
        <w:rPr/>
      </w:pPr>
      <w:r>
        <w:rPr>
          <w:rFonts w:ascii="Amiri" w:hAnsi="Amiri" w:eastAsia="Amiri" w:cs="Amiri"/>
          <w:color w:val="111111"/>
          <w:sz w:val="28"/>
          <w:sz w:val="28"/>
          <w:szCs w:val="28"/>
          <w:rtl w:val="true"/>
          <w:lang w:bidi="ar-SA"/>
        </w:rPr>
        <w:t>رجلٌ یحبُّ الله ثمّ رسولَهُ</w:t>
      </w:r>
    </w:p>
    <w:p>
      <w:pPr>
        <w:pStyle w:val="BookText"/>
        <w:rPr/>
      </w:pPr>
      <w:r>
        <w:rPr>
          <w:rFonts w:ascii="Amiri" w:hAnsi="Amiri" w:eastAsia="Amiri" w:cs="Amiri"/>
          <w:color w:val="111111"/>
          <w:sz w:val="28"/>
          <w:sz w:val="28"/>
          <w:szCs w:val="28"/>
          <w:rtl w:val="true"/>
          <w:lang w:bidi="ar-SA"/>
        </w:rPr>
        <w:t>ویحبّه اللهُ العلیُّ وأحمدُ</w:t>
      </w:r>
    </w:p>
    <w:p>
      <w:pPr>
        <w:pStyle w:val="BookText"/>
        <w:rPr/>
      </w:pPr>
      <w:r>
        <w:rPr>
          <w:rFonts w:ascii="IRNazanin" w:hAnsi="IRNazanin" w:eastAsia="IRNazanin"/>
          <w:color w:val="111111"/>
          <w:sz w:val="28"/>
          <w:sz w:val="28"/>
          <w:szCs w:val="28"/>
          <w:rtl w:val="true"/>
          <w:lang w:bidi="fa-IR"/>
        </w:rPr>
        <w:t>حتی إذا جنحَ الظلامُ مضی علی</w:t>
      </w:r>
    </w:p>
    <w:p>
      <w:pPr>
        <w:pStyle w:val="BookText"/>
        <w:rPr/>
      </w:pPr>
      <w:r>
        <w:rPr>
          <w:rFonts w:ascii="Amiri" w:hAnsi="Amiri" w:eastAsia="Amiri" w:cs="Amiri"/>
          <w:color w:val="111111"/>
          <w:sz w:val="28"/>
          <w:sz w:val="28"/>
          <w:szCs w:val="28"/>
          <w:rtl w:val="true"/>
          <w:lang w:bidi="ar-SA"/>
        </w:rPr>
        <w:t>عجلٍ وأسفرَ عن صبیحته غدُ</w:t>
      </w:r>
    </w:p>
    <w:p>
      <w:pPr>
        <w:pStyle w:val="BookText"/>
        <w:rPr/>
      </w:pPr>
      <w:r>
        <w:rPr>
          <w:rFonts w:ascii="IRNazanin" w:hAnsi="IRNazanin" w:eastAsia="IRNazanin"/>
          <w:color w:val="111111"/>
          <w:sz w:val="28"/>
          <w:sz w:val="28"/>
          <w:szCs w:val="28"/>
          <w:rtl w:val="true"/>
          <w:lang w:bidi="fa-IR"/>
        </w:rPr>
        <w:t>قال ائت یا سلمانُ لی بأخی فقال</w:t>
      </w:r>
    </w:p>
    <w:p>
      <w:pPr>
        <w:pStyle w:val="BookText"/>
        <w:rPr/>
      </w:pPr>
      <w:r>
        <w:rPr>
          <w:rFonts w:ascii="Amiri" w:hAnsi="Amiri" w:eastAsia="Amiri" w:cs="Amiri"/>
          <w:color w:val="111111"/>
          <w:sz w:val="28"/>
          <w:sz w:val="28"/>
          <w:szCs w:val="28"/>
          <w:rtl w:val="true"/>
          <w:lang w:bidi="ar-SA"/>
        </w:rPr>
        <w:t>لَ الطهرُ سلمانٌ علیٌّ أرمدُ</w:t>
      </w:r>
    </w:p>
    <w:p>
      <w:pPr>
        <w:pStyle w:val="BookText"/>
        <w:rPr/>
      </w:pPr>
      <w:r>
        <w:rPr>
          <w:rFonts w:ascii="IRNazanin" w:hAnsi="IRNazanin" w:eastAsia="IRNazanin"/>
          <w:color w:val="111111"/>
          <w:sz w:val="28"/>
          <w:sz w:val="28"/>
          <w:szCs w:val="28"/>
          <w:rtl w:val="true"/>
          <w:lang w:bidi="fa-IR"/>
        </w:rPr>
        <w:t>ومضی وعاد به یُقادُ ألا لقد</w:t>
      </w:r>
    </w:p>
    <w:p>
      <w:pPr>
        <w:pStyle w:val="BookText"/>
        <w:rPr/>
      </w:pPr>
      <w:r>
        <w:rPr>
          <w:rFonts w:ascii="Amiri" w:hAnsi="Amiri" w:eastAsia="Amiri" w:cs="Amiri"/>
          <w:color w:val="111111"/>
          <w:sz w:val="28"/>
          <w:sz w:val="28"/>
          <w:szCs w:val="28"/>
          <w:rtl w:val="true"/>
          <w:lang w:bidi="ar-SA"/>
        </w:rPr>
        <w:t>شرُفَ المقودُ عُلاً وعزَّ القَیِّدُ</w:t>
      </w:r>
    </w:p>
    <w:p>
      <w:pPr>
        <w:pStyle w:val="BookText"/>
        <w:rPr/>
      </w:pPr>
      <w:r>
        <w:rPr>
          <w:rFonts w:ascii="IRNazanin" w:hAnsi="IRNazanin" w:eastAsia="IRNazanin"/>
          <w:color w:val="111111"/>
          <w:sz w:val="28"/>
          <w:sz w:val="28"/>
          <w:szCs w:val="28"/>
          <w:rtl w:val="true"/>
          <w:lang w:bidi="fa-IR"/>
        </w:rPr>
        <w:t>فجلا قذاهُ بتفلةٍ وکساه سا</w:t>
      </w:r>
    </w:p>
    <w:p>
      <w:pPr>
        <w:pStyle w:val="BookText"/>
        <w:rPr/>
      </w:pPr>
      <w:r>
        <w:rPr>
          <w:rFonts w:ascii="Amiri" w:hAnsi="Amiri" w:eastAsia="Amiri" w:cs="Amiri"/>
          <w:color w:val="111111"/>
          <w:sz w:val="28"/>
          <w:sz w:val="28"/>
          <w:szCs w:val="28"/>
          <w:rtl w:val="true"/>
          <w:lang w:bidi="ar-SA"/>
        </w:rPr>
        <w:t xml:space="preserve">بغةً بها الزردُ الحدید منضَّدُ </w:t>
      </w:r>
      <w:r>
        <w:rPr>
          <w:rStyle w:val="FootnoteAnchor"/>
          <w:rtl w:val="true"/>
        </w:rPr>
        <w:footnoteReference w:id="1348"/>
      </w:r>
    </w:p>
    <w:p>
      <w:pPr>
        <w:pStyle w:val="BookText"/>
        <w:rPr/>
      </w:pPr>
      <w:r>
        <w:rPr>
          <w:rFonts w:ascii="Amiri" w:hAnsi="Amiri" w:eastAsia="Amiri" w:cs="Amiri"/>
          <w:color w:val="111111"/>
          <w:sz w:val="28"/>
          <w:sz w:val="28"/>
          <w:szCs w:val="28"/>
          <w:rtl w:val="true"/>
          <w:lang w:bidi="ar-SA"/>
        </w:rPr>
        <w:t>فیدٌ تناولُه اللواءَ وکفُّهُ</w:t>
      </w:r>
    </w:p>
    <w:p>
      <w:pPr>
        <w:pStyle w:val="BookText"/>
        <w:rPr/>
      </w:pPr>
      <w:r>
        <w:rPr>
          <w:rFonts w:ascii="Amiri" w:hAnsi="Amiri" w:eastAsia="Amiri" w:cs="Amiri"/>
          <w:color w:val="111111"/>
          <w:sz w:val="28"/>
          <w:sz w:val="28"/>
          <w:szCs w:val="28"/>
          <w:rtl w:val="true"/>
          <w:lang w:bidi="ar-SA"/>
        </w:rPr>
        <w:t>الأُخری تُزرِّد درعَه وتُبنِّدُ</w:t>
      </w:r>
    </w:p>
    <w:p>
      <w:pPr>
        <w:pStyle w:val="BookText"/>
        <w:rPr/>
      </w:pPr>
      <w:r>
        <w:rPr>
          <w:rFonts w:ascii="Amiri" w:hAnsi="Amiri" w:eastAsia="Amiri" w:cs="Amiri"/>
          <w:color w:val="111111"/>
          <w:sz w:val="28"/>
          <w:sz w:val="28"/>
          <w:szCs w:val="28"/>
          <w:rtl w:val="true"/>
          <w:lang w:bidi="ar-SA"/>
        </w:rPr>
        <w:t>ومضی بها قدماً وآبَ مظفَّراً</w:t>
      </w:r>
    </w:p>
    <w:p>
      <w:pPr>
        <w:sectPr>
          <w:footerReference w:type="default" r:id="rId5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مستبشراً بالنصرِ وهو مؤیَّدُف</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وهوی بحدِّ السیفِ هامةَ مرحبٍ</w:t>
      </w:r>
    </w:p>
    <w:p>
      <w:pPr>
        <w:pStyle w:val="BookText"/>
        <w:rPr/>
      </w:pPr>
      <w:r>
        <w:rPr>
          <w:rFonts w:ascii="Amiri" w:hAnsi="Amiri" w:eastAsia="Amiri" w:cs="Amiri"/>
          <w:color w:val="111111"/>
          <w:sz w:val="28"/>
          <w:sz w:val="28"/>
          <w:szCs w:val="28"/>
          <w:rtl w:val="true"/>
          <w:lang w:bidi="ar-SA"/>
        </w:rPr>
        <w:t>فبراه وهو الکافرُ المتمرِّدُ</w:t>
      </w:r>
    </w:p>
    <w:p>
      <w:pPr>
        <w:pStyle w:val="BookText"/>
        <w:rPr/>
      </w:pPr>
      <w:r>
        <w:rPr>
          <w:rFonts w:ascii="Amiri" w:hAnsi="Amiri" w:eastAsia="Amiri" w:cs="Amiri"/>
          <w:color w:val="111111"/>
          <w:sz w:val="28"/>
          <w:sz w:val="28"/>
          <w:szCs w:val="28"/>
          <w:rtl w:val="true"/>
          <w:lang w:bidi="ar-SA"/>
        </w:rPr>
        <w:t>ودنا من الحصنِ الحصینِ وبابُهُ</w:t>
      </w:r>
    </w:p>
    <w:p>
      <w:pPr>
        <w:pStyle w:val="BookText"/>
        <w:rPr/>
      </w:pPr>
      <w:r>
        <w:rPr>
          <w:rFonts w:ascii="Amiri" w:hAnsi="Amiri" w:eastAsia="Amiri" w:cs="Amiri"/>
          <w:color w:val="111111"/>
          <w:sz w:val="28"/>
          <w:sz w:val="28"/>
          <w:szCs w:val="28"/>
          <w:rtl w:val="true"/>
          <w:lang w:bidi="ar-SA"/>
        </w:rPr>
        <w:t>مستغلقٌ حذرَ المنیّةِ موصدُ</w:t>
      </w:r>
    </w:p>
    <w:p>
      <w:pPr>
        <w:pStyle w:val="BookText"/>
        <w:rPr/>
      </w:pPr>
      <w:r>
        <w:rPr>
          <w:rFonts w:ascii="IRNazanin" w:hAnsi="IRNazanin" w:eastAsia="IRNazanin"/>
          <w:color w:val="111111"/>
          <w:sz w:val="28"/>
          <w:sz w:val="28"/>
          <w:szCs w:val="28"/>
          <w:rtl w:val="true"/>
          <w:lang w:bidi="fa-IR"/>
        </w:rPr>
        <w:t>فدحاه مقتلعاً له فغدا له</w:t>
      </w:r>
    </w:p>
    <w:p>
      <w:pPr>
        <w:pStyle w:val="BookText"/>
        <w:rPr/>
      </w:pPr>
      <w:r>
        <w:rPr>
          <w:rFonts w:ascii="Amiri" w:hAnsi="Amiri" w:eastAsia="Amiri" w:cs="Amiri"/>
          <w:color w:val="111111"/>
          <w:sz w:val="28"/>
          <w:sz w:val="28"/>
          <w:szCs w:val="28"/>
          <w:rtl w:val="true"/>
          <w:lang w:bidi="ar-SA"/>
        </w:rPr>
        <w:t xml:space="preserve">حسّان ثابت فی المحافلِ ینشدُ </w:t>
      </w:r>
      <w:r>
        <w:rPr>
          <w:rStyle w:val="FootnoteAnchor"/>
          <w:rtl w:val="true"/>
        </w:rPr>
        <w:footnoteReference w:id="1349"/>
      </w:r>
    </w:p>
    <w:p>
      <w:pPr>
        <w:pStyle w:val="BookText"/>
        <w:rPr/>
      </w:pPr>
      <w:r>
        <w:rPr>
          <w:rFonts w:ascii="Amiri" w:hAnsi="Amiri" w:eastAsia="Amiri" w:cs="Amiri"/>
          <w:color w:val="111111"/>
          <w:sz w:val="28"/>
          <w:sz w:val="28"/>
          <w:szCs w:val="28"/>
          <w:rtl w:val="true"/>
          <w:lang w:bidi="ar-SA"/>
        </w:rPr>
        <w:t xml:space="preserve">إنَّ امرأً حملَ الرتاجَ </w:t>
      </w:r>
      <w:r>
        <w:rPr>
          <w:rStyle w:val="FootnoteAnchor"/>
          <w:rtl w:val="true"/>
        </w:rPr>
        <w:footnoteReference w:id="1350"/>
      </w:r>
      <w:r>
        <w:rPr>
          <w:rFonts w:ascii="Amiri" w:hAnsi="Amiri" w:eastAsia="Amiri" w:cs="Amiri"/>
          <w:color w:val="111111"/>
          <w:sz w:val="28"/>
          <w:sz w:val="28"/>
          <w:szCs w:val="28"/>
          <w:rtl w:val="true"/>
          <w:lang w:bidi="ar-SA"/>
        </w:rPr>
        <w:t>بخیبرٍ</w:t>
      </w:r>
    </w:p>
    <w:p>
      <w:pPr>
        <w:pStyle w:val="BookText"/>
        <w:rPr/>
      </w:pPr>
      <w:r>
        <w:rPr>
          <w:rFonts w:ascii="Amiri" w:hAnsi="Amiri" w:eastAsia="Amiri" w:cs="Amiri"/>
          <w:color w:val="111111"/>
          <w:sz w:val="28"/>
          <w:sz w:val="28"/>
          <w:szCs w:val="28"/>
          <w:rtl w:val="true"/>
          <w:lang w:bidi="ar-SA"/>
        </w:rPr>
        <w:t>یومَ الیهودِ لقدره لمؤیّدُ</w:t>
      </w:r>
    </w:p>
    <w:p>
      <w:pPr>
        <w:pStyle w:val="BookText"/>
        <w:rPr/>
      </w:pPr>
      <w:r>
        <w:rPr>
          <w:rFonts w:ascii="Amiri" w:hAnsi="Amiri" w:eastAsia="Amiri" w:cs="Amiri"/>
          <w:color w:val="111111"/>
          <w:sz w:val="28"/>
          <w:sz w:val="28"/>
          <w:szCs w:val="28"/>
          <w:rtl w:val="true"/>
          <w:lang w:bidi="ar-SA"/>
        </w:rPr>
        <w:t>حمل الرتاجَ وماجَ باب قموصِها</w:t>
      </w:r>
    </w:p>
    <w:p>
      <w:pPr>
        <w:pStyle w:val="BookText"/>
        <w:rPr/>
      </w:pPr>
      <w:r>
        <w:rPr>
          <w:rFonts w:ascii="Amiri" w:hAnsi="Amiri" w:eastAsia="Amiri" w:cs="Amiri"/>
          <w:color w:val="111111"/>
          <w:sz w:val="28"/>
          <w:sz w:val="28"/>
          <w:szCs w:val="28"/>
          <w:rtl w:val="true"/>
          <w:lang w:bidi="ar-SA"/>
        </w:rPr>
        <w:t>والمسلمون وأهلُ خیبرَ تشهدُ</w:t>
      </w:r>
    </w:p>
    <w:p>
      <w:pPr>
        <w:pStyle w:val="BookText"/>
        <w:rPr/>
      </w:pPr>
      <w:r>
        <w:rPr>
          <w:rFonts w:ascii="Amiri" w:hAnsi="Amiri" w:eastAsia="Amiri" w:cs="Amiri"/>
          <w:color w:val="111111"/>
          <w:sz w:val="28"/>
          <w:sz w:val="28"/>
          <w:szCs w:val="28"/>
          <w:rtl w:val="true"/>
          <w:lang w:bidi="ar-SA"/>
        </w:rPr>
        <w:t xml:space="preserve">واسأل حنیناً حین بادرَ جرولٌ </w:t>
      </w:r>
      <w:r>
        <w:rPr>
          <w:rStyle w:val="FootnoteAnchor"/>
          <w:rtl w:val="true"/>
        </w:rPr>
        <w:footnoteReference w:id="1351"/>
      </w:r>
    </w:p>
    <w:p>
      <w:pPr>
        <w:pStyle w:val="BookText"/>
        <w:rPr/>
      </w:pPr>
      <w:r>
        <w:rPr>
          <w:rFonts w:ascii="IRNazanin" w:hAnsi="IRNazanin" w:eastAsia="IRNazanin"/>
          <w:color w:val="111111"/>
          <w:sz w:val="28"/>
          <w:sz w:val="28"/>
          <w:szCs w:val="28"/>
          <w:rtl w:val="true"/>
          <w:lang w:bidi="fa-IR"/>
        </w:rPr>
        <w:t>أنا أبو جرول لا براح</w:t>
      </w:r>
    </w:p>
    <w:p>
      <w:pPr>
        <w:pStyle w:val="BookText"/>
        <w:rPr/>
      </w:pPr>
      <w:r>
        <w:rPr>
          <w:rFonts w:ascii="IRNazanin" w:hAnsi="IRNazanin" w:eastAsia="IRNazanin"/>
          <w:color w:val="111111"/>
          <w:sz w:val="28"/>
          <w:sz w:val="28"/>
          <w:szCs w:val="28"/>
          <w:rtl w:val="true"/>
          <w:lang w:bidi="fa-IR"/>
        </w:rPr>
        <w:t>حتی یبیح القوم أو یباح</w:t>
      </w:r>
    </w:p>
    <w:p>
      <w:pPr>
        <w:pStyle w:val="BookText"/>
        <w:rPr/>
      </w:pPr>
      <w:r>
        <w:rPr>
          <w:rFonts w:ascii="IRNazanin" w:hAnsi="IRNazanin" w:eastAsia="IRNazanin"/>
          <w:color w:val="111111"/>
          <w:sz w:val="28"/>
          <w:sz w:val="28"/>
          <w:szCs w:val="28"/>
          <w:rtl w:val="true"/>
          <w:lang w:bidi="fa-IR"/>
        </w:rPr>
        <w:t xml:space="preserve">فهوی له علیّ أمیر المؤمنین من خلفه فضرب عرقوبی الجمل فوقع علی عجزه ثمّ ضربه فقطره ثمّ قال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قد علم القوم لدی الصباح</w:t>
      </w:r>
    </w:p>
    <w:p>
      <w:pPr>
        <w:pStyle w:val="BookText"/>
        <w:rPr/>
      </w:pPr>
      <w:r>
        <w:rPr>
          <w:rFonts w:ascii="IRNazanin" w:hAnsi="IRNazanin" w:eastAsia="IRNazanin"/>
          <w:color w:val="111111"/>
          <w:sz w:val="28"/>
          <w:sz w:val="28"/>
          <w:szCs w:val="28"/>
          <w:rtl w:val="true"/>
          <w:lang w:bidi="fa-IR"/>
        </w:rPr>
        <w:t>إنّی لدی الهیجاء ذو نضاح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لمؤلف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شاکی السلاحِ لفرصةٍ یترصَّدُ</w:t>
      </w:r>
    </w:p>
    <w:p>
      <w:pPr>
        <w:pStyle w:val="BookText"/>
        <w:rPr/>
      </w:pPr>
      <w:r>
        <w:rPr>
          <w:rFonts w:ascii="IRNazanin" w:hAnsi="IRNazanin" w:eastAsia="IRNazanin"/>
          <w:color w:val="111111"/>
          <w:sz w:val="28"/>
          <w:sz w:val="28"/>
          <w:szCs w:val="28"/>
          <w:rtl w:val="true"/>
          <w:lang w:bidi="fa-IR"/>
        </w:rPr>
        <w:t>حتی إذا ما أمکنته غشاهمُ</w:t>
      </w:r>
    </w:p>
    <w:p>
      <w:pPr>
        <w:pStyle w:val="BookText"/>
        <w:rPr/>
      </w:pPr>
      <w:r>
        <w:rPr>
          <w:rFonts w:ascii="Amiri" w:hAnsi="Amiri" w:eastAsia="Amiri" w:cs="Amiri"/>
          <w:color w:val="111111"/>
          <w:sz w:val="28"/>
          <w:sz w:val="28"/>
          <w:szCs w:val="28"/>
          <w:rtl w:val="true"/>
          <w:lang w:bidi="ar-SA"/>
        </w:rPr>
        <w:t>فی فیلقٍ یحکیه بحرٌ مزبدُ</w:t>
      </w:r>
    </w:p>
    <w:p>
      <w:pPr>
        <w:pStyle w:val="BookText"/>
        <w:rPr/>
      </w:pPr>
      <w:r>
        <w:rPr>
          <w:rFonts w:ascii="Amiri" w:hAnsi="Amiri" w:eastAsia="Amiri" w:cs="Amiri"/>
          <w:color w:val="111111"/>
          <w:sz w:val="28"/>
          <w:sz w:val="28"/>
          <w:szCs w:val="28"/>
          <w:rtl w:val="true"/>
          <w:lang w:bidi="ar-SA"/>
        </w:rPr>
        <w:t xml:space="preserve">وثوی قتیلاً أیمنٌ </w:t>
      </w:r>
      <w:r>
        <w:rPr>
          <w:rStyle w:val="FootnoteAnchor"/>
          <w:rtl w:val="true"/>
        </w:rPr>
        <w:footnoteReference w:id="1352"/>
      </w:r>
      <w:r>
        <w:rPr>
          <w:rFonts w:ascii="IRNazanin" w:hAnsi="IRNazanin" w:eastAsia="IRNazanin"/>
          <w:color w:val="111111"/>
          <w:sz w:val="28"/>
          <w:sz w:val="28"/>
          <w:szCs w:val="28"/>
          <w:rtl w:val="true"/>
          <w:lang w:bidi="fa-IR"/>
        </w:rPr>
        <w:t>وتبادرت</w:t>
      </w:r>
    </w:p>
    <w:p>
      <w:pPr>
        <w:pStyle w:val="BookText"/>
        <w:rPr/>
      </w:pPr>
      <w:r>
        <w:rPr>
          <w:rFonts w:ascii="Amiri" w:hAnsi="Amiri" w:eastAsia="Amiri" w:cs="Amiri"/>
          <w:color w:val="111111"/>
          <w:sz w:val="28"/>
          <w:sz w:val="28"/>
          <w:szCs w:val="28"/>
          <w:rtl w:val="true"/>
          <w:lang w:bidi="ar-SA"/>
        </w:rPr>
        <w:t>عُصَبُ الضلال لحتفِ أحمدَ تقصدُ</w:t>
      </w:r>
    </w:p>
    <w:p>
      <w:pPr>
        <w:pStyle w:val="BookText"/>
        <w:rPr/>
      </w:pPr>
      <w:r>
        <w:rPr>
          <w:rFonts w:ascii="Amiri" w:hAnsi="Amiri" w:eastAsia="Amiri" w:cs="Amiri"/>
          <w:color w:val="111111"/>
          <w:sz w:val="28"/>
          <w:sz w:val="28"/>
          <w:szCs w:val="28"/>
          <w:rtl w:val="true"/>
          <w:lang w:bidi="ar-SA"/>
        </w:rPr>
        <w:t>وتفرّقت أنصارُه من حولِهِ</w:t>
      </w:r>
    </w:p>
    <w:p>
      <w:pPr>
        <w:pStyle w:val="BookText"/>
        <w:rPr/>
      </w:pPr>
      <w:r>
        <w:rPr>
          <w:rFonts w:ascii="Amiri" w:hAnsi="Amiri" w:eastAsia="Amiri" w:cs="Amiri"/>
          <w:color w:val="111111"/>
          <w:sz w:val="28"/>
          <w:sz w:val="28"/>
          <w:szCs w:val="28"/>
          <w:rtl w:val="true"/>
          <w:lang w:bidi="ar-SA"/>
        </w:rPr>
        <w:t>جزعاً کأنّهمُ النعامُ الشرّدُ</w:t>
      </w:r>
    </w:p>
    <w:p>
      <w:pPr>
        <w:pStyle w:val="BookText"/>
        <w:rPr/>
      </w:pPr>
      <w:r>
        <w:rPr>
          <w:rFonts w:ascii="Amiri" w:hAnsi="Amiri" w:eastAsia="Amiri" w:cs="Amiri"/>
          <w:color w:val="111111"/>
          <w:sz w:val="28"/>
          <w:sz w:val="28"/>
          <w:szCs w:val="28"/>
          <w:rtl w:val="true"/>
          <w:lang w:bidi="ar-SA"/>
        </w:rPr>
        <w:t>ها ذاک منحدرٌ إلی وَهدٍ وذا</w:t>
      </w:r>
    </w:p>
    <w:p>
      <w:pPr>
        <w:pStyle w:val="BookText"/>
        <w:rPr/>
      </w:pPr>
      <w:r>
        <w:rPr>
          <w:rFonts w:ascii="Amiri" w:hAnsi="Amiri" w:eastAsia="Amiri" w:cs="Amiri"/>
          <w:color w:val="111111"/>
          <w:sz w:val="28"/>
          <w:sz w:val="28"/>
          <w:szCs w:val="28"/>
          <w:rtl w:val="true"/>
          <w:lang w:bidi="ar-SA"/>
        </w:rPr>
        <w:t>حذرَ المنیّةِ فوقَ تلعٍ یصعدُ</w:t>
      </w:r>
    </w:p>
    <w:p>
      <w:pPr>
        <w:pStyle w:val="BookText"/>
        <w:rPr/>
      </w:pPr>
      <w:r>
        <w:rPr>
          <w:rFonts w:ascii="Amiri" w:hAnsi="Amiri" w:eastAsia="Amiri" w:cs="Amiri"/>
          <w:color w:val="111111"/>
          <w:sz w:val="28"/>
          <w:sz w:val="28"/>
          <w:szCs w:val="28"/>
          <w:rtl w:val="true"/>
          <w:lang w:bidi="ar-SA"/>
        </w:rPr>
        <w:t>هلاّ سألتَ غداة ولّی جمعُهمْ</w:t>
      </w:r>
    </w:p>
    <w:p>
      <w:pPr>
        <w:pStyle w:val="BookText"/>
        <w:rPr/>
      </w:pPr>
      <w:r>
        <w:rPr>
          <w:rFonts w:ascii="Amiri" w:hAnsi="Amiri" w:eastAsia="Amiri" w:cs="Amiri"/>
          <w:color w:val="111111"/>
          <w:sz w:val="28"/>
          <w:sz w:val="28"/>
          <w:szCs w:val="28"/>
          <w:rtl w:val="true"/>
          <w:lang w:bidi="ar-SA"/>
        </w:rPr>
        <w:t>خوفَ الردی إن کنتَ من یسترشدُ</w:t>
      </w:r>
    </w:p>
    <w:p>
      <w:pPr>
        <w:pStyle w:val="BookText"/>
        <w:rPr/>
      </w:pPr>
      <w:r>
        <w:rPr>
          <w:rFonts w:ascii="Amiri" w:hAnsi="Amiri" w:eastAsia="Amiri" w:cs="Amiri"/>
          <w:color w:val="111111"/>
          <w:sz w:val="28"/>
          <w:sz w:val="28"/>
          <w:szCs w:val="28"/>
          <w:rtl w:val="true"/>
          <w:lang w:bidi="ar-SA"/>
        </w:rPr>
        <w:t>من کان قاتلَ جرولٍ ومذلَّ جی</w:t>
      </w:r>
    </w:p>
    <w:p>
      <w:pPr>
        <w:pStyle w:val="BookText"/>
        <w:rPr/>
      </w:pPr>
      <w:r>
        <w:rPr>
          <w:rFonts w:ascii="Amiri" w:hAnsi="Amiri" w:eastAsia="Amiri" w:cs="Amiri"/>
          <w:color w:val="111111"/>
          <w:sz w:val="28"/>
          <w:sz w:val="28"/>
          <w:szCs w:val="28"/>
          <w:rtl w:val="true"/>
          <w:lang w:bidi="ar-SA"/>
        </w:rPr>
        <w:t>شِ هوازنَ إلاّ الولیّ المرشدُ</w:t>
      </w:r>
    </w:p>
    <w:p>
      <w:pPr>
        <w:pStyle w:val="BookText"/>
        <w:rPr/>
      </w:pPr>
      <w:r>
        <w:rPr>
          <w:rFonts w:ascii="Amiri" w:hAnsi="Amiri" w:eastAsia="Amiri" w:cs="Amiri"/>
          <w:color w:val="111111"/>
          <w:sz w:val="28"/>
          <w:sz w:val="28"/>
          <w:szCs w:val="28"/>
          <w:rtl w:val="true"/>
          <w:lang w:bidi="ar-SA"/>
        </w:rPr>
        <w:t>کلٌّ له فقدَ النبیُّ سوی أبی</w:t>
      </w:r>
    </w:p>
    <w:p>
      <w:pPr>
        <w:sectPr>
          <w:footerReference w:type="default" r:id="rId5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حسنٍ علیٍّ حاضرٌ لا یفقدُف</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ومبیتُهُ فوقَ الفراشِ مجاهداً</w:t>
      </w:r>
    </w:p>
    <w:p>
      <w:pPr>
        <w:pStyle w:val="BookText"/>
        <w:rPr/>
      </w:pPr>
      <w:r>
        <w:rPr>
          <w:rFonts w:ascii="Amiri" w:hAnsi="Amiri" w:eastAsia="Amiri" w:cs="Amiri"/>
          <w:color w:val="111111"/>
          <w:sz w:val="28"/>
          <w:sz w:val="28"/>
          <w:szCs w:val="28"/>
          <w:rtl w:val="true"/>
          <w:lang w:bidi="ar-SA"/>
        </w:rPr>
        <w:t>بمهادِ خیرِ المرسلین یُمهّدُ</w:t>
      </w:r>
    </w:p>
    <w:p>
      <w:pPr>
        <w:pStyle w:val="BookText"/>
        <w:rPr/>
      </w:pPr>
      <w:r>
        <w:rPr>
          <w:rFonts w:ascii="IRNazanin" w:hAnsi="IRNazanin" w:eastAsia="IRNazanin"/>
          <w:color w:val="111111"/>
          <w:sz w:val="28"/>
          <w:sz w:val="28"/>
          <w:szCs w:val="28"/>
          <w:rtl w:val="true"/>
          <w:lang w:bidi="fa-IR"/>
        </w:rPr>
        <w:t>وسواه محزونٌ خلال الغارِ من</w:t>
      </w:r>
    </w:p>
    <w:p>
      <w:pPr>
        <w:pStyle w:val="BookText"/>
        <w:rPr/>
      </w:pPr>
      <w:r>
        <w:rPr>
          <w:rFonts w:ascii="Amiri" w:hAnsi="Amiri" w:eastAsia="Amiri" w:cs="Amiri"/>
          <w:color w:val="111111"/>
          <w:sz w:val="28"/>
          <w:sz w:val="28"/>
          <w:szCs w:val="28"/>
          <w:rtl w:val="true"/>
          <w:lang w:bidi="ar-SA"/>
        </w:rPr>
        <w:t>حذر المنیّةِ نفسُهُ تتصعّدُ</w:t>
      </w:r>
    </w:p>
    <w:p>
      <w:pPr>
        <w:pStyle w:val="BookText"/>
        <w:rPr/>
      </w:pPr>
      <w:r>
        <w:rPr>
          <w:rFonts w:ascii="Amiri" w:hAnsi="Amiri" w:eastAsia="Amiri" w:cs="Amiri"/>
          <w:color w:val="111111"/>
          <w:sz w:val="28"/>
          <w:sz w:val="28"/>
          <w:szCs w:val="28"/>
          <w:rtl w:val="true"/>
          <w:lang w:bidi="ar-SA"/>
        </w:rPr>
        <w:t>وتعدُّ منقبةً لدیه وإنّها</w:t>
      </w:r>
    </w:p>
    <w:p>
      <w:pPr>
        <w:pStyle w:val="BookText"/>
        <w:rPr/>
      </w:pPr>
      <w:r>
        <w:rPr>
          <w:rFonts w:ascii="Amiri" w:hAnsi="Amiri" w:eastAsia="Amiri" w:cs="Amiri"/>
          <w:color w:val="111111"/>
          <w:sz w:val="28"/>
          <w:sz w:val="28"/>
          <w:szCs w:val="28"/>
          <w:rtl w:val="true"/>
          <w:lang w:bidi="ar-SA"/>
        </w:rPr>
        <w:t>إحدی الکبائرِ عند من یتفقّدُ</w:t>
      </w:r>
    </w:p>
    <w:p>
      <w:pPr>
        <w:pStyle w:val="BookText"/>
        <w:rPr/>
      </w:pPr>
      <w:r>
        <w:rPr>
          <w:rFonts w:ascii="Amiri" w:hAnsi="Amiri" w:eastAsia="Amiri" w:cs="Amiri"/>
          <w:color w:val="111111"/>
          <w:sz w:val="28"/>
          <w:sz w:val="28"/>
          <w:szCs w:val="28"/>
          <w:rtl w:val="true"/>
          <w:lang w:bidi="ar-SA"/>
        </w:rPr>
        <w:t>ومسیرُهُ فوق البساطِ مخاطباً</w:t>
      </w:r>
    </w:p>
    <w:p>
      <w:pPr>
        <w:pStyle w:val="BookText"/>
        <w:rPr/>
      </w:pPr>
      <w:r>
        <w:rPr>
          <w:rFonts w:ascii="Amiri" w:hAnsi="Amiri" w:eastAsia="Amiri" w:cs="Amiri"/>
          <w:color w:val="111111"/>
          <w:sz w:val="28"/>
          <w:sz w:val="28"/>
          <w:szCs w:val="28"/>
          <w:rtl w:val="true"/>
          <w:lang w:bidi="ar-SA"/>
        </w:rPr>
        <w:t>أهلَ الرقیمِ فضیلةٌ لا تُجحدُ</w:t>
      </w:r>
    </w:p>
    <w:p>
      <w:pPr>
        <w:pStyle w:val="BookText"/>
        <w:rPr/>
      </w:pPr>
      <w:r>
        <w:rPr>
          <w:rFonts w:ascii="Amiri" w:hAnsi="Amiri" w:eastAsia="Amiri" w:cs="Amiri"/>
          <w:color w:val="111111"/>
          <w:sz w:val="28"/>
          <w:sz w:val="28"/>
          <w:szCs w:val="28"/>
          <w:rtl w:val="true"/>
          <w:lang w:bidi="ar-SA"/>
        </w:rPr>
        <w:t xml:space="preserve">وعلیه قد رُدّت </w:t>
      </w:r>
      <w:r>
        <w:rPr>
          <w:rStyle w:val="FootnoteAnchor"/>
          <w:rtl w:val="true"/>
        </w:rPr>
        <w:footnoteReference w:id="1353"/>
      </w:r>
      <w:r>
        <w:rPr>
          <w:rFonts w:ascii="Amiri" w:hAnsi="Amiri" w:eastAsia="Amiri" w:cs="Amiri"/>
          <w:color w:val="111111"/>
          <w:sz w:val="28"/>
          <w:sz w:val="28"/>
          <w:szCs w:val="28"/>
          <w:rtl w:val="true"/>
          <w:lang w:bidi="ar-SA"/>
        </w:rPr>
        <w:t>ذُکاءُ وأحمدٌ</w:t>
      </w:r>
    </w:p>
    <w:p>
      <w:pPr>
        <w:pStyle w:val="BookText"/>
        <w:rPr/>
      </w:pPr>
      <w:r>
        <w:rPr>
          <w:rFonts w:ascii="Amiri" w:hAnsi="Amiri" w:eastAsia="Amiri" w:cs="Amiri"/>
          <w:color w:val="111111"/>
          <w:sz w:val="28"/>
          <w:sz w:val="28"/>
          <w:szCs w:val="28"/>
          <w:rtl w:val="true"/>
          <w:lang w:bidi="ar-SA"/>
        </w:rPr>
        <w:t>من فوقِ رکبتهِ الیمین موسَّدُ</w:t>
      </w:r>
    </w:p>
    <w:p>
      <w:pPr>
        <w:pStyle w:val="BookText"/>
        <w:rPr/>
      </w:pPr>
      <w:r>
        <w:rPr>
          <w:rFonts w:ascii="Amiri" w:hAnsi="Amiri" w:eastAsia="Amiri" w:cs="Amiri"/>
          <w:color w:val="111111"/>
          <w:sz w:val="28"/>
          <w:sz w:val="28"/>
          <w:szCs w:val="28"/>
          <w:rtl w:val="true"/>
          <w:lang w:bidi="ar-SA"/>
        </w:rPr>
        <w:t>وعلیه ثانیةً بساحةِ بابلٍ</w:t>
      </w:r>
    </w:p>
    <w:p>
      <w:pPr>
        <w:pStyle w:val="BookText"/>
        <w:rPr/>
      </w:pPr>
      <w:r>
        <w:rPr>
          <w:rFonts w:ascii="IRNazanin" w:hAnsi="IRNazanin" w:eastAsia="IRNazanin"/>
          <w:color w:val="111111"/>
          <w:sz w:val="28"/>
          <w:sz w:val="28"/>
          <w:szCs w:val="28"/>
          <w:rtl w:val="true"/>
          <w:lang w:bidi="fa-IR"/>
        </w:rPr>
        <w:t>رجعت کذا ورد الحدیث المسندُ</w:t>
      </w:r>
    </w:p>
    <w:p>
      <w:pPr>
        <w:pStyle w:val="BookText"/>
        <w:rPr/>
      </w:pPr>
      <w:r>
        <w:rPr>
          <w:rFonts w:ascii="Amiri" w:hAnsi="Amiri" w:eastAsia="Amiri" w:cs="Amiri"/>
          <w:color w:val="111111"/>
          <w:sz w:val="28"/>
          <w:sz w:val="28"/>
          <w:szCs w:val="28"/>
          <w:rtl w:val="true"/>
          <w:lang w:bidi="ar-SA"/>
        </w:rPr>
        <w:t>وولیُّ عهد محمدٍ أفهل تری</w:t>
      </w:r>
    </w:p>
    <w:p>
      <w:pPr>
        <w:pStyle w:val="BookText"/>
        <w:rPr/>
      </w:pPr>
      <w:r>
        <w:rPr>
          <w:rFonts w:ascii="IRNazanin" w:hAnsi="IRNazanin" w:eastAsia="IRNazanin"/>
          <w:color w:val="111111"/>
          <w:sz w:val="28"/>
          <w:sz w:val="28"/>
          <w:szCs w:val="28"/>
          <w:rtl w:val="true"/>
          <w:lang w:bidi="fa-IR"/>
        </w:rPr>
        <w:t>أحداً إلیه سواه أحمد یعهدُ</w:t>
      </w:r>
    </w:p>
    <w:p>
      <w:pPr>
        <w:pStyle w:val="BookText"/>
        <w:rPr/>
      </w:pPr>
      <w:r>
        <w:rPr>
          <w:rFonts w:ascii="IRNazanin" w:hAnsi="IRNazanin" w:eastAsia="IRNazanin"/>
          <w:color w:val="111111"/>
          <w:sz w:val="28"/>
          <w:sz w:val="28"/>
          <w:szCs w:val="28"/>
          <w:rtl w:val="true"/>
          <w:lang w:bidi="fa-IR"/>
        </w:rPr>
        <w:t>إذ قال إنّک وارثی وخلیفتی</w:t>
      </w:r>
    </w:p>
    <w:p>
      <w:pPr>
        <w:pStyle w:val="BookText"/>
        <w:rPr/>
      </w:pPr>
      <w:r>
        <w:rPr>
          <w:rFonts w:ascii="Amiri" w:hAnsi="Amiri" w:eastAsia="Amiri" w:cs="Amiri"/>
          <w:color w:val="111111"/>
          <w:sz w:val="28"/>
          <w:sz w:val="28"/>
          <w:szCs w:val="28"/>
          <w:rtl w:val="true"/>
          <w:lang w:bidi="ar-SA"/>
        </w:rPr>
        <w:t>ومغسِّلٌ لی دونهم ومُلَحّدُ</w:t>
      </w:r>
    </w:p>
    <w:p>
      <w:pPr>
        <w:pStyle w:val="BookText"/>
        <w:rPr/>
      </w:pPr>
      <w:r>
        <w:rPr>
          <w:rFonts w:ascii="IRNazanin" w:hAnsi="IRNazanin" w:eastAsia="IRNazanin"/>
          <w:color w:val="111111"/>
          <w:sz w:val="28"/>
          <w:sz w:val="28"/>
          <w:szCs w:val="28"/>
          <w:rtl w:val="true"/>
          <w:lang w:bidi="fa-IR"/>
        </w:rPr>
        <w:t xml:space="preserve">أم هل تری </w:t>
      </w:r>
      <w:r>
        <w:rPr>
          <w:rStyle w:val="FootnoteAnchor"/>
          <w:rtl w:val="true"/>
        </w:rPr>
        <w:footnoteReference w:id="1354"/>
      </w:r>
      <w:r>
        <w:rPr>
          <w:rFonts w:ascii="IRNazanin" w:hAnsi="IRNazanin" w:eastAsia="IRNazanin"/>
          <w:color w:val="111111"/>
          <w:sz w:val="28"/>
          <w:sz w:val="28"/>
          <w:szCs w:val="28"/>
          <w:rtl w:val="true"/>
          <w:lang w:bidi="fa-IR"/>
        </w:rPr>
        <w:t>فی العالمین</w:t>
      </w:r>
    </w:p>
    <w:p>
      <w:pPr>
        <w:pStyle w:val="BookText"/>
        <w:rPr/>
      </w:pPr>
      <w:r>
        <w:rPr>
          <w:rFonts w:ascii="Amiri" w:hAnsi="Amiri" w:eastAsia="Amiri" w:cs="Amiri"/>
          <w:color w:val="111111"/>
          <w:sz w:val="28"/>
          <w:sz w:val="28"/>
          <w:szCs w:val="28"/>
          <w:rtl w:val="true"/>
          <w:lang w:bidi="ar-SA"/>
        </w:rPr>
        <w:t>بأسرِهمْ</w:t>
      </w:r>
    </w:p>
    <w:p>
      <w:pPr>
        <w:pStyle w:val="BookText"/>
        <w:rPr/>
      </w:pPr>
      <w:r>
        <w:rPr>
          <w:rFonts w:ascii="Amiri" w:hAnsi="Amiri" w:eastAsia="Amiri" w:cs="Amiri"/>
          <w:color w:val="111111"/>
          <w:sz w:val="28"/>
          <w:sz w:val="28"/>
          <w:szCs w:val="28"/>
          <w:rtl w:val="true"/>
          <w:lang w:bidi="ar-SA"/>
        </w:rPr>
        <w:t>بشراً سواه ببیت مکّةَ یولدُ</w:t>
      </w:r>
    </w:p>
    <w:p>
      <w:pPr>
        <w:pStyle w:val="BookText"/>
        <w:rPr/>
      </w:pPr>
      <w:r>
        <w:rPr>
          <w:rFonts w:ascii="IRNazanin" w:hAnsi="IRNazanin" w:eastAsia="IRNazanin"/>
          <w:color w:val="111111"/>
          <w:sz w:val="28"/>
          <w:sz w:val="28"/>
          <w:szCs w:val="28"/>
          <w:rtl w:val="true"/>
          <w:lang w:bidi="fa-IR"/>
        </w:rPr>
        <w:t>فی لیلةٍ جبریلُ جاء بها مع ال</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ملأ المقدَّس حوله یتعبّدُ</w:t>
      </w:r>
    </w:p>
    <w:p>
      <w:pPr>
        <w:pStyle w:val="BookText"/>
        <w:rPr/>
      </w:pPr>
      <w:r>
        <w:rPr>
          <w:rFonts w:ascii="Amiri" w:hAnsi="Amiri" w:eastAsia="Amiri" w:cs="Amiri"/>
          <w:color w:val="111111"/>
          <w:sz w:val="28"/>
          <w:sz w:val="28"/>
          <w:szCs w:val="28"/>
          <w:rtl w:val="true"/>
          <w:lang w:bidi="ar-SA"/>
        </w:rPr>
        <w:t>فلقد سما مجداً علیُّ کما علا</w:t>
      </w:r>
    </w:p>
    <w:p>
      <w:pPr>
        <w:pStyle w:val="BookText"/>
        <w:rPr/>
      </w:pPr>
      <w:r>
        <w:rPr>
          <w:rFonts w:ascii="Amiri" w:hAnsi="Amiri" w:eastAsia="Amiri" w:cs="Amiri"/>
          <w:color w:val="111111"/>
          <w:sz w:val="28"/>
          <w:sz w:val="28"/>
          <w:szCs w:val="28"/>
          <w:rtl w:val="true"/>
          <w:lang w:bidi="ar-SA"/>
        </w:rPr>
        <w:t>شرفاً به دون البقاعِ المسجدُ</w:t>
      </w:r>
    </w:p>
    <w:p>
      <w:pPr>
        <w:pStyle w:val="BookText"/>
        <w:rPr/>
      </w:pPr>
      <w:r>
        <w:rPr>
          <w:rFonts w:ascii="Amiri" w:hAnsi="Amiri" w:eastAsia="Amiri" w:cs="Amiri"/>
          <w:color w:val="111111"/>
          <w:sz w:val="28"/>
          <w:sz w:val="28"/>
          <w:szCs w:val="28"/>
          <w:rtl w:val="true"/>
          <w:lang w:bidi="ar-SA"/>
        </w:rPr>
        <w:t xml:space="preserve">أم هل سواه فتیً تصدَّق </w:t>
      </w:r>
      <w:r>
        <w:rPr>
          <w:rStyle w:val="FootnoteAnchor"/>
          <w:rtl w:val="true"/>
        </w:rPr>
        <w:footnoteReference w:id="1355"/>
      </w:r>
      <w:r>
        <w:rPr>
          <w:rFonts w:ascii="Amiri" w:hAnsi="Amiri" w:eastAsia="Amiri" w:cs="Amiri"/>
          <w:color w:val="111111"/>
          <w:sz w:val="28"/>
          <w:sz w:val="28"/>
          <w:szCs w:val="28"/>
          <w:rtl w:val="true"/>
          <w:lang w:bidi="ar-SA"/>
        </w:rPr>
        <w:t>راکعاً</w:t>
      </w:r>
    </w:p>
    <w:p>
      <w:pPr>
        <w:pStyle w:val="BookText"/>
        <w:rPr/>
      </w:pPr>
      <w:r>
        <w:rPr>
          <w:rFonts w:ascii="IRNazanin" w:hAnsi="IRNazanin" w:eastAsia="IRNazanin"/>
          <w:color w:val="111111"/>
          <w:sz w:val="28"/>
          <w:sz w:val="28"/>
          <w:szCs w:val="28"/>
          <w:rtl w:val="true"/>
          <w:lang w:bidi="fa-IR"/>
        </w:rPr>
        <w:t>لمّا أتاه السائل المسترفدُ</w:t>
      </w:r>
    </w:p>
    <w:p>
      <w:pPr>
        <w:pStyle w:val="BookText"/>
        <w:rPr/>
      </w:pPr>
      <w:r>
        <w:rPr>
          <w:rFonts w:ascii="Amiri" w:hAnsi="Amiri" w:eastAsia="Amiri" w:cs="Amiri"/>
          <w:color w:val="111111"/>
          <w:sz w:val="28"/>
          <w:sz w:val="28"/>
          <w:szCs w:val="28"/>
          <w:rtl w:val="true"/>
          <w:lang w:bidi="ar-SA"/>
        </w:rPr>
        <w:t>المؤثر المتصدِّق المتفضّلُ ال</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متمسّکُ المتنسّکُ المتزهّدُ</w:t>
      </w:r>
    </w:p>
    <w:p>
      <w:pPr>
        <w:pStyle w:val="BookText"/>
        <w:rPr/>
      </w:pPr>
      <w:r>
        <w:rPr>
          <w:rFonts w:ascii="Amiri" w:hAnsi="Amiri" w:eastAsia="Amiri" w:cs="Amiri"/>
          <w:color w:val="111111"/>
          <w:sz w:val="28"/>
          <w:sz w:val="28"/>
          <w:szCs w:val="28"/>
          <w:rtl w:val="true"/>
          <w:lang w:bidi="ar-SA"/>
        </w:rPr>
        <w:t>الشاکرُ المتطوّعُ المتضرّعُ ال</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متخضّعُ المتخشّعُ المتهجّدُ</w:t>
      </w:r>
    </w:p>
    <w:p>
      <w:pPr>
        <w:pStyle w:val="BookText"/>
        <w:rPr/>
      </w:pPr>
      <w:r>
        <w:rPr>
          <w:rFonts w:ascii="Amiri" w:hAnsi="Amiri" w:eastAsia="Amiri" w:cs="Amiri"/>
          <w:color w:val="111111"/>
          <w:sz w:val="28"/>
          <w:sz w:val="28"/>
          <w:szCs w:val="28"/>
          <w:rtl w:val="true"/>
          <w:lang w:bidi="ar-SA"/>
        </w:rPr>
        <w:t>الصابرُ المتوکّلُ المتوسِّلُ ال</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متذلِّلُ المتململُ المتعبِّدُ</w:t>
      </w:r>
    </w:p>
    <w:p>
      <w:pPr>
        <w:pStyle w:val="BookText"/>
        <w:rPr/>
      </w:pPr>
      <w:r>
        <w:rPr>
          <w:rFonts w:ascii="Amiri" w:hAnsi="Amiri" w:eastAsia="Amiri" w:cs="Amiri"/>
          <w:color w:val="111111"/>
          <w:sz w:val="28"/>
          <w:sz w:val="28"/>
          <w:szCs w:val="28"/>
          <w:rtl w:val="true"/>
          <w:lang w:bidi="ar-SA"/>
        </w:rPr>
        <w:t>رجلٌ یتیهُ به الفخارُ مفاخراً</w:t>
      </w:r>
    </w:p>
    <w:p>
      <w:pPr>
        <w:pStyle w:val="BookText"/>
        <w:rPr/>
      </w:pPr>
      <w:r>
        <w:rPr>
          <w:rFonts w:ascii="IRNazanin" w:hAnsi="IRNazanin" w:eastAsia="IRNazanin"/>
          <w:color w:val="111111"/>
          <w:sz w:val="28"/>
          <w:sz w:val="28"/>
          <w:szCs w:val="28"/>
          <w:rtl w:val="true"/>
          <w:lang w:bidi="fa-IR"/>
        </w:rPr>
        <w:t>ویسود إذ یُعزی إلیه السؤددُ</w:t>
      </w:r>
    </w:p>
    <w:p>
      <w:pPr>
        <w:pStyle w:val="BookText"/>
        <w:rPr/>
      </w:pPr>
      <w:r>
        <w:rPr>
          <w:rFonts w:ascii="IRNazanin" w:hAnsi="IRNazanin" w:eastAsia="IRNazanin"/>
          <w:color w:val="111111"/>
          <w:sz w:val="28"/>
          <w:sz w:val="28"/>
          <w:szCs w:val="28"/>
          <w:rtl w:val="true"/>
          <w:lang w:bidi="fa-IR"/>
        </w:rPr>
        <w:t>إن یحسدوه علی عُلاه فإنّما</w:t>
      </w:r>
    </w:p>
    <w:p>
      <w:pPr>
        <w:pStyle w:val="BookText"/>
        <w:rPr/>
      </w:pPr>
      <w:r>
        <w:rPr>
          <w:rFonts w:ascii="Amiri" w:hAnsi="Amiri" w:eastAsia="Amiri" w:cs="Amiri"/>
          <w:color w:val="111111"/>
          <w:sz w:val="28"/>
          <w:sz w:val="28"/>
          <w:szCs w:val="28"/>
          <w:rtl w:val="true"/>
          <w:lang w:bidi="ar-SA"/>
        </w:rPr>
        <w:t>أعلی البریّة رتبةً من یُحسدُ</w:t>
      </w:r>
    </w:p>
    <w:p>
      <w:pPr>
        <w:pStyle w:val="BookText"/>
        <w:rPr/>
      </w:pPr>
      <w:r>
        <w:rPr>
          <w:rFonts w:ascii="IRNazanin" w:hAnsi="IRNazanin" w:eastAsia="IRNazanin"/>
          <w:color w:val="111111"/>
          <w:sz w:val="28"/>
          <w:sz w:val="28"/>
          <w:szCs w:val="28"/>
          <w:rtl w:val="true"/>
          <w:lang w:bidi="fa-IR"/>
        </w:rPr>
        <w:t>وتتبّعت أبناؤهم أبناءه</w:t>
      </w:r>
    </w:p>
    <w:p>
      <w:pPr>
        <w:pStyle w:val="BookText"/>
        <w:rPr/>
      </w:pPr>
      <w:r>
        <w:rPr>
          <w:rFonts w:ascii="Amiri" w:hAnsi="Amiri" w:eastAsia="Amiri" w:cs="Amiri"/>
          <w:color w:val="111111"/>
          <w:sz w:val="28"/>
          <w:sz w:val="28"/>
          <w:szCs w:val="28"/>
          <w:rtl w:val="true"/>
          <w:lang w:bidi="ar-SA"/>
        </w:rPr>
        <w:t>کلٌّ لکلٍّ بالأذی یتقصّدُ</w:t>
      </w:r>
    </w:p>
    <w:p>
      <w:pPr>
        <w:pStyle w:val="BookText"/>
        <w:rPr/>
      </w:pPr>
      <w:r>
        <w:rPr>
          <w:rFonts w:ascii="IRNazanin" w:hAnsi="IRNazanin" w:eastAsia="IRNazanin"/>
          <w:color w:val="111111"/>
          <w:sz w:val="28"/>
          <w:sz w:val="28"/>
          <w:szCs w:val="28"/>
          <w:rtl w:val="true"/>
          <w:lang w:bidi="fa-IR"/>
        </w:rPr>
        <w:t>حسدوه إذ لا رتبةٌ وفضیلةٌ</w:t>
      </w:r>
    </w:p>
    <w:p>
      <w:pPr>
        <w:sectPr>
          <w:footerReference w:type="default" r:id="rId5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إلاّ بما هو دونهم متفرّدُف</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بالله أُقسمُ والنبیِّ وآلِهِ</w:t>
      </w:r>
    </w:p>
    <w:p>
      <w:pPr>
        <w:pStyle w:val="BookText"/>
        <w:rPr/>
      </w:pPr>
      <w:r>
        <w:rPr>
          <w:rFonts w:ascii="Amiri" w:hAnsi="Amiri" w:eastAsia="Amiri" w:cs="Amiri"/>
          <w:color w:val="111111"/>
          <w:sz w:val="28"/>
          <w:sz w:val="28"/>
          <w:szCs w:val="28"/>
          <w:rtl w:val="true"/>
          <w:lang w:bidi="ar-SA"/>
        </w:rPr>
        <w:t>قسماً یفوزُ به الولیُّ ویسعدُ</w:t>
      </w:r>
    </w:p>
    <w:p>
      <w:pPr>
        <w:pStyle w:val="BookText"/>
        <w:rPr/>
      </w:pPr>
      <w:r>
        <w:rPr>
          <w:rFonts w:ascii="Amiri" w:hAnsi="Amiri" w:eastAsia="Amiri" w:cs="Amiri"/>
          <w:color w:val="111111"/>
          <w:sz w:val="28"/>
          <w:sz w:val="28"/>
          <w:szCs w:val="28"/>
          <w:rtl w:val="true"/>
          <w:lang w:bidi="ar-SA"/>
        </w:rPr>
        <w:t>لو لا الأُلی نقضوا عهودَ محمدٍ</w:t>
      </w:r>
    </w:p>
    <w:p>
      <w:pPr>
        <w:pStyle w:val="BookText"/>
        <w:rPr/>
      </w:pPr>
      <w:r>
        <w:rPr>
          <w:rFonts w:ascii="Amiri" w:hAnsi="Amiri" w:eastAsia="Amiri" w:cs="Amiri"/>
          <w:color w:val="111111"/>
          <w:sz w:val="28"/>
          <w:sz w:val="28"/>
          <w:szCs w:val="28"/>
          <w:rtl w:val="true"/>
          <w:lang w:bidi="ar-SA"/>
        </w:rPr>
        <w:t>من بعدِهِ وعلی الوصیِّ تمرّدوا</w:t>
      </w:r>
    </w:p>
    <w:p>
      <w:pPr>
        <w:pStyle w:val="BookText"/>
        <w:rPr/>
      </w:pPr>
      <w:r>
        <w:rPr>
          <w:rFonts w:ascii="Amiri" w:hAnsi="Amiri" w:eastAsia="Amiri" w:cs="Amiri"/>
          <w:color w:val="111111"/>
          <w:sz w:val="28"/>
          <w:sz w:val="28"/>
          <w:szCs w:val="28"/>
          <w:rtl w:val="true"/>
          <w:lang w:bidi="ar-SA"/>
        </w:rPr>
        <w:t>لم تستطعْ مَدّا لآل أُمیّةٍ</w:t>
      </w:r>
    </w:p>
    <w:p>
      <w:pPr>
        <w:pStyle w:val="BookText"/>
        <w:rPr/>
      </w:pPr>
      <w:r>
        <w:rPr>
          <w:rFonts w:ascii="Amiri" w:hAnsi="Amiri" w:eastAsia="Amiri" w:cs="Amiri"/>
          <w:color w:val="111111"/>
          <w:sz w:val="28"/>
          <w:sz w:val="28"/>
          <w:szCs w:val="28"/>
          <w:rtl w:val="true"/>
          <w:lang w:bidi="ar-SA"/>
        </w:rPr>
        <w:t>یومَ الطفوفِ علی ابنِ فاطمةٍ یدُ</w:t>
      </w:r>
    </w:p>
    <w:p>
      <w:pPr>
        <w:pStyle w:val="BookText"/>
        <w:rPr/>
      </w:pPr>
      <w:r>
        <w:rPr>
          <w:rFonts w:ascii="IRNazanin" w:hAnsi="IRNazanin" w:eastAsia="IRNazanin"/>
          <w:color w:val="111111"/>
          <w:sz w:val="28"/>
          <w:sz w:val="28"/>
          <w:szCs w:val="28"/>
          <w:rtl w:val="true"/>
          <w:lang w:bidi="fa-IR"/>
        </w:rPr>
        <w:t>بأبی القتیلَ المستضامَ ومن له</w:t>
      </w:r>
    </w:p>
    <w:p>
      <w:pPr>
        <w:pStyle w:val="BookText"/>
        <w:rPr/>
      </w:pPr>
      <w:r>
        <w:rPr>
          <w:rFonts w:ascii="Amiri" w:hAnsi="Amiri" w:eastAsia="Amiri" w:cs="Amiri"/>
          <w:color w:val="111111"/>
          <w:sz w:val="28"/>
          <w:sz w:val="28"/>
          <w:szCs w:val="28"/>
          <w:rtl w:val="true"/>
          <w:lang w:bidi="ar-SA"/>
        </w:rPr>
        <w:t>نارٌ بقلبی حرُّها لا یبردُ</w:t>
      </w:r>
    </w:p>
    <w:p>
      <w:pPr>
        <w:pStyle w:val="BookText"/>
        <w:rPr/>
      </w:pPr>
      <w:r>
        <w:rPr>
          <w:rFonts w:ascii="Amiri" w:hAnsi="Amiri" w:eastAsia="Amiri" w:cs="Amiri"/>
          <w:color w:val="111111"/>
          <w:sz w:val="28"/>
          <w:sz w:val="28"/>
          <w:szCs w:val="28"/>
          <w:rtl w:val="true"/>
          <w:lang w:bidi="ar-SA"/>
        </w:rPr>
        <w:t>بأبی غریبَ الدارِ منتهکَ الخبا</w:t>
      </w:r>
    </w:p>
    <w:p>
      <w:pPr>
        <w:pStyle w:val="BookText"/>
        <w:rPr/>
      </w:pPr>
      <w:r>
        <w:rPr>
          <w:rFonts w:ascii="Amiri" w:hAnsi="Amiri" w:eastAsia="Amiri" w:cs="Amiri"/>
          <w:color w:val="111111"/>
          <w:sz w:val="28"/>
          <w:sz w:val="28"/>
          <w:szCs w:val="28"/>
          <w:rtl w:val="true"/>
          <w:lang w:bidi="ar-SA"/>
        </w:rPr>
        <w:t>عن عُقرِ منزله بعیدٌ مفردُ</w:t>
      </w:r>
    </w:p>
    <w:p>
      <w:pPr>
        <w:pStyle w:val="BookText"/>
        <w:rPr/>
      </w:pPr>
      <w:r>
        <w:rPr>
          <w:rFonts w:ascii="IRNazanin" w:hAnsi="IRNazanin" w:eastAsia="IRNazanin"/>
          <w:color w:val="111111"/>
          <w:sz w:val="28"/>
          <w:sz w:val="28"/>
          <w:szCs w:val="28"/>
          <w:rtl w:val="true"/>
          <w:lang w:bidi="fa-IR"/>
        </w:rPr>
        <w:t>بأبی الذی کادت لفرطِ مصابِه</w:t>
      </w:r>
    </w:p>
    <w:p>
      <w:pPr>
        <w:pStyle w:val="BookText"/>
        <w:rPr/>
      </w:pPr>
      <w:r>
        <w:rPr>
          <w:rFonts w:ascii="Amiri" w:hAnsi="Amiri" w:eastAsia="Amiri" w:cs="Amiri"/>
          <w:color w:val="111111"/>
          <w:sz w:val="28"/>
          <w:sz w:val="28"/>
          <w:szCs w:val="28"/>
          <w:rtl w:val="true"/>
          <w:lang w:bidi="ar-SA"/>
        </w:rPr>
        <w:t>شمُّ الرواسی حسرةً تتبدّدُ</w:t>
      </w:r>
    </w:p>
    <w:p>
      <w:pPr>
        <w:pStyle w:val="BookText"/>
        <w:rPr/>
      </w:pPr>
      <w:r>
        <w:rPr>
          <w:rFonts w:ascii="Amiri" w:hAnsi="Amiri" w:eastAsia="Amiri" w:cs="Amiri"/>
          <w:color w:val="111111"/>
          <w:sz w:val="28"/>
          <w:sz w:val="28"/>
          <w:szCs w:val="28"/>
          <w:rtl w:val="true"/>
          <w:lang w:bidi="ar-SA"/>
        </w:rPr>
        <w:t>کتبت إلیه علی غرورِ أُمیّةٍ</w:t>
      </w:r>
    </w:p>
    <w:p>
      <w:pPr>
        <w:pStyle w:val="BookText"/>
        <w:rPr/>
      </w:pPr>
      <w:r>
        <w:rPr>
          <w:rFonts w:ascii="Amiri" w:hAnsi="Amiri" w:eastAsia="Amiri" w:cs="Amiri"/>
          <w:color w:val="111111"/>
          <w:sz w:val="28"/>
          <w:sz w:val="28"/>
          <w:szCs w:val="28"/>
          <w:rtl w:val="true"/>
          <w:lang w:bidi="ar-SA"/>
        </w:rPr>
        <w:t>سفهاً ولیس لهم کریمٌ یحمدُ</w:t>
      </w:r>
    </w:p>
    <w:p>
      <w:pPr>
        <w:pStyle w:val="BookText"/>
        <w:rPr/>
      </w:pPr>
      <w:r>
        <w:rPr>
          <w:rFonts w:ascii="Amiri" w:hAnsi="Amiri" w:eastAsia="Amiri" w:cs="Amiri"/>
          <w:color w:val="111111"/>
          <w:sz w:val="28"/>
          <w:sz w:val="28"/>
          <w:szCs w:val="28"/>
          <w:rtl w:val="true"/>
          <w:lang w:bidi="ar-SA"/>
        </w:rPr>
        <w:t>بصحائفٍ کوجوههم مسودّةٍ</w:t>
      </w:r>
    </w:p>
    <w:p>
      <w:pPr>
        <w:pStyle w:val="BookText"/>
        <w:rPr/>
      </w:pPr>
      <w:r>
        <w:rPr>
          <w:rFonts w:ascii="Amiri" w:hAnsi="Amiri" w:eastAsia="Amiri" w:cs="Amiri"/>
          <w:color w:val="111111"/>
          <w:sz w:val="28"/>
          <w:sz w:val="28"/>
          <w:szCs w:val="28"/>
          <w:rtl w:val="true"/>
          <w:lang w:bidi="ar-SA"/>
        </w:rPr>
        <w:t>جاءت بها رکبانُهمْ تتردّدُ</w:t>
      </w:r>
    </w:p>
    <w:p>
      <w:pPr>
        <w:pStyle w:val="BookText"/>
        <w:rPr/>
      </w:pPr>
      <w:r>
        <w:rPr>
          <w:rFonts w:ascii="Amiri" w:hAnsi="Amiri" w:eastAsia="Amiri" w:cs="Amiri"/>
          <w:color w:val="111111"/>
          <w:sz w:val="28"/>
          <w:sz w:val="28"/>
          <w:szCs w:val="28"/>
          <w:rtl w:val="true"/>
          <w:lang w:bidi="ar-SA"/>
        </w:rPr>
        <w:t>حتی توجّه واثقاً بعهودِهمْ</w:t>
      </w:r>
    </w:p>
    <w:p>
      <w:pPr>
        <w:pStyle w:val="BookText"/>
        <w:rPr/>
      </w:pPr>
      <w:r>
        <w:rPr>
          <w:rFonts w:ascii="Amiri" w:hAnsi="Amiri" w:eastAsia="Amiri" w:cs="Amiri"/>
          <w:color w:val="111111"/>
          <w:sz w:val="28"/>
          <w:sz w:val="28"/>
          <w:szCs w:val="28"/>
          <w:rtl w:val="true"/>
          <w:lang w:bidi="ar-SA"/>
        </w:rPr>
        <w:t>وله عیونهمُ انتظاراً ترصدُ</w:t>
      </w:r>
    </w:p>
    <w:p>
      <w:pPr>
        <w:pStyle w:val="BookText"/>
        <w:rPr/>
      </w:pPr>
      <w:r>
        <w:rPr>
          <w:rFonts w:ascii="Amiri" w:hAnsi="Amiri" w:eastAsia="Amiri" w:cs="Amiri"/>
          <w:color w:val="111111"/>
          <w:sz w:val="28"/>
          <w:sz w:val="28"/>
          <w:szCs w:val="28"/>
          <w:rtl w:val="true"/>
          <w:lang w:bidi="ar-SA"/>
        </w:rPr>
        <w:t>أضحی الذین أعدَّهمْ لعدوّهمْ</w:t>
      </w:r>
    </w:p>
    <w:p>
      <w:pPr>
        <w:pStyle w:val="BookText"/>
        <w:rPr/>
      </w:pPr>
      <w:r>
        <w:rPr>
          <w:rFonts w:ascii="Amiri" w:hAnsi="Amiri" w:eastAsia="Amiri" w:cs="Amiri"/>
          <w:color w:val="111111"/>
          <w:sz w:val="28"/>
          <w:sz w:val="28"/>
          <w:szCs w:val="28"/>
          <w:rtl w:val="true"/>
          <w:lang w:bidi="ar-SA"/>
        </w:rPr>
        <w:t xml:space="preserve">إلباً </w:t>
      </w:r>
      <w:r>
        <w:rPr>
          <w:rStyle w:val="FootnoteAnchor"/>
          <w:rtl w:val="true"/>
        </w:rPr>
        <w:footnoteReference w:id="1356"/>
      </w:r>
      <w:r>
        <w:rPr>
          <w:rFonts w:ascii="Amiri" w:hAnsi="Amiri" w:eastAsia="Amiri" w:cs="Amiri"/>
          <w:color w:val="111111"/>
          <w:sz w:val="28"/>
          <w:sz w:val="28"/>
          <w:szCs w:val="28"/>
          <w:rtl w:val="true"/>
          <w:lang w:bidi="ar-SA"/>
        </w:rPr>
        <w:t>جنودُهمُ علیهِ تُجنّدُ</w:t>
      </w:r>
    </w:p>
    <w:p>
      <w:pPr>
        <w:pStyle w:val="BookText"/>
        <w:rPr/>
      </w:pPr>
      <w:r>
        <w:rPr>
          <w:rFonts w:ascii="IRNazanin" w:hAnsi="IRNazanin" w:eastAsia="IRNazanin"/>
          <w:color w:val="111111"/>
          <w:sz w:val="28"/>
          <w:sz w:val="28"/>
          <w:szCs w:val="28"/>
          <w:rtl w:val="true"/>
          <w:lang w:bidi="fa-IR"/>
        </w:rPr>
        <w:t>وتبادروا یتسارعون لحربِهِ</w:t>
      </w:r>
    </w:p>
    <w:p>
      <w:pPr>
        <w:pStyle w:val="BookText"/>
        <w:rPr/>
      </w:pPr>
      <w:r>
        <w:rPr>
          <w:rFonts w:ascii="Amiri" w:hAnsi="Amiri" w:eastAsia="Amiri" w:cs="Amiri"/>
          <w:color w:val="111111"/>
          <w:sz w:val="28"/>
          <w:sz w:val="28"/>
          <w:szCs w:val="28"/>
          <w:rtl w:val="true"/>
          <w:lang w:bidi="ar-SA"/>
        </w:rPr>
        <w:t>جیشاً یُقاد له وآخرُ یُحشَدُ</w:t>
      </w:r>
    </w:p>
    <w:p>
      <w:pPr>
        <w:pStyle w:val="BookText"/>
        <w:rPr/>
      </w:pPr>
      <w:r>
        <w:rPr>
          <w:rFonts w:ascii="Amiri" w:hAnsi="Amiri" w:eastAsia="Amiri" w:cs="Amiri"/>
          <w:color w:val="111111"/>
          <w:sz w:val="28"/>
          <w:sz w:val="28"/>
          <w:szCs w:val="28"/>
          <w:rtl w:val="true"/>
          <w:lang w:bidi="ar-SA"/>
        </w:rPr>
        <w:t>حتی تراءی منهمُ الجمعانِ فی خرقٍ</w:t>
      </w:r>
    </w:p>
    <w:p>
      <w:pPr>
        <w:pStyle w:val="BookText"/>
        <w:rPr/>
      </w:pPr>
      <w:r>
        <w:rPr>
          <w:rFonts w:ascii="Amiri" w:hAnsi="Amiri" w:eastAsia="Amiri" w:cs="Amiri"/>
          <w:color w:val="111111"/>
          <w:sz w:val="28"/>
          <w:sz w:val="28"/>
          <w:szCs w:val="28"/>
          <w:rtl w:val="true"/>
          <w:lang w:bidi="ar-SA"/>
        </w:rPr>
        <w:t xml:space="preserve">وضمّهمُ هنالک فدفدُ </w:t>
      </w:r>
      <w:r>
        <w:rPr>
          <w:rStyle w:val="FootnoteAnchor"/>
          <w:rtl w:val="true"/>
        </w:rPr>
        <w:footnoteReference w:id="1357"/>
      </w:r>
    </w:p>
    <w:p>
      <w:pPr>
        <w:pStyle w:val="BookText"/>
        <w:rPr/>
      </w:pPr>
      <w:r>
        <w:rPr>
          <w:rFonts w:ascii="Amiri" w:hAnsi="Amiri" w:eastAsia="Amiri" w:cs="Amiri"/>
          <w:color w:val="111111"/>
          <w:sz w:val="28"/>
          <w:sz w:val="28"/>
          <w:szCs w:val="28"/>
          <w:rtl w:val="true"/>
          <w:lang w:bidi="ar-SA"/>
        </w:rPr>
        <w:t>ألفوه لا وَکِلاً ولا مستشعراً ذلاّ</w:t>
      </w:r>
    </w:p>
    <w:p>
      <w:pPr>
        <w:pStyle w:val="BookText"/>
        <w:rPr/>
      </w:pPr>
      <w:r>
        <w:rPr>
          <w:rFonts w:ascii="Amiri" w:hAnsi="Amiri" w:eastAsia="Amiri" w:cs="Amiri"/>
          <w:color w:val="111111"/>
          <w:sz w:val="28"/>
          <w:sz w:val="28"/>
          <w:szCs w:val="28"/>
          <w:rtl w:val="true"/>
          <w:lang w:bidi="ar-SA"/>
        </w:rPr>
        <w:t>ولا فی عزمِه یتردّدُ</w:t>
      </w:r>
    </w:p>
    <w:p>
      <w:pPr>
        <w:pStyle w:val="BookText"/>
        <w:rPr/>
      </w:pPr>
      <w:r>
        <w:rPr>
          <w:rFonts w:ascii="Amiri" w:hAnsi="Amiri" w:eastAsia="Amiri" w:cs="Amiri"/>
          <w:color w:val="111111"/>
          <w:sz w:val="28"/>
          <w:sz w:val="28"/>
          <w:szCs w:val="28"/>
          <w:rtl w:val="true"/>
          <w:lang w:bidi="ar-SA"/>
        </w:rPr>
        <w:t>ماضٍ علی عزمٍ یفلُّ بحدِّهِ</w:t>
      </w:r>
    </w:p>
    <w:p>
      <w:pPr>
        <w:pStyle w:val="BookText"/>
        <w:rPr/>
      </w:pPr>
      <w:r>
        <w:rPr>
          <w:rFonts w:ascii="Amiri" w:hAnsi="Amiri" w:eastAsia="Amiri" w:cs="Amiri"/>
          <w:color w:val="111111"/>
          <w:sz w:val="28"/>
          <w:sz w:val="28"/>
          <w:szCs w:val="28"/>
          <w:rtl w:val="true"/>
          <w:lang w:bidi="ar-SA"/>
        </w:rPr>
        <w:t>الماضی حدودَ البیضِ حین تُجَرَّدُ</w:t>
      </w:r>
    </w:p>
    <w:p>
      <w:pPr>
        <w:pStyle w:val="BookText"/>
        <w:rPr/>
      </w:pPr>
      <w:r>
        <w:rPr>
          <w:rFonts w:ascii="Amiri" w:hAnsi="Amiri" w:eastAsia="Amiri" w:cs="Amiri"/>
          <w:color w:val="111111"/>
          <w:sz w:val="28"/>
          <w:sz w:val="28"/>
          <w:szCs w:val="28"/>
          <w:rtl w:val="true"/>
          <w:lang w:bidi="ar-SA"/>
        </w:rPr>
        <w:t>مستبشراً بالحرب علماً أنّه</w:t>
      </w:r>
    </w:p>
    <w:p>
      <w:pPr>
        <w:pStyle w:val="BookText"/>
        <w:rPr/>
      </w:pPr>
      <w:r>
        <w:rPr>
          <w:rFonts w:ascii="Amiri" w:hAnsi="Amiri" w:eastAsia="Amiri" w:cs="Amiri"/>
          <w:color w:val="111111"/>
          <w:sz w:val="28"/>
          <w:sz w:val="28"/>
          <w:szCs w:val="28"/>
          <w:rtl w:val="true"/>
          <w:lang w:bidi="ar-SA"/>
        </w:rPr>
        <w:t>یتبوّأ الفردوسَ إذ یُستشهَدُ</w:t>
      </w:r>
    </w:p>
    <w:p>
      <w:pPr>
        <w:pStyle w:val="BookText"/>
        <w:rPr/>
      </w:pPr>
      <w:r>
        <w:rPr>
          <w:rFonts w:ascii="Amiri" w:hAnsi="Amiri" w:eastAsia="Amiri" w:cs="Amiri"/>
          <w:color w:val="111111"/>
          <w:sz w:val="28"/>
          <w:sz w:val="28"/>
          <w:szCs w:val="28"/>
          <w:rtl w:val="true"/>
          <w:lang w:bidi="ar-SA"/>
        </w:rPr>
        <w:t>فی أُسرةٍ من هاشمٍ علویّةٍ</w:t>
      </w:r>
    </w:p>
    <w:p>
      <w:pPr>
        <w:pStyle w:val="BookText"/>
        <w:rPr/>
      </w:pPr>
      <w:r>
        <w:rPr>
          <w:rFonts w:ascii="Amiri" w:hAnsi="Amiri" w:eastAsia="Amiri" w:cs="Amiri"/>
          <w:color w:val="111111"/>
          <w:sz w:val="28"/>
          <w:sz w:val="28"/>
          <w:szCs w:val="28"/>
          <w:rtl w:val="true"/>
          <w:lang w:bidi="ar-SA"/>
        </w:rPr>
        <w:t>عزّت أرومتُها وطاب المولدُ</w:t>
      </w:r>
    </w:p>
    <w:p>
      <w:pPr>
        <w:pStyle w:val="BookText"/>
        <w:rPr/>
      </w:pPr>
      <w:r>
        <w:rPr>
          <w:rFonts w:ascii="Amiri" w:hAnsi="Amiri" w:eastAsia="Amiri" w:cs="Amiri"/>
          <w:color w:val="111111"/>
          <w:sz w:val="28"/>
          <w:sz w:val="28"/>
          <w:szCs w:val="28"/>
          <w:rtl w:val="true"/>
          <w:lang w:bidi="ar-SA"/>
        </w:rPr>
        <w:t>وسراة أنصارٍ ضراغمةٍ لهمْ</w:t>
      </w:r>
    </w:p>
    <w:p>
      <w:pPr>
        <w:pStyle w:val="BookText"/>
        <w:rPr/>
      </w:pPr>
      <w:r>
        <w:rPr>
          <w:rFonts w:ascii="Amiri" w:hAnsi="Amiri" w:eastAsia="Amiri" w:cs="Amiri"/>
          <w:color w:val="111111"/>
          <w:sz w:val="28"/>
          <w:sz w:val="28"/>
          <w:szCs w:val="28"/>
          <w:rtl w:val="true"/>
          <w:lang w:bidi="ar-SA"/>
        </w:rPr>
        <w:t>أهوالُ أیّامِ الوقائع تشهدُ</w:t>
      </w:r>
    </w:p>
    <w:p>
      <w:pPr>
        <w:pStyle w:val="BookText"/>
        <w:rPr/>
      </w:pPr>
      <w:r>
        <w:rPr>
          <w:rFonts w:ascii="IRNazanin" w:hAnsi="IRNazanin" w:eastAsia="IRNazanin"/>
          <w:color w:val="111111"/>
          <w:sz w:val="28"/>
          <w:sz w:val="28"/>
          <w:szCs w:val="28"/>
          <w:rtl w:val="true"/>
          <w:lang w:bidi="fa-IR"/>
        </w:rPr>
        <w:t>یتسارعون إلی القتال یسابق ال</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کهلَ المسنَّ علی القتالِ الأمردُ</w:t>
      </w:r>
    </w:p>
    <w:p>
      <w:pPr>
        <w:pStyle w:val="BookText"/>
        <w:rPr/>
      </w:pPr>
      <w:r>
        <w:rPr>
          <w:rFonts w:ascii="Amiri" w:hAnsi="Amiri" w:eastAsia="Amiri" w:cs="Amiri"/>
          <w:color w:val="111111"/>
          <w:sz w:val="28"/>
          <w:sz w:val="28"/>
          <w:szCs w:val="28"/>
          <w:rtl w:val="true"/>
          <w:lang w:bidi="ar-SA"/>
        </w:rPr>
        <w:t>فکأنّما تلک القلوبُ تقلّبتْ</w:t>
      </w:r>
    </w:p>
    <w:p>
      <w:pPr>
        <w:pStyle w:val="BookText"/>
        <w:rPr/>
      </w:pPr>
      <w:r>
        <w:rPr>
          <w:rFonts w:ascii="Amiri" w:hAnsi="Amiri" w:eastAsia="Amiri" w:cs="Amiri"/>
          <w:color w:val="111111"/>
          <w:sz w:val="28"/>
          <w:sz w:val="28"/>
          <w:szCs w:val="28"/>
          <w:rtl w:val="true"/>
          <w:lang w:bidi="ar-SA"/>
        </w:rPr>
        <w:t xml:space="preserve">زبراً علیهنَّ الصفیح یضمّدُ </w:t>
      </w:r>
      <w:r>
        <w:rPr>
          <w:rStyle w:val="FootnoteAnchor"/>
          <w:rtl w:val="true"/>
        </w:rPr>
        <w:footnoteReference w:id="1358"/>
      </w:r>
    </w:p>
    <w:p>
      <w:pPr>
        <w:pStyle w:val="BookText"/>
        <w:rPr/>
      </w:pPr>
      <w:r>
        <w:rPr>
          <w:rFonts w:ascii="Amiri" w:hAnsi="Amiri" w:eastAsia="Amiri" w:cs="Amiri"/>
          <w:color w:val="111111"/>
          <w:sz w:val="28"/>
          <w:sz w:val="28"/>
          <w:szCs w:val="28"/>
          <w:rtl w:val="true"/>
          <w:lang w:bidi="ar-SA"/>
        </w:rPr>
        <w:t>وتخال فی إقدامِهمْ أقدامَهمْ</w:t>
      </w:r>
    </w:p>
    <w:p>
      <w:pPr>
        <w:sectPr>
          <w:footerReference w:type="default" r:id="rId5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عُمداً علی صمِّ الجلامِد توقدُف</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جادوا بأنفسِهمْ أمامَ إمامِهمْ</w:t>
      </w:r>
    </w:p>
    <w:p>
      <w:pPr>
        <w:pStyle w:val="BookText"/>
        <w:rPr/>
      </w:pPr>
      <w:r>
        <w:rPr>
          <w:rFonts w:ascii="Amiri" w:hAnsi="Amiri" w:eastAsia="Amiri" w:cs="Amiri"/>
          <w:color w:val="111111"/>
          <w:sz w:val="28"/>
          <w:sz w:val="28"/>
          <w:szCs w:val="28"/>
          <w:rtl w:val="true"/>
          <w:lang w:bidi="ar-SA"/>
        </w:rPr>
        <w:t>والجودُ بالنفسِ النفیسةِ أجودُ</w:t>
      </w:r>
    </w:p>
    <w:p>
      <w:pPr>
        <w:pStyle w:val="BookText"/>
        <w:rPr/>
      </w:pPr>
      <w:r>
        <w:rPr>
          <w:rFonts w:ascii="Amiri" w:hAnsi="Amiri" w:eastAsia="Amiri" w:cs="Amiri"/>
          <w:color w:val="111111"/>
          <w:sz w:val="28"/>
          <w:sz w:val="28"/>
          <w:szCs w:val="28"/>
          <w:rtl w:val="true"/>
          <w:lang w:bidi="ar-SA"/>
        </w:rPr>
        <w:t>نصحوا غَنُوا غرسوا جَنَوا شادوا بَنَوا</w:t>
      </w:r>
    </w:p>
    <w:p>
      <w:pPr>
        <w:pStyle w:val="BookText"/>
        <w:rPr/>
      </w:pPr>
      <w:r>
        <w:rPr>
          <w:rFonts w:ascii="Amiri" w:hAnsi="Amiri" w:eastAsia="Amiri" w:cs="Amiri"/>
          <w:color w:val="111111"/>
          <w:sz w:val="28"/>
          <w:sz w:val="28"/>
          <w:szCs w:val="28"/>
          <w:rtl w:val="true"/>
          <w:lang w:bidi="ar-SA"/>
        </w:rPr>
        <w:t>قَرُبوا دنَوا سکنوا النعیم فخلّدوا</w:t>
      </w:r>
    </w:p>
    <w:p>
      <w:pPr>
        <w:pStyle w:val="BookText"/>
        <w:rPr/>
      </w:pPr>
      <w:r>
        <w:rPr>
          <w:rFonts w:ascii="IRNazanin" w:hAnsi="IRNazanin" w:eastAsia="IRNazanin"/>
          <w:color w:val="111111"/>
          <w:sz w:val="28"/>
          <w:sz w:val="28"/>
          <w:szCs w:val="28"/>
          <w:rtl w:val="true"/>
          <w:lang w:bidi="fa-IR"/>
        </w:rPr>
        <w:t>حتی إذا انتهبت نفوسَهمُ الظبا</w:t>
      </w:r>
    </w:p>
    <w:p>
      <w:pPr>
        <w:pStyle w:val="BookText"/>
        <w:rPr/>
      </w:pPr>
      <w:r>
        <w:rPr>
          <w:rFonts w:ascii="Amiri" w:hAnsi="Amiri" w:eastAsia="Amiri" w:cs="Amiri"/>
          <w:color w:val="111111"/>
          <w:sz w:val="28"/>
          <w:sz w:val="28"/>
          <w:szCs w:val="28"/>
          <w:rtl w:val="true"/>
          <w:lang w:bidi="ar-SA"/>
        </w:rPr>
        <w:t>من دون سیّدِهم وقلَّ المسعدُ</w:t>
      </w:r>
    </w:p>
    <w:p>
      <w:pPr>
        <w:pStyle w:val="BookText"/>
        <w:rPr/>
      </w:pPr>
      <w:r>
        <w:rPr>
          <w:rFonts w:ascii="Amiri" w:hAnsi="Amiri" w:eastAsia="Amiri" w:cs="Amiri"/>
          <w:color w:val="111111"/>
          <w:sz w:val="28"/>
          <w:sz w:val="28"/>
          <w:szCs w:val="28"/>
          <w:rtl w:val="true"/>
          <w:lang w:bidi="ar-SA"/>
        </w:rPr>
        <w:t>طافوا به فرداً وطوعُ یمینِهِ</w:t>
      </w:r>
    </w:p>
    <w:p>
      <w:pPr>
        <w:pStyle w:val="BookText"/>
        <w:rPr/>
      </w:pPr>
      <w:r>
        <w:rPr>
          <w:rFonts w:ascii="Amiri" w:hAnsi="Amiri" w:eastAsia="Amiri" w:cs="Amiri"/>
          <w:color w:val="111111"/>
          <w:sz w:val="28"/>
          <w:sz w:val="28"/>
          <w:szCs w:val="28"/>
          <w:rtl w:val="true"/>
          <w:lang w:bidi="ar-SA"/>
        </w:rPr>
        <w:t xml:space="preserve">متذلّقٌ ماضی الغرار مهنّدُ </w:t>
      </w:r>
      <w:r>
        <w:rPr>
          <w:rStyle w:val="FootnoteAnchor"/>
          <w:rtl w:val="true"/>
        </w:rPr>
        <w:footnoteReference w:id="1359"/>
      </w:r>
    </w:p>
    <w:p>
      <w:pPr>
        <w:pStyle w:val="BookText"/>
        <w:rPr/>
      </w:pPr>
      <w:r>
        <w:rPr>
          <w:rFonts w:ascii="Amiri" w:hAnsi="Amiri" w:eastAsia="Amiri" w:cs="Amiri"/>
          <w:color w:val="111111"/>
          <w:sz w:val="28"/>
          <w:sz w:val="28"/>
          <w:szCs w:val="28"/>
          <w:rtl w:val="true"/>
          <w:lang w:bidi="ar-SA"/>
        </w:rPr>
        <w:t xml:space="preserve">عضبٌ </w:t>
      </w:r>
      <w:r>
        <w:rPr>
          <w:rStyle w:val="FootnoteAnchor"/>
          <w:rtl w:val="true"/>
        </w:rPr>
        <w:footnoteReference w:id="1360"/>
      </w:r>
      <w:r>
        <w:rPr>
          <w:rFonts w:ascii="Amiri" w:hAnsi="Amiri" w:eastAsia="Amiri" w:cs="Amiri"/>
          <w:color w:val="111111"/>
          <w:sz w:val="28"/>
          <w:sz w:val="28"/>
          <w:szCs w:val="28"/>
          <w:rtl w:val="true"/>
          <w:lang w:bidi="ar-SA"/>
        </w:rPr>
        <w:t>بغیرِ جفونِ هاماتِ العدی</w:t>
      </w:r>
    </w:p>
    <w:p>
      <w:pPr>
        <w:pStyle w:val="BookText"/>
        <w:rPr/>
      </w:pPr>
      <w:r>
        <w:rPr>
          <w:rFonts w:ascii="Amiri" w:hAnsi="Amiri" w:eastAsia="Amiri" w:cs="Amiri"/>
          <w:color w:val="111111"/>
          <w:sz w:val="28"/>
          <w:sz w:val="28"/>
          <w:szCs w:val="28"/>
          <w:rtl w:val="true"/>
          <w:lang w:bidi="ar-SA"/>
        </w:rPr>
        <w:t>یومَ الکریهةِ حدُّه لا یغمَدُ</w:t>
      </w:r>
    </w:p>
    <w:p>
      <w:pPr>
        <w:pStyle w:val="BookText"/>
        <w:rPr/>
      </w:pPr>
      <w:r>
        <w:rPr>
          <w:rFonts w:ascii="Amiri" w:hAnsi="Amiri" w:eastAsia="Amiri" w:cs="Amiri"/>
          <w:color w:val="111111"/>
          <w:sz w:val="28"/>
          <w:sz w:val="28"/>
          <w:szCs w:val="28"/>
          <w:rtl w:val="true"/>
          <w:lang w:bidi="ar-SA"/>
        </w:rPr>
        <w:t>یسطو به ثبتُ الجَنانِ ممنّعٌ</w:t>
      </w:r>
    </w:p>
    <w:p>
      <w:pPr>
        <w:pStyle w:val="BookText"/>
        <w:rPr/>
      </w:pPr>
      <w:r>
        <w:rPr>
          <w:rFonts w:ascii="Amiri" w:hAnsi="Amiri" w:eastAsia="Amiri" w:cs="Amiri"/>
          <w:color w:val="111111"/>
          <w:sz w:val="28"/>
          <w:sz w:val="28"/>
          <w:szCs w:val="28"/>
          <w:rtl w:val="true"/>
          <w:lang w:bidi="ar-SA"/>
        </w:rPr>
        <w:t>ماضی العزیمةِ دارعٌ ومُزرّدُ</w:t>
      </w:r>
    </w:p>
    <w:p>
      <w:pPr>
        <w:pStyle w:val="BookText"/>
        <w:rPr/>
      </w:pPr>
      <w:r>
        <w:rPr>
          <w:rFonts w:ascii="IRNazanin" w:hAnsi="IRNazanin" w:eastAsia="IRNazanin"/>
          <w:color w:val="111111"/>
          <w:sz w:val="28"/>
          <w:sz w:val="28"/>
          <w:szCs w:val="28"/>
          <w:rtl w:val="true"/>
          <w:lang w:bidi="fa-IR"/>
        </w:rPr>
        <w:t xml:space="preserve">ندبٌ متی ندبوه </w:t>
      </w:r>
      <w:r>
        <w:rPr>
          <w:rStyle w:val="FootnoteAnchor"/>
          <w:rtl w:val="true"/>
        </w:rPr>
        <w:footnoteReference w:id="1361"/>
      </w:r>
      <w:r>
        <w:rPr>
          <w:rFonts w:ascii="Amiri" w:hAnsi="Amiri" w:eastAsia="Amiri" w:cs="Amiri"/>
          <w:color w:val="111111"/>
          <w:sz w:val="28"/>
          <w:sz w:val="28"/>
          <w:szCs w:val="28"/>
          <w:rtl w:val="true"/>
          <w:lang w:bidi="ar-SA"/>
        </w:rPr>
        <w:t>کرّ معاوداً</w:t>
      </w:r>
    </w:p>
    <w:p>
      <w:pPr>
        <w:pStyle w:val="BookText"/>
        <w:rPr/>
      </w:pPr>
      <w:r>
        <w:rPr>
          <w:rFonts w:ascii="Amiri" w:hAnsi="Amiri" w:eastAsia="Amiri" w:cs="Amiri"/>
          <w:color w:val="111111"/>
          <w:sz w:val="28"/>
          <w:sz w:val="28"/>
          <w:szCs w:val="28"/>
          <w:rtl w:val="true"/>
          <w:lang w:bidi="ar-SA"/>
        </w:rPr>
        <w:t>والأُسدُ فی طلبِ الفرائسِ عُوَّدُ</w:t>
      </w:r>
    </w:p>
    <w:p>
      <w:pPr>
        <w:pStyle w:val="BookText"/>
        <w:rPr/>
      </w:pPr>
      <w:r>
        <w:rPr>
          <w:rFonts w:ascii="Amiri" w:hAnsi="Amiri" w:eastAsia="Amiri" w:cs="Amiri"/>
          <w:color w:val="111111"/>
          <w:sz w:val="28"/>
          <w:sz w:val="28"/>
          <w:szCs w:val="28"/>
          <w:rtl w:val="true"/>
          <w:lang w:bidi="ar-SA"/>
        </w:rPr>
        <w:t>فیروعُهمْ من حدِّ غربِ حسامِهِ</w:t>
      </w:r>
    </w:p>
    <w:p>
      <w:pPr>
        <w:pStyle w:val="BookText"/>
        <w:rPr/>
      </w:pPr>
      <w:r>
        <w:rPr>
          <w:rFonts w:ascii="Amiri" w:hAnsi="Amiri" w:eastAsia="Amiri" w:cs="Amiri"/>
          <w:color w:val="111111"/>
          <w:sz w:val="28"/>
          <w:sz w:val="28"/>
          <w:szCs w:val="28"/>
          <w:rtl w:val="true"/>
          <w:lang w:bidi="ar-SA"/>
        </w:rPr>
        <w:t>ضربٌ یقدُّ به الجماجمَ أهودُ</w:t>
      </w:r>
    </w:p>
    <w:p>
      <w:pPr>
        <w:pStyle w:val="BookText"/>
        <w:rPr/>
      </w:pPr>
      <w:r>
        <w:rPr>
          <w:rFonts w:ascii="Amiri" w:hAnsi="Amiri" w:eastAsia="Amiri" w:cs="Amiri"/>
          <w:color w:val="111111"/>
          <w:sz w:val="28"/>
          <w:sz w:val="28"/>
          <w:szCs w:val="28"/>
          <w:rtl w:val="true"/>
          <w:lang w:bidi="ar-SA"/>
        </w:rPr>
        <w:t>یا قلبَهُ یومَ الطفوفِ أزبرةٌ</w:t>
      </w:r>
    </w:p>
    <w:p>
      <w:pPr>
        <w:pStyle w:val="BookText"/>
        <w:rPr/>
      </w:pPr>
      <w:r>
        <w:rPr>
          <w:rFonts w:ascii="Amiri" w:hAnsi="Amiri" w:eastAsia="Amiri" w:cs="Amiri"/>
          <w:color w:val="111111"/>
          <w:sz w:val="28"/>
          <w:sz w:val="28"/>
          <w:szCs w:val="28"/>
          <w:rtl w:val="true"/>
          <w:lang w:bidi="ar-SA"/>
        </w:rPr>
        <w:t>مطبوعةٌ أم أنت صخرٌ جلمدُ</w:t>
      </w:r>
    </w:p>
    <w:p>
      <w:pPr>
        <w:pStyle w:val="BookText"/>
        <w:rPr/>
      </w:pPr>
      <w:r>
        <w:rPr>
          <w:rFonts w:ascii="Amiri" w:hAnsi="Amiri" w:eastAsia="Amiri" w:cs="Amiri"/>
          <w:color w:val="111111"/>
          <w:sz w:val="28"/>
          <w:sz w:val="28"/>
          <w:szCs w:val="28"/>
          <w:rtl w:val="true"/>
          <w:lang w:bidi="ar-SA"/>
        </w:rPr>
        <w:t>فکأنّه وجوادَه وسنانَه</w:t>
      </w:r>
    </w:p>
    <w:p>
      <w:pPr>
        <w:pStyle w:val="BookText"/>
        <w:rPr/>
      </w:pPr>
      <w:r>
        <w:rPr>
          <w:rFonts w:ascii="Amiri" w:hAnsi="Amiri" w:eastAsia="Amiri" w:cs="Amiri"/>
          <w:color w:val="111111"/>
          <w:sz w:val="28"/>
          <w:sz w:val="28"/>
          <w:szCs w:val="28"/>
          <w:rtl w:val="true"/>
          <w:lang w:bidi="ar-SA"/>
        </w:rPr>
        <w:t xml:space="preserve">وحسامَه والنقعُ داجٍ أسودُ </w:t>
      </w:r>
      <w:r>
        <w:rPr>
          <w:rStyle w:val="FootnoteAnchor"/>
          <w:rtl w:val="true"/>
        </w:rPr>
        <w:footnoteReference w:id="1362"/>
      </w:r>
    </w:p>
    <w:p>
      <w:pPr>
        <w:pStyle w:val="BookText"/>
        <w:rPr/>
      </w:pPr>
      <w:r>
        <w:rPr>
          <w:rFonts w:ascii="Amiri" w:hAnsi="Amiri" w:eastAsia="Amiri" w:cs="Amiri"/>
          <w:color w:val="111111"/>
          <w:sz w:val="28"/>
          <w:sz w:val="28"/>
          <w:szCs w:val="28"/>
          <w:rtl w:val="true"/>
          <w:lang w:bidi="ar-SA"/>
        </w:rPr>
        <w:t>فکأنّه وجوادَهُ وسنانَ صعدتِه</w:t>
      </w:r>
    </w:p>
    <w:p>
      <w:pPr>
        <w:pStyle w:val="BookText"/>
        <w:rPr/>
      </w:pPr>
      <w:r>
        <w:rPr>
          <w:rFonts w:ascii="Amiri" w:hAnsi="Amiri" w:eastAsia="Amiri" w:cs="Amiri"/>
          <w:color w:val="111111"/>
          <w:sz w:val="28"/>
          <w:sz w:val="28"/>
          <w:szCs w:val="28"/>
          <w:rtl w:val="true"/>
          <w:lang w:bidi="ar-SA"/>
        </w:rPr>
        <w:t>ولیلُ النقع داجٍ أسود</w:t>
      </w:r>
    </w:p>
    <w:p>
      <w:pPr>
        <w:pStyle w:val="BookText"/>
        <w:rPr/>
      </w:pPr>
      <w:r>
        <w:rPr>
          <w:rFonts w:ascii="Amiri" w:hAnsi="Amiri" w:eastAsia="Amiri" w:cs="Amiri"/>
          <w:color w:val="111111"/>
          <w:sz w:val="28"/>
          <w:sz w:val="28"/>
          <w:szCs w:val="28"/>
          <w:rtl w:val="true"/>
          <w:lang w:bidi="ar-SA"/>
        </w:rPr>
        <w:t>قمرٌ به فلکٌ یمرّ یؤمّه</w:t>
      </w:r>
    </w:p>
    <w:p>
      <w:pPr>
        <w:pStyle w:val="BookText"/>
        <w:rPr/>
      </w:pPr>
      <w:r>
        <w:rPr>
          <w:rFonts w:ascii="Amiri" w:hAnsi="Amiri" w:eastAsia="Amiri" w:cs="Amiri"/>
          <w:color w:val="111111"/>
          <w:sz w:val="28"/>
          <w:sz w:val="28"/>
          <w:szCs w:val="28"/>
          <w:rtl w:val="true"/>
          <w:lang w:bidi="ar-SA"/>
        </w:rPr>
        <w:t xml:space="preserve">متقدّماً فی جنح لیلٍ فرقدُ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المؤلف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فلکٌ به قمرٌ وراه مذنَّبٌ</w:t>
      </w:r>
    </w:p>
    <w:p>
      <w:pPr>
        <w:pStyle w:val="BookText"/>
        <w:rPr/>
      </w:pPr>
      <w:r>
        <w:rPr>
          <w:rFonts w:ascii="Amiri" w:hAnsi="Amiri" w:eastAsia="Amiri" w:cs="Amiri"/>
          <w:color w:val="111111"/>
          <w:sz w:val="28"/>
          <w:sz w:val="28"/>
          <w:szCs w:val="28"/>
          <w:rtl w:val="true"/>
          <w:lang w:bidi="ar-SA"/>
        </w:rPr>
        <w:t>وأمامه فی جنح لیلٍ فرقدُ</w:t>
      </w:r>
    </w:p>
    <w:p>
      <w:pPr>
        <w:pStyle w:val="BookText"/>
        <w:rPr/>
      </w:pPr>
      <w:r>
        <w:rPr>
          <w:rFonts w:ascii="Amiri" w:hAnsi="Amiri" w:eastAsia="Amiri" w:cs="Amiri"/>
          <w:color w:val="111111"/>
          <w:sz w:val="28"/>
          <w:sz w:val="28"/>
          <w:szCs w:val="28"/>
          <w:rtl w:val="true"/>
          <w:lang w:bidi="ar-SA"/>
        </w:rPr>
        <w:t>فی ضیقِ معترکٍ تقاعصَ دونه</w:t>
      </w:r>
    </w:p>
    <w:p>
      <w:pPr>
        <w:pStyle w:val="BookText"/>
        <w:rPr/>
      </w:pPr>
      <w:r>
        <w:rPr>
          <w:rFonts w:ascii="Amiri" w:hAnsi="Amiri" w:eastAsia="Amiri" w:cs="Amiri"/>
          <w:color w:val="111111"/>
          <w:sz w:val="28"/>
          <w:sz w:val="28"/>
          <w:szCs w:val="28"/>
          <w:rtl w:val="true"/>
          <w:lang w:bidi="ar-SA"/>
        </w:rPr>
        <w:t xml:space="preserve">جرداءُ مائلةٌ وشیظم أجردُ </w:t>
      </w:r>
      <w:r>
        <w:rPr>
          <w:rStyle w:val="FootnoteAnchor"/>
          <w:rtl w:val="true"/>
        </w:rPr>
        <w:footnoteReference w:id="1363"/>
      </w:r>
    </w:p>
    <w:p>
      <w:pPr>
        <w:pStyle w:val="BookText"/>
        <w:rPr/>
      </w:pPr>
      <w:r>
        <w:rPr>
          <w:rFonts w:ascii="Amiri" w:hAnsi="Amiri" w:eastAsia="Amiri" w:cs="Amiri"/>
          <w:color w:val="111111"/>
          <w:sz w:val="28"/>
          <w:sz w:val="28"/>
          <w:szCs w:val="28"/>
          <w:rtl w:val="true"/>
          <w:lang w:bidi="ar-SA"/>
        </w:rPr>
        <w:t>فکأنّما فیه مسیلُ دمائِهمْ</w:t>
      </w:r>
    </w:p>
    <w:p>
      <w:pPr>
        <w:sectPr>
          <w:footerReference w:type="default" r:id="rId5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بحرٌ تهیّجُه الریاحُ فیزبدُل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فکأنّ جُرْدَ الصافناتِ سفائنٌ</w:t>
      </w:r>
    </w:p>
    <w:p>
      <w:pPr>
        <w:pStyle w:val="BookText"/>
        <w:rPr/>
      </w:pPr>
      <w:r>
        <w:rPr>
          <w:rFonts w:ascii="Amiri" w:hAnsi="Amiri" w:eastAsia="Amiri" w:cs="Amiri"/>
          <w:color w:val="111111"/>
          <w:sz w:val="28"/>
          <w:sz w:val="28"/>
          <w:szCs w:val="28"/>
          <w:rtl w:val="true"/>
          <w:lang w:bidi="ar-SA"/>
        </w:rPr>
        <w:t xml:space="preserve">طوراً تعوم به وطوراً ترکدُ </w:t>
      </w:r>
      <w:r>
        <w:rPr>
          <w:rStyle w:val="FootnoteAnchor"/>
          <w:rtl w:val="true"/>
        </w:rPr>
        <w:footnoteReference w:id="1364"/>
      </w:r>
    </w:p>
    <w:p>
      <w:pPr>
        <w:pStyle w:val="BookText"/>
        <w:rPr/>
      </w:pPr>
      <w:r>
        <w:rPr>
          <w:rFonts w:ascii="Amiri" w:hAnsi="Amiri" w:eastAsia="Amiri" w:cs="Amiri"/>
          <w:color w:val="111111"/>
          <w:sz w:val="28"/>
          <w:sz w:val="28"/>
          <w:szCs w:val="28"/>
          <w:rtl w:val="true"/>
          <w:lang w:bidi="ar-SA"/>
        </w:rPr>
        <w:t>حتی شفی بالسیفِ غلّةَ صدرِهِ</w:t>
      </w:r>
    </w:p>
    <w:p>
      <w:pPr>
        <w:pStyle w:val="BookText"/>
        <w:rPr/>
      </w:pPr>
      <w:r>
        <w:rPr>
          <w:rFonts w:ascii="IRNazanin" w:hAnsi="IRNazanin" w:eastAsia="IRNazanin"/>
          <w:color w:val="111111"/>
          <w:sz w:val="28"/>
          <w:sz w:val="28"/>
          <w:szCs w:val="28"/>
          <w:rtl w:val="true"/>
          <w:lang w:bidi="fa-IR"/>
        </w:rPr>
        <w:t>ومن الزلال العذب لیس تبرّدُ</w:t>
      </w:r>
    </w:p>
    <w:p>
      <w:pPr>
        <w:pStyle w:val="BookText"/>
        <w:rPr/>
      </w:pPr>
      <w:r>
        <w:rPr>
          <w:rFonts w:ascii="Amiri" w:hAnsi="Amiri" w:eastAsia="Amiri" w:cs="Amiri"/>
          <w:color w:val="111111"/>
          <w:sz w:val="28"/>
          <w:sz w:val="28"/>
          <w:szCs w:val="28"/>
          <w:rtl w:val="true"/>
          <w:lang w:bidi="ar-SA"/>
        </w:rPr>
        <w:t>لهفی له یردُ الحتوفَ ودونَهُ</w:t>
      </w:r>
    </w:p>
    <w:p>
      <w:pPr>
        <w:pStyle w:val="BookText"/>
        <w:rPr/>
      </w:pPr>
      <w:r>
        <w:rPr>
          <w:rFonts w:ascii="Amiri" w:hAnsi="Amiri" w:eastAsia="Amiri" w:cs="Amiri"/>
          <w:color w:val="111111"/>
          <w:sz w:val="28"/>
          <w:sz w:val="28"/>
          <w:szCs w:val="28"/>
          <w:rtl w:val="true"/>
          <w:lang w:bidi="ar-SA"/>
        </w:rPr>
        <w:t>ماءُ الفراتِ محرّمٌ لا یوردُ</w:t>
      </w:r>
    </w:p>
    <w:p>
      <w:pPr>
        <w:pStyle w:val="BookText"/>
        <w:rPr/>
      </w:pPr>
      <w:r>
        <w:rPr>
          <w:rFonts w:ascii="Amiri" w:hAnsi="Amiri" w:eastAsia="Amiri" w:cs="Amiri"/>
          <w:color w:val="111111"/>
          <w:sz w:val="28"/>
          <w:sz w:val="28"/>
          <w:szCs w:val="28"/>
          <w:rtl w:val="true"/>
          <w:lang w:bidi="ar-SA"/>
        </w:rPr>
        <w:t xml:space="preserve">شزراً </w:t>
      </w:r>
      <w:r>
        <w:rPr>
          <w:rStyle w:val="FootnoteAnchor"/>
          <w:rtl w:val="true"/>
        </w:rPr>
        <w:footnoteReference w:id="1365"/>
      </w:r>
      <w:r>
        <w:rPr>
          <w:rFonts w:ascii="Amiri" w:hAnsi="Amiri" w:eastAsia="Amiri" w:cs="Amiri"/>
          <w:color w:val="111111"/>
          <w:sz w:val="28"/>
          <w:sz w:val="28"/>
          <w:szCs w:val="28"/>
          <w:rtl w:val="true"/>
          <w:lang w:bidi="ar-SA"/>
        </w:rPr>
        <w:t>یلاحظه ودونَ ورودِهِ</w:t>
      </w:r>
    </w:p>
    <w:p>
      <w:pPr>
        <w:pStyle w:val="BookText"/>
        <w:rPr/>
      </w:pPr>
      <w:r>
        <w:rPr>
          <w:rFonts w:ascii="Amiri" w:hAnsi="Amiri" w:eastAsia="Amiri" w:cs="Amiri"/>
          <w:color w:val="111111"/>
          <w:sz w:val="28"/>
          <w:sz w:val="28"/>
          <w:szCs w:val="28"/>
          <w:rtl w:val="true"/>
          <w:lang w:bidi="ar-SA"/>
        </w:rPr>
        <w:t>نارٌ بأطرافِ الأسنّةِ توقدُ</w:t>
      </w:r>
    </w:p>
    <w:p>
      <w:pPr>
        <w:pStyle w:val="BookText"/>
        <w:rPr/>
      </w:pPr>
      <w:r>
        <w:rPr>
          <w:rFonts w:ascii="Amiri" w:hAnsi="Amiri" w:eastAsia="Amiri" w:cs="Amiri"/>
          <w:color w:val="111111"/>
          <w:sz w:val="28"/>
          <w:sz w:val="28"/>
          <w:szCs w:val="28"/>
          <w:rtl w:val="true"/>
          <w:lang w:bidi="ar-SA"/>
        </w:rPr>
        <w:t>ولقد غَشَوهُ فضاربٌ ومفوّقٌ</w:t>
      </w:r>
    </w:p>
    <w:p>
      <w:pPr>
        <w:pStyle w:val="BookText"/>
        <w:rPr/>
      </w:pPr>
      <w:r>
        <w:rPr>
          <w:rFonts w:ascii="Amiri" w:hAnsi="Amiri" w:eastAsia="Amiri" w:cs="Amiri"/>
          <w:color w:val="111111"/>
          <w:sz w:val="28"/>
          <w:sz w:val="28"/>
          <w:szCs w:val="28"/>
          <w:rtl w:val="true"/>
          <w:lang w:bidi="ar-SA"/>
        </w:rPr>
        <w:t>سهماً إلیه وطاعنٌ متقصِّدُ</w:t>
      </w:r>
    </w:p>
    <w:p>
      <w:pPr>
        <w:pStyle w:val="BookText"/>
        <w:rPr/>
      </w:pPr>
      <w:r>
        <w:rPr>
          <w:rFonts w:ascii="Amiri" w:hAnsi="Amiri" w:eastAsia="Amiri" w:cs="Amiri"/>
          <w:color w:val="111111"/>
          <w:sz w:val="28"/>
          <w:sz w:val="28"/>
          <w:szCs w:val="28"/>
          <w:rtl w:val="true"/>
          <w:lang w:bidi="ar-SA"/>
        </w:rPr>
        <w:t>حتی هوی کالطودِ غیرَ مذمَّمٍ</w:t>
      </w:r>
    </w:p>
    <w:p>
      <w:pPr>
        <w:pStyle w:val="BookText"/>
        <w:rPr/>
      </w:pPr>
      <w:r>
        <w:rPr>
          <w:rFonts w:ascii="Amiri" w:hAnsi="Amiri" w:eastAsia="Amiri" w:cs="Amiri"/>
          <w:color w:val="111111"/>
          <w:sz w:val="28"/>
          <w:sz w:val="28"/>
          <w:szCs w:val="28"/>
          <w:rtl w:val="true"/>
          <w:lang w:bidi="ar-SA"/>
        </w:rPr>
        <w:t>بالنفسِ من أسفٍ یجود ویجهدُ</w:t>
      </w:r>
    </w:p>
    <w:p>
      <w:pPr>
        <w:pStyle w:val="BookText"/>
        <w:rPr/>
      </w:pPr>
      <w:r>
        <w:rPr>
          <w:rFonts w:ascii="Amiri" w:hAnsi="Amiri" w:eastAsia="Amiri" w:cs="Amiri"/>
          <w:color w:val="111111"/>
          <w:sz w:val="28"/>
          <w:sz w:val="28"/>
          <w:szCs w:val="28"/>
          <w:rtl w:val="true"/>
          <w:lang w:bidi="ar-SA"/>
        </w:rPr>
        <w:t>لهفی علیه مرمّلاً بدمائِهِ</w:t>
      </w:r>
    </w:p>
    <w:p>
      <w:pPr>
        <w:pStyle w:val="BookText"/>
        <w:rPr/>
      </w:pPr>
      <w:r>
        <w:rPr>
          <w:rFonts w:ascii="Amiri" w:hAnsi="Amiri" w:eastAsia="Amiri" w:cs="Amiri"/>
          <w:color w:val="111111"/>
          <w:sz w:val="28"/>
          <w:sz w:val="28"/>
          <w:szCs w:val="28"/>
          <w:rtl w:val="true"/>
          <w:lang w:bidi="ar-SA"/>
        </w:rPr>
        <w:t>تربَ الترائبِ بالصعید یوسّدُ</w:t>
      </w:r>
    </w:p>
    <w:p>
      <w:pPr>
        <w:pStyle w:val="BookText"/>
        <w:rPr/>
      </w:pPr>
      <w:r>
        <w:rPr>
          <w:rFonts w:ascii="IRNazanin" w:hAnsi="IRNazanin" w:eastAsia="IRNazanin"/>
          <w:color w:val="111111"/>
          <w:sz w:val="28"/>
          <w:sz w:val="28"/>
          <w:szCs w:val="28"/>
          <w:rtl w:val="true"/>
          <w:lang w:bidi="fa-IR"/>
        </w:rPr>
        <w:t xml:space="preserve">تطأ السنابکُ </w:t>
      </w:r>
      <w:r>
        <w:rPr>
          <w:rStyle w:val="FootnoteAnchor"/>
          <w:rtl w:val="true"/>
        </w:rPr>
        <w:footnoteReference w:id="1366"/>
      </w:r>
      <w:r>
        <w:rPr>
          <w:rFonts w:ascii="IRNazanin" w:hAnsi="IRNazanin" w:eastAsia="IRNazanin"/>
          <w:color w:val="111111"/>
          <w:sz w:val="28"/>
          <w:sz w:val="28"/>
          <w:szCs w:val="28"/>
          <w:rtl w:val="true"/>
          <w:lang w:bidi="fa-IR"/>
        </w:rPr>
        <w:t>منه صدراً طال ما</w:t>
      </w:r>
    </w:p>
    <w:p>
      <w:pPr>
        <w:pStyle w:val="BookText"/>
        <w:rPr/>
      </w:pPr>
      <w:r>
        <w:rPr>
          <w:rFonts w:ascii="Amiri" w:hAnsi="Amiri" w:eastAsia="Amiri" w:cs="Amiri"/>
          <w:color w:val="111111"/>
          <w:sz w:val="28"/>
          <w:sz w:val="28"/>
          <w:szCs w:val="28"/>
          <w:rtl w:val="true"/>
          <w:lang w:bidi="ar-SA"/>
        </w:rPr>
        <w:t>للدرسِ فیه وللعلومِ تردّدُ</w:t>
      </w:r>
    </w:p>
    <w:p>
      <w:pPr>
        <w:pStyle w:val="BookText"/>
        <w:rPr/>
      </w:pPr>
      <w:r>
        <w:rPr>
          <w:rFonts w:ascii="IRNazanin" w:hAnsi="IRNazanin" w:eastAsia="IRNazanin"/>
          <w:color w:val="111111"/>
          <w:sz w:val="28"/>
          <w:sz w:val="28"/>
          <w:szCs w:val="28"/>
          <w:rtl w:val="true"/>
          <w:lang w:bidi="fa-IR"/>
        </w:rPr>
        <w:t>ألقت علیه السافیاتُ ملابساً</w:t>
      </w:r>
    </w:p>
    <w:p>
      <w:pPr>
        <w:pStyle w:val="BookText"/>
        <w:rPr/>
      </w:pPr>
      <w:r>
        <w:rPr>
          <w:rFonts w:ascii="IRNazanin" w:hAnsi="IRNazanin" w:eastAsia="IRNazanin"/>
          <w:color w:val="111111"/>
          <w:sz w:val="28"/>
          <w:sz w:val="28"/>
          <w:szCs w:val="28"/>
          <w:rtl w:val="true"/>
          <w:lang w:bidi="fa-IR"/>
        </w:rPr>
        <w:t>فکسته وهو من اللباس مجرّدُ</w:t>
      </w:r>
    </w:p>
    <w:p>
      <w:pPr>
        <w:pStyle w:val="BookText"/>
        <w:rPr/>
      </w:pPr>
      <w:r>
        <w:rPr>
          <w:rFonts w:ascii="Amiri" w:hAnsi="Amiri" w:eastAsia="Amiri" w:cs="Amiri"/>
          <w:color w:val="111111"/>
          <w:sz w:val="28"/>
          <w:sz w:val="28"/>
          <w:szCs w:val="28"/>
          <w:rtl w:val="true"/>
          <w:lang w:bidi="ar-SA"/>
        </w:rPr>
        <w:t>خضبت عوارضَهُ دماه فخیّلت</w:t>
      </w:r>
    </w:p>
    <w:p>
      <w:pPr>
        <w:pStyle w:val="BookText"/>
        <w:rPr/>
      </w:pPr>
      <w:r>
        <w:rPr>
          <w:rFonts w:ascii="Amiri" w:hAnsi="Amiri" w:eastAsia="Amiri" w:cs="Amiri"/>
          <w:color w:val="111111"/>
          <w:sz w:val="28"/>
          <w:sz w:val="28"/>
          <w:szCs w:val="28"/>
          <w:rtl w:val="true"/>
          <w:lang w:bidi="ar-SA"/>
        </w:rPr>
        <w:t>شفقاً له فوق الصباح تورّدُ</w:t>
      </w:r>
    </w:p>
    <w:p>
      <w:pPr>
        <w:pStyle w:val="BookText"/>
        <w:rPr/>
      </w:pPr>
      <w:r>
        <w:rPr>
          <w:rFonts w:ascii="Amiri" w:hAnsi="Amiri" w:eastAsia="Amiri" w:cs="Amiri"/>
          <w:color w:val="111111"/>
          <w:sz w:val="28"/>
          <w:sz w:val="28"/>
          <w:szCs w:val="28"/>
          <w:rtl w:val="true"/>
          <w:lang w:bidi="ar-SA"/>
        </w:rPr>
        <w:t>لهفی لِفِتیَتِهِ خموداً فی الثری</w:t>
      </w:r>
    </w:p>
    <w:p>
      <w:pPr>
        <w:pStyle w:val="BookText"/>
        <w:rPr/>
      </w:pPr>
      <w:r>
        <w:rPr>
          <w:rFonts w:ascii="Amiri" w:hAnsi="Amiri" w:eastAsia="Amiri" w:cs="Amiri"/>
          <w:color w:val="111111"/>
          <w:sz w:val="28"/>
          <w:sz w:val="28"/>
          <w:szCs w:val="28"/>
          <w:rtl w:val="true"/>
          <w:lang w:bidi="ar-SA"/>
        </w:rPr>
        <w:t>ودماؤهم فوق الصعیدِ تبدّدُ</w:t>
      </w:r>
    </w:p>
    <w:p>
      <w:pPr>
        <w:pStyle w:val="BookText"/>
        <w:rPr/>
      </w:pPr>
      <w:r>
        <w:rPr>
          <w:rFonts w:ascii="Amiri" w:hAnsi="Amiri" w:eastAsia="Amiri" w:cs="Amiri"/>
          <w:color w:val="111111"/>
          <w:sz w:val="28"/>
          <w:sz w:val="28"/>
          <w:szCs w:val="28"/>
          <w:rtl w:val="true"/>
          <w:lang w:bidi="ar-SA"/>
        </w:rPr>
        <w:t>فکأنّما سیلُ الدماءِ علی عوا</w:t>
      </w:r>
    </w:p>
    <w:p>
      <w:pPr>
        <w:pStyle w:val="BookText"/>
        <w:rPr/>
      </w:pPr>
      <w:r>
        <w:rPr>
          <w:rFonts w:ascii="Amiri" w:hAnsi="Amiri" w:eastAsia="Amiri" w:cs="Amiri"/>
          <w:color w:val="111111"/>
          <w:sz w:val="28"/>
          <w:sz w:val="28"/>
          <w:szCs w:val="28"/>
          <w:rtl w:val="true"/>
          <w:lang w:bidi="ar-SA"/>
        </w:rPr>
        <w:t>رضِهمْ عقیقٌ ثمّ منه زبرجدُ</w:t>
      </w:r>
    </w:p>
    <w:p>
      <w:pPr>
        <w:pStyle w:val="BookText"/>
        <w:rPr/>
      </w:pPr>
      <w:r>
        <w:rPr>
          <w:rFonts w:ascii="Amiri" w:hAnsi="Amiri" w:eastAsia="Amiri" w:cs="Amiri"/>
          <w:color w:val="111111"/>
          <w:sz w:val="28"/>
          <w:sz w:val="28"/>
          <w:szCs w:val="28"/>
          <w:rtl w:val="true"/>
          <w:lang w:bidi="ar-SA"/>
        </w:rPr>
        <w:t>لهفی لنسوتِهِ برزنَ حواسراً</w:t>
      </w:r>
    </w:p>
    <w:p>
      <w:pPr>
        <w:pStyle w:val="BookText"/>
        <w:rPr/>
      </w:pPr>
      <w:r>
        <w:rPr>
          <w:rFonts w:ascii="Amiri" w:hAnsi="Amiri" w:eastAsia="Amiri" w:cs="Amiri"/>
          <w:color w:val="111111"/>
          <w:sz w:val="28"/>
          <w:sz w:val="28"/>
          <w:szCs w:val="28"/>
          <w:rtl w:val="true"/>
          <w:lang w:bidi="ar-SA"/>
        </w:rPr>
        <w:t>وخدودُهنَّ من الدموعِ تخدّدُ</w:t>
      </w:r>
    </w:p>
    <w:p>
      <w:pPr>
        <w:pStyle w:val="BookText"/>
        <w:rPr/>
      </w:pPr>
      <w:r>
        <w:rPr>
          <w:rFonts w:ascii="IRNazanin" w:hAnsi="IRNazanin" w:eastAsia="IRNazanin"/>
          <w:color w:val="111111"/>
          <w:sz w:val="28"/>
          <w:sz w:val="28"/>
          <w:szCs w:val="28"/>
          <w:rtl w:val="true"/>
          <w:lang w:bidi="fa-IR"/>
        </w:rPr>
        <w:t>هاتیک حاسرة القناع وهذه</w:t>
      </w:r>
    </w:p>
    <w:p>
      <w:pPr>
        <w:pStyle w:val="BookText"/>
        <w:rPr/>
      </w:pPr>
      <w:r>
        <w:rPr>
          <w:rFonts w:ascii="Amiri" w:hAnsi="Amiri" w:eastAsia="Amiri" w:cs="Amiri"/>
          <w:color w:val="111111"/>
          <w:sz w:val="28"/>
          <w:sz w:val="28"/>
          <w:szCs w:val="28"/>
          <w:rtl w:val="true"/>
          <w:lang w:bidi="ar-SA"/>
        </w:rPr>
        <w:t>عنها یُماط رِداً ویُنزعُ مِرودُ</w:t>
      </w:r>
    </w:p>
    <w:p>
      <w:pPr>
        <w:pStyle w:val="BookText"/>
        <w:rPr/>
      </w:pPr>
      <w:r>
        <w:rPr>
          <w:rFonts w:ascii="IRNazanin" w:hAnsi="IRNazanin" w:eastAsia="IRNazanin"/>
          <w:color w:val="111111"/>
          <w:sz w:val="28"/>
          <w:sz w:val="28"/>
          <w:szCs w:val="28"/>
          <w:rtl w:val="true"/>
          <w:lang w:bidi="fa-IR"/>
        </w:rPr>
        <w:t>ویقلن جهراً للجوادِ لقد هوی</w:t>
      </w:r>
    </w:p>
    <w:p>
      <w:pPr>
        <w:pStyle w:val="BookText"/>
        <w:rPr/>
      </w:pPr>
      <w:r>
        <w:rPr>
          <w:rFonts w:ascii="Amiri" w:hAnsi="Amiri" w:eastAsia="Amiri" w:cs="Amiri"/>
          <w:color w:val="111111"/>
          <w:sz w:val="28"/>
          <w:sz w:val="28"/>
          <w:szCs w:val="28"/>
          <w:rtl w:val="true"/>
          <w:lang w:bidi="ar-SA"/>
        </w:rPr>
        <w:t>من فوقِ صهوتِکَ الجوادُ الأجودُ</w:t>
      </w:r>
    </w:p>
    <w:p>
      <w:pPr>
        <w:pStyle w:val="BookText"/>
        <w:rPr/>
      </w:pPr>
      <w:r>
        <w:rPr>
          <w:rFonts w:ascii="Amiri" w:hAnsi="Amiri" w:eastAsia="Amiri" w:cs="Amiri"/>
          <w:color w:val="111111"/>
          <w:sz w:val="28"/>
          <w:sz w:val="28"/>
          <w:szCs w:val="28"/>
          <w:rtl w:val="true"/>
          <w:lang w:bidi="ar-SA"/>
        </w:rPr>
        <w:t>یا یومَ عاشوراءَ حسبُک إنّک ال</w:t>
      </w:r>
    </w:p>
    <w:p>
      <w:pPr>
        <w:pStyle w:val="BookText"/>
        <w:rPr/>
      </w:pPr>
      <w:r>
        <w:rPr>
          <w:rFonts w:ascii="Amiri" w:hAnsi="Amiri" w:eastAsia="Amiri" w:cs="Amiri"/>
          <w:color w:val="111111"/>
          <w:sz w:val="28"/>
          <w:sz w:val="28"/>
          <w:szCs w:val="28"/>
          <w:rtl w:val="true"/>
          <w:lang w:bidi="ar-SA"/>
        </w:rPr>
        <w:t>یومُ المشومُ بل العبوسُ الأنکدُ</w:t>
      </w:r>
    </w:p>
    <w:p>
      <w:pPr>
        <w:pStyle w:val="BookText"/>
        <w:rPr/>
      </w:pPr>
      <w:r>
        <w:rPr>
          <w:rFonts w:ascii="IRNazanin" w:hAnsi="IRNazanin" w:eastAsia="IRNazanin"/>
          <w:color w:val="111111"/>
          <w:sz w:val="28"/>
          <w:sz w:val="28"/>
          <w:szCs w:val="28"/>
          <w:rtl w:val="true"/>
          <w:lang w:bidi="fa-IR"/>
        </w:rPr>
        <w:t>فیک الحسینُ ثوی قتیلاً بالعرا</w:t>
      </w:r>
    </w:p>
    <w:p>
      <w:pPr>
        <w:pStyle w:val="BookText"/>
        <w:rPr/>
      </w:pPr>
      <w:r>
        <w:rPr>
          <w:rFonts w:ascii="Amiri" w:hAnsi="Amiri" w:eastAsia="Amiri" w:cs="Amiri"/>
          <w:color w:val="111111"/>
          <w:sz w:val="28"/>
          <w:sz w:val="28"/>
          <w:szCs w:val="28"/>
          <w:rtl w:val="true"/>
          <w:lang w:bidi="ar-SA"/>
        </w:rPr>
        <w:t>إذ عزَّ ناصرُه وقلَّ المُسعدُ</w:t>
      </w:r>
    </w:p>
    <w:p>
      <w:pPr>
        <w:pStyle w:val="BookText"/>
        <w:rPr/>
      </w:pPr>
      <w:r>
        <w:rPr>
          <w:rFonts w:ascii="IRNazanin" w:hAnsi="IRNazanin" w:eastAsia="IRNazanin"/>
          <w:color w:val="111111"/>
          <w:sz w:val="28"/>
          <w:sz w:val="28"/>
          <w:szCs w:val="28"/>
          <w:rtl w:val="true"/>
          <w:lang w:bidi="fa-IR"/>
        </w:rPr>
        <w:t>والتائبون الحامدون العابدو</w:t>
      </w:r>
    </w:p>
    <w:p>
      <w:pPr>
        <w:pStyle w:val="BookText"/>
        <w:rPr/>
      </w:pPr>
      <w:r>
        <w:rPr>
          <w:rFonts w:ascii="Amiri" w:hAnsi="Amiri" w:eastAsia="Amiri" w:cs="Amiri"/>
          <w:color w:val="111111"/>
          <w:sz w:val="28"/>
          <w:sz w:val="28"/>
          <w:szCs w:val="28"/>
          <w:rtl w:val="true"/>
          <w:lang w:bidi="ar-SA"/>
        </w:rPr>
        <w:t>ن السائحون الراکعون السجَّدُ</w:t>
      </w:r>
    </w:p>
    <w:p>
      <w:pPr>
        <w:pStyle w:val="BookText"/>
        <w:rPr/>
      </w:pPr>
      <w:r>
        <w:rPr>
          <w:rFonts w:ascii="Amiri" w:hAnsi="Amiri" w:eastAsia="Amiri" w:cs="Amiri"/>
          <w:color w:val="111111"/>
          <w:sz w:val="28"/>
          <w:sz w:val="28"/>
          <w:szCs w:val="28"/>
          <w:rtl w:val="true"/>
          <w:lang w:bidi="ar-SA"/>
        </w:rPr>
        <w:t>أضحت رءوسُهمُ أمام نسائِهمْ</w:t>
      </w:r>
    </w:p>
    <w:p>
      <w:pPr>
        <w:sectPr>
          <w:footerReference w:type="default" r:id="rId5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قُدُماً تمیل بها الرماح وتأودُف</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والسیّدُالسجّادُالجبری المصری یُحمَلُ صاغراً</w:t>
      </w:r>
    </w:p>
    <w:p>
      <w:pPr>
        <w:pStyle w:val="BookText"/>
        <w:rPr/>
      </w:pPr>
      <w:r>
        <w:rPr>
          <w:rFonts w:ascii="Amiri" w:hAnsi="Amiri" w:eastAsia="Amiri" w:cs="Amiri"/>
          <w:color w:val="111111"/>
          <w:sz w:val="28"/>
          <w:sz w:val="28"/>
          <w:szCs w:val="28"/>
          <w:rtl w:val="true"/>
          <w:lang w:bidi="ar-SA"/>
        </w:rPr>
        <w:t>ویُقادُ فی الأغلالِ وهو مقیّدُ</w:t>
      </w:r>
    </w:p>
    <w:p>
      <w:pPr>
        <w:pStyle w:val="BookText"/>
        <w:rPr/>
      </w:pPr>
      <w:r>
        <w:rPr>
          <w:rFonts w:ascii="Amiri" w:hAnsi="Amiri" w:eastAsia="Amiri" w:cs="Amiri"/>
          <w:color w:val="111111"/>
          <w:sz w:val="28"/>
          <w:sz w:val="28"/>
          <w:szCs w:val="28"/>
          <w:rtl w:val="true"/>
          <w:lang w:bidi="ar-SA"/>
        </w:rPr>
        <w:t>لا راحماً یشکو إلیه مصابَهُ</w:t>
      </w:r>
    </w:p>
    <w:p>
      <w:pPr>
        <w:pStyle w:val="BookText"/>
        <w:rPr/>
      </w:pPr>
      <w:r>
        <w:rPr>
          <w:rFonts w:ascii="Amiri" w:hAnsi="Amiri" w:eastAsia="Amiri" w:cs="Amiri"/>
          <w:color w:val="111111"/>
          <w:sz w:val="28"/>
          <w:sz w:val="28"/>
          <w:szCs w:val="28"/>
          <w:rtl w:val="true"/>
          <w:lang w:bidi="ar-SA"/>
        </w:rPr>
        <w:t>فی دارِ غربتِهِ ولا مُتودّدُ</w:t>
      </w:r>
    </w:p>
    <w:p>
      <w:pPr>
        <w:pStyle w:val="BookText"/>
        <w:rPr/>
      </w:pPr>
      <w:r>
        <w:rPr>
          <w:rFonts w:ascii="Amiri" w:hAnsi="Amiri" w:eastAsia="Amiri" w:cs="Amiri"/>
          <w:color w:val="111111"/>
          <w:sz w:val="28"/>
          <w:sz w:val="28"/>
          <w:szCs w:val="28"/>
          <w:rtl w:val="true"/>
          <w:lang w:bidi="ar-SA"/>
        </w:rPr>
        <w:t>یُهدی به وبرأسِ والدِه إلی</w:t>
      </w:r>
    </w:p>
    <w:p>
      <w:pPr>
        <w:pStyle w:val="BookText"/>
        <w:rPr/>
      </w:pPr>
      <w:r>
        <w:rPr>
          <w:rFonts w:ascii="Amiri" w:hAnsi="Amiri" w:eastAsia="Amiri" w:cs="Amiri"/>
          <w:color w:val="111111"/>
          <w:sz w:val="28"/>
          <w:sz w:val="28"/>
          <w:szCs w:val="28"/>
          <w:rtl w:val="true"/>
          <w:lang w:bidi="ar-SA"/>
        </w:rPr>
        <w:t>لکعٍ زنیمٍ کافرٍ یتمرّدُ</w:t>
      </w:r>
    </w:p>
    <w:p>
      <w:pPr>
        <w:pStyle w:val="BookText"/>
        <w:rPr/>
      </w:pPr>
      <w:r>
        <w:rPr>
          <w:rFonts w:ascii="Amiri" w:hAnsi="Amiri" w:eastAsia="Amiri" w:cs="Amiri"/>
          <w:color w:val="111111"/>
          <w:sz w:val="28"/>
          <w:sz w:val="28"/>
          <w:szCs w:val="28"/>
          <w:rtl w:val="true"/>
          <w:lang w:bidi="ar-SA"/>
        </w:rPr>
        <w:t>لا خیرَ فی سفهاءِ قومٍ عبدُهمْ</w:t>
      </w:r>
    </w:p>
    <w:p>
      <w:pPr>
        <w:pStyle w:val="BookText"/>
        <w:rPr/>
      </w:pPr>
      <w:r>
        <w:rPr>
          <w:rFonts w:ascii="Amiri" w:hAnsi="Amiri" w:eastAsia="Amiri" w:cs="Amiri"/>
          <w:color w:val="111111"/>
          <w:sz w:val="28"/>
          <w:sz w:val="28"/>
          <w:szCs w:val="28"/>
          <w:rtl w:val="true"/>
          <w:lang w:bidi="ar-SA"/>
        </w:rPr>
        <w:t>ملکٌ یطاعُ وحرُّهم مستعبدُ</w:t>
      </w:r>
    </w:p>
    <w:p>
      <w:pPr>
        <w:pStyle w:val="BookText"/>
        <w:rPr/>
      </w:pPr>
      <w:r>
        <w:rPr>
          <w:rFonts w:ascii="Amiri" w:hAnsi="Amiri" w:eastAsia="Amiri" w:cs="Amiri"/>
          <w:color w:val="111111"/>
          <w:sz w:val="28"/>
          <w:sz w:val="28"/>
          <w:szCs w:val="28"/>
          <w:rtl w:val="true"/>
          <w:lang w:bidi="ar-SA"/>
        </w:rPr>
        <w:t>یا عینُ إن نفدتْ دموعُکِ فاسمحی</w:t>
      </w:r>
    </w:p>
    <w:p>
      <w:pPr>
        <w:pStyle w:val="BookText"/>
        <w:rPr/>
      </w:pPr>
      <w:r>
        <w:rPr>
          <w:rFonts w:ascii="Amiri" w:hAnsi="Amiri" w:eastAsia="Amiri" w:cs="Amiri"/>
          <w:color w:val="111111"/>
          <w:sz w:val="28"/>
          <w:sz w:val="28"/>
          <w:szCs w:val="28"/>
          <w:rtl w:val="true"/>
          <w:lang w:bidi="ar-SA"/>
        </w:rPr>
        <w:t>بدمٍ ولستُ إخالُ دمعَکِ ینفدُ</w:t>
      </w:r>
    </w:p>
    <w:p>
      <w:pPr>
        <w:pStyle w:val="BookText"/>
        <w:rPr/>
      </w:pPr>
      <w:r>
        <w:rPr>
          <w:rFonts w:ascii="Amiri" w:hAnsi="Amiri" w:eastAsia="Amiri" w:cs="Amiri"/>
          <w:color w:val="111111"/>
          <w:sz w:val="28"/>
          <w:sz w:val="28"/>
          <w:szCs w:val="28"/>
          <w:rtl w:val="true"/>
          <w:lang w:bidi="ar-SA"/>
        </w:rPr>
        <w:t>أسفاً علی آلِ الرسولِ ومن بهمْ</w:t>
      </w:r>
    </w:p>
    <w:p>
      <w:pPr>
        <w:pStyle w:val="BookText"/>
        <w:rPr/>
      </w:pPr>
      <w:r>
        <w:rPr>
          <w:rFonts w:ascii="Amiri" w:hAnsi="Amiri" w:eastAsia="Amiri" w:cs="Amiri"/>
          <w:color w:val="111111"/>
          <w:sz w:val="28"/>
          <w:sz w:val="28"/>
          <w:szCs w:val="28"/>
          <w:rtl w:val="true"/>
          <w:lang w:bidi="ar-SA"/>
        </w:rPr>
        <w:t>رکنُ الهدی شرفاً یُشاد ویُعضدُ</w:t>
      </w:r>
    </w:p>
    <w:p>
      <w:pPr>
        <w:pStyle w:val="BookText"/>
        <w:rPr/>
      </w:pPr>
      <w:r>
        <w:rPr>
          <w:rFonts w:ascii="Amiri" w:hAnsi="Amiri" w:eastAsia="Amiri" w:cs="Amiri"/>
          <w:color w:val="111111"/>
          <w:sz w:val="28"/>
          <w:sz w:val="28"/>
          <w:szCs w:val="28"/>
          <w:rtl w:val="true"/>
          <w:lang w:bidi="ar-SA"/>
        </w:rPr>
        <w:t>منهم قتیلٌ لا یُجارُ ومن سُقی</w:t>
      </w:r>
    </w:p>
    <w:p>
      <w:pPr>
        <w:pStyle w:val="BookText"/>
        <w:rPr/>
      </w:pPr>
      <w:r>
        <w:rPr>
          <w:rFonts w:ascii="Amiri" w:hAnsi="Amiri" w:eastAsia="Amiri" w:cs="Amiri"/>
          <w:color w:val="111111"/>
          <w:sz w:val="28"/>
          <w:sz w:val="28"/>
          <w:szCs w:val="28"/>
          <w:rtl w:val="true"/>
          <w:lang w:bidi="ar-SA"/>
        </w:rPr>
        <w:t>سمّا وآخرُ عن حماه یشرَّدُ</w:t>
      </w:r>
    </w:p>
    <w:p>
      <w:pPr>
        <w:pStyle w:val="BookText"/>
        <w:rPr/>
      </w:pPr>
      <w:r>
        <w:rPr>
          <w:rFonts w:ascii="Amiri" w:hAnsi="Amiri" w:eastAsia="Amiri" w:cs="Amiri"/>
          <w:color w:val="111111"/>
          <w:sz w:val="28"/>
          <w:sz w:val="28"/>
          <w:szCs w:val="28"/>
          <w:rtl w:val="true"/>
          <w:lang w:bidi="ar-SA"/>
        </w:rPr>
        <w:t>ضاقت بلادُ اللهِ وهی فسیحةٌ</w:t>
      </w:r>
    </w:p>
    <w:p>
      <w:pPr>
        <w:pStyle w:val="BookText"/>
        <w:rPr/>
      </w:pPr>
      <w:r>
        <w:rPr>
          <w:rFonts w:ascii="Amiri" w:hAnsi="Amiri" w:eastAsia="Amiri" w:cs="Amiri"/>
          <w:color w:val="111111"/>
          <w:sz w:val="28"/>
          <w:sz w:val="28"/>
          <w:szCs w:val="28"/>
          <w:rtl w:val="true"/>
          <w:lang w:bidi="ar-SA"/>
        </w:rPr>
        <w:t>بهمُ ولیس لهم بأرضٍ مقعدُ</w:t>
      </w:r>
    </w:p>
    <w:p>
      <w:pPr>
        <w:pStyle w:val="BookText"/>
        <w:rPr/>
      </w:pPr>
      <w:r>
        <w:rPr>
          <w:rFonts w:ascii="Amiri" w:hAnsi="Amiri" w:eastAsia="Amiri" w:cs="Amiri"/>
          <w:color w:val="111111"/>
          <w:sz w:val="28"/>
          <w:sz w:val="28"/>
          <w:szCs w:val="28"/>
          <w:rtl w:val="true"/>
          <w:lang w:bidi="ar-SA"/>
        </w:rPr>
        <w:t xml:space="preserve">متباعدون لهم بکلِّ تنوفةٍ </w:t>
      </w:r>
      <w:r>
        <w:rPr>
          <w:rStyle w:val="FootnoteAnchor"/>
          <w:rtl w:val="true"/>
        </w:rPr>
        <w:footnoteReference w:id="1367"/>
      </w:r>
    </w:p>
    <w:p>
      <w:pPr>
        <w:pStyle w:val="BookText"/>
        <w:rPr/>
      </w:pPr>
      <w:r>
        <w:rPr>
          <w:rFonts w:ascii="Amiri" w:hAnsi="Amiri" w:eastAsia="Amiri" w:cs="Amiri"/>
          <w:color w:val="111111"/>
          <w:sz w:val="28"/>
          <w:sz w:val="28"/>
          <w:szCs w:val="28"/>
          <w:rtl w:val="true"/>
          <w:lang w:bidi="ar-SA"/>
        </w:rPr>
        <w:t>مستشهدٌ وبکلِّ أرضٍ مشهدُ</w:t>
      </w:r>
    </w:p>
    <w:p>
      <w:pPr>
        <w:pStyle w:val="BookText"/>
        <w:rPr/>
      </w:pPr>
      <w:r>
        <w:rPr>
          <w:rFonts w:ascii="Amiri" w:hAnsi="Amiri" w:eastAsia="Amiri" w:cs="Amiri"/>
          <w:color w:val="111111"/>
          <w:sz w:val="28"/>
          <w:sz w:val="28"/>
          <w:szCs w:val="28"/>
          <w:rtl w:val="true"/>
          <w:lang w:bidi="ar-SA"/>
        </w:rPr>
        <w:t>أَبَنی المشاعرِ والحطیمِ ومن هُمُ</w:t>
      </w:r>
    </w:p>
    <w:p>
      <w:pPr>
        <w:pStyle w:val="BookText"/>
        <w:rPr/>
      </w:pPr>
      <w:r>
        <w:rPr>
          <w:rFonts w:ascii="Amiri" w:hAnsi="Amiri" w:eastAsia="Amiri" w:cs="Amiri"/>
          <w:color w:val="111111"/>
          <w:sz w:val="28"/>
          <w:sz w:val="28"/>
          <w:szCs w:val="28"/>
          <w:rtl w:val="true"/>
          <w:lang w:bidi="ar-SA"/>
        </w:rPr>
        <w:t>حججٌ بهم تشقی الأنامُ وتسعدُ</w:t>
      </w:r>
    </w:p>
    <w:p>
      <w:pPr>
        <w:pStyle w:val="BookText"/>
        <w:rPr/>
      </w:pPr>
      <w:r>
        <w:rPr>
          <w:rFonts w:ascii="Amiri" w:hAnsi="Amiri" w:eastAsia="Amiri" w:cs="Amiri"/>
          <w:color w:val="111111"/>
          <w:sz w:val="28"/>
          <w:sz w:val="28"/>
          <w:szCs w:val="28"/>
          <w:rtl w:val="true"/>
          <w:lang w:bidi="ar-SA"/>
        </w:rPr>
        <w:t>أقسمتُ لا ینفکُّ حزنی دائماً</w:t>
      </w:r>
    </w:p>
    <w:p>
      <w:pPr>
        <w:pStyle w:val="BookText"/>
        <w:rPr/>
      </w:pPr>
      <w:r>
        <w:rPr>
          <w:rFonts w:ascii="Amiri" w:hAnsi="Amiri" w:eastAsia="Amiri" w:cs="Amiri"/>
          <w:color w:val="111111"/>
          <w:sz w:val="28"/>
          <w:sz w:val="28"/>
          <w:szCs w:val="28"/>
          <w:rtl w:val="true"/>
          <w:lang w:bidi="ar-SA"/>
        </w:rPr>
        <w:t>بکمُ ونارُ حشاشتی لا تخمدُ</w:t>
      </w:r>
    </w:p>
    <w:p>
      <w:pPr>
        <w:pStyle w:val="BookText"/>
        <w:rPr/>
      </w:pPr>
      <w:r>
        <w:rPr>
          <w:rFonts w:ascii="IRNazanin" w:hAnsi="IRNazanin" w:eastAsia="IRNazanin"/>
          <w:color w:val="111111"/>
          <w:sz w:val="28"/>
          <w:sz w:val="28"/>
          <w:szCs w:val="28"/>
          <w:rtl w:val="true"/>
          <w:lang w:bidi="fa-IR"/>
        </w:rPr>
        <w:t>بکم یمیناً لا جری فی ناظری</w:t>
      </w:r>
    </w:p>
    <w:p>
      <w:pPr>
        <w:pStyle w:val="BookText"/>
        <w:rPr/>
      </w:pPr>
      <w:r>
        <w:rPr>
          <w:rFonts w:ascii="Amiri" w:hAnsi="Amiri" w:eastAsia="Amiri" w:cs="Amiri"/>
          <w:color w:val="111111"/>
          <w:sz w:val="28"/>
          <w:sz w:val="28"/>
          <w:szCs w:val="28"/>
          <w:rtl w:val="true"/>
          <w:lang w:bidi="ar-SA"/>
        </w:rPr>
        <w:t>حزناً علیکم غیر دمعی مِرودُ</w:t>
      </w:r>
    </w:p>
    <w:p>
      <w:pPr>
        <w:pStyle w:val="BookText"/>
        <w:rPr/>
      </w:pPr>
      <w:r>
        <w:rPr>
          <w:rFonts w:ascii="IRNazanin" w:hAnsi="IRNazanin" w:eastAsia="IRNazanin"/>
          <w:color w:val="111111"/>
          <w:sz w:val="28"/>
          <w:sz w:val="28"/>
          <w:szCs w:val="28"/>
          <w:rtl w:val="true"/>
          <w:lang w:bidi="fa-IR"/>
        </w:rPr>
        <w:t>یفنی الزمانُ وتنقضی أیّامه</w:t>
      </w:r>
    </w:p>
    <w:p>
      <w:pPr>
        <w:pStyle w:val="BookText"/>
        <w:rPr/>
      </w:pPr>
      <w:r>
        <w:rPr>
          <w:rFonts w:ascii="Amiri" w:hAnsi="Amiri" w:eastAsia="Amiri" w:cs="Amiri"/>
          <w:color w:val="111111"/>
          <w:sz w:val="28"/>
          <w:sz w:val="28"/>
          <w:szCs w:val="28"/>
          <w:rtl w:val="true"/>
          <w:lang w:bidi="ar-SA"/>
        </w:rPr>
        <w:t>وعلیُّکم بکمُ الحزینُ المکمدُ</w:t>
      </w:r>
    </w:p>
    <w:p>
      <w:pPr>
        <w:pStyle w:val="BookText"/>
        <w:rPr/>
      </w:pPr>
      <w:r>
        <w:rPr>
          <w:rFonts w:ascii="Amiri" w:hAnsi="Amiri" w:eastAsia="Amiri" w:cs="Amiri"/>
          <w:color w:val="111111"/>
          <w:sz w:val="28"/>
          <w:sz w:val="28"/>
          <w:szCs w:val="28"/>
          <w:rtl w:val="true"/>
          <w:lang w:bidi="ar-SA"/>
        </w:rPr>
        <w:t>فلجسمِهِ حللُ السقامِ ملابسٌ</w:t>
      </w:r>
    </w:p>
    <w:p>
      <w:pPr>
        <w:pStyle w:val="BookText"/>
        <w:rPr/>
      </w:pPr>
      <w:r>
        <w:rPr>
          <w:rFonts w:ascii="Amiri" w:hAnsi="Amiri" w:eastAsia="Amiri" w:cs="Amiri"/>
          <w:color w:val="111111"/>
          <w:sz w:val="28"/>
          <w:sz w:val="28"/>
          <w:szCs w:val="28"/>
          <w:rtl w:val="true"/>
          <w:lang w:bidi="ar-SA"/>
        </w:rPr>
        <w:t>ولطرفِهِ حرُّ المدامعِ أثمدُ</w:t>
      </w:r>
    </w:p>
    <w:p>
      <w:pPr>
        <w:pStyle w:val="BookText"/>
        <w:rPr/>
      </w:pPr>
      <w:r>
        <w:rPr>
          <w:rFonts w:ascii="Amiri" w:hAnsi="Amiri" w:eastAsia="Amiri" w:cs="Amiri"/>
          <w:color w:val="111111"/>
          <w:sz w:val="28"/>
          <w:sz w:val="28"/>
          <w:szCs w:val="28"/>
          <w:rtl w:val="true"/>
          <w:lang w:bidi="ar-SA"/>
        </w:rPr>
        <w:t>ولو انّنی استمددتُ من عینی دماً</w:t>
      </w:r>
    </w:p>
    <w:p>
      <w:pPr>
        <w:pStyle w:val="BookText"/>
        <w:rPr/>
      </w:pPr>
      <w:r>
        <w:rPr>
          <w:rFonts w:ascii="Amiri" w:hAnsi="Amiri" w:eastAsia="Amiri" w:cs="Amiri"/>
          <w:color w:val="111111"/>
          <w:sz w:val="28"/>
          <w:sz w:val="28"/>
          <w:szCs w:val="28"/>
          <w:rtl w:val="true"/>
          <w:lang w:bidi="ar-SA"/>
        </w:rPr>
        <w:t>ویقلّ من عینی دماً یستمددُ</w:t>
      </w:r>
    </w:p>
    <w:p>
      <w:pPr>
        <w:pStyle w:val="BookText"/>
        <w:rPr/>
      </w:pPr>
      <w:r>
        <w:rPr>
          <w:rFonts w:ascii="Amiri" w:hAnsi="Amiri" w:eastAsia="Amiri" w:cs="Amiri"/>
          <w:color w:val="111111"/>
          <w:sz w:val="28"/>
          <w:sz w:val="28"/>
          <w:szCs w:val="28"/>
          <w:rtl w:val="true"/>
          <w:lang w:bidi="ar-SA"/>
        </w:rPr>
        <w:t>لم أقضِ حقَّکمُ علیَّ وکیف أن</w:t>
      </w:r>
    </w:p>
    <w:p>
      <w:pPr>
        <w:pStyle w:val="BookText"/>
        <w:rPr/>
      </w:pPr>
      <w:r>
        <w:rPr>
          <w:rFonts w:ascii="Amiri" w:hAnsi="Amiri" w:eastAsia="Amiri" w:cs="Amiri"/>
          <w:color w:val="111111"/>
          <w:sz w:val="28"/>
          <w:sz w:val="28"/>
          <w:szCs w:val="28"/>
          <w:rtl w:val="true"/>
          <w:lang w:bidi="ar-SA"/>
        </w:rPr>
        <w:t>تقضی حقوقَ المالکینَ الأعبُدُ</w:t>
      </w:r>
    </w:p>
    <w:p>
      <w:pPr>
        <w:pStyle w:val="BookText"/>
        <w:rPr/>
      </w:pPr>
      <w:r>
        <w:rPr>
          <w:rFonts w:ascii="Amiri" w:hAnsi="Amiri" w:eastAsia="Amiri" w:cs="Amiri"/>
          <w:color w:val="111111"/>
          <w:sz w:val="28"/>
          <w:sz w:val="28"/>
          <w:szCs w:val="28"/>
          <w:rtl w:val="true"/>
          <w:lang w:bidi="ar-SA"/>
        </w:rPr>
        <w:t>یا صفوةَ الجبّارِ یا مستودعی ال</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أسرارِ یا من ظلُّهم لی مقصدُ</w:t>
      </w:r>
    </w:p>
    <w:p>
      <w:pPr>
        <w:pStyle w:val="BookText"/>
        <w:rPr/>
      </w:pPr>
      <w:r>
        <w:rPr>
          <w:rFonts w:ascii="Amiri" w:hAnsi="Amiri" w:eastAsia="Amiri" w:cs="Amiri"/>
          <w:color w:val="111111"/>
          <w:sz w:val="28"/>
          <w:sz w:val="28"/>
          <w:szCs w:val="28"/>
          <w:rtl w:val="true"/>
          <w:lang w:bidi="ar-SA"/>
        </w:rPr>
        <w:t>عاهدتُکمْ فی الذرِّ معرفةً بکم</w:t>
      </w:r>
    </w:p>
    <w:p>
      <w:pPr>
        <w:pStyle w:val="BookText"/>
        <w:rPr/>
      </w:pPr>
      <w:r>
        <w:rPr>
          <w:rFonts w:ascii="Amiri" w:hAnsi="Amiri" w:eastAsia="Amiri" w:cs="Amiri"/>
          <w:color w:val="111111"/>
          <w:sz w:val="28"/>
          <w:sz w:val="28"/>
          <w:szCs w:val="28"/>
          <w:rtl w:val="true"/>
          <w:lang w:bidi="ar-SA"/>
        </w:rPr>
        <w:t>ووفیتُ أیماناً بما أتعهّدُ</w:t>
      </w:r>
    </w:p>
    <w:p>
      <w:pPr>
        <w:pStyle w:val="BookText"/>
        <w:rPr/>
      </w:pPr>
      <w:r>
        <w:rPr>
          <w:rFonts w:ascii="IRNazanin" w:hAnsi="IRNazanin" w:eastAsia="IRNazanin"/>
          <w:color w:val="111111"/>
          <w:sz w:val="28"/>
          <w:sz w:val="28"/>
          <w:szCs w:val="28"/>
          <w:rtl w:val="true"/>
          <w:lang w:bidi="fa-IR"/>
        </w:rPr>
        <w:t>ووعدتمونی فی المعادِ شفاعةً</w:t>
      </w:r>
    </w:p>
    <w:p>
      <w:pPr>
        <w:pStyle w:val="BookText"/>
        <w:rPr/>
      </w:pPr>
      <w:r>
        <w:rPr>
          <w:rFonts w:ascii="Amiri" w:hAnsi="Amiri" w:eastAsia="Amiri" w:cs="Amiri"/>
          <w:color w:val="111111"/>
          <w:sz w:val="28"/>
          <w:sz w:val="28"/>
          <w:szCs w:val="28"/>
          <w:rtl w:val="true"/>
          <w:lang w:bidi="ar-SA"/>
        </w:rPr>
        <w:t>وعلی الصراطِ غداً یصحّ الموعدُ</w:t>
      </w:r>
    </w:p>
    <w:p>
      <w:pPr>
        <w:pStyle w:val="BookText"/>
        <w:rPr/>
      </w:pPr>
      <w:r>
        <w:rPr>
          <w:rFonts w:ascii="Amiri" w:hAnsi="Amiri" w:eastAsia="Amiri" w:cs="Amiri"/>
          <w:color w:val="111111"/>
          <w:sz w:val="28"/>
          <w:sz w:val="28"/>
          <w:szCs w:val="28"/>
          <w:rtl w:val="true"/>
          <w:lang w:bidi="ar-SA"/>
        </w:rPr>
        <w:t>فتفقّدونی فی الحسابِ فإنّنی</w:t>
      </w:r>
    </w:p>
    <w:p>
      <w:pPr>
        <w:pStyle w:val="BookText"/>
        <w:rPr/>
      </w:pPr>
      <w:r>
        <w:rPr>
          <w:rFonts w:ascii="Amiri" w:hAnsi="Amiri" w:eastAsia="Amiri" w:cs="Amiri"/>
          <w:color w:val="111111"/>
          <w:sz w:val="28"/>
          <w:sz w:val="28"/>
          <w:szCs w:val="28"/>
          <w:rtl w:val="true"/>
          <w:lang w:bidi="ar-SA"/>
        </w:rPr>
        <w:t>ثقةً بکم لوجوهِکمْ أتقصّدُ</w:t>
      </w:r>
    </w:p>
    <w:p>
      <w:pPr>
        <w:pStyle w:val="BookText"/>
        <w:rPr/>
      </w:pPr>
      <w:r>
        <w:rPr>
          <w:rFonts w:ascii="Amiri" w:hAnsi="Amiri" w:eastAsia="Amiri" w:cs="Amiri"/>
          <w:color w:val="111111"/>
          <w:sz w:val="28"/>
          <w:sz w:val="28"/>
          <w:szCs w:val="28"/>
          <w:rtl w:val="true"/>
          <w:lang w:bidi="ar-SA"/>
        </w:rPr>
        <w:t>کم مدحةٍ لی فیکمُ فی طیِّها</w:t>
      </w:r>
    </w:p>
    <w:p>
      <w:pPr>
        <w:sectPr>
          <w:footerReference w:type="default" r:id="rId5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حِکمٌ تفوز بها الرکاب وتنجدُف</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وبناتُ أفکارٍ تفوق صفات أب</w:t>
      </w:r>
    </w:p>
    <w:p>
      <w:pPr>
        <w:pStyle w:val="BookText"/>
        <w:rPr/>
      </w:pPr>
      <w:r>
        <w:rPr>
          <w:rFonts w:ascii="Amiri" w:hAnsi="Amiri" w:eastAsia="Amiri" w:cs="Amiri"/>
          <w:color w:val="111111"/>
          <w:sz w:val="28"/>
          <w:sz w:val="28"/>
          <w:szCs w:val="28"/>
          <w:rtl w:val="true"/>
          <w:lang w:bidi="ar-SA"/>
        </w:rPr>
        <w:t>کارٍ یقوم لها القریضُ ویقعدُ</w:t>
      </w:r>
    </w:p>
    <w:p>
      <w:pPr>
        <w:pStyle w:val="BookText"/>
        <w:rPr/>
      </w:pPr>
      <w:r>
        <w:rPr>
          <w:rFonts w:ascii="Amiri" w:hAnsi="Amiri" w:eastAsia="Amiri" w:cs="Amiri"/>
          <w:color w:val="111111"/>
          <w:sz w:val="28"/>
          <w:sz w:val="28"/>
          <w:szCs w:val="28"/>
          <w:rtl w:val="true"/>
          <w:lang w:bidi="ar-SA"/>
        </w:rPr>
        <w:t xml:space="preserve">لیس النضارُ </w:t>
      </w:r>
      <w:r>
        <w:rPr>
          <w:rStyle w:val="FootnoteAnchor"/>
          <w:rtl w:val="true"/>
        </w:rPr>
        <w:footnoteReference w:id="1368"/>
      </w:r>
      <w:r>
        <w:rPr>
          <w:rFonts w:ascii="IRNazanin" w:hAnsi="IRNazanin" w:eastAsia="IRNazanin"/>
          <w:color w:val="111111"/>
          <w:sz w:val="28"/>
          <w:sz w:val="28"/>
          <w:szCs w:val="28"/>
          <w:rtl w:val="true"/>
          <w:lang w:bidi="fa-IR"/>
        </w:rPr>
        <w:t>لها نظیراً بل هی</w:t>
      </w:r>
    </w:p>
    <w:p>
      <w:pPr>
        <w:pStyle w:val="BookText"/>
        <w:rPr/>
      </w:pPr>
      <w:r>
        <w:rPr>
          <w:rFonts w:ascii="Amiri" w:hAnsi="Amiri" w:eastAsia="Amiri" w:cs="Amiri"/>
          <w:color w:val="111111"/>
          <w:sz w:val="28"/>
          <w:sz w:val="28"/>
          <w:szCs w:val="28"/>
          <w:rtl w:val="true"/>
          <w:lang w:bidi="ar-SA"/>
        </w:rPr>
        <w:t>الدرُّ المفصَّلُ لا الخلاصُ العسجدُ</w:t>
      </w:r>
    </w:p>
    <w:p>
      <w:pPr>
        <w:pStyle w:val="BookText"/>
        <w:rPr/>
      </w:pPr>
      <w:r>
        <w:rPr>
          <w:rFonts w:ascii="Amiri" w:hAnsi="Amiri" w:eastAsia="Amiri" w:cs="Amiri"/>
          <w:color w:val="111111"/>
          <w:sz w:val="28"/>
          <w:sz w:val="28"/>
          <w:szCs w:val="28"/>
          <w:rtl w:val="true"/>
          <w:lang w:bidi="ar-SA"/>
        </w:rPr>
        <w:t>هذا ولو أنّ العبادَ بأسرِهمْ</w:t>
      </w:r>
    </w:p>
    <w:p>
      <w:pPr>
        <w:pStyle w:val="BookText"/>
        <w:rPr/>
      </w:pPr>
      <w:r>
        <w:rPr>
          <w:rFonts w:ascii="Amiri" w:hAnsi="Amiri" w:eastAsia="Amiri" w:cs="Amiri"/>
          <w:color w:val="111111"/>
          <w:sz w:val="28"/>
          <w:sz w:val="28"/>
          <w:szCs w:val="28"/>
          <w:rtl w:val="true"/>
          <w:lang w:bidi="ar-SA"/>
        </w:rPr>
        <w:t>تحکی مناقبَ مجدِکمْ وتعدّدُ</w:t>
      </w:r>
    </w:p>
    <w:p>
      <w:pPr>
        <w:pStyle w:val="BookText"/>
        <w:rPr/>
      </w:pPr>
      <w:r>
        <w:rPr>
          <w:rFonts w:ascii="Amiri" w:hAnsi="Amiri" w:eastAsia="Amiri" w:cs="Amiri"/>
          <w:color w:val="111111"/>
          <w:sz w:val="28"/>
          <w:sz w:val="28"/>
          <w:szCs w:val="28"/>
          <w:rtl w:val="true"/>
          <w:lang w:bidi="ar-SA"/>
        </w:rPr>
        <w:t>لم یدرکوا إلاّ الیسیرَ وأنتمُ</w:t>
      </w:r>
    </w:p>
    <w:p>
      <w:pPr>
        <w:pStyle w:val="BookText"/>
        <w:rPr/>
      </w:pPr>
      <w:r>
        <w:rPr>
          <w:rFonts w:ascii="Amiri" w:hAnsi="Amiri" w:eastAsia="Amiri" w:cs="Amiri"/>
          <w:color w:val="111111"/>
          <w:sz w:val="28"/>
          <w:sz w:val="28"/>
          <w:szCs w:val="28"/>
          <w:rtl w:val="true"/>
          <w:lang w:bidi="ar-SA"/>
        </w:rPr>
        <w:t>أعلی علاً ممّا حکوه وأزیدُ</w:t>
      </w:r>
    </w:p>
    <w:p>
      <w:pPr>
        <w:pStyle w:val="BookText"/>
        <w:rPr/>
      </w:pPr>
      <w:r>
        <w:rPr>
          <w:rFonts w:ascii="Amiri" w:hAnsi="Amiri" w:eastAsia="Amiri" w:cs="Amiri"/>
          <w:color w:val="111111"/>
          <w:sz w:val="28"/>
          <w:sz w:val="28"/>
          <w:szCs w:val="28"/>
          <w:rtl w:val="true"/>
          <w:lang w:bidi="ar-SA"/>
        </w:rPr>
        <w:t>ولکان فی أُمّ الکتابِ کفایةٌ</w:t>
      </w:r>
    </w:p>
    <w:p>
      <w:pPr>
        <w:pStyle w:val="BookText"/>
        <w:rPr/>
      </w:pPr>
      <w:r>
        <w:rPr>
          <w:rFonts w:ascii="Amiri" w:hAnsi="Amiri" w:eastAsia="Amiri" w:cs="Amiri"/>
          <w:color w:val="111111"/>
          <w:sz w:val="28"/>
          <w:sz w:val="28"/>
          <w:szCs w:val="28"/>
          <w:rtl w:val="true"/>
          <w:lang w:bidi="ar-SA"/>
        </w:rPr>
        <w:t>عمّا تُنظّمُهُ الوری وتُنضّدُ</w:t>
      </w:r>
    </w:p>
    <w:p>
      <w:pPr>
        <w:pStyle w:val="BookText"/>
        <w:rPr/>
      </w:pPr>
      <w:r>
        <w:rPr>
          <w:rFonts w:ascii="Amiri" w:hAnsi="Amiri" w:eastAsia="Amiri" w:cs="Amiri"/>
          <w:color w:val="111111"/>
          <w:sz w:val="28"/>
          <w:sz w:val="28"/>
          <w:szCs w:val="28"/>
          <w:rtl w:val="true"/>
          <w:lang w:bidi="ar-SA"/>
        </w:rPr>
        <w:t>صلّی الإلهُ علیکمُ ما باکرتْ</w:t>
      </w:r>
    </w:p>
    <w:p>
      <w:pPr>
        <w:pStyle w:val="BookText"/>
        <w:rPr/>
      </w:pPr>
      <w:r>
        <w:rPr>
          <w:rFonts w:ascii="Amiri" w:hAnsi="Amiri" w:eastAsia="Amiri" w:cs="Amiri"/>
          <w:color w:val="111111"/>
          <w:sz w:val="28"/>
          <w:sz w:val="28"/>
          <w:szCs w:val="28"/>
          <w:rtl w:val="true"/>
          <w:lang w:bidi="ar-SA"/>
        </w:rPr>
        <w:t>وِرقٌ علی وَرقِ الغصونِ تُغرّدُ</w:t>
      </w:r>
    </w:p>
    <w:p>
      <w:pPr>
        <w:pStyle w:val="BookText"/>
        <w:rPr/>
      </w:pPr>
      <w:r>
        <w:rPr>
          <w:rFonts w:ascii="IRNazanin" w:hAnsi="IRNazanin" w:eastAsia="IRNazanin"/>
          <w:color w:val="111111"/>
          <w:sz w:val="28"/>
          <w:sz w:val="28"/>
          <w:szCs w:val="28"/>
          <w:rtl w:val="true"/>
          <w:lang w:bidi="fa-IR"/>
        </w:rPr>
        <w:t xml:space="preserve">وله من قصیدة یمدح بها مولانا أمیر المؤمنین علیه‌السلام ، وفیها من البدیع الجناس فی القوافی فی </w:t>
      </w:r>
      <w:r>
        <w:rPr>
          <w:rFonts w:eastAsia="IRNazanin" w:cs="IRNazanin"/>
          <w:color w:val="111111"/>
          <w:sz w:val="28"/>
          <w:szCs w:val="28"/>
          <w:rtl w:val="true"/>
          <w:lang w:bidi="fa-IR"/>
        </w:rPr>
        <w:t>(</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بیتاً قوله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روحَ قدسٍ من اللهِ البدیء بدا</w:t>
      </w:r>
    </w:p>
    <w:p>
      <w:pPr>
        <w:pStyle w:val="BookText"/>
        <w:rPr/>
      </w:pPr>
      <w:r>
        <w:rPr>
          <w:rFonts w:ascii="Amiri" w:hAnsi="Amiri" w:eastAsia="Amiri" w:cs="Amiri"/>
          <w:color w:val="111111"/>
          <w:sz w:val="28"/>
          <w:sz w:val="28"/>
          <w:szCs w:val="28"/>
          <w:rtl w:val="true"/>
          <w:lang w:bidi="ar-SA"/>
        </w:rPr>
        <w:t>وروحَ أُنسٍ علی العرش العلیِّ بدا</w:t>
      </w:r>
    </w:p>
    <w:p>
      <w:pPr>
        <w:pStyle w:val="BookText"/>
        <w:rPr/>
      </w:pPr>
      <w:r>
        <w:rPr>
          <w:rFonts w:ascii="Amiri" w:hAnsi="Amiri" w:eastAsia="Amiri" w:cs="Amiri"/>
          <w:color w:val="111111"/>
          <w:sz w:val="28"/>
          <w:sz w:val="28"/>
          <w:szCs w:val="28"/>
          <w:rtl w:val="true"/>
          <w:lang w:bidi="ar-SA"/>
        </w:rPr>
        <w:t>یا علّةَ الخلقِ یا من لا یُقاربُ خی</w:t>
      </w:r>
    </w:p>
    <w:p>
      <w:pPr>
        <w:pStyle w:val="BookText"/>
        <w:rPr/>
      </w:pPr>
      <w:r>
        <w:rPr>
          <w:rFonts w:ascii="IRNazanin" w:hAnsi="IRNazanin" w:eastAsia="IRNazanin"/>
          <w:color w:val="111111"/>
          <w:sz w:val="28"/>
          <w:sz w:val="28"/>
          <w:szCs w:val="28"/>
          <w:rtl w:val="true"/>
          <w:lang w:bidi="fa-IR"/>
        </w:rPr>
        <w:t>ر المرسلین سواه مشبهٌ أبدا</w:t>
      </w:r>
    </w:p>
    <w:p>
      <w:pPr>
        <w:pStyle w:val="BookText"/>
        <w:rPr/>
      </w:pPr>
      <w:r>
        <w:rPr>
          <w:rFonts w:ascii="Amiri" w:hAnsi="Amiri" w:eastAsia="Amiri" w:cs="Amiri"/>
          <w:color w:val="111111"/>
          <w:sz w:val="28"/>
          <w:sz w:val="28"/>
          <w:szCs w:val="28"/>
          <w:rtl w:val="true"/>
          <w:lang w:bidi="ar-SA"/>
        </w:rPr>
        <w:t>یا سرَّ موسی کلیمِ اللهِ حین رأی</w:t>
      </w:r>
    </w:p>
    <w:p>
      <w:pPr>
        <w:pStyle w:val="BookText"/>
        <w:rPr/>
      </w:pPr>
      <w:r>
        <w:rPr>
          <w:rFonts w:ascii="IRNazanin" w:hAnsi="IRNazanin" w:eastAsia="IRNazanin"/>
          <w:color w:val="111111"/>
          <w:sz w:val="28"/>
          <w:sz w:val="28"/>
          <w:szCs w:val="28"/>
          <w:rtl w:val="true"/>
          <w:lang w:bidi="fa-IR"/>
        </w:rPr>
        <w:t>ناراً فآنس منها للظلامِ هدی</w:t>
      </w:r>
    </w:p>
    <w:p>
      <w:pPr>
        <w:pStyle w:val="BookText"/>
        <w:rPr/>
      </w:pPr>
      <w:r>
        <w:rPr>
          <w:rFonts w:ascii="Amiri" w:hAnsi="Amiri" w:eastAsia="Amiri" w:cs="Amiri"/>
          <w:color w:val="111111"/>
          <w:sz w:val="28"/>
          <w:sz w:val="28"/>
          <w:szCs w:val="28"/>
          <w:rtl w:val="true"/>
          <w:lang w:bidi="ar-SA"/>
        </w:rPr>
        <w:t>ویا وسیلةَ إبراهیمَ حین خبتْ</w:t>
      </w:r>
    </w:p>
    <w:p>
      <w:pPr>
        <w:pStyle w:val="BookText"/>
        <w:rPr/>
      </w:pPr>
      <w:r>
        <w:rPr>
          <w:rFonts w:ascii="Amiri" w:hAnsi="Amiri" w:eastAsia="Amiri" w:cs="Amiri"/>
          <w:color w:val="111111"/>
          <w:sz w:val="28"/>
          <w:sz w:val="28"/>
          <w:szCs w:val="28"/>
          <w:rtl w:val="true"/>
          <w:lang w:bidi="ar-SA"/>
        </w:rPr>
        <w:t>نارُ ابنِ کنعانَ برداً والضرامُ هدا</w:t>
      </w:r>
    </w:p>
    <w:p>
      <w:pPr>
        <w:pStyle w:val="BookText"/>
        <w:rPr/>
      </w:pPr>
      <w:r>
        <w:rPr>
          <w:rFonts w:ascii="IRNazanin" w:hAnsi="IRNazanin" w:eastAsia="IRNazanin"/>
          <w:color w:val="111111"/>
          <w:sz w:val="28"/>
          <w:sz w:val="28"/>
          <w:szCs w:val="28"/>
          <w:rtl w:val="true"/>
          <w:lang w:bidi="fa-IR"/>
        </w:rPr>
        <w:t>أنت الذی قسماً لو لا علاک لما</w:t>
      </w:r>
    </w:p>
    <w:p>
      <w:pPr>
        <w:pStyle w:val="BookText"/>
        <w:rPr/>
      </w:pPr>
      <w:r>
        <w:rPr>
          <w:rFonts w:ascii="Amiri" w:hAnsi="Amiri" w:eastAsia="Amiri" w:cs="Amiri"/>
          <w:color w:val="111111"/>
          <w:sz w:val="28"/>
          <w:sz w:val="28"/>
          <w:szCs w:val="28"/>
          <w:rtl w:val="true"/>
          <w:lang w:bidi="ar-SA"/>
        </w:rPr>
        <w:t>کلّت لدی النحرِ عن نحر الذبیح مُدی</w:t>
      </w:r>
    </w:p>
    <w:p>
      <w:pPr>
        <w:pStyle w:val="BookText"/>
        <w:rPr/>
      </w:pPr>
      <w:r>
        <w:rPr>
          <w:rFonts w:ascii="IRNazanin" w:hAnsi="IRNazanin" w:eastAsia="IRNazanin"/>
          <w:color w:val="111111"/>
          <w:sz w:val="28"/>
          <w:sz w:val="28"/>
          <w:szCs w:val="28"/>
          <w:rtl w:val="true"/>
          <w:lang w:bidi="fa-IR"/>
        </w:rPr>
        <w:t>ولا غدا شملُ یعقوب النبیّ مع الص</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دِّیق مشتملاً من بعد طول مَدی</w:t>
      </w:r>
    </w:p>
    <w:p>
      <w:pPr>
        <w:pStyle w:val="BookText"/>
        <w:rPr/>
      </w:pPr>
      <w:r>
        <w:rPr>
          <w:rFonts w:ascii="Amiri" w:hAnsi="Amiri" w:eastAsia="Amiri" w:cs="Amiri"/>
          <w:color w:val="111111"/>
          <w:sz w:val="28"/>
          <w:sz w:val="28"/>
          <w:szCs w:val="28"/>
          <w:rtl w:val="true"/>
          <w:lang w:bidi="ar-SA"/>
        </w:rPr>
        <w:t>ألیَّةً بک لو لا أنت ما کشفت</w:t>
      </w:r>
    </w:p>
    <w:p>
      <w:pPr>
        <w:pStyle w:val="BookText"/>
        <w:rPr/>
      </w:pPr>
      <w:r>
        <w:rPr>
          <w:rFonts w:ascii="Amiri" w:hAnsi="Amiri" w:eastAsia="Amiri" w:cs="Amiri"/>
          <w:color w:val="111111"/>
          <w:sz w:val="28"/>
          <w:sz w:val="28"/>
          <w:szCs w:val="28"/>
          <w:rtl w:val="true"/>
          <w:lang w:bidi="ar-SA"/>
        </w:rPr>
        <w:t>مسرّة الأمنِ عن قلب النبیِّ صدی</w:t>
      </w:r>
    </w:p>
    <w:p>
      <w:pPr>
        <w:pStyle w:val="BookText"/>
        <w:rPr/>
      </w:pPr>
      <w:r>
        <w:rPr>
          <w:rFonts w:ascii="IRNazanin" w:hAnsi="IRNazanin" w:eastAsia="IRNazanin"/>
          <w:color w:val="111111"/>
          <w:sz w:val="28"/>
          <w:sz w:val="28"/>
          <w:szCs w:val="28"/>
          <w:rtl w:val="true"/>
          <w:lang w:bidi="fa-IR"/>
        </w:rPr>
        <w:t>ولا غدت عرصاتُ الکفر موحشةً</w:t>
      </w:r>
    </w:p>
    <w:p>
      <w:pPr>
        <w:pStyle w:val="BookText"/>
        <w:rPr/>
      </w:pPr>
      <w:r>
        <w:rPr>
          <w:rFonts w:ascii="Amiri" w:hAnsi="Amiri" w:eastAsia="Amiri" w:cs="Amiri"/>
          <w:color w:val="111111"/>
          <w:sz w:val="28"/>
          <w:sz w:val="28"/>
          <w:szCs w:val="28"/>
          <w:rtl w:val="true"/>
          <w:lang w:bidi="ar-SA"/>
        </w:rPr>
        <w:t xml:space="preserve">یبکی علیهنَّ من بعد الأنیسِ صدی </w:t>
      </w:r>
      <w:r>
        <w:rPr>
          <w:rStyle w:val="FootnoteAnchor"/>
          <w:rtl w:val="true"/>
        </w:rPr>
        <w:footnoteReference w:id="1369"/>
      </w:r>
    </w:p>
    <w:p>
      <w:pPr>
        <w:pStyle w:val="BookText"/>
        <w:rPr/>
      </w:pPr>
      <w:r>
        <w:rPr>
          <w:rFonts w:ascii="Amiri" w:hAnsi="Amiri" w:eastAsia="Amiri" w:cs="Amiri"/>
          <w:color w:val="111111"/>
          <w:sz w:val="28"/>
          <w:sz w:val="28"/>
          <w:szCs w:val="28"/>
          <w:rtl w:val="true"/>
          <w:lang w:bidi="ar-SA"/>
        </w:rPr>
        <w:t>یا من به کَمُلَ الدینُ الحنیفُ ولل</w:t>
      </w:r>
    </w:p>
    <w:p>
      <w:pPr>
        <w:pStyle w:val="BookText"/>
        <w:rPr/>
      </w:pPr>
      <w:r>
        <w:rPr>
          <w:rFonts w:ascii="Amiri" w:hAnsi="Amiri" w:eastAsia="Amiri" w:cs="Amiri"/>
          <w:color w:val="111111"/>
          <w:sz w:val="28"/>
          <w:sz w:val="28"/>
          <w:szCs w:val="28"/>
          <w:rtl w:val="true"/>
          <w:lang w:bidi="ar-SA"/>
        </w:rPr>
        <w:t>إسلامِ من بعدِ وهنٍ میلَهُ عضدا</w:t>
      </w:r>
    </w:p>
    <w:p>
      <w:pPr>
        <w:pStyle w:val="BookText"/>
        <w:rPr/>
      </w:pPr>
      <w:r>
        <w:rPr>
          <w:rFonts w:ascii="Amiri" w:hAnsi="Amiri" w:eastAsia="Amiri" w:cs="Amiri"/>
          <w:color w:val="111111"/>
          <w:sz w:val="28"/>
          <w:sz w:val="28"/>
          <w:szCs w:val="28"/>
          <w:rtl w:val="true"/>
          <w:lang w:bidi="ar-SA"/>
        </w:rPr>
        <w:t>وصاحبَ النصِّ فی خمٍّ وقد رفع الن</w:t>
      </w:r>
    </w:p>
    <w:p>
      <w:pPr>
        <w:pStyle w:val="BookText"/>
        <w:rPr/>
      </w:pPr>
      <w:r>
        <w:rPr>
          <w:rFonts w:ascii="Amiri" w:hAnsi="Amiri" w:eastAsia="Amiri" w:cs="Amiri"/>
          <w:color w:val="111111"/>
          <w:sz w:val="28"/>
          <w:sz w:val="28"/>
          <w:szCs w:val="28"/>
          <w:rtl w:val="true"/>
          <w:lang w:bidi="ar-SA"/>
        </w:rPr>
        <w:t>بیّ منه علی رغم العدا عَضُدا</w:t>
      </w:r>
    </w:p>
    <w:p>
      <w:pPr>
        <w:pStyle w:val="BookText"/>
        <w:rPr/>
      </w:pPr>
      <w:r>
        <w:rPr>
          <w:rFonts w:ascii="IRNazanin" w:hAnsi="IRNazanin" w:eastAsia="IRNazanin"/>
          <w:color w:val="111111"/>
          <w:sz w:val="28"/>
          <w:sz w:val="28"/>
          <w:szCs w:val="28"/>
          <w:rtl w:val="true"/>
          <w:lang w:bidi="fa-IR"/>
        </w:rPr>
        <w:t>أنت الذی اختارک الهادی البشیرُ أخاً</w:t>
      </w:r>
    </w:p>
    <w:p>
      <w:pPr>
        <w:pStyle w:val="BookText"/>
        <w:rPr/>
      </w:pPr>
      <w:r>
        <w:rPr>
          <w:rFonts w:ascii="IRNazanin" w:hAnsi="IRNazanin" w:eastAsia="IRNazanin"/>
          <w:color w:val="111111"/>
          <w:sz w:val="28"/>
          <w:sz w:val="28"/>
          <w:szCs w:val="28"/>
          <w:rtl w:val="true"/>
          <w:lang w:bidi="fa-IR"/>
        </w:rPr>
        <w:t>وما سواک ارتضی من بینهم أحدا</w:t>
      </w:r>
    </w:p>
    <w:p>
      <w:pPr>
        <w:pStyle w:val="BookText"/>
        <w:rPr/>
      </w:pPr>
      <w:r>
        <w:rPr>
          <w:rFonts w:ascii="IRNazanin" w:hAnsi="IRNazanin" w:eastAsia="IRNazanin"/>
          <w:color w:val="111111"/>
          <w:sz w:val="28"/>
          <w:sz w:val="28"/>
          <w:szCs w:val="28"/>
          <w:rtl w:val="true"/>
          <w:lang w:bidi="fa-IR"/>
        </w:rPr>
        <w:t>أنت الذی عجبتْ منه الملائکُ فی</w:t>
      </w:r>
    </w:p>
    <w:p>
      <w:pPr>
        <w:sectPr>
          <w:footerReference w:type="default" r:id="rId5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بدرٍ ومن بعدِها إذ شاهدوا أُحداف</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وحقِّ نصرک للإسلامِ تکلؤه</w:t>
      </w:r>
    </w:p>
    <w:p>
      <w:pPr>
        <w:pStyle w:val="BookText"/>
        <w:rPr/>
      </w:pPr>
      <w:r>
        <w:rPr>
          <w:rFonts w:ascii="Amiri" w:hAnsi="Amiri" w:eastAsia="Amiri" w:cs="Amiri"/>
          <w:color w:val="111111"/>
          <w:sz w:val="28"/>
          <w:sz w:val="28"/>
          <w:szCs w:val="28"/>
          <w:rtl w:val="true"/>
          <w:lang w:bidi="ar-SA"/>
        </w:rPr>
        <w:t>حیاطةً بعد خطبٍ فادحٍ ورَدی</w:t>
      </w:r>
    </w:p>
    <w:p>
      <w:pPr>
        <w:pStyle w:val="BookText"/>
        <w:rPr/>
      </w:pPr>
      <w:r>
        <w:rPr>
          <w:rFonts w:ascii="Amiri" w:hAnsi="Amiri" w:eastAsia="Amiri" w:cs="Amiri"/>
          <w:color w:val="111111"/>
          <w:sz w:val="28"/>
          <w:sz w:val="28"/>
          <w:szCs w:val="28"/>
          <w:rtl w:val="true"/>
          <w:lang w:bidi="ar-SA"/>
        </w:rPr>
        <w:t>ما فصّلَ المجدُ جلباباً لذی شرفٍ</w:t>
      </w:r>
    </w:p>
    <w:p>
      <w:pPr>
        <w:pStyle w:val="BookText"/>
        <w:rPr/>
      </w:pPr>
      <w:r>
        <w:rPr>
          <w:rFonts w:ascii="Amiri" w:hAnsi="Amiri" w:eastAsia="Amiri" w:cs="Amiri"/>
          <w:color w:val="111111"/>
          <w:sz w:val="28"/>
          <w:sz w:val="28"/>
          <w:szCs w:val="28"/>
          <w:rtl w:val="true"/>
          <w:lang w:bidi="ar-SA"/>
        </w:rPr>
        <w:t>إلاّ وکان لمعناک البهیجِ رِدا</w:t>
      </w:r>
    </w:p>
    <w:p>
      <w:pPr>
        <w:pStyle w:val="BookText"/>
        <w:rPr/>
      </w:pPr>
      <w:r>
        <w:rPr>
          <w:rFonts w:ascii="Amiri" w:hAnsi="Amiri" w:eastAsia="Amiri" w:cs="Amiri"/>
          <w:color w:val="111111"/>
          <w:sz w:val="28"/>
          <w:sz w:val="28"/>
          <w:szCs w:val="28"/>
          <w:rtl w:val="true"/>
          <w:lang w:bidi="ar-SA"/>
        </w:rPr>
        <w:t>یا کاشفَ الکربِ عن وجه النبیِّ لدی</w:t>
      </w:r>
    </w:p>
    <w:p>
      <w:pPr>
        <w:pStyle w:val="BookText"/>
        <w:rPr/>
      </w:pPr>
      <w:r>
        <w:rPr>
          <w:rFonts w:ascii="IRNazanin" w:hAnsi="IRNazanin" w:eastAsia="IRNazanin"/>
          <w:color w:val="111111"/>
          <w:sz w:val="28"/>
          <w:sz w:val="28"/>
          <w:szCs w:val="28"/>
          <w:rtl w:val="true"/>
          <w:lang w:bidi="fa-IR"/>
        </w:rPr>
        <w:t>بدرٍ وقد کثرت أعداؤه عَددا</w:t>
      </w:r>
    </w:p>
    <w:p>
      <w:pPr>
        <w:pStyle w:val="BookText"/>
        <w:rPr/>
      </w:pPr>
      <w:r>
        <w:rPr>
          <w:rFonts w:ascii="Amiri" w:hAnsi="Amiri" w:eastAsia="Amiri" w:cs="Amiri"/>
          <w:color w:val="111111"/>
          <w:sz w:val="28"/>
          <w:sz w:val="28"/>
          <w:szCs w:val="28"/>
          <w:rtl w:val="true"/>
          <w:lang w:bidi="ar-SA"/>
        </w:rPr>
        <w:t>استشعروا الذلَّ خوفاً من لقاک وقد</w:t>
      </w:r>
    </w:p>
    <w:p>
      <w:pPr>
        <w:pStyle w:val="BookText"/>
        <w:rPr/>
      </w:pPr>
      <w:r>
        <w:rPr>
          <w:rFonts w:ascii="IRNazanin" w:hAnsi="IRNazanin" w:eastAsia="IRNazanin"/>
          <w:color w:val="111111"/>
          <w:sz w:val="28"/>
          <w:sz w:val="28"/>
          <w:szCs w:val="28"/>
          <w:rtl w:val="true"/>
          <w:lang w:bidi="fa-IR"/>
        </w:rPr>
        <w:t>تکاثروا عدداً واستصحبوا عُددا</w:t>
      </w:r>
    </w:p>
    <w:p>
      <w:pPr>
        <w:pStyle w:val="BookText"/>
        <w:rPr/>
      </w:pPr>
      <w:r>
        <w:rPr>
          <w:rFonts w:ascii="Amiri" w:hAnsi="Amiri" w:eastAsia="Amiri" w:cs="Amiri"/>
          <w:color w:val="111111"/>
          <w:sz w:val="28"/>
          <w:sz w:val="28"/>
          <w:szCs w:val="28"/>
          <w:rtl w:val="true"/>
          <w:lang w:bidi="ar-SA"/>
        </w:rPr>
        <w:t>ویومَ عمروِ بن ودِّ العامریّ وقد</w:t>
      </w:r>
    </w:p>
    <w:p>
      <w:pPr>
        <w:pStyle w:val="BookText"/>
        <w:rPr/>
      </w:pPr>
      <w:r>
        <w:rPr>
          <w:rFonts w:ascii="IRNazanin" w:hAnsi="IRNazanin" w:eastAsia="IRNazanin"/>
          <w:color w:val="111111"/>
          <w:sz w:val="28"/>
          <w:sz w:val="28"/>
          <w:szCs w:val="28"/>
          <w:rtl w:val="true"/>
          <w:lang w:bidi="fa-IR"/>
        </w:rPr>
        <w:t>سارتْ إلیک سرایا جیشه مَددا</w:t>
      </w:r>
    </w:p>
    <w:p>
      <w:pPr>
        <w:pStyle w:val="BookText"/>
        <w:rPr/>
      </w:pPr>
      <w:r>
        <w:rPr>
          <w:rFonts w:ascii="Amiri" w:hAnsi="Amiri" w:eastAsia="Amiri" w:cs="Amiri"/>
          <w:color w:val="111111"/>
          <w:sz w:val="28"/>
          <w:sz w:val="28"/>
          <w:szCs w:val="28"/>
          <w:rtl w:val="true"/>
          <w:lang w:bidi="ar-SA"/>
        </w:rPr>
        <w:t>أضحکتَ ثغرَ الهدی بشراً به وبکتْ</w:t>
      </w:r>
    </w:p>
    <w:p>
      <w:pPr>
        <w:pStyle w:val="BookText"/>
        <w:rPr/>
      </w:pPr>
      <w:r>
        <w:rPr>
          <w:rFonts w:ascii="Amiri" w:hAnsi="Amiri" w:eastAsia="Amiri" w:cs="Amiri"/>
          <w:color w:val="111111"/>
          <w:sz w:val="28"/>
          <w:sz w:val="28"/>
          <w:szCs w:val="28"/>
          <w:rtl w:val="true"/>
          <w:lang w:bidi="ar-SA"/>
        </w:rPr>
        <w:t>عینُ الضلالِ له بعد الدما مُددا</w:t>
      </w:r>
    </w:p>
    <w:p>
      <w:pPr>
        <w:pStyle w:val="BookText"/>
        <w:rPr/>
      </w:pPr>
      <w:r>
        <w:rPr>
          <w:rFonts w:ascii="Amiri" w:hAnsi="Amiri" w:eastAsia="Amiri" w:cs="Amiri"/>
          <w:color w:val="111111"/>
          <w:sz w:val="28"/>
          <w:sz w:val="28"/>
          <w:szCs w:val="28"/>
          <w:rtl w:val="true"/>
          <w:lang w:bidi="ar-SA"/>
        </w:rPr>
        <w:t>وفی هوازنَ لمّا نارُها استعرتْ</w:t>
      </w:r>
    </w:p>
    <w:p>
      <w:pPr>
        <w:pStyle w:val="BookText"/>
        <w:rPr/>
      </w:pPr>
      <w:r>
        <w:rPr>
          <w:rFonts w:ascii="Amiri" w:hAnsi="Amiri" w:eastAsia="Amiri" w:cs="Amiri"/>
          <w:color w:val="111111"/>
          <w:sz w:val="28"/>
          <w:sz w:val="28"/>
          <w:szCs w:val="28"/>
          <w:rtl w:val="true"/>
          <w:lang w:bidi="ar-SA"/>
        </w:rPr>
        <w:t>من عزمِ عزمِکَ یوماً حرُّها بردا</w:t>
      </w:r>
    </w:p>
    <w:p>
      <w:pPr>
        <w:pStyle w:val="BookText"/>
        <w:rPr/>
      </w:pPr>
      <w:r>
        <w:rPr>
          <w:rFonts w:ascii="Amiri" w:hAnsi="Amiri" w:eastAsia="Amiri" w:cs="Amiri"/>
          <w:color w:val="111111"/>
          <w:sz w:val="28"/>
          <w:sz w:val="28"/>
          <w:szCs w:val="28"/>
          <w:rtl w:val="true"/>
          <w:lang w:bidi="ar-SA"/>
        </w:rPr>
        <w:t>أجری حسامُک صوباً من دمائهمُ</w:t>
      </w:r>
    </w:p>
    <w:p>
      <w:pPr>
        <w:pStyle w:val="BookText"/>
        <w:rPr/>
      </w:pPr>
      <w:r>
        <w:rPr>
          <w:rFonts w:ascii="Amiri" w:hAnsi="Amiri" w:eastAsia="Amiri" w:cs="Amiri"/>
          <w:color w:val="111111"/>
          <w:sz w:val="28"/>
          <w:sz w:val="28"/>
          <w:szCs w:val="28"/>
          <w:rtl w:val="true"/>
          <w:lang w:bidi="ar-SA"/>
        </w:rPr>
        <w:t xml:space="preserve">هدراً وأمطرتهمْ من أسهم بَردا </w:t>
      </w:r>
      <w:r>
        <w:rPr>
          <w:rStyle w:val="FootnoteAnchor"/>
          <w:rtl w:val="true"/>
        </w:rPr>
        <w:footnoteReference w:id="1370"/>
      </w:r>
    </w:p>
    <w:p>
      <w:pPr>
        <w:pStyle w:val="BookText"/>
        <w:rPr/>
      </w:pPr>
      <w:r>
        <w:rPr>
          <w:rFonts w:ascii="IRNazanin" w:hAnsi="IRNazanin" w:eastAsia="IRNazanin"/>
          <w:color w:val="111111"/>
          <w:sz w:val="28"/>
          <w:sz w:val="28"/>
          <w:szCs w:val="28"/>
          <w:rtl w:val="true"/>
          <w:lang w:bidi="fa-IR"/>
        </w:rPr>
        <w:t>أقدمتَ وانهزمَ الباقون حین رأوا</w:t>
      </w:r>
    </w:p>
    <w:p>
      <w:pPr>
        <w:pStyle w:val="BookText"/>
        <w:rPr/>
      </w:pPr>
      <w:r>
        <w:rPr>
          <w:rFonts w:ascii="Amiri" w:hAnsi="Amiri" w:eastAsia="Amiri" w:cs="Amiri"/>
          <w:color w:val="111111"/>
          <w:sz w:val="28"/>
          <w:sz w:val="28"/>
          <w:szCs w:val="28"/>
          <w:rtl w:val="true"/>
          <w:lang w:bidi="ar-SA"/>
        </w:rPr>
        <w:t xml:space="preserve">علی النبیِّ محیطاً جحفلاً لَبدا </w:t>
      </w:r>
      <w:r>
        <w:rPr>
          <w:rStyle w:val="FootnoteAnchor"/>
          <w:rtl w:val="true"/>
        </w:rPr>
        <w:footnoteReference w:id="1371"/>
      </w:r>
    </w:p>
    <w:p>
      <w:pPr>
        <w:pStyle w:val="BookText"/>
        <w:rPr/>
      </w:pPr>
      <w:r>
        <w:rPr>
          <w:rFonts w:ascii="Amiri" w:hAnsi="Amiri" w:eastAsia="Amiri" w:cs="Amiri"/>
          <w:color w:val="111111"/>
          <w:sz w:val="28"/>
          <w:sz w:val="28"/>
          <w:szCs w:val="28"/>
          <w:rtl w:val="true"/>
          <w:lang w:bidi="ar-SA"/>
        </w:rPr>
        <w:t>لو لا حسامُکَ ما ولّوا ولا اطّرحوا</w:t>
      </w:r>
    </w:p>
    <w:p>
      <w:pPr>
        <w:pStyle w:val="BookText"/>
        <w:rPr/>
      </w:pPr>
      <w:r>
        <w:rPr>
          <w:rFonts w:ascii="Amiri" w:hAnsi="Amiri" w:eastAsia="Amiri" w:cs="Amiri"/>
          <w:color w:val="111111"/>
          <w:sz w:val="28"/>
          <w:sz w:val="28"/>
          <w:szCs w:val="28"/>
          <w:rtl w:val="true"/>
          <w:lang w:bidi="ar-SA"/>
        </w:rPr>
        <w:t xml:space="preserve">من الغنائمِ مالاً وافراً لُبدا </w:t>
      </w:r>
      <w:r>
        <w:rPr>
          <w:rStyle w:val="FootnoteAnchor"/>
          <w:rtl w:val="true"/>
        </w:rPr>
        <w:footnoteReference w:id="1372"/>
      </w:r>
    </w:p>
    <w:p>
      <w:pPr>
        <w:pStyle w:val="BookText"/>
        <w:rPr/>
      </w:pPr>
      <w:r>
        <w:rPr>
          <w:rFonts w:ascii="IRNazanin" w:hAnsi="IRNazanin" w:eastAsia="IRNazanin"/>
          <w:color w:val="111111"/>
          <w:sz w:val="28"/>
          <w:sz w:val="28"/>
          <w:szCs w:val="28"/>
          <w:rtl w:val="true"/>
          <w:lang w:bidi="fa-IR"/>
        </w:rPr>
        <w:t>إلی آخره</w:t>
      </w:r>
    </w:p>
    <w:p>
      <w:pPr>
        <w:pStyle w:val="BookText"/>
        <w:rPr/>
      </w:pPr>
      <w:r>
        <w:rPr>
          <w:rFonts w:ascii="IRNazanin" w:hAnsi="IRNazanin" w:eastAsia="IRNazanin"/>
          <w:color w:val="111111"/>
          <w:sz w:val="28"/>
          <w:sz w:val="28"/>
          <w:szCs w:val="28"/>
          <w:rtl w:val="true"/>
          <w:lang w:bidi="fa-IR"/>
        </w:rPr>
        <w:t>الشاعر</w:t>
      </w:r>
    </w:p>
    <w:p>
      <w:pPr>
        <w:sectPr>
          <w:footerReference w:type="default" r:id="rId5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أبو الحسن علاء الدین الشیخ علیّ بن الحسین الحلّی الشهیفی </w:t>
      </w:r>
      <w:r>
        <w:rPr>
          <w:rStyle w:val="FootnoteAnchor"/>
          <w:rtl w:val="true"/>
        </w:rPr>
        <w:footnoteReference w:id="1373"/>
      </w:r>
      <w:r>
        <w:rPr>
          <w:rFonts w:ascii="IRNazanin" w:hAnsi="IRNazanin" w:eastAsia="IRNazanin"/>
          <w:color w:val="111111"/>
          <w:sz w:val="28"/>
          <w:sz w:val="28"/>
          <w:szCs w:val="28"/>
          <w:rtl w:val="true"/>
          <w:lang w:bidi="fa-IR"/>
        </w:rPr>
        <w:t xml:space="preserve">، المعروف بابن الشهفیّة ، عالم فاضل ، وأدیب کامل ، وقد جمع بین الفضیلتین علم غزیر وأدب بارع بفکر نابغ ، ونظر صائب ، ونبوغ ظاهر ، وفضل باهر ، وجاء فی الطلیعة من شعراء أهل البیت علیهم‌السلام ، وقصائده الرنّانة السائرة الطافحة بالحجاج ، الزاهیة بالرقائق ، المشحونة بالدقائق ، المتبلّجة بالمحسّنات البدیعیّة علی جزالةٍ فی اللفظ ، وحصافةٍ فی </w:t>
      </w:r>
      <w:bookmarkStart w:id="401" w:name="pg11784_172354"/>
    </w:p>
    <w:p>
      <w:pPr>
        <w:pStyle w:val="BookText"/>
        <w:rPr/>
      </w:pPr>
      <w:bookmarkEnd w:id="401"/>
      <w:r>
        <w:rPr>
          <w:rFonts w:ascii="IRNazanin" w:hAnsi="IRNazanin" w:eastAsia="IRNazanin"/>
          <w:color w:val="111111"/>
          <w:sz w:val="28"/>
          <w:sz w:val="28"/>
          <w:szCs w:val="28"/>
          <w:rtl w:val="true"/>
          <w:lang w:bidi="fa-IR"/>
        </w:rPr>
        <w:t>المعنی ، ومتانةٍ فی الأُسلوب ، وقوّةٍ فی المبنی ، ورصانةٍ فی النضد ، ورشاقةٍ فی النظیم فی مدائح أمیر المؤمنین ومراثی ولده الإمام السبط أعدل شاهد لعبقریّته ، وتقدّمه فی محاسن الشعر ، وثباته علی نوامیس المذهب ، واقتفائه أثر أئمّة دینه علیهم‌السلام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ولشیخنا الشهید الأوّل معاصره المقتول سنة </w:t>
      </w:r>
      <w:r>
        <w:rPr>
          <w:rFonts w:eastAsia="IRNazanin" w:cs="IRNazanin"/>
          <w:color w:val="111111"/>
          <w:sz w:val="28"/>
          <w:szCs w:val="28"/>
          <w:rtl w:val="true"/>
          <w:lang w:bidi="fa-IR"/>
        </w:rPr>
        <w:t>(</w:t>
      </w:r>
      <w:r>
        <w:rPr>
          <w:rFonts w:eastAsia="IRNazanin" w:cs="IRNazanin"/>
          <w:color w:val="111111"/>
          <w:sz w:val="28"/>
          <w:szCs w:val="28"/>
          <w:lang w:bidi="fa-IR"/>
        </w:rPr>
        <w:t>786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إحدی قصائده وهی الغدیریّة الثانیة المذکورة ، ولمّا وقف المترجم علی ذلک الشرح فخر به ومدح الشارح بمقطوعة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ترجمه وأثنی علیه بالعلم والفضل والأدب القاضی فی المجالس </w:t>
      </w:r>
      <w:r>
        <w:rPr>
          <w:rStyle w:val="FootnoteAnchor"/>
          <w:rtl w:val="true"/>
        </w:rPr>
        <w:footnoteReference w:id="1374"/>
      </w:r>
      <w:r>
        <w:rPr>
          <w:rFonts w:ascii="IRNazanin" w:hAnsi="IRNazanin" w:eastAsia="IRNazanin"/>
          <w:color w:val="111111"/>
          <w:sz w:val="28"/>
          <w:sz w:val="28"/>
          <w:szCs w:val="28"/>
          <w:rtl w:val="true"/>
          <w:lang w:bidi="fa-IR"/>
        </w:rPr>
        <w:t xml:space="preserve">، وشیخنا الحرّ فی أمل الآمل </w:t>
      </w:r>
      <w:r>
        <w:rPr>
          <w:rStyle w:val="FootnoteAnchor"/>
          <w:rtl w:val="true"/>
        </w:rPr>
        <w:footnoteReference w:id="1375"/>
      </w:r>
      <w:r>
        <w:rPr>
          <w:rFonts w:ascii="IRNazanin" w:hAnsi="IRNazanin" w:eastAsia="IRNazanin"/>
          <w:color w:val="111111"/>
          <w:sz w:val="28"/>
          <w:sz w:val="28"/>
          <w:szCs w:val="28"/>
          <w:rtl w:val="true"/>
          <w:lang w:bidi="fa-IR"/>
        </w:rPr>
        <w:t xml:space="preserve">، والمیرزا صاحب ریاض العلماء </w:t>
      </w:r>
      <w:r>
        <w:rPr>
          <w:rStyle w:val="FootnoteAnchor"/>
          <w:rtl w:val="true"/>
        </w:rPr>
        <w:footnoteReference w:id="1376"/>
      </w:r>
      <w:r>
        <w:rPr>
          <w:rFonts w:ascii="IRNazanin" w:hAnsi="IRNazanin" w:eastAsia="IRNazanin"/>
          <w:color w:val="111111"/>
          <w:sz w:val="28"/>
          <w:sz w:val="28"/>
          <w:szCs w:val="28"/>
          <w:rtl w:val="true"/>
          <w:lang w:bidi="fa-IR"/>
        </w:rPr>
        <w:t>، وسیّدنا مؤلّف ریاض الجنّة ، وابن أبی شبانة فی تتمیم الأمل وغیرهم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وقصائده السبع الطوال التی أوعز إلی عددها فی بعضها ، وهی التی رآها صاحب ریاض العلماء بخطِّ العلاّمة الشیخ محمد بن علیّ بن الحسن الجباعی العاملی تلمیذ ابن فهد الحلّی المتوفّی </w:t>
      </w:r>
      <w:r>
        <w:rPr>
          <w:rFonts w:eastAsia="IRNazanin" w:cs="IRNazanin"/>
          <w:color w:val="111111"/>
          <w:sz w:val="28"/>
          <w:szCs w:val="28"/>
          <w:rtl w:val="true"/>
          <w:lang w:bidi="fa-IR"/>
        </w:rPr>
        <w:t>(</w:t>
      </w:r>
      <w:r>
        <w:rPr>
          <w:rFonts w:eastAsia="IRNazanin" w:cs="IRNazanin"/>
          <w:color w:val="111111"/>
          <w:sz w:val="28"/>
          <w:szCs w:val="28"/>
          <w:lang w:bidi="fa-IR"/>
        </w:rPr>
        <w:t>841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وقفنا منها علی عدّة نسخ ، إحداها غدیریّته الأُولی المذکورة ، وإلیک الستّ الباقیة </w:t>
      </w:r>
      <w:r>
        <w:rPr>
          <w:rFonts w:eastAsia="IRNazanin" w:cs="IRNazanin"/>
          <w:color w:val="111111"/>
          <w:sz w:val="28"/>
          <w:szCs w:val="28"/>
          <w:rtl w:val="true"/>
          <w:lang w:bidi="fa-IR"/>
        </w:rPr>
        <w:t>:</w:t>
      </w:r>
    </w:p>
    <w:p>
      <w:pPr>
        <w:pStyle w:val="Heading4"/>
        <w:numPr>
          <w:ilvl w:val="3"/>
          <w:numId w:val="1"/>
        </w:numPr>
        <w:rPr/>
      </w:pPr>
      <w:bookmarkStart w:id="402" w:name="__RefHeading___Toc10075577_73709187"/>
      <w:bookmarkStart w:id="403" w:name="_Toc145"/>
      <w:bookmarkEnd w:id="402"/>
      <w:r>
        <w:rPr>
          <w:rtl w:val="true"/>
        </w:rPr>
        <w:t>القصیدة الأولی</w:t>
      </w:r>
      <w:bookmarkEnd w:id="403"/>
    </w:p>
    <w:p>
      <w:pPr>
        <w:pStyle w:val="BookText"/>
        <w:rPr/>
      </w:pPr>
      <w:r>
        <w:rPr>
          <w:rFonts w:ascii="Amiri" w:hAnsi="Amiri" w:eastAsia="Amiri" w:cs="Amiri"/>
          <w:color w:val="111111"/>
          <w:sz w:val="28"/>
          <w:sz w:val="28"/>
          <w:szCs w:val="28"/>
          <w:rtl w:val="true"/>
          <w:lang w:bidi="ar-SA"/>
        </w:rPr>
        <w:t>ذهبَ الصبا وتصرّمَ العمرُ</w:t>
      </w:r>
    </w:p>
    <w:p>
      <w:pPr>
        <w:pStyle w:val="BookText"/>
        <w:rPr/>
      </w:pPr>
      <w:r>
        <w:rPr>
          <w:rFonts w:ascii="Amiri" w:hAnsi="Amiri" w:eastAsia="Amiri" w:cs="Amiri"/>
          <w:color w:val="111111"/>
          <w:sz w:val="28"/>
          <w:sz w:val="28"/>
          <w:szCs w:val="28"/>
          <w:rtl w:val="true"/>
          <w:lang w:bidi="ar-SA"/>
        </w:rPr>
        <w:t>ودنا الرحیلُ وقوّضَ السفرُ</w:t>
      </w:r>
    </w:p>
    <w:p>
      <w:pPr>
        <w:pStyle w:val="BookText"/>
        <w:rPr/>
      </w:pPr>
      <w:r>
        <w:rPr>
          <w:rFonts w:ascii="Amiri" w:hAnsi="Amiri" w:eastAsia="Amiri" w:cs="Amiri"/>
          <w:color w:val="111111"/>
          <w:sz w:val="28"/>
          <w:sz w:val="28"/>
          <w:szCs w:val="28"/>
          <w:rtl w:val="true"/>
          <w:lang w:bidi="ar-SA"/>
        </w:rPr>
        <w:t>ووهتْ قواعدُ قوّتی وذوی</w:t>
      </w:r>
    </w:p>
    <w:p>
      <w:pPr>
        <w:pStyle w:val="BookText"/>
        <w:rPr/>
      </w:pPr>
      <w:r>
        <w:rPr>
          <w:rFonts w:ascii="IRNazanin" w:hAnsi="IRNazanin" w:eastAsia="IRNazanin"/>
          <w:color w:val="111111"/>
          <w:sz w:val="28"/>
          <w:sz w:val="28"/>
          <w:szCs w:val="28"/>
          <w:rtl w:val="true"/>
          <w:lang w:bidi="fa-IR"/>
        </w:rPr>
        <w:t>غصنُ الشبیبة وانحنی الظهرُ</w:t>
      </w:r>
    </w:p>
    <w:p>
      <w:pPr>
        <w:pStyle w:val="BookText"/>
        <w:rPr/>
      </w:pPr>
      <w:r>
        <w:rPr>
          <w:rFonts w:ascii="Amiri" w:hAnsi="Amiri" w:eastAsia="Amiri" w:cs="Amiri"/>
          <w:color w:val="111111"/>
          <w:sz w:val="28"/>
          <w:sz w:val="28"/>
          <w:szCs w:val="28"/>
          <w:rtl w:val="true"/>
          <w:lang w:bidi="ar-SA"/>
        </w:rPr>
        <w:t>وبکت حمائمُ دوحتی أسفاً</w:t>
      </w:r>
    </w:p>
    <w:p>
      <w:pPr>
        <w:pStyle w:val="BookText"/>
        <w:rPr/>
      </w:pPr>
      <w:r>
        <w:rPr>
          <w:rFonts w:ascii="Amiri" w:hAnsi="Amiri" w:eastAsia="Amiri" w:cs="Amiri"/>
          <w:color w:val="111111"/>
          <w:sz w:val="28"/>
          <w:sz w:val="28"/>
          <w:szCs w:val="28"/>
          <w:rtl w:val="true"/>
          <w:lang w:bidi="ar-SA"/>
        </w:rPr>
        <w:t>لمّا ذوت عذباتُها الخضرُ</w:t>
      </w:r>
    </w:p>
    <w:p>
      <w:pPr>
        <w:pStyle w:val="BookText"/>
        <w:rPr/>
      </w:pPr>
      <w:r>
        <w:rPr>
          <w:rFonts w:ascii="IRNazanin" w:hAnsi="IRNazanin" w:eastAsia="IRNazanin"/>
          <w:color w:val="111111"/>
          <w:sz w:val="28"/>
          <w:sz w:val="28"/>
          <w:szCs w:val="28"/>
          <w:rtl w:val="true"/>
          <w:lang w:bidi="fa-IR"/>
        </w:rPr>
        <w:t>وخلت من الینع الجنیِّ فلا</w:t>
      </w:r>
    </w:p>
    <w:p>
      <w:pPr>
        <w:pStyle w:val="BookText"/>
        <w:rPr/>
      </w:pPr>
      <w:r>
        <w:rPr>
          <w:rFonts w:ascii="Amiri" w:hAnsi="Amiri" w:eastAsia="Amiri" w:cs="Amiri"/>
          <w:color w:val="111111"/>
          <w:sz w:val="28"/>
          <w:sz w:val="28"/>
          <w:szCs w:val="28"/>
          <w:rtl w:val="true"/>
          <w:lang w:bidi="ar-SA"/>
        </w:rPr>
        <w:t>قطفٌ بها یُجنی ولا زهرُ</w:t>
      </w:r>
    </w:p>
    <w:p>
      <w:pPr>
        <w:pStyle w:val="BookText"/>
        <w:rPr/>
      </w:pPr>
      <w:r>
        <w:rPr>
          <w:rFonts w:ascii="Amiri" w:hAnsi="Amiri" w:eastAsia="Amiri" w:cs="Amiri"/>
          <w:color w:val="111111"/>
          <w:sz w:val="28"/>
          <w:sz w:val="28"/>
          <w:szCs w:val="28"/>
          <w:rtl w:val="true"/>
          <w:lang w:bidi="ar-SA"/>
        </w:rPr>
        <w:t>وتبدّلت لذهابِ سندسِها</w:t>
      </w:r>
    </w:p>
    <w:p>
      <w:pPr>
        <w:pStyle w:val="BookText"/>
        <w:rPr/>
      </w:pPr>
      <w:r>
        <w:rPr>
          <w:rFonts w:ascii="Amiri" w:hAnsi="Amiri" w:eastAsia="Amiri" w:cs="Amiri"/>
          <w:color w:val="111111"/>
          <w:sz w:val="28"/>
          <w:sz w:val="28"/>
          <w:szCs w:val="28"/>
          <w:rtl w:val="true"/>
          <w:lang w:bidi="ar-SA"/>
        </w:rPr>
        <w:t>ذهبیّةٌ أوراقُها الصفرُ</w:t>
      </w:r>
    </w:p>
    <w:p>
      <w:pPr>
        <w:pStyle w:val="BookText"/>
        <w:rPr/>
      </w:pPr>
      <w:r>
        <w:rPr>
          <w:rFonts w:ascii="Amiri" w:hAnsi="Amiri" w:eastAsia="Amiri" w:cs="Amiri"/>
          <w:color w:val="111111"/>
          <w:sz w:val="28"/>
          <w:sz w:val="28"/>
          <w:szCs w:val="28"/>
          <w:rtl w:val="true"/>
          <w:lang w:bidi="ar-SA"/>
        </w:rPr>
        <w:t>وتغیّبت شمسُ الضحی فخلا</w:t>
      </w:r>
    </w:p>
    <w:p>
      <w:pPr>
        <w:sectPr>
          <w:footerReference w:type="default" r:id="rId5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للبیض عن أوطانیَ النفرُ</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وجَفوننِی بعد الوصالِ فلا</w:t>
      </w:r>
    </w:p>
    <w:p>
      <w:pPr>
        <w:pStyle w:val="BookText"/>
        <w:rPr/>
      </w:pPr>
      <w:r>
        <w:rPr>
          <w:rFonts w:ascii="Amiri" w:hAnsi="Amiri" w:eastAsia="Amiri" w:cs="Amiri"/>
          <w:color w:val="111111"/>
          <w:sz w:val="28"/>
          <w:sz w:val="28"/>
          <w:szCs w:val="28"/>
          <w:rtl w:val="true"/>
          <w:lang w:bidi="ar-SA"/>
        </w:rPr>
        <w:t>هَدیٌ یقرِّبنی ولا نحرُ</w:t>
      </w:r>
    </w:p>
    <w:p>
      <w:pPr>
        <w:pStyle w:val="BookText"/>
        <w:rPr/>
      </w:pPr>
      <w:r>
        <w:rPr>
          <w:rFonts w:ascii="IRNazanin" w:hAnsi="IRNazanin" w:eastAsia="IRNazanin"/>
          <w:color w:val="111111"/>
          <w:sz w:val="28"/>
          <w:sz w:val="28"/>
          <w:szCs w:val="28"/>
          <w:rtl w:val="true"/>
          <w:lang w:bidi="fa-IR"/>
        </w:rPr>
        <w:t>وهجرن بیتی أن یطفنَ به</w:t>
      </w:r>
    </w:p>
    <w:p>
      <w:pPr>
        <w:pStyle w:val="BookText"/>
        <w:rPr/>
      </w:pPr>
      <w:r>
        <w:rPr>
          <w:rFonts w:ascii="Amiri" w:hAnsi="Amiri" w:eastAsia="Amiri" w:cs="Amiri"/>
          <w:color w:val="111111"/>
          <w:sz w:val="28"/>
          <w:sz w:val="28"/>
          <w:szCs w:val="28"/>
          <w:rtl w:val="true"/>
          <w:lang w:bidi="ar-SA"/>
        </w:rPr>
        <w:t>ولهنَّ فی هجرانِه عذرُ</w:t>
      </w:r>
    </w:p>
    <w:p>
      <w:pPr>
        <w:pStyle w:val="BookText"/>
        <w:rPr/>
      </w:pPr>
      <w:r>
        <w:rPr>
          <w:rFonts w:ascii="IRNazanin" w:hAnsi="IRNazanin" w:eastAsia="IRNazanin"/>
          <w:color w:val="111111"/>
          <w:sz w:val="28"/>
          <w:sz w:val="28"/>
          <w:szCs w:val="28"/>
          <w:rtl w:val="true"/>
          <w:lang w:bidi="fa-IR"/>
        </w:rPr>
        <w:t>ذهبت نضارةُ منظری وبدا</w:t>
      </w:r>
    </w:p>
    <w:p>
      <w:pPr>
        <w:pStyle w:val="BookText"/>
        <w:rPr/>
      </w:pPr>
      <w:r>
        <w:rPr>
          <w:rFonts w:ascii="Amiri" w:hAnsi="Amiri" w:eastAsia="Amiri" w:cs="Amiri"/>
          <w:color w:val="111111"/>
          <w:sz w:val="28"/>
          <w:sz w:val="28"/>
          <w:szCs w:val="28"/>
          <w:rtl w:val="true"/>
          <w:lang w:bidi="ar-SA"/>
        </w:rPr>
        <w:t>فی جنحِ لیلِ عذاریَ الفجرُ</w:t>
      </w:r>
    </w:p>
    <w:p>
      <w:pPr>
        <w:pStyle w:val="BookText"/>
        <w:rPr/>
      </w:pPr>
      <w:r>
        <w:rPr>
          <w:rFonts w:ascii="IRNazanin" w:hAnsi="IRNazanin" w:eastAsia="IRNazanin"/>
          <w:color w:val="111111"/>
          <w:sz w:val="28"/>
          <w:sz w:val="28"/>
          <w:szCs w:val="28"/>
          <w:rtl w:val="true"/>
          <w:lang w:bidi="fa-IR"/>
        </w:rPr>
        <w:t>وإذا الفتی ذهبتْ شبیبتُه</w:t>
      </w:r>
    </w:p>
    <w:p>
      <w:pPr>
        <w:pStyle w:val="BookText"/>
        <w:rPr/>
      </w:pPr>
      <w:r>
        <w:rPr>
          <w:rFonts w:ascii="Amiri" w:hAnsi="Amiri" w:eastAsia="Amiri" w:cs="Amiri"/>
          <w:color w:val="111111"/>
          <w:sz w:val="28"/>
          <w:sz w:val="28"/>
          <w:szCs w:val="28"/>
          <w:rtl w:val="true"/>
          <w:lang w:bidi="ar-SA"/>
        </w:rPr>
        <w:t>فیما یضرُّ فربحُه خسرُ</w:t>
      </w:r>
    </w:p>
    <w:p>
      <w:pPr>
        <w:pStyle w:val="BookText"/>
        <w:rPr/>
      </w:pPr>
      <w:r>
        <w:rPr>
          <w:rFonts w:ascii="IRNazanin" w:hAnsi="IRNazanin" w:eastAsia="IRNazanin"/>
          <w:color w:val="111111"/>
          <w:sz w:val="28"/>
          <w:sz w:val="28"/>
          <w:szCs w:val="28"/>
          <w:rtl w:val="true"/>
          <w:lang w:bidi="fa-IR"/>
        </w:rPr>
        <w:t>وعلیه ما اکتسبتْ یداه إذا</w:t>
      </w:r>
    </w:p>
    <w:p>
      <w:pPr>
        <w:pStyle w:val="BookText"/>
        <w:rPr/>
      </w:pPr>
      <w:r>
        <w:rPr>
          <w:rFonts w:ascii="Amiri" w:hAnsi="Amiri" w:eastAsia="Amiri" w:cs="Amiri"/>
          <w:color w:val="111111"/>
          <w:sz w:val="28"/>
          <w:sz w:val="28"/>
          <w:szCs w:val="28"/>
          <w:rtl w:val="true"/>
          <w:lang w:bidi="ar-SA"/>
        </w:rPr>
        <w:t>سکنَ الضریحَ وضمّه القبرُ</w:t>
      </w:r>
    </w:p>
    <w:p>
      <w:pPr>
        <w:pStyle w:val="BookText"/>
        <w:rPr/>
      </w:pPr>
      <w:r>
        <w:rPr>
          <w:rFonts w:ascii="IRNazanin" w:hAnsi="IRNazanin" w:eastAsia="IRNazanin"/>
          <w:color w:val="111111"/>
          <w:sz w:val="28"/>
          <w:sz w:val="28"/>
          <w:szCs w:val="28"/>
          <w:rtl w:val="true"/>
          <w:lang w:bidi="fa-IR"/>
        </w:rPr>
        <w:t>وإذا انقضی عمرُ الفتی فرطاً</w:t>
      </w:r>
    </w:p>
    <w:p>
      <w:pPr>
        <w:pStyle w:val="BookText"/>
        <w:rPr/>
      </w:pPr>
      <w:r>
        <w:rPr>
          <w:rFonts w:ascii="Amiri" w:hAnsi="Amiri" w:eastAsia="Amiri" w:cs="Amiri"/>
          <w:color w:val="111111"/>
          <w:sz w:val="28"/>
          <w:sz w:val="28"/>
          <w:szCs w:val="28"/>
          <w:rtl w:val="true"/>
          <w:lang w:bidi="ar-SA"/>
        </w:rPr>
        <w:t>فی کسبِ معصیةٍ فلا عمرُ</w:t>
      </w:r>
    </w:p>
    <w:p>
      <w:pPr>
        <w:pStyle w:val="BookText"/>
        <w:rPr/>
      </w:pPr>
      <w:r>
        <w:rPr>
          <w:rFonts w:ascii="Amiri" w:hAnsi="Amiri" w:eastAsia="Amiri" w:cs="Amiri"/>
          <w:color w:val="111111"/>
          <w:sz w:val="28"/>
          <w:sz w:val="28"/>
          <w:szCs w:val="28"/>
          <w:rtl w:val="true"/>
          <w:lang w:bidi="ar-SA"/>
        </w:rPr>
        <w:t>ما العمرُ إلاّ ما به کثُرتْ</w:t>
      </w:r>
    </w:p>
    <w:p>
      <w:pPr>
        <w:pStyle w:val="BookText"/>
        <w:rPr/>
      </w:pPr>
      <w:r>
        <w:rPr>
          <w:rFonts w:ascii="Amiri" w:hAnsi="Amiri" w:eastAsia="Amiri" w:cs="Amiri"/>
          <w:color w:val="111111"/>
          <w:sz w:val="28"/>
          <w:sz w:val="28"/>
          <w:szCs w:val="28"/>
          <w:rtl w:val="true"/>
          <w:lang w:bidi="ar-SA"/>
        </w:rPr>
        <w:t>حسناتُه وتضاعفَ الأجرُ</w:t>
      </w:r>
    </w:p>
    <w:p>
      <w:pPr>
        <w:pStyle w:val="BookText"/>
        <w:rPr/>
      </w:pPr>
      <w:r>
        <w:rPr>
          <w:rFonts w:ascii="Amiri" w:hAnsi="Amiri" w:eastAsia="Amiri" w:cs="Amiri"/>
          <w:color w:val="111111"/>
          <w:sz w:val="28"/>
          <w:sz w:val="28"/>
          <w:szCs w:val="28"/>
          <w:rtl w:val="true"/>
          <w:lang w:bidi="ar-SA"/>
        </w:rPr>
        <w:t>ولقد وقفتُ علی منازلِ من</w:t>
      </w:r>
    </w:p>
    <w:p>
      <w:pPr>
        <w:pStyle w:val="BookText"/>
        <w:rPr/>
      </w:pPr>
      <w:r>
        <w:rPr>
          <w:rFonts w:ascii="Amiri" w:hAnsi="Amiri" w:eastAsia="Amiri" w:cs="Amiri"/>
          <w:color w:val="111111"/>
          <w:sz w:val="28"/>
          <w:sz w:val="28"/>
          <w:szCs w:val="28"/>
          <w:rtl w:val="true"/>
          <w:lang w:bidi="ar-SA"/>
        </w:rPr>
        <w:t>أهوی وفیضُ مدامعی غمرُ</w:t>
      </w:r>
    </w:p>
    <w:p>
      <w:pPr>
        <w:pStyle w:val="BookText"/>
        <w:rPr/>
      </w:pPr>
      <w:r>
        <w:rPr>
          <w:rFonts w:ascii="Amiri" w:hAnsi="Amiri" w:eastAsia="Amiri" w:cs="Amiri"/>
          <w:color w:val="111111"/>
          <w:sz w:val="28"/>
          <w:sz w:val="28"/>
          <w:szCs w:val="28"/>
          <w:rtl w:val="true"/>
          <w:lang w:bidi="ar-SA"/>
        </w:rPr>
        <w:t>وسألتُها لو أنّها نطقتْ</w:t>
      </w:r>
    </w:p>
    <w:p>
      <w:pPr>
        <w:pStyle w:val="BookText"/>
        <w:rPr/>
      </w:pPr>
      <w:r>
        <w:rPr>
          <w:rFonts w:ascii="Amiri" w:hAnsi="Amiri" w:eastAsia="Amiri" w:cs="Amiri"/>
          <w:color w:val="111111"/>
          <w:sz w:val="28"/>
          <w:sz w:val="28"/>
          <w:szCs w:val="28"/>
          <w:rtl w:val="true"/>
          <w:lang w:bidi="ar-SA"/>
        </w:rPr>
        <w:t>أم کیف ینطقُ منزلٌ قفرُ</w:t>
      </w:r>
    </w:p>
    <w:p>
      <w:pPr>
        <w:pStyle w:val="BookText"/>
        <w:rPr/>
      </w:pPr>
      <w:r>
        <w:rPr>
          <w:rFonts w:ascii="Amiri" w:hAnsi="Amiri" w:eastAsia="Amiri" w:cs="Amiri"/>
          <w:color w:val="111111"/>
          <w:sz w:val="28"/>
          <w:sz w:val="28"/>
          <w:szCs w:val="28"/>
          <w:rtl w:val="true"/>
          <w:lang w:bidi="ar-SA"/>
        </w:rPr>
        <w:t>یا دارُ هل لکِ بالأُلی رحلوا</w:t>
      </w:r>
    </w:p>
    <w:p>
      <w:pPr>
        <w:pStyle w:val="BookText"/>
        <w:rPr/>
      </w:pPr>
      <w:r>
        <w:rPr>
          <w:rFonts w:ascii="Amiri" w:hAnsi="Amiri" w:eastAsia="Amiri" w:cs="Amiri"/>
          <w:color w:val="111111"/>
          <w:sz w:val="28"/>
          <w:sz w:val="28"/>
          <w:szCs w:val="28"/>
          <w:rtl w:val="true"/>
          <w:lang w:bidi="ar-SA"/>
        </w:rPr>
        <w:t>خَبرٌ وهل لمعالمٍ خُبرُ</w:t>
      </w:r>
    </w:p>
    <w:p>
      <w:pPr>
        <w:pStyle w:val="BookText"/>
        <w:rPr/>
      </w:pPr>
      <w:r>
        <w:rPr>
          <w:rFonts w:ascii="Amiri" w:hAnsi="Amiri" w:eastAsia="Amiri" w:cs="Amiri"/>
          <w:color w:val="111111"/>
          <w:sz w:val="28"/>
          <w:sz w:val="28"/>
          <w:szCs w:val="28"/>
          <w:rtl w:val="true"/>
          <w:lang w:bidi="ar-SA"/>
        </w:rPr>
        <w:t>أین البدورُ بدورُ سعدِک یا</w:t>
      </w:r>
    </w:p>
    <w:p>
      <w:pPr>
        <w:pStyle w:val="BookText"/>
        <w:rPr/>
      </w:pPr>
      <w:r>
        <w:rPr>
          <w:rFonts w:ascii="IRNazanin" w:hAnsi="IRNazanin" w:eastAsia="IRNazanin"/>
          <w:color w:val="111111"/>
          <w:sz w:val="28"/>
          <w:sz w:val="28"/>
          <w:szCs w:val="28"/>
          <w:rtl w:val="true"/>
          <w:lang w:bidi="fa-IR"/>
        </w:rPr>
        <w:t>مغنی وأین الأنجمُ الزهرُ</w:t>
      </w:r>
    </w:p>
    <w:p>
      <w:pPr>
        <w:pStyle w:val="BookText"/>
        <w:rPr/>
      </w:pPr>
      <w:r>
        <w:rPr>
          <w:rFonts w:ascii="Amiri" w:hAnsi="Amiri" w:eastAsia="Amiri" w:cs="Amiri"/>
          <w:color w:val="111111"/>
          <w:sz w:val="28"/>
          <w:sz w:val="28"/>
          <w:szCs w:val="28"/>
          <w:rtl w:val="true"/>
          <w:lang w:bidi="ar-SA"/>
        </w:rPr>
        <w:t>أین الکفاةُ ومن أکفُّهم</w:t>
      </w:r>
    </w:p>
    <w:p>
      <w:pPr>
        <w:pStyle w:val="BookText"/>
        <w:rPr/>
      </w:pPr>
      <w:r>
        <w:rPr>
          <w:rFonts w:ascii="Amiri" w:hAnsi="Amiri" w:eastAsia="Amiri" w:cs="Amiri"/>
          <w:color w:val="111111"/>
          <w:sz w:val="28"/>
          <w:sz w:val="28"/>
          <w:szCs w:val="28"/>
          <w:rtl w:val="true"/>
          <w:lang w:bidi="ar-SA"/>
        </w:rPr>
        <w:t>فی النائبات لمُعسرٍ یسرُ</w:t>
      </w:r>
    </w:p>
    <w:p>
      <w:pPr>
        <w:pStyle w:val="BookText"/>
        <w:rPr/>
      </w:pPr>
      <w:r>
        <w:rPr>
          <w:rFonts w:ascii="IRNazanin" w:hAnsi="IRNazanin" w:eastAsia="IRNazanin"/>
          <w:color w:val="111111"/>
          <w:sz w:val="28"/>
          <w:sz w:val="28"/>
          <w:szCs w:val="28"/>
          <w:rtl w:val="true"/>
          <w:lang w:bidi="fa-IR"/>
        </w:rPr>
        <w:t>أین الربوعُ المخصباتُ إذا</w:t>
      </w:r>
    </w:p>
    <w:p>
      <w:pPr>
        <w:pStyle w:val="BookText"/>
        <w:rPr/>
      </w:pPr>
      <w:r>
        <w:rPr>
          <w:rFonts w:ascii="IRNazanin" w:hAnsi="IRNazanin" w:eastAsia="IRNazanin"/>
          <w:color w:val="111111"/>
          <w:sz w:val="28"/>
          <w:sz w:val="28"/>
          <w:szCs w:val="28"/>
          <w:rtl w:val="true"/>
          <w:lang w:bidi="fa-IR"/>
        </w:rPr>
        <w:t>عفتِ السنون وأعوز البشرُ</w:t>
      </w:r>
    </w:p>
    <w:p>
      <w:pPr>
        <w:pStyle w:val="BookText"/>
        <w:rPr/>
      </w:pPr>
      <w:r>
        <w:rPr>
          <w:rFonts w:ascii="IRNazanin" w:hAnsi="IRNazanin" w:eastAsia="IRNazanin"/>
          <w:color w:val="111111"/>
          <w:sz w:val="28"/>
          <w:sz w:val="28"/>
          <w:szCs w:val="28"/>
          <w:rtl w:val="true"/>
          <w:lang w:bidi="fa-IR"/>
        </w:rPr>
        <w:t>أین الغیوث الهاطلات إذا</w:t>
      </w:r>
    </w:p>
    <w:p>
      <w:pPr>
        <w:pStyle w:val="BookText"/>
        <w:rPr/>
      </w:pPr>
      <w:r>
        <w:rPr>
          <w:rFonts w:ascii="Amiri" w:hAnsi="Amiri" w:eastAsia="Amiri" w:cs="Amiri"/>
          <w:color w:val="111111"/>
          <w:sz w:val="28"/>
          <w:sz w:val="28"/>
          <w:szCs w:val="28"/>
          <w:rtl w:val="true"/>
          <w:lang w:bidi="ar-SA"/>
        </w:rPr>
        <w:t xml:space="preserve">بخل السحابُ وأَنجمَ القطرُ </w:t>
      </w:r>
      <w:r>
        <w:rPr>
          <w:rStyle w:val="FootnoteAnchor"/>
          <w:rtl w:val="true"/>
        </w:rPr>
        <w:footnoteReference w:id="1377"/>
      </w:r>
    </w:p>
    <w:p>
      <w:pPr>
        <w:pStyle w:val="BookText"/>
        <w:rPr/>
      </w:pPr>
      <w:r>
        <w:rPr>
          <w:rFonts w:ascii="IRNazanin" w:hAnsi="IRNazanin" w:eastAsia="IRNazanin"/>
          <w:color w:val="111111"/>
          <w:sz w:val="28"/>
          <w:sz w:val="28"/>
          <w:szCs w:val="28"/>
          <w:rtl w:val="true"/>
          <w:lang w:bidi="fa-IR"/>
        </w:rPr>
        <w:t>ذهبوا فما وأبیک بعدهمُ</w:t>
      </w:r>
    </w:p>
    <w:p>
      <w:pPr>
        <w:pStyle w:val="BookText"/>
        <w:rPr/>
      </w:pPr>
      <w:r>
        <w:rPr>
          <w:rFonts w:ascii="Amiri" w:hAnsi="Amiri" w:eastAsia="Amiri" w:cs="Amiri"/>
          <w:color w:val="111111"/>
          <w:sz w:val="28"/>
          <w:sz w:val="28"/>
          <w:szCs w:val="28"/>
          <w:rtl w:val="true"/>
          <w:lang w:bidi="ar-SA"/>
        </w:rPr>
        <w:t>للناس نیسانٌ ولا غمرُ</w:t>
      </w:r>
    </w:p>
    <w:p>
      <w:pPr>
        <w:pStyle w:val="BookText"/>
        <w:rPr/>
      </w:pPr>
      <w:r>
        <w:rPr>
          <w:rFonts w:ascii="IRNazanin" w:hAnsi="IRNazanin" w:eastAsia="IRNazanin"/>
          <w:color w:val="111111"/>
          <w:sz w:val="28"/>
          <w:sz w:val="28"/>
          <w:szCs w:val="28"/>
          <w:rtl w:val="true"/>
          <w:lang w:bidi="fa-IR"/>
        </w:rPr>
        <w:t>تلک المحاسنُ فی القبورِ علی</w:t>
      </w:r>
    </w:p>
    <w:p>
      <w:pPr>
        <w:pStyle w:val="BookText"/>
        <w:rPr/>
      </w:pPr>
      <w:r>
        <w:rPr>
          <w:rFonts w:ascii="Amiri" w:hAnsi="Amiri" w:eastAsia="Amiri" w:cs="Amiri"/>
          <w:color w:val="111111"/>
          <w:sz w:val="28"/>
          <w:sz w:val="28"/>
          <w:szCs w:val="28"/>
          <w:rtl w:val="true"/>
          <w:lang w:bidi="ar-SA"/>
        </w:rPr>
        <w:t>مرِّ الدهور هوامدٌ دثرُ</w:t>
      </w:r>
    </w:p>
    <w:p>
      <w:pPr>
        <w:pStyle w:val="BookText"/>
        <w:rPr/>
      </w:pPr>
      <w:r>
        <w:rPr>
          <w:rFonts w:ascii="Amiri" w:hAnsi="Amiri" w:eastAsia="Amiri" w:cs="Amiri"/>
          <w:color w:val="111111"/>
          <w:sz w:val="28"/>
          <w:sz w:val="28"/>
          <w:szCs w:val="28"/>
          <w:rtl w:val="true"/>
          <w:lang w:bidi="ar-SA"/>
        </w:rPr>
        <w:t>أبکی اشتیاقاً کلّما ذُکِروا</w:t>
      </w:r>
    </w:p>
    <w:p>
      <w:pPr>
        <w:pStyle w:val="BookText"/>
        <w:rPr/>
      </w:pPr>
      <w:r>
        <w:rPr>
          <w:rFonts w:ascii="IRNazanin" w:hAnsi="IRNazanin" w:eastAsia="IRNazanin"/>
          <w:color w:val="111111"/>
          <w:sz w:val="28"/>
          <w:sz w:val="28"/>
          <w:szCs w:val="28"/>
          <w:rtl w:val="true"/>
          <w:lang w:bidi="fa-IR"/>
        </w:rPr>
        <w:t>وأخو الغرام یهیجُه الذکرُ</w:t>
      </w:r>
    </w:p>
    <w:p>
      <w:pPr>
        <w:pStyle w:val="BookText"/>
        <w:rPr/>
      </w:pPr>
      <w:r>
        <w:rPr>
          <w:rFonts w:ascii="IRNazanin" w:hAnsi="IRNazanin" w:eastAsia="IRNazanin"/>
          <w:color w:val="111111"/>
          <w:sz w:val="28"/>
          <w:sz w:val="28"/>
          <w:szCs w:val="28"/>
          <w:rtl w:val="true"/>
          <w:lang w:bidi="fa-IR"/>
        </w:rPr>
        <w:t>ورجوتهم فی منتهی أجلی</w:t>
      </w:r>
    </w:p>
    <w:p>
      <w:pPr>
        <w:pStyle w:val="BookText"/>
        <w:rPr/>
      </w:pPr>
      <w:r>
        <w:rPr>
          <w:rFonts w:ascii="Amiri" w:hAnsi="Amiri" w:eastAsia="Amiri" w:cs="Amiri"/>
          <w:color w:val="111111"/>
          <w:sz w:val="28"/>
          <w:sz w:val="28"/>
          <w:szCs w:val="28"/>
          <w:rtl w:val="true"/>
          <w:lang w:bidi="ar-SA"/>
        </w:rPr>
        <w:t>خلفاً فأخلف ظنّیَ الدهرُ</w:t>
      </w:r>
    </w:p>
    <w:p>
      <w:pPr>
        <w:pStyle w:val="BookText"/>
        <w:rPr/>
      </w:pPr>
      <w:r>
        <w:rPr>
          <w:rFonts w:ascii="IRNazanin" w:hAnsi="IRNazanin" w:eastAsia="IRNazanin"/>
          <w:color w:val="111111"/>
          <w:sz w:val="28"/>
          <w:sz w:val="28"/>
          <w:szCs w:val="28"/>
          <w:rtl w:val="true"/>
          <w:lang w:bidi="fa-IR"/>
        </w:rPr>
        <w:t>فأنا الغریبُ الدارِ فی وطنی</w:t>
      </w:r>
    </w:p>
    <w:p>
      <w:pPr>
        <w:pStyle w:val="BookText"/>
        <w:rPr/>
      </w:pPr>
      <w:r>
        <w:rPr>
          <w:rFonts w:ascii="IRNazanin" w:hAnsi="IRNazanin" w:eastAsia="IRNazanin"/>
          <w:color w:val="111111"/>
          <w:sz w:val="28"/>
          <w:sz w:val="28"/>
          <w:szCs w:val="28"/>
          <w:rtl w:val="true"/>
          <w:lang w:bidi="fa-IR"/>
        </w:rPr>
        <w:t>وعلی اغترابی ینقضی العمرُ</w:t>
      </w:r>
    </w:p>
    <w:p>
      <w:pPr>
        <w:pStyle w:val="BookText"/>
        <w:rPr/>
      </w:pPr>
      <w:r>
        <w:rPr>
          <w:rFonts w:ascii="Amiri" w:hAnsi="Amiri" w:eastAsia="Amiri" w:cs="Amiri"/>
          <w:color w:val="111111"/>
          <w:sz w:val="28"/>
          <w:sz w:val="28"/>
          <w:szCs w:val="28"/>
          <w:rtl w:val="true"/>
          <w:lang w:bidi="ar-SA"/>
        </w:rPr>
        <w:t>یا واقفاً فی الدارِ مفتکراً</w:t>
      </w:r>
    </w:p>
    <w:p>
      <w:pPr>
        <w:pStyle w:val="BookText"/>
        <w:rPr/>
      </w:pPr>
      <w:r>
        <w:rPr>
          <w:rFonts w:ascii="Amiri" w:hAnsi="Amiri" w:eastAsia="Amiri" w:cs="Amiri"/>
          <w:color w:val="111111"/>
          <w:sz w:val="28"/>
          <w:sz w:val="28"/>
          <w:szCs w:val="28"/>
          <w:rtl w:val="true"/>
          <w:lang w:bidi="ar-SA"/>
        </w:rPr>
        <w:t>مهلاً فقد أودی بک الفکرُ</w:t>
      </w:r>
    </w:p>
    <w:p>
      <w:pPr>
        <w:pStyle w:val="BookText"/>
        <w:rPr/>
      </w:pPr>
      <w:r>
        <w:rPr>
          <w:rFonts w:ascii="Amiri" w:hAnsi="Amiri" w:eastAsia="Amiri" w:cs="Amiri"/>
          <w:color w:val="111111"/>
          <w:sz w:val="28"/>
          <w:sz w:val="28"/>
          <w:szCs w:val="28"/>
          <w:rtl w:val="true"/>
          <w:lang w:bidi="ar-SA"/>
        </w:rPr>
        <w:t>إن تُمسِ مکتئباً لبینهمُ</w:t>
      </w:r>
    </w:p>
    <w:p>
      <w:pPr>
        <w:sectPr>
          <w:footerReference w:type="default" r:id="rId5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فعقیب کلِّ کآبةٍ وَزرُ </w:t>
      </w:r>
      <w:r>
        <w:rPr>
          <w:rStyle w:val="FootnoteAnchor"/>
          <w:rtl w:val="true"/>
        </w:rPr>
        <w:footnoteReference w:id="1378"/>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هلاّ صبرتَ علی المصاب بهمْ</w:t>
      </w:r>
    </w:p>
    <w:p>
      <w:pPr>
        <w:pStyle w:val="BookText"/>
        <w:rPr/>
      </w:pPr>
      <w:r>
        <w:rPr>
          <w:rFonts w:ascii="Amiri" w:hAnsi="Amiri" w:eastAsia="Amiri" w:cs="Amiri"/>
          <w:color w:val="111111"/>
          <w:sz w:val="28"/>
          <w:sz w:val="28"/>
          <w:szCs w:val="28"/>
          <w:rtl w:val="true"/>
          <w:lang w:bidi="ar-SA"/>
        </w:rPr>
        <w:t>وعلی المصیبةِ یُحمدُ الصبرُ</w:t>
      </w:r>
    </w:p>
    <w:p>
      <w:pPr>
        <w:pStyle w:val="BookText"/>
        <w:rPr/>
      </w:pPr>
      <w:r>
        <w:rPr>
          <w:rFonts w:ascii="Amiri" w:hAnsi="Amiri" w:eastAsia="Amiri" w:cs="Amiri"/>
          <w:color w:val="111111"/>
          <w:sz w:val="28"/>
          <w:sz w:val="28"/>
          <w:szCs w:val="28"/>
          <w:rtl w:val="true"/>
          <w:lang w:bidi="ar-SA"/>
        </w:rPr>
        <w:t>وجعلتَ رزءَکَ فی الحسینِ ففی</w:t>
      </w:r>
    </w:p>
    <w:p>
      <w:pPr>
        <w:pStyle w:val="BookText"/>
        <w:rPr/>
      </w:pPr>
      <w:r>
        <w:rPr>
          <w:rFonts w:ascii="Amiri" w:hAnsi="Amiri" w:eastAsia="Amiri" w:cs="Amiri"/>
          <w:color w:val="111111"/>
          <w:sz w:val="28"/>
          <w:sz w:val="28"/>
          <w:szCs w:val="28"/>
          <w:rtl w:val="true"/>
          <w:lang w:bidi="ar-SA"/>
        </w:rPr>
        <w:t>رزءِ ابن فاطمةٍ لک الأجرُ</w:t>
      </w:r>
    </w:p>
    <w:p>
      <w:pPr>
        <w:pStyle w:val="BookText"/>
        <w:rPr/>
      </w:pPr>
      <w:r>
        <w:rPr>
          <w:rFonts w:ascii="IRNazanin" w:hAnsi="IRNazanin" w:eastAsia="IRNazanin"/>
          <w:color w:val="111111"/>
          <w:sz w:val="28"/>
          <w:sz w:val="28"/>
          <w:szCs w:val="28"/>
          <w:rtl w:val="true"/>
          <w:lang w:bidi="fa-IR"/>
        </w:rPr>
        <w:t>مکروا به أهلُ النفاقِ وهل</w:t>
      </w:r>
    </w:p>
    <w:p>
      <w:pPr>
        <w:pStyle w:val="BookText"/>
        <w:rPr/>
      </w:pPr>
      <w:r>
        <w:rPr>
          <w:rFonts w:ascii="Amiri" w:hAnsi="Amiri" w:eastAsia="Amiri" w:cs="Amiri"/>
          <w:color w:val="111111"/>
          <w:sz w:val="28"/>
          <w:sz w:val="28"/>
          <w:szCs w:val="28"/>
          <w:rtl w:val="true"/>
          <w:lang w:bidi="ar-SA"/>
        </w:rPr>
        <w:t>لمنافقٍ یستبعد المکرُ</w:t>
      </w:r>
    </w:p>
    <w:p>
      <w:pPr>
        <w:pStyle w:val="BookText"/>
        <w:rPr/>
      </w:pPr>
      <w:r>
        <w:rPr>
          <w:rFonts w:ascii="IRNazanin" w:hAnsi="IRNazanin" w:eastAsia="IRNazanin"/>
          <w:color w:val="111111"/>
          <w:sz w:val="28"/>
          <w:sz w:val="28"/>
          <w:szCs w:val="28"/>
          <w:rtl w:val="true"/>
          <w:lang w:bidi="fa-IR"/>
        </w:rPr>
        <w:t>بصحائفٍ کوجوههم وردت</w:t>
      </w:r>
    </w:p>
    <w:p>
      <w:pPr>
        <w:pStyle w:val="BookText"/>
        <w:rPr/>
      </w:pPr>
      <w:r>
        <w:rPr>
          <w:rFonts w:ascii="Amiri" w:hAnsi="Amiri" w:eastAsia="Amiri" w:cs="Amiri"/>
          <w:color w:val="111111"/>
          <w:sz w:val="28"/>
          <w:sz w:val="28"/>
          <w:szCs w:val="28"/>
          <w:rtl w:val="true"/>
          <w:lang w:bidi="ar-SA"/>
        </w:rPr>
        <w:t>سوداً وفحوُ کلامِهم هجرُ</w:t>
      </w:r>
    </w:p>
    <w:p>
      <w:pPr>
        <w:pStyle w:val="BookText"/>
        <w:rPr/>
      </w:pPr>
      <w:r>
        <w:rPr>
          <w:rFonts w:ascii="Amiri" w:hAnsi="Amiri" w:eastAsia="Amiri" w:cs="Amiri"/>
          <w:color w:val="111111"/>
          <w:sz w:val="28"/>
          <w:sz w:val="28"/>
          <w:szCs w:val="28"/>
          <w:rtl w:val="true"/>
          <w:lang w:bidi="ar-SA"/>
        </w:rPr>
        <w:t>حتی أناخَ بعقرِ ساحتهمْ</w:t>
      </w:r>
    </w:p>
    <w:p>
      <w:pPr>
        <w:pStyle w:val="BookText"/>
        <w:rPr/>
      </w:pPr>
      <w:r>
        <w:rPr>
          <w:rFonts w:ascii="Amiri" w:hAnsi="Amiri" w:eastAsia="Amiri" w:cs="Amiri"/>
          <w:color w:val="111111"/>
          <w:sz w:val="28"/>
          <w:sz w:val="28"/>
          <w:szCs w:val="28"/>
          <w:rtl w:val="true"/>
          <w:lang w:bidi="ar-SA"/>
        </w:rPr>
        <w:t>ثقةً تأکّدَ منهم الغدرُ</w:t>
      </w:r>
    </w:p>
    <w:p>
      <w:pPr>
        <w:pStyle w:val="BookText"/>
        <w:rPr/>
      </w:pPr>
      <w:r>
        <w:rPr>
          <w:rFonts w:ascii="Amiri" w:hAnsi="Amiri" w:eastAsia="Amiri" w:cs="Amiri"/>
          <w:color w:val="111111"/>
          <w:sz w:val="28"/>
          <w:sz w:val="28"/>
          <w:szCs w:val="28"/>
          <w:rtl w:val="true"/>
          <w:lang w:bidi="ar-SA"/>
        </w:rPr>
        <w:t>وتسارعوا لقتالِهِ زمراً</w:t>
      </w:r>
    </w:p>
    <w:p>
      <w:pPr>
        <w:pStyle w:val="BookText"/>
        <w:rPr/>
      </w:pPr>
      <w:r>
        <w:rPr>
          <w:rFonts w:ascii="Amiri" w:hAnsi="Amiri" w:eastAsia="Amiri" w:cs="Amiri"/>
          <w:color w:val="111111"/>
          <w:sz w:val="28"/>
          <w:sz w:val="28"/>
          <w:szCs w:val="28"/>
          <w:rtl w:val="true"/>
          <w:lang w:bidi="ar-SA"/>
        </w:rPr>
        <w:t>ما لا یحیط بعدِّه حصرُ</w:t>
      </w:r>
    </w:p>
    <w:p>
      <w:pPr>
        <w:pStyle w:val="BookText"/>
        <w:rPr/>
      </w:pPr>
      <w:r>
        <w:rPr>
          <w:rFonts w:ascii="IRNazanin" w:hAnsi="IRNazanin" w:eastAsia="IRNazanin"/>
          <w:color w:val="111111"/>
          <w:sz w:val="28"/>
          <w:sz w:val="28"/>
          <w:szCs w:val="28"/>
          <w:rtl w:val="true"/>
          <w:lang w:bidi="fa-IR"/>
        </w:rPr>
        <w:t xml:space="preserve">طافوا بأروعَ </w:t>
      </w:r>
      <w:r>
        <w:rPr>
          <w:rStyle w:val="FootnoteAnchor"/>
          <w:rtl w:val="true"/>
        </w:rPr>
        <w:footnoteReference w:id="1379"/>
      </w:r>
      <w:r>
        <w:rPr>
          <w:rFonts w:ascii="Amiri" w:hAnsi="Amiri" w:eastAsia="Amiri" w:cs="Amiri"/>
          <w:color w:val="111111"/>
          <w:sz w:val="28"/>
          <w:sz w:val="28"/>
          <w:szCs w:val="28"/>
          <w:rtl w:val="true"/>
          <w:lang w:bidi="ar-SA"/>
        </w:rPr>
        <w:t>فی عرینتهِ</w:t>
      </w:r>
    </w:p>
    <w:p>
      <w:pPr>
        <w:pStyle w:val="BookText"/>
        <w:rPr/>
      </w:pPr>
      <w:r>
        <w:rPr>
          <w:rFonts w:ascii="IRNazanin" w:hAnsi="IRNazanin" w:eastAsia="IRNazanin"/>
          <w:color w:val="111111"/>
          <w:sz w:val="28"/>
          <w:sz w:val="28"/>
          <w:szCs w:val="28"/>
          <w:rtl w:val="true"/>
          <w:lang w:bidi="fa-IR"/>
        </w:rPr>
        <w:t>یحمی النزیل ویأمن الثغرُ</w:t>
      </w:r>
    </w:p>
    <w:p>
      <w:pPr>
        <w:pStyle w:val="BookText"/>
        <w:rPr/>
      </w:pPr>
      <w:r>
        <w:rPr>
          <w:rFonts w:ascii="Amiri" w:hAnsi="Amiri" w:eastAsia="Amiri" w:cs="Amiri"/>
          <w:color w:val="111111"/>
          <w:sz w:val="28"/>
          <w:sz w:val="28"/>
          <w:szCs w:val="28"/>
          <w:rtl w:val="true"/>
          <w:lang w:bidi="ar-SA"/>
        </w:rPr>
        <w:t>جیشٌ لُهامٌ یوم معرکةٍ</w:t>
      </w:r>
    </w:p>
    <w:p>
      <w:pPr>
        <w:pStyle w:val="BookText"/>
        <w:rPr/>
      </w:pPr>
      <w:r>
        <w:rPr>
          <w:rFonts w:ascii="Amiri" w:hAnsi="Amiri" w:eastAsia="Amiri" w:cs="Amiri"/>
          <w:color w:val="111111"/>
          <w:sz w:val="28"/>
          <w:sz w:val="28"/>
          <w:szCs w:val="28"/>
          <w:rtl w:val="true"/>
          <w:lang w:bidi="ar-SA"/>
        </w:rPr>
        <w:t xml:space="preserve">ولیوم سلمٍ واحدٌ وترُ </w:t>
      </w:r>
      <w:r>
        <w:rPr>
          <w:rStyle w:val="FootnoteAnchor"/>
          <w:rtl w:val="true"/>
        </w:rPr>
        <w:footnoteReference w:id="1380"/>
      </w:r>
    </w:p>
    <w:p>
      <w:pPr>
        <w:pStyle w:val="BookText"/>
        <w:rPr/>
      </w:pPr>
      <w:r>
        <w:rPr>
          <w:rFonts w:ascii="Amiri" w:hAnsi="Amiri" w:eastAsia="Amiri" w:cs="Amiri"/>
          <w:color w:val="111111"/>
          <w:sz w:val="28"/>
          <w:sz w:val="28"/>
          <w:szCs w:val="28"/>
          <w:rtl w:val="true"/>
          <w:lang w:bidi="ar-SA"/>
        </w:rPr>
        <w:t>فکأنّهم سربٌ قد اجتمعتْ</w:t>
      </w:r>
    </w:p>
    <w:p>
      <w:pPr>
        <w:pStyle w:val="BookText"/>
        <w:rPr/>
      </w:pPr>
      <w:r>
        <w:rPr>
          <w:rFonts w:ascii="Amiri" w:hAnsi="Amiri" w:eastAsia="Amiri" w:cs="Amiri"/>
          <w:color w:val="111111"/>
          <w:sz w:val="28"/>
          <w:sz w:val="28"/>
          <w:szCs w:val="28"/>
          <w:rtl w:val="true"/>
          <w:lang w:bidi="ar-SA"/>
        </w:rPr>
        <w:t>إلفاً فبدّد شملَها صقرُ</w:t>
      </w:r>
    </w:p>
    <w:p>
      <w:pPr>
        <w:pStyle w:val="BookText"/>
        <w:rPr/>
      </w:pPr>
      <w:r>
        <w:rPr>
          <w:rFonts w:ascii="Amiri" w:hAnsi="Amiri" w:eastAsia="Amiri" w:cs="Amiri"/>
          <w:color w:val="111111"/>
          <w:sz w:val="28"/>
          <w:sz w:val="28"/>
          <w:szCs w:val="28"/>
          <w:rtl w:val="true"/>
          <w:lang w:bidi="ar-SA"/>
        </w:rPr>
        <w:t>أو حاذرٌ ذو لبدة وجمتْ</w:t>
      </w:r>
    </w:p>
    <w:p>
      <w:pPr>
        <w:pStyle w:val="BookText"/>
        <w:rPr/>
      </w:pPr>
      <w:r>
        <w:rPr>
          <w:rFonts w:ascii="Amiri" w:hAnsi="Amiri" w:eastAsia="Amiri" w:cs="Amiri"/>
          <w:color w:val="111111"/>
          <w:sz w:val="28"/>
          <w:sz w:val="28"/>
          <w:szCs w:val="28"/>
          <w:rtl w:val="true"/>
          <w:lang w:bidi="ar-SA"/>
        </w:rPr>
        <w:t xml:space="preserve">لهجومِهِ فی مرتعٍ عفرُ </w:t>
      </w:r>
      <w:r>
        <w:rPr>
          <w:rStyle w:val="FootnoteAnchor"/>
          <w:rtl w:val="true"/>
        </w:rPr>
        <w:footnoteReference w:id="1381"/>
      </w:r>
    </w:p>
    <w:p>
      <w:pPr>
        <w:pStyle w:val="BookText"/>
        <w:rPr/>
      </w:pPr>
      <w:r>
        <w:rPr>
          <w:rFonts w:ascii="Amiri" w:hAnsi="Amiri" w:eastAsia="Amiri" w:cs="Amiri"/>
          <w:color w:val="111111"/>
          <w:sz w:val="28"/>
          <w:sz w:val="28"/>
          <w:szCs w:val="28"/>
          <w:rtl w:val="true"/>
          <w:lang w:bidi="ar-SA"/>
        </w:rPr>
        <w:t>یا قلبه وعِداه من فَرَقٍ</w:t>
      </w:r>
    </w:p>
    <w:p>
      <w:pPr>
        <w:pStyle w:val="BookText"/>
        <w:rPr/>
      </w:pPr>
      <w:r>
        <w:rPr>
          <w:rFonts w:ascii="Amiri" w:hAnsi="Amiri" w:eastAsia="Amiri" w:cs="Amiri"/>
          <w:color w:val="111111"/>
          <w:sz w:val="28"/>
          <w:sz w:val="28"/>
          <w:szCs w:val="28"/>
          <w:rtl w:val="true"/>
          <w:lang w:bidi="ar-SA"/>
        </w:rPr>
        <w:t>فِرَقٌ وملءُ قلوبِهم ذعرُ</w:t>
      </w:r>
    </w:p>
    <w:p>
      <w:pPr>
        <w:pStyle w:val="BookText"/>
        <w:rPr/>
      </w:pPr>
      <w:r>
        <w:rPr>
          <w:rFonts w:ascii="IRNazanin" w:hAnsi="IRNazanin" w:eastAsia="IRNazanin"/>
          <w:color w:val="111111"/>
          <w:sz w:val="28"/>
          <w:sz w:val="28"/>
          <w:szCs w:val="28"/>
          <w:rtl w:val="true"/>
          <w:lang w:bidi="fa-IR"/>
        </w:rPr>
        <w:t>أمن الصلابِ الصلب أم زبرٌ</w:t>
      </w:r>
    </w:p>
    <w:p>
      <w:pPr>
        <w:pStyle w:val="BookText"/>
        <w:rPr/>
      </w:pPr>
      <w:r>
        <w:rPr>
          <w:rFonts w:ascii="Amiri" w:hAnsi="Amiri" w:eastAsia="Amiri" w:cs="Amiri"/>
          <w:color w:val="111111"/>
          <w:sz w:val="28"/>
          <w:sz w:val="28"/>
          <w:szCs w:val="28"/>
          <w:rtl w:val="true"/>
          <w:lang w:bidi="ar-SA"/>
        </w:rPr>
        <w:t>طبعت وصبَّ خلالها قطرُ</w:t>
      </w:r>
    </w:p>
    <w:p>
      <w:pPr>
        <w:pStyle w:val="BookText"/>
        <w:rPr/>
      </w:pPr>
      <w:r>
        <w:rPr>
          <w:rFonts w:ascii="IRNazanin" w:hAnsi="IRNazanin" w:eastAsia="IRNazanin"/>
          <w:color w:val="111111"/>
          <w:sz w:val="28"/>
          <w:sz w:val="28"/>
          <w:szCs w:val="28"/>
          <w:rtl w:val="true"/>
          <w:lang w:bidi="fa-IR"/>
        </w:rPr>
        <w:t>وکأنّه فوق الجواد وفی</w:t>
      </w:r>
    </w:p>
    <w:p>
      <w:pPr>
        <w:pStyle w:val="BookText"/>
        <w:rPr/>
      </w:pPr>
      <w:r>
        <w:rPr>
          <w:rFonts w:ascii="IRNazanin" w:hAnsi="IRNazanin" w:eastAsia="IRNazanin"/>
          <w:color w:val="111111"/>
          <w:sz w:val="28"/>
          <w:sz w:val="28"/>
          <w:szCs w:val="28"/>
          <w:rtl w:val="true"/>
          <w:lang w:bidi="fa-IR"/>
        </w:rPr>
        <w:t>متن الحسام دماؤهم هدرُ</w:t>
      </w:r>
    </w:p>
    <w:p>
      <w:pPr>
        <w:pStyle w:val="BookText"/>
        <w:rPr/>
      </w:pPr>
      <w:r>
        <w:rPr>
          <w:rFonts w:ascii="Amiri" w:hAnsi="Amiri" w:eastAsia="Amiri" w:cs="Amiri"/>
          <w:color w:val="111111"/>
          <w:sz w:val="28"/>
          <w:sz w:val="28"/>
          <w:szCs w:val="28"/>
          <w:rtl w:val="true"/>
          <w:lang w:bidi="ar-SA"/>
        </w:rPr>
        <w:t>أسدٌ علی فلکٍ وفی یدِه ال</w:t>
      </w:r>
    </w:p>
    <w:p>
      <w:pPr>
        <w:pStyle w:val="BookText"/>
        <w:rPr/>
      </w:pPr>
      <w:r>
        <w:rPr>
          <w:rFonts w:ascii="Amiri" w:hAnsi="Amiri" w:eastAsia="Amiri" w:cs="Amiri"/>
          <w:color w:val="111111"/>
          <w:sz w:val="28"/>
          <w:sz w:val="28"/>
          <w:szCs w:val="28"/>
          <w:rtl w:val="true"/>
          <w:lang w:bidi="ar-SA"/>
        </w:rPr>
        <w:t>مرِّیخ قانی اللون محمرُّ</w:t>
      </w:r>
    </w:p>
    <w:p>
      <w:pPr>
        <w:pStyle w:val="BookText"/>
        <w:rPr/>
      </w:pPr>
      <w:r>
        <w:rPr>
          <w:rFonts w:ascii="IRNazanin" w:hAnsi="IRNazanin" w:eastAsia="IRNazanin"/>
          <w:color w:val="111111"/>
          <w:sz w:val="28"/>
          <w:sz w:val="28"/>
          <w:szCs w:val="28"/>
          <w:rtl w:val="true"/>
          <w:lang w:bidi="fa-IR"/>
        </w:rPr>
        <w:t>حتی إذا قرب المدی وبه</w:t>
      </w:r>
    </w:p>
    <w:p>
      <w:pPr>
        <w:pStyle w:val="BookText"/>
        <w:rPr/>
      </w:pPr>
      <w:r>
        <w:rPr>
          <w:rFonts w:ascii="IRNazanin" w:hAnsi="IRNazanin" w:eastAsia="IRNazanin"/>
          <w:color w:val="111111"/>
          <w:sz w:val="28"/>
          <w:sz w:val="28"/>
          <w:szCs w:val="28"/>
          <w:rtl w:val="true"/>
          <w:lang w:bidi="fa-IR"/>
        </w:rPr>
        <w:t>طاف العدی وتقاصرَ العمرُ</w:t>
      </w:r>
    </w:p>
    <w:p>
      <w:pPr>
        <w:pStyle w:val="BookText"/>
        <w:rPr/>
      </w:pPr>
      <w:r>
        <w:rPr>
          <w:rFonts w:ascii="Amiri" w:hAnsi="Amiri" w:eastAsia="Amiri" w:cs="Amiri"/>
          <w:color w:val="111111"/>
          <w:sz w:val="28"/>
          <w:sz w:val="28"/>
          <w:szCs w:val="28"/>
          <w:rtl w:val="true"/>
          <w:lang w:bidi="ar-SA"/>
        </w:rPr>
        <w:t>أردوه منعفراً تمجُّ دماً</w:t>
      </w:r>
    </w:p>
    <w:p>
      <w:pPr>
        <w:pStyle w:val="BookText"/>
        <w:rPr/>
      </w:pPr>
      <w:r>
        <w:rPr>
          <w:rFonts w:ascii="IRNazanin" w:hAnsi="IRNazanin" w:eastAsia="IRNazanin"/>
          <w:color w:val="111111"/>
          <w:sz w:val="28"/>
          <w:sz w:val="28"/>
          <w:szCs w:val="28"/>
          <w:rtl w:val="true"/>
          <w:lang w:bidi="fa-IR"/>
        </w:rPr>
        <w:t>منه الظبا والذّبل السمرُ</w:t>
      </w:r>
    </w:p>
    <w:p>
      <w:pPr>
        <w:pStyle w:val="BookText"/>
        <w:rPr/>
      </w:pPr>
      <w:r>
        <w:rPr>
          <w:rFonts w:ascii="Amiri" w:hAnsi="Amiri" w:eastAsia="Amiri" w:cs="Amiri"/>
          <w:color w:val="111111"/>
          <w:sz w:val="28"/>
          <w:sz w:val="28"/>
          <w:szCs w:val="28"/>
          <w:rtl w:val="true"/>
          <w:lang w:bidi="ar-SA"/>
        </w:rPr>
        <w:t>تطأُ الخیولُ إهابَه وعلی ال</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خدِّ التریبِ لوطیِها أثرُ</w:t>
      </w:r>
    </w:p>
    <w:p>
      <w:pPr>
        <w:pStyle w:val="BookText"/>
        <w:rPr/>
      </w:pPr>
      <w:r>
        <w:rPr>
          <w:rFonts w:ascii="Amiri" w:hAnsi="Amiri" w:eastAsia="Amiri" w:cs="Amiri"/>
          <w:color w:val="111111"/>
          <w:sz w:val="28"/>
          <w:sz w:val="28"/>
          <w:szCs w:val="28"/>
          <w:rtl w:val="true"/>
          <w:lang w:bidi="ar-SA"/>
        </w:rPr>
        <w:t>ظامٍ یبلّ أُوام غلّته</w:t>
      </w:r>
    </w:p>
    <w:p>
      <w:pPr>
        <w:sectPr>
          <w:footerReference w:type="default" r:id="rId5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ریّا یفیضُ نجیعه النحرُ </w:t>
      </w:r>
      <w:r>
        <w:rPr>
          <w:rStyle w:val="FootnoteAnchor"/>
          <w:rtl w:val="true"/>
        </w:rPr>
        <w:footnoteReference w:id="1382"/>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تأباه إجلالاً فتزجرُها</w:t>
      </w:r>
    </w:p>
    <w:p>
      <w:pPr>
        <w:pStyle w:val="BookText"/>
        <w:rPr/>
      </w:pPr>
      <w:r>
        <w:rPr>
          <w:rFonts w:ascii="Amiri" w:hAnsi="Amiri" w:eastAsia="Amiri" w:cs="Amiri"/>
          <w:color w:val="111111"/>
          <w:sz w:val="28"/>
          <w:sz w:val="28"/>
          <w:szCs w:val="28"/>
          <w:rtl w:val="true"/>
          <w:lang w:bidi="ar-SA"/>
        </w:rPr>
        <w:t>فئةٌ یقودُ عصاتَها شمرُ</w:t>
      </w:r>
    </w:p>
    <w:p>
      <w:pPr>
        <w:pStyle w:val="BookText"/>
        <w:rPr/>
      </w:pPr>
      <w:r>
        <w:rPr>
          <w:rFonts w:ascii="IRNazanin" w:hAnsi="IRNazanin" w:eastAsia="IRNazanin"/>
          <w:color w:val="111111"/>
          <w:sz w:val="28"/>
          <w:sz w:val="28"/>
          <w:szCs w:val="28"/>
          <w:rtl w:val="true"/>
          <w:lang w:bidi="fa-IR"/>
        </w:rPr>
        <w:t>فتجول</w:t>
      </w:r>
    </w:p>
    <w:p>
      <w:pPr>
        <w:pStyle w:val="BookText"/>
        <w:rPr/>
      </w:pPr>
      <w:r>
        <w:rPr>
          <w:rFonts w:ascii="IRNazanin" w:hAnsi="IRNazanin" w:eastAsia="IRNazanin"/>
          <w:color w:val="111111"/>
          <w:sz w:val="28"/>
          <w:sz w:val="28"/>
          <w:szCs w:val="28"/>
          <w:rtl w:val="true"/>
          <w:lang w:bidi="fa-IR"/>
        </w:rPr>
        <w:t>فی صدرٍ أحاط علی</w:t>
      </w:r>
    </w:p>
    <w:p>
      <w:pPr>
        <w:pStyle w:val="BookText"/>
        <w:rPr/>
      </w:pPr>
      <w:r>
        <w:rPr>
          <w:rFonts w:ascii="Amiri" w:hAnsi="Amiri" w:eastAsia="Amiri" w:cs="Amiri"/>
          <w:color w:val="111111"/>
          <w:sz w:val="28"/>
          <w:sz w:val="28"/>
          <w:szCs w:val="28"/>
          <w:rtl w:val="true"/>
          <w:lang w:bidi="ar-SA"/>
        </w:rPr>
        <w:t>علم النبوّة ذلک الصدرُ</w:t>
      </w:r>
    </w:p>
    <w:p>
      <w:pPr>
        <w:pStyle w:val="BookText"/>
        <w:rPr/>
      </w:pPr>
      <w:r>
        <w:rPr>
          <w:rFonts w:ascii="IRNazanin" w:hAnsi="IRNazanin" w:eastAsia="IRNazanin"/>
          <w:color w:val="111111"/>
          <w:sz w:val="28"/>
          <w:sz w:val="28"/>
          <w:szCs w:val="28"/>
          <w:rtl w:val="true"/>
          <w:lang w:bidi="fa-IR"/>
        </w:rPr>
        <w:t>بأبی القتیلَ ومن بمصرعِه</w:t>
      </w:r>
    </w:p>
    <w:p>
      <w:pPr>
        <w:pStyle w:val="BookText"/>
        <w:rPr/>
      </w:pPr>
      <w:r>
        <w:rPr>
          <w:rFonts w:ascii="Amiri" w:hAnsi="Amiri" w:eastAsia="Amiri" w:cs="Amiri"/>
          <w:color w:val="111111"/>
          <w:sz w:val="28"/>
          <w:sz w:val="28"/>
          <w:szCs w:val="28"/>
          <w:rtl w:val="true"/>
          <w:lang w:bidi="ar-SA"/>
        </w:rPr>
        <w:t>ضعفَ الهدی وتضاعفَ الکفرُ</w:t>
      </w:r>
    </w:p>
    <w:p>
      <w:pPr>
        <w:pStyle w:val="BookText"/>
        <w:rPr/>
      </w:pPr>
      <w:r>
        <w:rPr>
          <w:rFonts w:ascii="IRNazanin" w:hAnsi="IRNazanin" w:eastAsia="IRNazanin"/>
          <w:color w:val="111111"/>
          <w:sz w:val="28"/>
          <w:sz w:val="28"/>
          <w:szCs w:val="28"/>
          <w:rtl w:val="true"/>
          <w:lang w:bidi="fa-IR"/>
        </w:rPr>
        <w:t>بأبی الذی أکفانه نُسجت</w:t>
      </w:r>
    </w:p>
    <w:p>
      <w:pPr>
        <w:pStyle w:val="BookText"/>
        <w:rPr/>
      </w:pPr>
      <w:r>
        <w:rPr>
          <w:rFonts w:ascii="Amiri" w:hAnsi="Amiri" w:eastAsia="Amiri" w:cs="Amiri"/>
          <w:color w:val="111111"/>
          <w:sz w:val="28"/>
          <w:sz w:val="28"/>
          <w:szCs w:val="28"/>
          <w:rtl w:val="true"/>
          <w:lang w:bidi="ar-SA"/>
        </w:rPr>
        <w:t xml:space="preserve">من عِثْیَرٍ وحنوطه عفرُ </w:t>
      </w:r>
      <w:r>
        <w:rPr>
          <w:rStyle w:val="FootnoteAnchor"/>
          <w:rtl w:val="true"/>
        </w:rPr>
        <w:footnoteReference w:id="1383"/>
      </w:r>
    </w:p>
    <w:p>
      <w:pPr>
        <w:pStyle w:val="BookText"/>
        <w:rPr/>
      </w:pPr>
      <w:r>
        <w:rPr>
          <w:rFonts w:ascii="Amiri" w:hAnsi="Amiri" w:eastAsia="Amiri" w:cs="Amiri"/>
          <w:color w:val="111111"/>
          <w:sz w:val="28"/>
          <w:sz w:val="28"/>
          <w:szCs w:val="28"/>
          <w:rtl w:val="true"/>
          <w:lang w:bidi="ar-SA"/>
        </w:rPr>
        <w:t>ومغسَّلاً بدمِ الوریدِ فلا</w:t>
      </w:r>
    </w:p>
    <w:p>
      <w:pPr>
        <w:pStyle w:val="BookText"/>
        <w:rPr/>
      </w:pPr>
      <w:r>
        <w:rPr>
          <w:rFonts w:ascii="Amiri" w:hAnsi="Amiri" w:eastAsia="Amiri" w:cs="Amiri"/>
          <w:color w:val="111111"/>
          <w:sz w:val="28"/>
          <w:sz w:val="28"/>
          <w:szCs w:val="28"/>
          <w:rtl w:val="true"/>
          <w:lang w:bidi="ar-SA"/>
        </w:rPr>
        <w:t>ماءٌ أُعدَّ له ولا سِدرُ</w:t>
      </w:r>
    </w:p>
    <w:p>
      <w:pPr>
        <w:pStyle w:val="BookText"/>
        <w:rPr/>
      </w:pPr>
      <w:r>
        <w:rPr>
          <w:rFonts w:ascii="Amiri" w:hAnsi="Amiri" w:eastAsia="Amiri" w:cs="Amiri"/>
          <w:color w:val="111111"/>
          <w:sz w:val="28"/>
          <w:sz w:val="28"/>
          <w:szCs w:val="28"/>
          <w:rtl w:val="true"/>
          <w:lang w:bidi="ar-SA"/>
        </w:rPr>
        <w:t>بدرٌ هوی من سعدِهِ فبکی</w:t>
      </w:r>
    </w:p>
    <w:p>
      <w:pPr>
        <w:pStyle w:val="BookText"/>
        <w:rPr/>
      </w:pPr>
      <w:r>
        <w:rPr>
          <w:rFonts w:ascii="Amiri" w:hAnsi="Amiri" w:eastAsia="Amiri" w:cs="Amiri"/>
          <w:color w:val="111111"/>
          <w:sz w:val="28"/>
          <w:sz w:val="28"/>
          <w:szCs w:val="28"/>
          <w:rtl w:val="true"/>
          <w:lang w:bidi="ar-SA"/>
        </w:rPr>
        <w:t>لخمودِ نورِ ضیائِه البدرُ</w:t>
      </w:r>
    </w:p>
    <w:p>
      <w:pPr>
        <w:pStyle w:val="BookText"/>
        <w:rPr/>
      </w:pPr>
      <w:r>
        <w:rPr>
          <w:rFonts w:ascii="Amiri" w:hAnsi="Amiri" w:eastAsia="Amiri" w:cs="Amiri"/>
          <w:color w:val="111111"/>
          <w:sz w:val="28"/>
          <w:sz w:val="28"/>
          <w:szCs w:val="28"/>
          <w:rtl w:val="true"/>
          <w:lang w:bidi="ar-SA"/>
        </w:rPr>
        <w:t>هوتِ النسورُ علیه عاکفةً</w:t>
      </w:r>
    </w:p>
    <w:p>
      <w:pPr>
        <w:pStyle w:val="BookText"/>
        <w:rPr/>
      </w:pPr>
      <w:r>
        <w:rPr>
          <w:rFonts w:ascii="Amiri" w:hAnsi="Amiri" w:eastAsia="Amiri" w:cs="Amiri"/>
          <w:color w:val="111111"/>
          <w:sz w:val="28"/>
          <w:sz w:val="28"/>
          <w:szCs w:val="28"/>
          <w:rtl w:val="true"/>
          <w:lang w:bidi="ar-SA"/>
        </w:rPr>
        <w:t>وبکاه عند طلوعِهِ النسرُ</w:t>
      </w:r>
    </w:p>
    <w:p>
      <w:pPr>
        <w:pStyle w:val="BookText"/>
        <w:rPr/>
      </w:pPr>
      <w:r>
        <w:rPr>
          <w:rFonts w:ascii="Amiri" w:hAnsi="Amiri" w:eastAsia="Amiri" w:cs="Amiri"/>
          <w:color w:val="111111"/>
          <w:sz w:val="28"/>
          <w:sz w:val="28"/>
          <w:szCs w:val="28"/>
          <w:rtl w:val="true"/>
          <w:lang w:bidi="ar-SA"/>
        </w:rPr>
        <w:t>سلبت یدُ الطلقاءِ مِغفرَهُ</w:t>
      </w:r>
    </w:p>
    <w:p>
      <w:pPr>
        <w:pStyle w:val="BookText"/>
        <w:rPr/>
      </w:pPr>
      <w:r>
        <w:rPr>
          <w:rFonts w:ascii="Amiri" w:hAnsi="Amiri" w:eastAsia="Amiri" w:cs="Amiri"/>
          <w:color w:val="111111"/>
          <w:sz w:val="28"/>
          <w:sz w:val="28"/>
          <w:szCs w:val="28"/>
          <w:rtl w:val="true"/>
          <w:lang w:bidi="ar-SA"/>
        </w:rPr>
        <w:t>فبکی لسلبِ المِغفرِ العفرُ</w:t>
      </w:r>
    </w:p>
    <w:p>
      <w:pPr>
        <w:pStyle w:val="BookText"/>
        <w:rPr/>
      </w:pPr>
      <w:r>
        <w:rPr>
          <w:rFonts w:ascii="Amiri" w:hAnsi="Amiri" w:eastAsia="Amiri" w:cs="Amiri"/>
          <w:color w:val="111111"/>
          <w:sz w:val="28"/>
          <w:sz w:val="28"/>
          <w:szCs w:val="28"/>
          <w:rtl w:val="true"/>
          <w:lang w:bidi="ar-SA"/>
        </w:rPr>
        <w:t>وبکت ملائکةُ السماءِ له</w:t>
      </w:r>
    </w:p>
    <w:p>
      <w:pPr>
        <w:pStyle w:val="BookText"/>
        <w:rPr/>
      </w:pPr>
      <w:r>
        <w:rPr>
          <w:rFonts w:ascii="Amiri" w:hAnsi="Amiri" w:eastAsia="Amiri" w:cs="Amiri"/>
          <w:color w:val="111111"/>
          <w:sz w:val="28"/>
          <w:sz w:val="28"/>
          <w:szCs w:val="28"/>
          <w:rtl w:val="true"/>
          <w:lang w:bidi="ar-SA"/>
        </w:rPr>
        <w:t>حزناً ووجه الأرض مغبرُّ</w:t>
      </w:r>
    </w:p>
    <w:p>
      <w:pPr>
        <w:pStyle w:val="BookText"/>
        <w:rPr/>
      </w:pPr>
      <w:r>
        <w:rPr>
          <w:rFonts w:ascii="IRNazanin" w:hAnsi="IRNazanin" w:eastAsia="IRNazanin"/>
          <w:color w:val="111111"/>
          <w:sz w:val="28"/>
          <w:sz w:val="28"/>
          <w:szCs w:val="28"/>
          <w:rtl w:val="true"/>
          <w:lang w:bidi="fa-IR"/>
        </w:rPr>
        <w:t>والدهرُ مشقوق الرداء ولا</w:t>
      </w:r>
    </w:p>
    <w:p>
      <w:pPr>
        <w:pStyle w:val="BookText"/>
        <w:rPr/>
      </w:pPr>
      <w:r>
        <w:rPr>
          <w:rFonts w:ascii="Amiri" w:hAnsi="Amiri" w:eastAsia="Amiri" w:cs="Amiri"/>
          <w:color w:val="111111"/>
          <w:sz w:val="28"/>
          <w:sz w:val="28"/>
          <w:szCs w:val="28"/>
          <w:rtl w:val="true"/>
          <w:lang w:bidi="ar-SA"/>
        </w:rPr>
        <w:t>عجبٌ یشقُّ رداءَه الدهرُ</w:t>
      </w:r>
    </w:p>
    <w:p>
      <w:pPr>
        <w:pStyle w:val="BookText"/>
        <w:rPr/>
      </w:pPr>
      <w:r>
        <w:rPr>
          <w:rFonts w:ascii="Amiri" w:hAnsi="Amiri" w:eastAsia="Amiri" w:cs="Amiri"/>
          <w:color w:val="111111"/>
          <w:sz w:val="28"/>
          <w:sz w:val="28"/>
          <w:szCs w:val="28"/>
          <w:rtl w:val="true"/>
          <w:lang w:bidi="ar-SA"/>
        </w:rPr>
        <w:t>والشمسُ ناشرة ذوائبَها</w:t>
      </w:r>
    </w:p>
    <w:p>
      <w:pPr>
        <w:pStyle w:val="BookText"/>
        <w:rPr/>
      </w:pPr>
      <w:r>
        <w:rPr>
          <w:rFonts w:ascii="Amiri" w:hAnsi="Amiri" w:eastAsia="Amiri" w:cs="Amiri"/>
          <w:color w:val="111111"/>
          <w:sz w:val="28"/>
          <w:sz w:val="28"/>
          <w:szCs w:val="28"/>
          <w:rtl w:val="true"/>
          <w:lang w:bidi="ar-SA"/>
        </w:rPr>
        <w:t>وعلیه لا یُستقَبحُ النشرُ</w:t>
      </w:r>
    </w:p>
    <w:p>
      <w:pPr>
        <w:pStyle w:val="BookText"/>
        <w:rPr/>
      </w:pPr>
      <w:r>
        <w:rPr>
          <w:rFonts w:ascii="Amiri" w:hAnsi="Amiri" w:eastAsia="Amiri" w:cs="Amiri"/>
          <w:color w:val="111111"/>
          <w:sz w:val="28"/>
          <w:sz w:val="28"/>
          <w:szCs w:val="28"/>
          <w:rtl w:val="true"/>
          <w:lang w:bidi="ar-SA"/>
        </w:rPr>
        <w:t>برزت له فی زیِّ ثاکلةٍ</w:t>
      </w:r>
    </w:p>
    <w:p>
      <w:pPr>
        <w:pStyle w:val="BookText"/>
        <w:rPr/>
      </w:pPr>
      <w:r>
        <w:rPr>
          <w:rFonts w:ascii="Amiri" w:hAnsi="Amiri" w:eastAsia="Amiri" w:cs="Amiri"/>
          <w:color w:val="111111"/>
          <w:sz w:val="28"/>
          <w:sz w:val="28"/>
          <w:szCs w:val="28"/>
          <w:rtl w:val="true"/>
          <w:lang w:bidi="ar-SA"/>
        </w:rPr>
        <w:t>أثیابُها دمویّةٌ حمرُ</w:t>
      </w:r>
    </w:p>
    <w:p>
      <w:pPr>
        <w:pStyle w:val="BookText"/>
        <w:rPr/>
      </w:pPr>
      <w:r>
        <w:rPr>
          <w:rFonts w:ascii="IRNazanin" w:hAnsi="IRNazanin" w:eastAsia="IRNazanin"/>
          <w:color w:val="111111"/>
          <w:sz w:val="28"/>
          <w:sz w:val="28"/>
          <w:szCs w:val="28"/>
          <w:rtl w:val="true"/>
          <w:lang w:bidi="fa-IR"/>
        </w:rPr>
        <w:t>وبکت علیه المعصراتُ دماً</w:t>
      </w:r>
    </w:p>
    <w:p>
      <w:pPr>
        <w:pStyle w:val="BookText"/>
        <w:rPr/>
      </w:pPr>
      <w:r>
        <w:rPr>
          <w:rFonts w:ascii="Amiri" w:hAnsi="Amiri" w:eastAsia="Amiri" w:cs="Amiri"/>
          <w:color w:val="111111"/>
          <w:sz w:val="28"/>
          <w:sz w:val="28"/>
          <w:szCs w:val="28"/>
          <w:rtl w:val="true"/>
          <w:lang w:bidi="ar-SA"/>
        </w:rPr>
        <w:t>فأدیمُ خدِّ الأرضِ محمرُّ</w:t>
      </w:r>
    </w:p>
    <w:p>
      <w:pPr>
        <w:pStyle w:val="BookText"/>
        <w:rPr/>
      </w:pPr>
      <w:r>
        <w:rPr>
          <w:rFonts w:ascii="Amiri" w:hAnsi="Amiri" w:eastAsia="Amiri" w:cs="Amiri"/>
          <w:color w:val="111111"/>
          <w:sz w:val="28"/>
          <w:sz w:val="28"/>
          <w:szCs w:val="28"/>
          <w:rtl w:val="true"/>
          <w:lang w:bidi="ar-SA"/>
        </w:rPr>
        <w:t>لا عذرَ عندی للسماءِ وقد</w:t>
      </w:r>
    </w:p>
    <w:p>
      <w:pPr>
        <w:pStyle w:val="BookText"/>
        <w:rPr/>
      </w:pPr>
      <w:r>
        <w:rPr>
          <w:rFonts w:ascii="Amiri" w:hAnsi="Amiri" w:eastAsia="Amiri" w:cs="Amiri"/>
          <w:color w:val="111111"/>
          <w:sz w:val="28"/>
          <w:sz w:val="28"/>
          <w:szCs w:val="28"/>
          <w:rtl w:val="true"/>
          <w:lang w:bidi="ar-SA"/>
        </w:rPr>
        <w:t>بخلتْ ولیس لباخلٍ عذرُ</w:t>
      </w:r>
    </w:p>
    <w:p>
      <w:pPr>
        <w:pStyle w:val="BookText"/>
        <w:rPr/>
      </w:pPr>
      <w:r>
        <w:rPr>
          <w:rFonts w:ascii="Amiri" w:hAnsi="Amiri" w:eastAsia="Amiri" w:cs="Amiri"/>
          <w:color w:val="111111"/>
          <w:sz w:val="28"/>
          <w:sz w:val="28"/>
          <w:szCs w:val="28"/>
          <w:rtl w:val="true"/>
          <w:lang w:bidi="ar-SA"/>
        </w:rPr>
        <w:t>تبکی دماً لمّا قضی عطشاً</w:t>
      </w:r>
    </w:p>
    <w:p>
      <w:pPr>
        <w:pStyle w:val="BookText"/>
        <w:rPr/>
      </w:pPr>
      <w:r>
        <w:rPr>
          <w:rFonts w:ascii="Amiri" w:hAnsi="Amiri" w:eastAsia="Amiri" w:cs="Amiri"/>
          <w:color w:val="111111"/>
          <w:sz w:val="28"/>
          <w:sz w:val="28"/>
          <w:szCs w:val="28"/>
          <w:rtl w:val="true"/>
          <w:lang w:bidi="ar-SA"/>
        </w:rPr>
        <w:t>لِم لا بکی حبّا له القطرُ</w:t>
      </w:r>
    </w:p>
    <w:p>
      <w:pPr>
        <w:pStyle w:val="BookText"/>
        <w:rPr/>
      </w:pPr>
      <w:r>
        <w:rPr>
          <w:rFonts w:ascii="Amiri" w:hAnsi="Amiri" w:eastAsia="Amiri" w:cs="Amiri"/>
          <w:color w:val="111111"/>
          <w:sz w:val="28"/>
          <w:sz w:val="28"/>
          <w:szCs w:val="28"/>
          <w:rtl w:val="true"/>
          <w:lang w:bidi="ar-SA"/>
        </w:rPr>
        <w:t>وکریمةُ المقتولِ یوجدُ من</w:t>
      </w:r>
    </w:p>
    <w:p>
      <w:pPr>
        <w:pStyle w:val="BookText"/>
        <w:rPr/>
      </w:pPr>
      <w:r>
        <w:rPr>
          <w:rFonts w:ascii="Amiri" w:hAnsi="Amiri" w:eastAsia="Amiri" w:cs="Amiri"/>
          <w:color w:val="111111"/>
          <w:sz w:val="28"/>
          <w:sz w:val="28"/>
          <w:szCs w:val="28"/>
          <w:rtl w:val="true"/>
          <w:lang w:bidi="ar-SA"/>
        </w:rPr>
        <w:t>دمِهِ علی أثوابِها أثرُ</w:t>
      </w:r>
    </w:p>
    <w:p>
      <w:pPr>
        <w:pStyle w:val="BookText"/>
        <w:rPr/>
      </w:pPr>
      <w:r>
        <w:rPr>
          <w:rFonts w:ascii="IRNazanin" w:hAnsi="IRNazanin" w:eastAsia="IRNazanin"/>
          <w:color w:val="111111"/>
          <w:sz w:val="28"/>
          <w:sz w:val="28"/>
          <w:szCs w:val="28"/>
          <w:rtl w:val="true"/>
          <w:lang w:bidi="fa-IR"/>
        </w:rPr>
        <w:t>بأبی کریماتِ الحسینِ وما</w:t>
      </w:r>
    </w:p>
    <w:p>
      <w:pPr>
        <w:pStyle w:val="BookText"/>
        <w:rPr/>
      </w:pPr>
      <w:r>
        <w:rPr>
          <w:rFonts w:ascii="Amiri" w:hAnsi="Amiri" w:eastAsia="Amiri" w:cs="Amiri"/>
          <w:color w:val="111111"/>
          <w:sz w:val="28"/>
          <w:sz w:val="28"/>
          <w:szCs w:val="28"/>
          <w:rtl w:val="true"/>
          <w:lang w:bidi="ar-SA"/>
        </w:rPr>
        <w:t>من دونهنّ لناظرٍ سترُ</w:t>
      </w:r>
    </w:p>
    <w:p>
      <w:pPr>
        <w:pStyle w:val="BookText"/>
        <w:rPr/>
      </w:pPr>
      <w:r>
        <w:rPr>
          <w:rFonts w:ascii="Amiri" w:hAnsi="Amiri" w:eastAsia="Amiri" w:cs="Amiri"/>
          <w:color w:val="111111"/>
          <w:sz w:val="28"/>
          <w:sz w:val="28"/>
          <w:szCs w:val="28"/>
          <w:rtl w:val="true"/>
          <w:lang w:bidi="ar-SA"/>
        </w:rPr>
        <w:t>لا ظلُّ سجفٍ یکتنفن به</w:t>
      </w:r>
    </w:p>
    <w:p>
      <w:pPr>
        <w:pStyle w:val="BookText"/>
        <w:rPr/>
      </w:pPr>
      <w:r>
        <w:rPr>
          <w:rFonts w:ascii="Amiri" w:hAnsi="Amiri" w:eastAsia="Amiri" w:cs="Amiri"/>
          <w:color w:val="111111"/>
          <w:sz w:val="28"/>
          <w:sz w:val="28"/>
          <w:szCs w:val="28"/>
          <w:rtl w:val="true"/>
          <w:lang w:bidi="ar-SA"/>
        </w:rPr>
        <w:t>عن کلِّ أفّاکٍ ولا خِدرُ</w:t>
      </w:r>
    </w:p>
    <w:p>
      <w:pPr>
        <w:pStyle w:val="BookText"/>
        <w:rPr/>
      </w:pPr>
      <w:r>
        <w:rPr>
          <w:rFonts w:ascii="Amiri" w:hAnsi="Amiri" w:eastAsia="Amiri" w:cs="Amiri"/>
          <w:color w:val="111111"/>
          <w:sz w:val="28"/>
          <w:sz w:val="28"/>
          <w:szCs w:val="28"/>
          <w:rtl w:val="true"/>
          <w:lang w:bidi="ar-SA"/>
        </w:rPr>
        <w:t>ما بین حاسرةٍ وناشرةٍ</w:t>
      </w:r>
    </w:p>
    <w:p>
      <w:pPr>
        <w:pStyle w:val="BookText"/>
        <w:rPr/>
      </w:pPr>
      <w:r>
        <w:rPr>
          <w:rFonts w:ascii="IRNazanin" w:hAnsi="IRNazanin" w:eastAsia="IRNazanin"/>
          <w:color w:val="111111"/>
          <w:sz w:val="28"/>
          <w:sz w:val="28"/>
          <w:szCs w:val="28"/>
          <w:rtl w:val="true"/>
          <w:lang w:bidi="fa-IR"/>
        </w:rPr>
        <w:t xml:space="preserve">برزت یواری شعرها </w:t>
      </w:r>
      <w:r>
        <w:rPr>
          <w:rStyle w:val="FootnoteAnchor"/>
          <w:rtl w:val="true"/>
        </w:rPr>
        <w:footnoteReference w:id="1384"/>
      </w:r>
      <w:r>
        <w:rPr>
          <w:rFonts w:ascii="Amiri" w:hAnsi="Amiri" w:eastAsia="Amiri" w:cs="Amiri"/>
          <w:color w:val="111111"/>
          <w:sz w:val="28"/>
          <w:sz w:val="28"/>
          <w:szCs w:val="28"/>
          <w:rtl w:val="true"/>
          <w:lang w:bidi="ar-SA"/>
        </w:rPr>
        <w:t>العشرُ</w:t>
      </w:r>
    </w:p>
    <w:p>
      <w:pPr>
        <w:pStyle w:val="BookText"/>
        <w:rPr/>
      </w:pPr>
      <w:r>
        <w:rPr>
          <w:rFonts w:ascii="Amiri" w:hAnsi="Amiri" w:eastAsia="Amiri" w:cs="Amiri"/>
          <w:color w:val="111111"/>
          <w:sz w:val="28"/>
          <w:sz w:val="28"/>
          <w:szCs w:val="28"/>
          <w:rtl w:val="true"/>
          <w:lang w:bidi="ar-SA"/>
        </w:rPr>
        <w:t>یندبنَ أکرمَ سیّدٍ ظفرتْ</w:t>
      </w:r>
    </w:p>
    <w:p>
      <w:pPr>
        <w:pStyle w:val="BookText"/>
        <w:rPr/>
      </w:pPr>
      <w:r>
        <w:rPr>
          <w:rFonts w:ascii="Amiri" w:hAnsi="Amiri" w:eastAsia="Amiri" w:cs="Amiri"/>
          <w:color w:val="111111"/>
          <w:sz w:val="28"/>
          <w:sz w:val="28"/>
          <w:szCs w:val="28"/>
          <w:rtl w:val="true"/>
          <w:lang w:bidi="ar-SA"/>
        </w:rPr>
        <w:t>لأقلِّ أعبدِهِ به ظفرُ</w:t>
      </w:r>
    </w:p>
    <w:p>
      <w:pPr>
        <w:pStyle w:val="BookText"/>
        <w:rPr/>
      </w:pPr>
      <w:r>
        <w:rPr>
          <w:rFonts w:ascii="IRNazanin" w:hAnsi="IRNazanin" w:eastAsia="IRNazanin"/>
          <w:color w:val="111111"/>
          <w:sz w:val="28"/>
          <w:sz w:val="28"/>
          <w:szCs w:val="28"/>
          <w:rtl w:val="true"/>
          <w:lang w:bidi="fa-IR"/>
        </w:rPr>
        <w:t>ویقلن جهراً للجواد وقد</w:t>
      </w:r>
    </w:p>
    <w:p>
      <w:pPr>
        <w:sectPr>
          <w:footerReference w:type="default" r:id="rId5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 الخیامَ عُقِرتَ یا مهرُف</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ما بالُ سرجِک یا جواد من الن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دبِ الجواد أخی العلی صِفرُ</w:t>
      </w:r>
    </w:p>
    <w:p>
      <w:pPr>
        <w:pStyle w:val="BookText"/>
        <w:rPr/>
      </w:pPr>
      <w:r>
        <w:rPr>
          <w:rFonts w:ascii="Amiri" w:hAnsi="Amiri" w:eastAsia="Amiri" w:cs="Amiri"/>
          <w:color w:val="111111"/>
          <w:sz w:val="28"/>
          <w:sz w:val="28"/>
          <w:szCs w:val="28"/>
          <w:rtl w:val="true"/>
          <w:lang w:bidi="ar-SA"/>
        </w:rPr>
        <w:t>آهاً لها نارٌ تأجّجُ فی</w:t>
      </w:r>
    </w:p>
    <w:p>
      <w:pPr>
        <w:pStyle w:val="BookText"/>
        <w:rPr/>
      </w:pPr>
      <w:r>
        <w:rPr>
          <w:rFonts w:ascii="Amiri" w:hAnsi="Amiri" w:eastAsia="Amiri" w:cs="Amiri"/>
          <w:color w:val="111111"/>
          <w:sz w:val="28"/>
          <w:sz w:val="28"/>
          <w:szCs w:val="28"/>
          <w:rtl w:val="true"/>
          <w:lang w:bidi="ar-SA"/>
        </w:rPr>
        <w:t>صدری فلا یُطفی لها حرُّ</w:t>
      </w:r>
    </w:p>
    <w:p>
      <w:pPr>
        <w:pStyle w:val="BookText"/>
        <w:rPr/>
      </w:pPr>
      <w:r>
        <w:rPr>
          <w:rFonts w:ascii="Amiri" w:hAnsi="Amiri" w:eastAsia="Amiri" w:cs="Amiri"/>
          <w:color w:val="111111"/>
          <w:sz w:val="28"/>
          <w:sz w:val="28"/>
          <w:szCs w:val="28"/>
          <w:rtl w:val="true"/>
          <w:lang w:bidi="ar-SA"/>
        </w:rPr>
        <w:t>أیموتُ ظمآناً حسینٌ وفی</w:t>
      </w:r>
    </w:p>
    <w:p>
      <w:pPr>
        <w:pStyle w:val="BookText"/>
        <w:rPr/>
      </w:pPr>
      <w:r>
        <w:rPr>
          <w:rFonts w:ascii="IRNazanin" w:hAnsi="IRNazanin" w:eastAsia="IRNazanin"/>
          <w:color w:val="111111"/>
          <w:sz w:val="28"/>
          <w:sz w:val="28"/>
          <w:szCs w:val="28"/>
          <w:rtl w:val="true"/>
          <w:lang w:bidi="fa-IR"/>
        </w:rPr>
        <w:t>کلتا یدیه من الندی بحرُ</w:t>
      </w:r>
    </w:p>
    <w:p>
      <w:pPr>
        <w:pStyle w:val="BookText"/>
        <w:rPr/>
      </w:pPr>
      <w:r>
        <w:rPr>
          <w:rFonts w:ascii="IRNazanin" w:hAnsi="IRNazanin" w:eastAsia="IRNazanin"/>
          <w:color w:val="111111"/>
          <w:sz w:val="28"/>
          <w:sz w:val="28"/>
          <w:szCs w:val="28"/>
          <w:rtl w:val="true"/>
          <w:lang w:bidi="fa-IR"/>
        </w:rPr>
        <w:t>وبنوه فی ضیقِ القیودِ ومن</w:t>
      </w:r>
    </w:p>
    <w:p>
      <w:pPr>
        <w:pStyle w:val="BookText"/>
        <w:rPr/>
      </w:pPr>
      <w:r>
        <w:rPr>
          <w:rFonts w:ascii="Amiri" w:hAnsi="Amiri" w:eastAsia="Amiri" w:cs="Amiri"/>
          <w:color w:val="111111"/>
          <w:sz w:val="28"/>
          <w:sz w:val="28"/>
          <w:szCs w:val="28"/>
          <w:rtl w:val="true"/>
          <w:lang w:bidi="ar-SA"/>
        </w:rPr>
        <w:t>ثقلِ الحدید علیهمُ وقرُ</w:t>
      </w:r>
    </w:p>
    <w:p>
      <w:pPr>
        <w:pStyle w:val="BookText"/>
        <w:rPr/>
      </w:pPr>
      <w:r>
        <w:rPr>
          <w:rFonts w:ascii="Amiri" w:hAnsi="Amiri" w:eastAsia="Amiri" w:cs="Amiri"/>
          <w:color w:val="111111"/>
          <w:sz w:val="28"/>
          <w:sz w:val="28"/>
          <w:szCs w:val="28"/>
          <w:rtl w:val="true"/>
          <w:lang w:bidi="ar-SA"/>
        </w:rPr>
        <w:t>حُملوا علی الأقتابِ عاریةً</w:t>
      </w:r>
    </w:p>
    <w:p>
      <w:pPr>
        <w:pStyle w:val="BookText"/>
        <w:rPr/>
      </w:pPr>
      <w:r>
        <w:rPr>
          <w:rFonts w:ascii="Amiri" w:hAnsi="Amiri" w:eastAsia="Amiri" w:cs="Amiri"/>
          <w:color w:val="111111"/>
          <w:sz w:val="28"/>
          <w:sz w:val="28"/>
          <w:szCs w:val="28"/>
          <w:rtl w:val="true"/>
          <w:lang w:bidi="ar-SA"/>
        </w:rPr>
        <w:t>شعثاً ولیس لکسرِهم جبرُ</w:t>
      </w:r>
    </w:p>
    <w:p>
      <w:pPr>
        <w:pStyle w:val="BookText"/>
        <w:rPr/>
      </w:pPr>
      <w:r>
        <w:rPr>
          <w:rFonts w:ascii="Amiri" w:hAnsi="Amiri" w:eastAsia="Amiri" w:cs="Amiri"/>
          <w:color w:val="111111"/>
          <w:sz w:val="28"/>
          <w:sz w:val="28"/>
          <w:szCs w:val="28"/>
          <w:rtl w:val="true"/>
          <w:lang w:bidi="ar-SA"/>
        </w:rPr>
        <w:t>تسری بهم خوضُ الرکابِ</w:t>
      </w:r>
    </w:p>
    <w:p>
      <w:pPr>
        <w:pStyle w:val="BookText"/>
        <w:rPr/>
      </w:pPr>
      <w:r>
        <w:rPr>
          <w:rFonts w:ascii="Amiri" w:hAnsi="Amiri" w:eastAsia="Amiri" w:cs="Amiri"/>
          <w:color w:val="111111"/>
          <w:sz w:val="28"/>
          <w:sz w:val="28"/>
          <w:szCs w:val="28"/>
          <w:rtl w:val="true"/>
          <w:lang w:bidi="ar-SA"/>
        </w:rPr>
        <w:t>وللطلقاءِ فی أعقابِها زجرُ</w:t>
      </w:r>
    </w:p>
    <w:p>
      <w:pPr>
        <w:pStyle w:val="BookText"/>
        <w:rPr/>
      </w:pPr>
      <w:r>
        <w:rPr>
          <w:rFonts w:ascii="Amiri" w:hAnsi="Amiri" w:eastAsia="Amiri" w:cs="Amiri"/>
          <w:color w:val="111111"/>
          <w:sz w:val="28"/>
          <w:sz w:val="28"/>
          <w:szCs w:val="28"/>
          <w:rtl w:val="true"/>
          <w:lang w:bidi="ar-SA"/>
        </w:rPr>
        <w:t>لا راحمٌ لهمُ یرقُّ ولا</w:t>
      </w:r>
    </w:p>
    <w:p>
      <w:pPr>
        <w:pStyle w:val="BookText"/>
        <w:rPr/>
      </w:pPr>
      <w:r>
        <w:rPr>
          <w:rFonts w:ascii="Amiri" w:hAnsi="Amiri" w:eastAsia="Amiri" w:cs="Amiri"/>
          <w:color w:val="111111"/>
          <w:sz w:val="28"/>
          <w:sz w:val="28"/>
          <w:szCs w:val="28"/>
          <w:rtl w:val="true"/>
          <w:lang w:bidi="ar-SA"/>
        </w:rPr>
        <w:t>فیما أصابهمُ له نکرُ</w:t>
      </w:r>
    </w:p>
    <w:p>
      <w:pPr>
        <w:pStyle w:val="BookText"/>
        <w:rPr/>
      </w:pPr>
      <w:r>
        <w:rPr>
          <w:rFonts w:ascii="IRNazanin" w:hAnsi="IRNazanin" w:eastAsia="IRNazanin"/>
          <w:color w:val="111111"/>
          <w:sz w:val="28"/>
          <w:sz w:val="28"/>
          <w:szCs w:val="28"/>
          <w:rtl w:val="true"/>
          <w:lang w:bidi="fa-IR"/>
        </w:rPr>
        <w:t>ویزید فی أعلی القصورِ له</w:t>
      </w:r>
    </w:p>
    <w:p>
      <w:pPr>
        <w:pStyle w:val="BookText"/>
        <w:rPr/>
      </w:pPr>
      <w:r>
        <w:rPr>
          <w:rFonts w:ascii="Amiri" w:hAnsi="Amiri" w:eastAsia="Amiri" w:cs="Amiri"/>
          <w:color w:val="111111"/>
          <w:sz w:val="28"/>
          <w:sz w:val="28"/>
          <w:szCs w:val="28"/>
          <w:rtl w:val="true"/>
          <w:lang w:bidi="ar-SA"/>
        </w:rPr>
        <w:t>تشدو القیانُ وتُسکَبُ الخمرُ</w:t>
      </w:r>
    </w:p>
    <w:p>
      <w:pPr>
        <w:pStyle w:val="BookText"/>
        <w:rPr/>
      </w:pPr>
      <w:r>
        <w:rPr>
          <w:rFonts w:ascii="IRNazanin" w:hAnsi="IRNazanin" w:eastAsia="IRNazanin"/>
          <w:color w:val="111111"/>
          <w:sz w:val="28"/>
          <w:sz w:val="28"/>
          <w:szCs w:val="28"/>
          <w:rtl w:val="true"/>
          <w:lang w:bidi="fa-IR"/>
        </w:rPr>
        <w:t>ویقول جهلاً والقضیب به</w:t>
      </w:r>
    </w:p>
    <w:p>
      <w:pPr>
        <w:pStyle w:val="BookText"/>
        <w:rPr/>
      </w:pPr>
      <w:r>
        <w:rPr>
          <w:rFonts w:ascii="Amiri" w:hAnsi="Amiri" w:eastAsia="Amiri" w:cs="Amiri"/>
          <w:color w:val="111111"/>
          <w:sz w:val="28"/>
          <w:sz w:val="28"/>
          <w:szCs w:val="28"/>
          <w:rtl w:val="true"/>
          <w:lang w:bidi="ar-SA"/>
        </w:rPr>
        <w:t>تدمی شفاهُ حسینِ والثغرُ</w:t>
      </w:r>
    </w:p>
    <w:p>
      <w:pPr>
        <w:pStyle w:val="BookText"/>
        <w:rPr/>
      </w:pPr>
      <w:r>
        <w:rPr>
          <w:rFonts w:ascii="IRNazanin" w:hAnsi="IRNazanin" w:eastAsia="IRNazanin"/>
          <w:color w:val="111111"/>
          <w:sz w:val="28"/>
          <w:sz w:val="28"/>
          <w:szCs w:val="28"/>
          <w:rtl w:val="true"/>
          <w:lang w:bidi="fa-IR"/>
        </w:rPr>
        <w:t>یا لیت أشیاخی الأُلی شهدوا</w:t>
      </w:r>
    </w:p>
    <w:p>
      <w:pPr>
        <w:pStyle w:val="BookText"/>
        <w:rPr/>
      </w:pPr>
      <w:r>
        <w:rPr>
          <w:rFonts w:ascii="Amiri" w:hAnsi="Amiri" w:eastAsia="Amiri" w:cs="Amiri"/>
          <w:color w:val="111111"/>
          <w:sz w:val="28"/>
          <w:sz w:val="28"/>
          <w:szCs w:val="28"/>
          <w:rtl w:val="true"/>
          <w:lang w:bidi="ar-SA"/>
        </w:rPr>
        <w:t>لسراة هاشم فیهمُ بدرُ</w:t>
      </w:r>
    </w:p>
    <w:p>
      <w:pPr>
        <w:pStyle w:val="BookText"/>
        <w:rPr/>
      </w:pPr>
      <w:r>
        <w:rPr>
          <w:rFonts w:ascii="Amiri" w:hAnsi="Amiri" w:eastAsia="Amiri" w:cs="Amiri"/>
          <w:color w:val="111111"/>
          <w:sz w:val="28"/>
          <w:sz w:val="28"/>
          <w:szCs w:val="28"/>
          <w:rtl w:val="true"/>
          <w:lang w:bidi="ar-SA"/>
        </w:rPr>
        <w:t>شهدوا الحسینَ وشطرُ أُسرتِهِ</w:t>
      </w:r>
    </w:p>
    <w:p>
      <w:pPr>
        <w:pStyle w:val="BookText"/>
        <w:rPr/>
      </w:pPr>
      <w:r>
        <w:rPr>
          <w:rFonts w:ascii="Amiri" w:hAnsi="Amiri" w:eastAsia="Amiri" w:cs="Amiri"/>
          <w:color w:val="111111"/>
          <w:sz w:val="28"/>
          <w:sz w:val="28"/>
          <w:szCs w:val="28"/>
          <w:rtl w:val="true"/>
          <w:lang w:bidi="ar-SA"/>
        </w:rPr>
        <w:t>أسری ومنهم هالکٌ شطرُ</w:t>
      </w:r>
    </w:p>
    <w:p>
      <w:pPr>
        <w:pStyle w:val="BookText"/>
        <w:rPr/>
      </w:pPr>
      <w:r>
        <w:rPr>
          <w:rFonts w:ascii="Amiri" w:hAnsi="Amiri" w:eastAsia="Amiri" w:cs="Amiri"/>
          <w:color w:val="111111"/>
          <w:sz w:val="28"/>
          <w:sz w:val="28"/>
          <w:szCs w:val="28"/>
          <w:rtl w:val="true"/>
          <w:lang w:bidi="ar-SA"/>
        </w:rPr>
        <w:t>إذ لاستهلّوا فیهمُ فرحاً</w:t>
      </w:r>
    </w:p>
    <w:p>
      <w:pPr>
        <w:pStyle w:val="BookText"/>
        <w:rPr/>
      </w:pPr>
      <w:r>
        <w:rPr>
          <w:rFonts w:ascii="Amiri" w:hAnsi="Amiri" w:eastAsia="Amiri" w:cs="Amiri"/>
          <w:color w:val="111111"/>
          <w:sz w:val="28"/>
          <w:sz w:val="28"/>
          <w:szCs w:val="28"/>
          <w:rtl w:val="true"/>
          <w:lang w:bidi="ar-SA"/>
        </w:rPr>
        <w:t xml:space="preserve">کأبی غداة غزاهمُ بسرُ </w:t>
      </w:r>
      <w:r>
        <w:rPr>
          <w:rStyle w:val="FootnoteAnchor"/>
          <w:rtl w:val="true"/>
        </w:rPr>
        <w:footnoteReference w:id="1385"/>
      </w:r>
    </w:p>
    <w:p>
      <w:pPr>
        <w:pStyle w:val="BookText"/>
        <w:rPr/>
      </w:pPr>
      <w:r>
        <w:rPr>
          <w:rFonts w:ascii="IRNazanin" w:hAnsi="IRNazanin" w:eastAsia="IRNazanin"/>
          <w:color w:val="111111"/>
          <w:sz w:val="28"/>
          <w:sz w:val="28"/>
          <w:szCs w:val="28"/>
          <w:rtl w:val="true"/>
          <w:lang w:bidi="fa-IR"/>
        </w:rPr>
        <w:t>ویقول وزراً إذ بطشت بهم</w:t>
      </w:r>
    </w:p>
    <w:p>
      <w:pPr>
        <w:pStyle w:val="BookText"/>
        <w:rPr/>
      </w:pPr>
      <w:r>
        <w:rPr>
          <w:rFonts w:ascii="Amiri" w:hAnsi="Amiri" w:eastAsia="Amiri" w:cs="Amiri"/>
          <w:color w:val="111111"/>
          <w:sz w:val="28"/>
          <w:sz w:val="28"/>
          <w:szCs w:val="28"/>
          <w:rtl w:val="true"/>
          <w:lang w:bidi="ar-SA"/>
        </w:rPr>
        <w:t>لا خفّ عنه ذلک الوزرُ</w:t>
      </w:r>
    </w:p>
    <w:p>
      <w:pPr>
        <w:pStyle w:val="BookText"/>
        <w:rPr/>
      </w:pPr>
      <w:r>
        <w:rPr>
          <w:rFonts w:ascii="Amiri" w:hAnsi="Amiri" w:eastAsia="Amiri" w:cs="Amiri"/>
          <w:color w:val="111111"/>
          <w:sz w:val="28"/>
          <w:sz w:val="28"/>
          <w:szCs w:val="28"/>
          <w:rtl w:val="true"/>
          <w:lang w:bidi="ar-SA"/>
        </w:rPr>
        <w:t>زعموا بأن سنعودُ ثانیةً</w:t>
      </w:r>
    </w:p>
    <w:p>
      <w:pPr>
        <w:pStyle w:val="BookText"/>
        <w:rPr/>
      </w:pPr>
      <w:r>
        <w:rPr>
          <w:rFonts w:ascii="Amiri" w:hAnsi="Amiri" w:eastAsia="Amiri" w:cs="Amiri"/>
          <w:color w:val="111111"/>
          <w:sz w:val="28"/>
          <w:sz w:val="28"/>
          <w:szCs w:val="28"/>
          <w:rtl w:val="true"/>
          <w:lang w:bidi="ar-SA"/>
        </w:rPr>
        <w:t>وأبیک لا بعثٌ ولا نشرُ</w:t>
      </w:r>
    </w:p>
    <w:p>
      <w:pPr>
        <w:pStyle w:val="BookText"/>
        <w:rPr/>
      </w:pPr>
      <w:r>
        <w:rPr>
          <w:rFonts w:ascii="IRNazanin" w:hAnsi="IRNazanin" w:eastAsia="IRNazanin"/>
          <w:color w:val="111111"/>
          <w:sz w:val="28"/>
          <w:sz w:val="28"/>
          <w:szCs w:val="28"/>
          <w:rtl w:val="true"/>
          <w:lang w:bidi="fa-IR"/>
        </w:rPr>
        <w:t>یا ابن الهداةِ الأکرمین ومن</w:t>
      </w:r>
    </w:p>
    <w:p>
      <w:pPr>
        <w:pStyle w:val="BookText"/>
        <w:rPr/>
      </w:pPr>
      <w:r>
        <w:rPr>
          <w:rFonts w:ascii="Amiri" w:hAnsi="Amiri" w:eastAsia="Amiri" w:cs="Amiri"/>
          <w:color w:val="111111"/>
          <w:sz w:val="28"/>
          <w:sz w:val="28"/>
          <w:szCs w:val="28"/>
          <w:rtl w:val="true"/>
          <w:lang w:bidi="ar-SA"/>
        </w:rPr>
        <w:t>شرفُ الفخارِ بهم ولا فخرُ</w:t>
      </w:r>
    </w:p>
    <w:p>
      <w:pPr>
        <w:pStyle w:val="BookText"/>
        <w:rPr/>
      </w:pPr>
      <w:r>
        <w:rPr>
          <w:rFonts w:ascii="IRNazanin" w:hAnsi="IRNazanin" w:eastAsia="IRNazanin"/>
          <w:color w:val="111111"/>
          <w:sz w:val="28"/>
          <w:sz w:val="28"/>
          <w:szCs w:val="28"/>
          <w:rtl w:val="true"/>
          <w:lang w:bidi="fa-IR"/>
        </w:rPr>
        <w:t>قسماً بمثواک الشریفِ وما</w:t>
      </w:r>
    </w:p>
    <w:p>
      <w:pPr>
        <w:pStyle w:val="BookText"/>
        <w:rPr/>
      </w:pPr>
      <w:r>
        <w:rPr>
          <w:rFonts w:ascii="Amiri" w:hAnsi="Amiri" w:eastAsia="Amiri" w:cs="Amiri"/>
          <w:color w:val="111111"/>
          <w:sz w:val="28"/>
          <w:sz w:val="28"/>
          <w:szCs w:val="28"/>
          <w:rtl w:val="true"/>
          <w:lang w:bidi="ar-SA"/>
        </w:rPr>
        <w:t xml:space="preserve">ضمّت منی والرکن والحجرُ </w:t>
      </w:r>
      <w:r>
        <w:rPr>
          <w:rStyle w:val="FootnoteAnchor"/>
          <w:rtl w:val="true"/>
        </w:rPr>
        <w:footnoteReference w:id="1386"/>
      </w:r>
    </w:p>
    <w:p>
      <w:pPr>
        <w:pStyle w:val="BookText"/>
        <w:rPr/>
      </w:pPr>
      <w:r>
        <w:rPr>
          <w:rFonts w:ascii="IRNazanin" w:hAnsi="IRNazanin" w:eastAsia="IRNazanin"/>
          <w:color w:val="111111"/>
          <w:sz w:val="28"/>
          <w:sz w:val="28"/>
          <w:szCs w:val="28"/>
          <w:rtl w:val="true"/>
          <w:lang w:bidi="fa-IR"/>
        </w:rPr>
        <w:t>فهمُ سواء فی الجلالة إذ</w:t>
      </w:r>
    </w:p>
    <w:p>
      <w:pPr>
        <w:pStyle w:val="BookText"/>
        <w:rPr/>
      </w:pPr>
      <w:r>
        <w:rPr>
          <w:rFonts w:ascii="Amiri" w:hAnsi="Amiri" w:eastAsia="Amiri" w:cs="Amiri"/>
          <w:color w:val="111111"/>
          <w:sz w:val="28"/>
          <w:sz w:val="28"/>
          <w:szCs w:val="28"/>
          <w:rtl w:val="true"/>
          <w:lang w:bidi="ar-SA"/>
        </w:rPr>
        <w:t>بهمُ التمامُ یحلُّ والقصرُ</w:t>
      </w:r>
    </w:p>
    <w:p>
      <w:pPr>
        <w:pStyle w:val="BookText"/>
        <w:rPr/>
      </w:pPr>
      <w:r>
        <w:rPr>
          <w:rFonts w:ascii="IRNazanin" w:hAnsi="IRNazanin" w:eastAsia="IRNazanin"/>
          <w:color w:val="111111"/>
          <w:sz w:val="28"/>
          <w:sz w:val="28"/>
          <w:szCs w:val="28"/>
          <w:rtl w:val="true"/>
          <w:lang w:bidi="fa-IR"/>
        </w:rPr>
        <w:t>تعنو به الألباب تلبیةً</w:t>
      </w:r>
    </w:p>
    <w:p>
      <w:pPr>
        <w:pStyle w:val="BookText"/>
        <w:rPr/>
      </w:pPr>
      <w:r>
        <w:rPr>
          <w:rFonts w:ascii="Amiri" w:hAnsi="Amiri" w:eastAsia="Amiri" w:cs="Amiri"/>
          <w:color w:val="111111"/>
          <w:sz w:val="28"/>
          <w:sz w:val="28"/>
          <w:szCs w:val="28"/>
          <w:rtl w:val="true"/>
          <w:lang w:bidi="ar-SA"/>
        </w:rPr>
        <w:t>ویطوف ظاهر حجرهِ الحجرُ</w:t>
      </w:r>
    </w:p>
    <w:p>
      <w:pPr>
        <w:pStyle w:val="BookText"/>
        <w:rPr/>
      </w:pPr>
      <w:r>
        <w:rPr>
          <w:rFonts w:ascii="Amiri" w:hAnsi="Amiri" w:eastAsia="Amiri" w:cs="Amiri"/>
          <w:color w:val="111111"/>
          <w:sz w:val="28"/>
          <w:sz w:val="28"/>
          <w:szCs w:val="28"/>
          <w:rtl w:val="true"/>
          <w:lang w:bidi="ar-SA"/>
        </w:rPr>
        <w:t>ما طائرٌ فقد الفراخَ فلا</w:t>
      </w:r>
    </w:p>
    <w:p>
      <w:pPr>
        <w:sectPr>
          <w:footerReference w:type="default" r:id="rId5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یُؤویه بعد فراخِهِ وکرُف</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بأشدَّ من حزنی علیک ولا</w:t>
      </w:r>
    </w:p>
    <w:p>
      <w:pPr>
        <w:pStyle w:val="BookText"/>
        <w:rPr/>
      </w:pPr>
      <w:r>
        <w:rPr>
          <w:rFonts w:ascii="Amiri" w:hAnsi="Amiri" w:eastAsia="Amiri" w:cs="Amiri"/>
          <w:color w:val="111111"/>
          <w:sz w:val="28"/>
          <w:sz w:val="28"/>
          <w:szCs w:val="28"/>
          <w:rtl w:val="true"/>
          <w:lang w:bidi="ar-SA"/>
        </w:rPr>
        <w:t xml:space="preserve">الخنساءُ جدّد حزنَها صخرُ </w:t>
      </w:r>
      <w:r>
        <w:rPr>
          <w:rStyle w:val="FootnoteAnchor"/>
          <w:rtl w:val="true"/>
        </w:rPr>
        <w:footnoteReference w:id="1387"/>
      </w:r>
    </w:p>
    <w:p>
      <w:pPr>
        <w:pStyle w:val="BookText"/>
        <w:rPr/>
      </w:pPr>
      <w:r>
        <w:rPr>
          <w:rFonts w:ascii="IRNazanin" w:hAnsi="IRNazanin" w:eastAsia="IRNazanin"/>
          <w:color w:val="111111"/>
          <w:sz w:val="28"/>
          <w:sz w:val="28"/>
          <w:szCs w:val="28"/>
          <w:rtl w:val="true"/>
          <w:lang w:bidi="fa-IR"/>
        </w:rPr>
        <w:t>ولقد وددتُ بأن أراک وقد</w:t>
      </w:r>
    </w:p>
    <w:p>
      <w:pPr>
        <w:pStyle w:val="BookText"/>
        <w:rPr/>
      </w:pPr>
      <w:r>
        <w:rPr>
          <w:rFonts w:ascii="Amiri" w:hAnsi="Amiri" w:eastAsia="Amiri" w:cs="Amiri"/>
          <w:color w:val="111111"/>
          <w:sz w:val="28"/>
          <w:sz w:val="28"/>
          <w:szCs w:val="28"/>
          <w:rtl w:val="true"/>
          <w:lang w:bidi="ar-SA"/>
        </w:rPr>
        <w:t>قلّ النصیرُ وفاتَکَ النصرُ</w:t>
      </w:r>
    </w:p>
    <w:p>
      <w:pPr>
        <w:pStyle w:val="BookText"/>
        <w:rPr/>
      </w:pPr>
      <w:r>
        <w:rPr>
          <w:rFonts w:ascii="Amiri" w:hAnsi="Amiri" w:eastAsia="Amiri" w:cs="Amiri"/>
          <w:color w:val="111111"/>
          <w:sz w:val="28"/>
          <w:sz w:val="28"/>
          <w:szCs w:val="28"/>
          <w:rtl w:val="true"/>
          <w:lang w:bidi="ar-SA"/>
        </w:rPr>
        <w:t>حتی أکونَ لک الفداءَ کما</w:t>
      </w:r>
    </w:p>
    <w:p>
      <w:pPr>
        <w:pStyle w:val="BookText"/>
        <w:rPr/>
      </w:pPr>
      <w:r>
        <w:rPr>
          <w:rFonts w:ascii="Amiri" w:hAnsi="Amiri" w:eastAsia="Amiri" w:cs="Amiri"/>
          <w:color w:val="111111"/>
          <w:sz w:val="28"/>
          <w:sz w:val="28"/>
          <w:szCs w:val="28"/>
          <w:rtl w:val="true"/>
          <w:lang w:bidi="ar-SA"/>
        </w:rPr>
        <w:t xml:space="preserve">کرماً فداک بنفسه الحرُّ </w:t>
      </w:r>
      <w:r>
        <w:rPr>
          <w:rStyle w:val="FootnoteAnchor"/>
          <w:rtl w:val="true"/>
        </w:rPr>
        <w:footnoteReference w:id="1388"/>
      </w:r>
    </w:p>
    <w:p>
      <w:pPr>
        <w:pStyle w:val="BookText"/>
        <w:rPr/>
      </w:pPr>
      <w:r>
        <w:rPr>
          <w:rFonts w:ascii="Amiri" w:hAnsi="Amiri" w:eastAsia="Amiri" w:cs="Amiri"/>
          <w:color w:val="111111"/>
          <w:sz w:val="28"/>
          <w:sz w:val="28"/>
          <w:szCs w:val="28"/>
          <w:rtl w:val="true"/>
          <w:lang w:bidi="ar-SA"/>
        </w:rPr>
        <w:t>ولئن تفاوتَ بیننا زمنٌ</w:t>
      </w:r>
    </w:p>
    <w:p>
      <w:pPr>
        <w:pStyle w:val="BookText"/>
        <w:rPr/>
      </w:pPr>
      <w:r>
        <w:rPr>
          <w:rFonts w:ascii="Amiri" w:hAnsi="Amiri" w:eastAsia="Amiri" w:cs="Amiri"/>
          <w:color w:val="111111"/>
          <w:sz w:val="28"/>
          <w:sz w:val="28"/>
          <w:szCs w:val="28"/>
          <w:rtl w:val="true"/>
          <w:lang w:bidi="ar-SA"/>
        </w:rPr>
        <w:t>عن نصرِکمْ وتقادم العصرُ</w:t>
      </w:r>
    </w:p>
    <w:p>
      <w:pPr>
        <w:pStyle w:val="BookText"/>
        <w:rPr/>
      </w:pPr>
      <w:r>
        <w:rPr>
          <w:rFonts w:ascii="Amiri" w:hAnsi="Amiri" w:eastAsia="Amiri" w:cs="Amiri"/>
          <w:color w:val="111111"/>
          <w:sz w:val="28"/>
          <w:sz w:val="28"/>
          <w:szCs w:val="28"/>
          <w:rtl w:val="true"/>
          <w:lang w:bidi="ar-SA"/>
        </w:rPr>
        <w:t>فلأبکینّکَ ما حییتُ أسیً</w:t>
      </w:r>
    </w:p>
    <w:p>
      <w:pPr>
        <w:pStyle w:val="BookText"/>
        <w:rPr/>
      </w:pPr>
      <w:r>
        <w:rPr>
          <w:rFonts w:ascii="IRNazanin" w:hAnsi="IRNazanin" w:eastAsia="IRNazanin"/>
          <w:color w:val="111111"/>
          <w:sz w:val="28"/>
          <w:sz w:val="28"/>
          <w:szCs w:val="28"/>
          <w:rtl w:val="true"/>
          <w:lang w:bidi="fa-IR"/>
        </w:rPr>
        <w:t>حتی یواری أعظمی القبرُ</w:t>
      </w:r>
    </w:p>
    <w:p>
      <w:pPr>
        <w:pStyle w:val="BookText"/>
        <w:rPr/>
      </w:pPr>
      <w:r>
        <w:rPr>
          <w:rFonts w:ascii="Amiri" w:hAnsi="Amiri" w:eastAsia="Amiri" w:cs="Amiri"/>
          <w:color w:val="111111"/>
          <w:sz w:val="28"/>
          <w:sz w:val="28"/>
          <w:szCs w:val="28"/>
          <w:rtl w:val="true"/>
          <w:lang w:bidi="ar-SA"/>
        </w:rPr>
        <w:t>ولأمنحنّکَ کلَّ نادبةٍ</w:t>
      </w:r>
    </w:p>
    <w:p>
      <w:pPr>
        <w:pStyle w:val="BookText"/>
        <w:rPr/>
      </w:pPr>
      <w:r>
        <w:rPr>
          <w:rFonts w:ascii="Amiri" w:hAnsi="Amiri" w:eastAsia="Amiri" w:cs="Amiri"/>
          <w:color w:val="111111"/>
          <w:sz w:val="28"/>
          <w:sz w:val="28"/>
          <w:szCs w:val="28"/>
          <w:rtl w:val="true"/>
          <w:lang w:bidi="ar-SA"/>
        </w:rPr>
        <w:t>یعنو لنظمِ قریضِها الشعرُ</w:t>
      </w:r>
    </w:p>
    <w:p>
      <w:pPr>
        <w:pStyle w:val="BookText"/>
        <w:rPr/>
      </w:pPr>
      <w:r>
        <w:rPr>
          <w:rFonts w:ascii="Amiri" w:hAnsi="Amiri" w:eastAsia="Amiri" w:cs="Amiri"/>
          <w:color w:val="111111"/>
          <w:sz w:val="28"/>
          <w:sz w:val="28"/>
          <w:szCs w:val="28"/>
          <w:rtl w:val="true"/>
          <w:lang w:bidi="ar-SA"/>
        </w:rPr>
        <w:t>أبکارُ فکری فی محاسنِها</w:t>
      </w:r>
    </w:p>
    <w:p>
      <w:pPr>
        <w:pStyle w:val="BookText"/>
        <w:rPr/>
      </w:pPr>
      <w:r>
        <w:rPr>
          <w:rFonts w:ascii="Amiri" w:hAnsi="Amiri" w:eastAsia="Amiri" w:cs="Amiri"/>
          <w:color w:val="111111"/>
          <w:sz w:val="28"/>
          <w:sz w:val="28"/>
          <w:szCs w:val="28"/>
          <w:rtl w:val="true"/>
          <w:lang w:bidi="ar-SA"/>
        </w:rPr>
        <w:t>نظمٌ وفیضُ مدامعی نثرُ</w:t>
      </w:r>
    </w:p>
    <w:p>
      <w:pPr>
        <w:pStyle w:val="BookText"/>
        <w:rPr/>
      </w:pPr>
      <w:r>
        <w:rPr>
          <w:rFonts w:ascii="IRNazanin" w:hAnsi="IRNazanin" w:eastAsia="IRNazanin"/>
          <w:color w:val="111111"/>
          <w:sz w:val="28"/>
          <w:sz w:val="28"/>
          <w:szCs w:val="28"/>
          <w:rtl w:val="true"/>
          <w:lang w:bidi="fa-IR"/>
        </w:rPr>
        <w:t>ومصابُ یومک یا ابن فاطمةٍ</w:t>
      </w:r>
    </w:p>
    <w:p>
      <w:pPr>
        <w:pStyle w:val="BookText"/>
        <w:rPr/>
      </w:pPr>
      <w:r>
        <w:rPr>
          <w:rFonts w:ascii="Amiri" w:hAnsi="Amiri" w:eastAsia="Amiri" w:cs="Amiri"/>
          <w:color w:val="111111"/>
          <w:sz w:val="28"/>
          <w:sz w:val="28"/>
          <w:szCs w:val="28"/>
          <w:rtl w:val="true"/>
          <w:lang w:bidi="ar-SA"/>
        </w:rPr>
        <w:t>میعادنا وسلوّنا الحشرُ</w:t>
      </w:r>
    </w:p>
    <w:p>
      <w:pPr>
        <w:pStyle w:val="BookText"/>
        <w:rPr/>
      </w:pPr>
      <w:r>
        <w:rPr>
          <w:rFonts w:ascii="Amiri" w:hAnsi="Amiri" w:eastAsia="Amiri" w:cs="Amiri"/>
          <w:color w:val="111111"/>
          <w:sz w:val="28"/>
          <w:sz w:val="28"/>
          <w:szCs w:val="28"/>
          <w:rtl w:val="true"/>
          <w:lang w:bidi="ar-SA"/>
        </w:rPr>
        <w:t>أو فرحةٌ بظهورِ قائِمکمْ</w:t>
      </w:r>
    </w:p>
    <w:p>
      <w:pPr>
        <w:pStyle w:val="BookText"/>
        <w:rPr/>
      </w:pPr>
      <w:r>
        <w:rPr>
          <w:rFonts w:ascii="IRNazanin" w:hAnsi="IRNazanin" w:eastAsia="IRNazanin"/>
          <w:color w:val="111111"/>
          <w:sz w:val="28"/>
          <w:sz w:val="28"/>
          <w:szCs w:val="28"/>
          <w:rtl w:val="true"/>
          <w:lang w:bidi="fa-IR"/>
        </w:rPr>
        <w:t>فیها لنا الإقبال والبشرُ</w:t>
      </w:r>
    </w:p>
    <w:p>
      <w:pPr>
        <w:pStyle w:val="BookText"/>
        <w:rPr/>
      </w:pPr>
      <w:r>
        <w:rPr>
          <w:rFonts w:ascii="Amiri" w:hAnsi="Amiri" w:eastAsia="Amiri" w:cs="Amiri"/>
          <w:color w:val="111111"/>
          <w:sz w:val="28"/>
          <w:sz w:val="28"/>
          <w:szCs w:val="28"/>
          <w:rtl w:val="true"/>
          <w:lang w:bidi="ar-SA"/>
        </w:rPr>
        <w:t>یوماً تردّ الشمس ضاحیةً</w:t>
      </w:r>
    </w:p>
    <w:p>
      <w:pPr>
        <w:pStyle w:val="BookText"/>
        <w:rPr/>
      </w:pPr>
      <w:r>
        <w:rPr>
          <w:rFonts w:ascii="IRNazanin" w:hAnsi="IRNazanin" w:eastAsia="IRNazanin"/>
          <w:color w:val="111111"/>
          <w:sz w:val="28"/>
          <w:sz w:val="28"/>
          <w:szCs w:val="28"/>
          <w:rtl w:val="true"/>
          <w:lang w:bidi="fa-IR"/>
        </w:rPr>
        <w:t>فی الغرب لیس لعرفها نکرُ</w:t>
      </w:r>
    </w:p>
    <w:p>
      <w:pPr>
        <w:pStyle w:val="BookText"/>
        <w:rPr/>
      </w:pPr>
      <w:r>
        <w:rPr>
          <w:rFonts w:ascii="Amiri" w:hAnsi="Amiri" w:eastAsia="Amiri" w:cs="Amiri"/>
          <w:color w:val="111111"/>
          <w:sz w:val="28"/>
          <w:sz w:val="28"/>
          <w:szCs w:val="28"/>
          <w:rtl w:val="true"/>
          <w:lang w:bidi="ar-SA"/>
        </w:rPr>
        <w:t>وتکبِّر الأملاکُ مسمعةً</w:t>
      </w:r>
    </w:p>
    <w:p>
      <w:pPr>
        <w:pStyle w:val="BookText"/>
        <w:rPr/>
      </w:pPr>
      <w:r>
        <w:rPr>
          <w:rFonts w:ascii="Amiri" w:hAnsi="Amiri" w:eastAsia="Amiri" w:cs="Amiri"/>
          <w:color w:val="111111"/>
          <w:sz w:val="28"/>
          <w:sz w:val="28"/>
          <w:szCs w:val="28"/>
          <w:rtl w:val="true"/>
          <w:lang w:bidi="ar-SA"/>
        </w:rPr>
        <w:t>إلاّ لمن فی أُذنه وقرُ</w:t>
      </w:r>
    </w:p>
    <w:p>
      <w:pPr>
        <w:pStyle w:val="BookText"/>
        <w:rPr/>
      </w:pPr>
      <w:r>
        <w:rPr>
          <w:rFonts w:ascii="Amiri" w:hAnsi="Amiri" w:eastAsia="Amiri" w:cs="Amiri"/>
          <w:color w:val="111111"/>
          <w:sz w:val="28"/>
          <w:sz w:val="28"/>
          <w:szCs w:val="28"/>
          <w:rtl w:val="true"/>
          <w:lang w:bidi="ar-SA"/>
        </w:rPr>
        <w:t>ظهر الإمامُ العالمُ العلَمُ ال</w:t>
      </w:r>
    </w:p>
    <w:p>
      <w:pPr>
        <w:pStyle w:val="BookText"/>
        <w:rPr/>
      </w:pPr>
      <w:r>
        <w:rPr>
          <w:rFonts w:ascii="Amiri" w:hAnsi="Amiri" w:eastAsia="Amiri" w:cs="Amiri"/>
          <w:color w:val="111111"/>
          <w:sz w:val="28"/>
          <w:sz w:val="28"/>
          <w:szCs w:val="28"/>
          <w:rtl w:val="true"/>
          <w:lang w:bidi="ar-SA"/>
        </w:rPr>
        <w:t>برّ التقیّ الطاهر الطهرُ</w:t>
      </w:r>
    </w:p>
    <w:p>
      <w:pPr>
        <w:pStyle w:val="BookText"/>
        <w:rPr/>
      </w:pPr>
      <w:r>
        <w:rPr>
          <w:rFonts w:ascii="Amiri" w:hAnsi="Amiri" w:eastAsia="Amiri" w:cs="Amiri"/>
          <w:color w:val="111111"/>
          <w:sz w:val="28"/>
          <w:sz w:val="28"/>
          <w:szCs w:val="28"/>
          <w:rtl w:val="true"/>
          <w:lang w:bidi="ar-SA"/>
        </w:rPr>
        <w:t>من رکنِ بیتِ الله حاجبُه</w:t>
      </w:r>
    </w:p>
    <w:p>
      <w:pPr>
        <w:pStyle w:val="BookText"/>
        <w:rPr/>
      </w:pPr>
      <w:r>
        <w:rPr>
          <w:rFonts w:ascii="Amiri" w:hAnsi="Amiri" w:eastAsia="Amiri" w:cs="Amiri"/>
          <w:color w:val="111111"/>
          <w:sz w:val="28"/>
          <w:sz w:val="28"/>
          <w:szCs w:val="28"/>
          <w:rtl w:val="true"/>
          <w:lang w:bidi="ar-SA"/>
        </w:rPr>
        <w:t>عیسی المسیحُ وأحمدُ الخضرُ</w:t>
      </w:r>
    </w:p>
    <w:p>
      <w:pPr>
        <w:pStyle w:val="BookText"/>
        <w:rPr/>
      </w:pPr>
      <w:r>
        <w:rPr>
          <w:rFonts w:ascii="Amiri" w:hAnsi="Amiri" w:eastAsia="Amiri" w:cs="Amiri"/>
          <w:color w:val="111111"/>
          <w:sz w:val="28"/>
          <w:sz w:val="28"/>
          <w:szCs w:val="28"/>
          <w:rtl w:val="true"/>
          <w:lang w:bidi="ar-SA"/>
        </w:rPr>
        <w:t>فی جحفلٍ لَجبٍ یکاد بهمْ</w:t>
      </w:r>
    </w:p>
    <w:p>
      <w:pPr>
        <w:pStyle w:val="BookText"/>
        <w:rPr/>
      </w:pPr>
      <w:r>
        <w:rPr>
          <w:rFonts w:ascii="Amiri" w:hAnsi="Amiri" w:eastAsia="Amiri" w:cs="Amiri"/>
          <w:color w:val="111111"/>
          <w:sz w:val="28"/>
          <w:sz w:val="28"/>
          <w:szCs w:val="28"/>
          <w:rtl w:val="true"/>
          <w:lang w:bidi="ar-SA"/>
        </w:rPr>
        <w:t>من کثرةٍ یتضایق القُطرُ</w:t>
      </w:r>
    </w:p>
    <w:p>
      <w:pPr>
        <w:pStyle w:val="BookText"/>
        <w:rPr/>
      </w:pPr>
      <w:r>
        <w:rPr>
          <w:rFonts w:ascii="Amiri" w:hAnsi="Amiri" w:eastAsia="Amiri" w:cs="Amiri"/>
          <w:color w:val="111111"/>
          <w:sz w:val="28"/>
          <w:sz w:val="28"/>
          <w:szCs w:val="28"/>
          <w:rtl w:val="true"/>
          <w:lang w:bidi="ar-SA"/>
        </w:rPr>
        <w:t>فهمُ النجومُ الزاهراتُ بدا</w:t>
      </w:r>
    </w:p>
    <w:p>
      <w:pPr>
        <w:pStyle w:val="BookText"/>
        <w:rPr/>
      </w:pPr>
      <w:r>
        <w:rPr>
          <w:rFonts w:ascii="Amiri" w:hAnsi="Amiri" w:eastAsia="Amiri" w:cs="Amiri"/>
          <w:color w:val="111111"/>
          <w:sz w:val="28"/>
          <w:sz w:val="28"/>
          <w:szCs w:val="28"/>
          <w:rtl w:val="true"/>
          <w:lang w:bidi="ar-SA"/>
        </w:rPr>
        <w:t>فی تمّه من بینها البدرُ</w:t>
      </w:r>
    </w:p>
    <w:p>
      <w:pPr>
        <w:pStyle w:val="BookText"/>
        <w:rPr/>
      </w:pPr>
      <w:r>
        <w:rPr>
          <w:rFonts w:ascii="Amiri" w:hAnsi="Amiri" w:eastAsia="Amiri" w:cs="Amiri"/>
          <w:color w:val="111111"/>
          <w:sz w:val="28"/>
          <w:sz w:val="28"/>
          <w:szCs w:val="28"/>
          <w:rtl w:val="true"/>
          <w:lang w:bidi="ar-SA"/>
        </w:rPr>
        <w:t>عجّل قدومَکَ یا ابن فاطمةٍ</w:t>
      </w:r>
    </w:p>
    <w:p>
      <w:pPr>
        <w:pStyle w:val="BookText"/>
        <w:rPr/>
      </w:pPr>
      <w:r>
        <w:rPr>
          <w:rFonts w:ascii="Amiri" w:hAnsi="Amiri" w:eastAsia="Amiri" w:cs="Amiri"/>
          <w:color w:val="111111"/>
          <w:sz w:val="28"/>
          <w:sz w:val="28"/>
          <w:szCs w:val="28"/>
          <w:rtl w:val="true"/>
          <w:lang w:bidi="ar-SA"/>
        </w:rPr>
        <w:t>قد مسّ شیعةَ جدِّکَ الضرُّ</w:t>
      </w:r>
    </w:p>
    <w:p>
      <w:pPr>
        <w:pStyle w:val="BookText"/>
        <w:rPr/>
      </w:pPr>
      <w:r>
        <w:rPr>
          <w:rFonts w:ascii="IRNazanin" w:hAnsi="IRNazanin" w:eastAsia="IRNazanin"/>
          <w:color w:val="111111"/>
          <w:sz w:val="28"/>
          <w:sz w:val="28"/>
          <w:szCs w:val="28"/>
          <w:rtl w:val="true"/>
          <w:lang w:bidi="fa-IR"/>
        </w:rPr>
        <w:t>علماؤهم تحت الخمولِ فلا</w:t>
      </w:r>
    </w:p>
    <w:p>
      <w:pPr>
        <w:pStyle w:val="BookText"/>
        <w:rPr/>
      </w:pPr>
      <w:r>
        <w:rPr>
          <w:rFonts w:ascii="Amiri" w:hAnsi="Amiri" w:eastAsia="Amiri" w:cs="Amiri"/>
          <w:color w:val="111111"/>
          <w:sz w:val="28"/>
          <w:sz w:val="28"/>
          <w:szCs w:val="28"/>
          <w:rtl w:val="true"/>
          <w:lang w:bidi="ar-SA"/>
        </w:rPr>
        <w:t>نفعٌ لأنفسهم ولا ضرُّ</w:t>
      </w:r>
    </w:p>
    <w:p>
      <w:pPr>
        <w:pStyle w:val="BookText"/>
        <w:rPr/>
      </w:pPr>
      <w:r>
        <w:rPr>
          <w:rFonts w:ascii="IRNazanin" w:hAnsi="IRNazanin" w:eastAsia="IRNazanin"/>
          <w:color w:val="111111"/>
          <w:sz w:val="28"/>
          <w:sz w:val="28"/>
          <w:szCs w:val="28"/>
          <w:rtl w:val="true"/>
          <w:lang w:bidi="fa-IR"/>
        </w:rPr>
        <w:t>یتظاهرون بغیر ما اعتقدوا</w:t>
      </w:r>
    </w:p>
    <w:p>
      <w:pPr>
        <w:pStyle w:val="BookText"/>
        <w:rPr/>
      </w:pPr>
      <w:r>
        <w:rPr>
          <w:rFonts w:ascii="Amiri" w:hAnsi="Amiri" w:eastAsia="Amiri" w:cs="Amiri"/>
          <w:color w:val="111111"/>
          <w:sz w:val="28"/>
          <w:sz w:val="28"/>
          <w:szCs w:val="28"/>
          <w:rtl w:val="true"/>
          <w:lang w:bidi="ar-SA"/>
        </w:rPr>
        <w:t>لا قوّة لهم ولا ظهرُ</w:t>
      </w:r>
    </w:p>
    <w:p>
      <w:pPr>
        <w:pStyle w:val="BookText"/>
        <w:rPr/>
      </w:pPr>
      <w:r>
        <w:rPr>
          <w:rFonts w:ascii="Amiri" w:hAnsi="Amiri" w:eastAsia="Amiri" w:cs="Amiri"/>
          <w:color w:val="111111"/>
          <w:sz w:val="28"/>
          <w:sz w:val="28"/>
          <w:szCs w:val="28"/>
          <w:rtl w:val="true"/>
          <w:lang w:bidi="ar-SA"/>
        </w:rPr>
        <w:t>استعذبوا مرَّ الأذی فَحَلا</w:t>
      </w:r>
    </w:p>
    <w:p>
      <w:pPr>
        <w:pStyle w:val="BookText"/>
        <w:rPr/>
      </w:pPr>
      <w:r>
        <w:rPr>
          <w:rFonts w:ascii="Amiri" w:hAnsi="Amiri" w:eastAsia="Amiri" w:cs="Amiri"/>
          <w:color w:val="111111"/>
          <w:sz w:val="28"/>
          <w:sz w:val="28"/>
          <w:szCs w:val="28"/>
          <w:rtl w:val="true"/>
          <w:lang w:bidi="ar-SA"/>
        </w:rPr>
        <w:t>لهم ویحلو فیکمُ المرُّ</w:t>
      </w:r>
    </w:p>
    <w:p>
      <w:pPr>
        <w:pStyle w:val="BookText"/>
        <w:rPr/>
      </w:pPr>
      <w:r>
        <w:rPr>
          <w:rFonts w:ascii="IRNazanin" w:hAnsi="IRNazanin" w:eastAsia="IRNazanin"/>
          <w:color w:val="111111"/>
          <w:sz w:val="28"/>
          <w:sz w:val="28"/>
          <w:szCs w:val="28"/>
          <w:rtl w:val="true"/>
          <w:lang w:bidi="fa-IR"/>
        </w:rPr>
        <w:t>فهم الأقلُّ الأکثرون ومن</w:t>
      </w:r>
    </w:p>
    <w:p>
      <w:pPr>
        <w:sectPr>
          <w:footerReference w:type="default" r:id="rId5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ربِّ العبادِ نصیبهمْ وَفرُف</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أعلامُ دینٍ رُسَّخٍ لهمُ</w:t>
      </w:r>
    </w:p>
    <w:p>
      <w:pPr>
        <w:pStyle w:val="BookText"/>
        <w:rPr/>
      </w:pPr>
      <w:r>
        <w:rPr>
          <w:rFonts w:ascii="Amiri" w:hAnsi="Amiri" w:eastAsia="Amiri" w:cs="Amiri"/>
          <w:color w:val="111111"/>
          <w:sz w:val="28"/>
          <w:sz w:val="28"/>
          <w:szCs w:val="28"/>
          <w:rtl w:val="true"/>
          <w:lang w:bidi="ar-SA"/>
        </w:rPr>
        <w:t>فی نشر کلِّ فضیلةٍ صدرُ</w:t>
      </w:r>
    </w:p>
    <w:p>
      <w:pPr>
        <w:pStyle w:val="BookText"/>
        <w:rPr/>
      </w:pPr>
      <w:r>
        <w:rPr>
          <w:rFonts w:ascii="IRNazanin" w:hAnsi="IRNazanin" w:eastAsia="IRNazanin"/>
          <w:color w:val="111111"/>
          <w:sz w:val="28"/>
          <w:sz w:val="28"/>
          <w:szCs w:val="28"/>
          <w:rtl w:val="true"/>
          <w:lang w:bidi="fa-IR"/>
        </w:rPr>
        <w:t>فکفاهمُ فخراً إذا افتخروا</w:t>
      </w:r>
    </w:p>
    <w:p>
      <w:pPr>
        <w:pStyle w:val="BookText"/>
        <w:rPr/>
      </w:pPr>
      <w:r>
        <w:rPr>
          <w:rFonts w:ascii="Amiri" w:hAnsi="Amiri" w:eastAsia="Amiri" w:cs="Amiri"/>
          <w:color w:val="111111"/>
          <w:sz w:val="28"/>
          <w:sz w:val="28"/>
          <w:szCs w:val="28"/>
          <w:rtl w:val="true"/>
          <w:lang w:bidi="ar-SA"/>
        </w:rPr>
        <w:t>ما دام حیّا فیهمُ الفخرُ</w:t>
      </w:r>
    </w:p>
    <w:p>
      <w:pPr>
        <w:pStyle w:val="BookText"/>
        <w:rPr/>
      </w:pPr>
      <w:r>
        <w:rPr>
          <w:rFonts w:ascii="Amiri" w:hAnsi="Amiri" w:eastAsia="Amiri" w:cs="Amiri"/>
          <w:color w:val="111111"/>
          <w:sz w:val="28"/>
          <w:sz w:val="28"/>
          <w:szCs w:val="28"/>
          <w:rtl w:val="true"/>
          <w:lang w:bidi="ar-SA"/>
        </w:rPr>
        <w:t>وصلوا نهارَهمُ بلیلهمْ</w:t>
      </w:r>
    </w:p>
    <w:p>
      <w:pPr>
        <w:pStyle w:val="BookText"/>
        <w:rPr/>
      </w:pPr>
      <w:r>
        <w:rPr>
          <w:rFonts w:ascii="Amiri" w:hAnsi="Amiri" w:eastAsia="Amiri" w:cs="Amiri"/>
          <w:color w:val="111111"/>
          <w:sz w:val="28"/>
          <w:sz w:val="28"/>
          <w:szCs w:val="28"/>
          <w:rtl w:val="true"/>
          <w:lang w:bidi="ar-SA"/>
        </w:rPr>
        <w:t>نظراً وما لوصالِهم هجرُ</w:t>
      </w:r>
    </w:p>
    <w:p>
      <w:pPr>
        <w:pStyle w:val="BookText"/>
        <w:rPr/>
      </w:pPr>
      <w:r>
        <w:rPr>
          <w:rFonts w:ascii="Amiri" w:hAnsi="Amiri" w:eastAsia="Amiri" w:cs="Amiri"/>
          <w:color w:val="111111"/>
          <w:sz w:val="28"/>
          <w:sz w:val="28"/>
          <w:szCs w:val="28"/>
          <w:rtl w:val="true"/>
          <w:lang w:bidi="ar-SA"/>
        </w:rPr>
        <w:t>وطووا علی مَضضٍ سرائرَهمْ</w:t>
      </w:r>
    </w:p>
    <w:p>
      <w:pPr>
        <w:pStyle w:val="BookText"/>
        <w:rPr/>
      </w:pPr>
      <w:r>
        <w:rPr>
          <w:rFonts w:ascii="Amiri" w:hAnsi="Amiri" w:eastAsia="Amiri" w:cs="Amiri"/>
          <w:color w:val="111111"/>
          <w:sz w:val="28"/>
          <w:sz w:val="28"/>
          <w:szCs w:val="28"/>
          <w:rtl w:val="true"/>
          <w:lang w:bidi="ar-SA"/>
        </w:rPr>
        <w:t>صبراً ولیس لطیّها نشرُ</w:t>
      </w:r>
    </w:p>
    <w:p>
      <w:pPr>
        <w:pStyle w:val="BookText"/>
        <w:rPr/>
      </w:pPr>
      <w:r>
        <w:rPr>
          <w:rFonts w:ascii="Amiri" w:hAnsi="Amiri" w:eastAsia="Amiri" w:cs="Amiri"/>
          <w:color w:val="111111"/>
          <w:sz w:val="28"/>
          <w:sz w:val="28"/>
          <w:szCs w:val="28"/>
          <w:rtl w:val="true"/>
          <w:lang w:bidi="ar-SA"/>
        </w:rPr>
        <w:t>حتی یفضَّ ختامَها وبکمْ</w:t>
      </w:r>
    </w:p>
    <w:p>
      <w:pPr>
        <w:pStyle w:val="BookText"/>
        <w:rPr/>
      </w:pPr>
      <w:r>
        <w:rPr>
          <w:rFonts w:ascii="Amiri" w:hAnsi="Amiri" w:eastAsia="Amiri" w:cs="Amiri"/>
          <w:color w:val="111111"/>
          <w:sz w:val="28"/>
          <w:sz w:val="28"/>
          <w:szCs w:val="28"/>
          <w:rtl w:val="true"/>
          <w:lang w:bidi="ar-SA"/>
        </w:rPr>
        <w:t>یطفی بُعید شرارِها الشرُّ</w:t>
      </w:r>
    </w:p>
    <w:p>
      <w:pPr>
        <w:pStyle w:val="BookText"/>
        <w:rPr/>
      </w:pPr>
      <w:r>
        <w:rPr>
          <w:rFonts w:ascii="Amiri" w:hAnsi="Amiri" w:eastAsia="Amiri" w:cs="Amiri"/>
          <w:color w:val="111111"/>
          <w:sz w:val="28"/>
          <w:sz w:val="28"/>
          <w:szCs w:val="28"/>
          <w:rtl w:val="true"/>
          <w:lang w:bidi="ar-SA"/>
        </w:rPr>
        <w:t>یا غائبینَ متی بقربکمُ</w:t>
      </w:r>
    </w:p>
    <w:p>
      <w:pPr>
        <w:pStyle w:val="BookText"/>
        <w:rPr/>
      </w:pPr>
      <w:r>
        <w:rPr>
          <w:rFonts w:ascii="Amiri" w:hAnsi="Amiri" w:eastAsia="Amiri" w:cs="Amiri"/>
          <w:color w:val="111111"/>
          <w:sz w:val="28"/>
          <w:sz w:val="28"/>
          <w:szCs w:val="28"/>
          <w:rtl w:val="true"/>
          <w:lang w:bidi="ar-SA"/>
        </w:rPr>
        <w:t>من بَعد وهن یُجبرُ الکسرُ</w:t>
      </w:r>
    </w:p>
    <w:p>
      <w:pPr>
        <w:pStyle w:val="BookText"/>
        <w:rPr/>
      </w:pPr>
      <w:r>
        <w:rPr>
          <w:rFonts w:ascii="Amiri" w:hAnsi="Amiri" w:eastAsia="Amiri" w:cs="Amiri"/>
          <w:color w:val="111111"/>
          <w:sz w:val="28"/>
          <w:sz w:val="28"/>
          <w:szCs w:val="28"/>
          <w:rtl w:val="true"/>
          <w:lang w:bidi="ar-SA"/>
        </w:rPr>
        <w:t>الفیءُ مقتسَمٌ لغیرِکمُ</w:t>
      </w:r>
    </w:p>
    <w:p>
      <w:pPr>
        <w:pStyle w:val="BookText"/>
        <w:rPr/>
      </w:pPr>
      <w:r>
        <w:rPr>
          <w:rFonts w:ascii="Amiri" w:hAnsi="Amiri" w:eastAsia="Amiri" w:cs="Amiri"/>
          <w:color w:val="111111"/>
          <w:sz w:val="28"/>
          <w:sz w:val="28"/>
          <w:szCs w:val="28"/>
          <w:rtl w:val="true"/>
          <w:lang w:bidi="ar-SA"/>
        </w:rPr>
        <w:t>وأکفُّکمْ من فیئکمْ صفرُ</w:t>
      </w:r>
    </w:p>
    <w:p>
      <w:pPr>
        <w:pStyle w:val="BookText"/>
        <w:rPr/>
      </w:pPr>
      <w:r>
        <w:rPr>
          <w:rFonts w:ascii="Amiri" w:hAnsi="Amiri" w:eastAsia="Amiri" w:cs="Amiri"/>
          <w:color w:val="111111"/>
          <w:sz w:val="28"/>
          <w:sz w:val="28"/>
          <w:szCs w:val="28"/>
          <w:rtl w:val="true"/>
          <w:lang w:bidi="ar-SA"/>
        </w:rPr>
        <w:t>والمال حلٌّ للعصاةِ ویُح</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رَمُه الکرامُ السادةُ الغرُّ</w:t>
      </w:r>
    </w:p>
    <w:p>
      <w:pPr>
        <w:pStyle w:val="BookText"/>
        <w:rPr/>
      </w:pPr>
      <w:r>
        <w:rPr>
          <w:rFonts w:ascii="Amiri" w:hAnsi="Amiri" w:eastAsia="Amiri" w:cs="Amiri"/>
          <w:color w:val="111111"/>
          <w:sz w:val="28"/>
          <w:sz w:val="28"/>
          <w:szCs w:val="28"/>
          <w:rtl w:val="true"/>
          <w:lang w:bidi="ar-SA"/>
        </w:rPr>
        <w:t>فنصیبهمْ منه الأعمُّ علی</w:t>
      </w:r>
    </w:p>
    <w:p>
      <w:pPr>
        <w:pStyle w:val="BookText"/>
        <w:rPr/>
      </w:pPr>
      <w:r>
        <w:rPr>
          <w:rFonts w:ascii="Amiri" w:hAnsi="Amiri" w:eastAsia="Amiri" w:cs="Amiri"/>
          <w:color w:val="111111"/>
          <w:sz w:val="28"/>
          <w:sz w:val="28"/>
          <w:szCs w:val="28"/>
          <w:rtl w:val="true"/>
          <w:lang w:bidi="ar-SA"/>
        </w:rPr>
        <w:t>عصیانِهمْ ونصیبُکمْ نزرُ</w:t>
      </w:r>
    </w:p>
    <w:p>
      <w:pPr>
        <w:pStyle w:val="BookText"/>
        <w:rPr/>
      </w:pPr>
      <w:r>
        <w:rPr>
          <w:rFonts w:ascii="Amiri" w:hAnsi="Amiri" w:eastAsia="Amiri" w:cs="Amiri"/>
          <w:color w:val="111111"/>
          <w:sz w:val="28"/>
          <w:sz w:val="28"/>
          <w:szCs w:val="28"/>
          <w:rtl w:val="true"/>
          <w:lang w:bidi="ar-SA"/>
        </w:rPr>
        <w:t>یُمسون فی أمنٍ ولیس لهم</w:t>
      </w:r>
    </w:p>
    <w:p>
      <w:pPr>
        <w:pStyle w:val="BookText"/>
        <w:rPr/>
      </w:pPr>
      <w:r>
        <w:rPr>
          <w:rFonts w:ascii="Amiri" w:hAnsi="Amiri" w:eastAsia="Amiri" w:cs="Amiri"/>
          <w:color w:val="111111"/>
          <w:sz w:val="28"/>
          <w:sz w:val="28"/>
          <w:szCs w:val="28"/>
          <w:rtl w:val="true"/>
          <w:lang w:bidi="ar-SA"/>
        </w:rPr>
        <w:t xml:space="preserve">من طارقٍ </w:t>
      </w:r>
      <w:r>
        <w:rPr>
          <w:rStyle w:val="FootnoteAnchor"/>
          <w:rtl w:val="true"/>
        </w:rPr>
        <w:footnoteReference w:id="1389"/>
      </w:r>
      <w:r>
        <w:rPr>
          <w:rFonts w:ascii="IRNazanin" w:hAnsi="IRNazanin" w:eastAsia="IRNazanin"/>
          <w:color w:val="111111"/>
          <w:sz w:val="28"/>
          <w:sz w:val="28"/>
          <w:szCs w:val="28"/>
          <w:rtl w:val="true"/>
          <w:lang w:bidi="fa-IR"/>
        </w:rPr>
        <w:t>یغتالهم حذرُ</w:t>
      </w:r>
    </w:p>
    <w:p>
      <w:pPr>
        <w:pStyle w:val="BookText"/>
        <w:rPr/>
      </w:pPr>
      <w:r>
        <w:rPr>
          <w:rFonts w:ascii="Amiri" w:hAnsi="Amiri" w:eastAsia="Amiri" w:cs="Amiri"/>
          <w:color w:val="111111"/>
          <w:sz w:val="28"/>
          <w:sz w:val="28"/>
          <w:szCs w:val="28"/>
          <w:rtl w:val="true"/>
          <w:lang w:bidi="ar-SA"/>
        </w:rPr>
        <w:t>ویکاد من خوفٍ ومن جزعٍ</w:t>
      </w:r>
    </w:p>
    <w:p>
      <w:pPr>
        <w:pStyle w:val="BookText"/>
        <w:rPr/>
      </w:pPr>
      <w:r>
        <w:rPr>
          <w:rFonts w:ascii="Amiri" w:hAnsi="Amiri" w:eastAsia="Amiri" w:cs="Amiri"/>
          <w:color w:val="111111"/>
          <w:sz w:val="28"/>
          <w:sz w:val="28"/>
          <w:szCs w:val="28"/>
          <w:rtl w:val="true"/>
          <w:lang w:bidi="ar-SA"/>
        </w:rPr>
        <w:t>بکمُ یضیق البرُّ والبحرُ</w:t>
      </w:r>
    </w:p>
    <w:p>
      <w:pPr>
        <w:pStyle w:val="BookText"/>
        <w:rPr/>
      </w:pPr>
      <w:r>
        <w:rPr>
          <w:rFonts w:ascii="IRNazanin" w:hAnsi="IRNazanin" w:eastAsia="IRNazanin"/>
          <w:color w:val="111111"/>
          <w:sz w:val="28"/>
          <w:sz w:val="28"/>
          <w:szCs w:val="28"/>
          <w:rtl w:val="true"/>
          <w:lang w:bidi="fa-IR"/>
        </w:rPr>
        <w:t xml:space="preserve">ویقول بعد سبعة أبیات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وإذا ذُکرتمْ فی محافلهمْ</w:t>
      </w:r>
    </w:p>
    <w:p>
      <w:pPr>
        <w:pStyle w:val="BookText"/>
        <w:rPr/>
      </w:pPr>
      <w:r>
        <w:rPr>
          <w:rFonts w:ascii="Amiri" w:hAnsi="Amiri" w:eastAsia="Amiri" w:cs="Amiri"/>
          <w:color w:val="111111"/>
          <w:sz w:val="28"/>
          <w:sz w:val="28"/>
          <w:szCs w:val="28"/>
          <w:rtl w:val="true"/>
          <w:lang w:bidi="ar-SA"/>
        </w:rPr>
        <w:t>فوجوههمْ مُربِدةٌ صُفرُ</w:t>
      </w:r>
    </w:p>
    <w:p>
      <w:pPr>
        <w:pStyle w:val="BookText"/>
        <w:rPr/>
      </w:pPr>
      <w:r>
        <w:rPr>
          <w:rFonts w:ascii="Amiri" w:hAnsi="Amiri" w:eastAsia="Amiri" w:cs="Amiri"/>
          <w:color w:val="111111"/>
          <w:sz w:val="28"/>
          <w:sz w:val="28"/>
          <w:szCs w:val="28"/>
          <w:rtl w:val="true"/>
          <w:lang w:bidi="ar-SA"/>
        </w:rPr>
        <w:t>یتمیّزون لذکرکمْ حنقاً</w:t>
      </w:r>
    </w:p>
    <w:p>
      <w:pPr>
        <w:pStyle w:val="BookText"/>
        <w:rPr/>
      </w:pPr>
      <w:r>
        <w:rPr>
          <w:rFonts w:ascii="Amiri" w:hAnsi="Amiri" w:eastAsia="Amiri" w:cs="Amiri"/>
          <w:color w:val="111111"/>
          <w:sz w:val="28"/>
          <w:sz w:val="28"/>
          <w:szCs w:val="28"/>
          <w:rtl w:val="true"/>
          <w:lang w:bidi="ar-SA"/>
        </w:rPr>
        <w:t>وعیونُهم مُزورّةٌ خزرُ</w:t>
      </w:r>
    </w:p>
    <w:p>
      <w:pPr>
        <w:pStyle w:val="BookText"/>
        <w:rPr/>
      </w:pPr>
      <w:r>
        <w:rPr>
          <w:rFonts w:ascii="IRNazanin" w:hAnsi="IRNazanin" w:eastAsia="IRNazanin"/>
          <w:color w:val="111111"/>
          <w:sz w:val="28"/>
          <w:sz w:val="28"/>
          <w:szCs w:val="28"/>
          <w:rtl w:val="true"/>
          <w:lang w:bidi="fa-IR"/>
        </w:rPr>
        <w:t>وعلی المنابرِ فی بیوتکمُ</w:t>
      </w:r>
    </w:p>
    <w:p>
      <w:pPr>
        <w:pStyle w:val="BookText"/>
        <w:rPr/>
      </w:pPr>
      <w:r>
        <w:rPr>
          <w:rFonts w:ascii="Amiri" w:hAnsi="Amiri" w:eastAsia="Amiri" w:cs="Amiri"/>
          <w:color w:val="111111"/>
          <w:sz w:val="28"/>
          <w:sz w:val="28"/>
          <w:szCs w:val="28"/>
          <w:rtl w:val="true"/>
          <w:lang w:bidi="ar-SA"/>
        </w:rPr>
        <w:t>لأُولی الضلالةِ والعمی ذِکرُ</w:t>
      </w:r>
    </w:p>
    <w:p>
      <w:pPr>
        <w:pStyle w:val="BookText"/>
        <w:rPr/>
      </w:pPr>
      <w:r>
        <w:rPr>
          <w:rFonts w:ascii="IRNazanin" w:hAnsi="IRNazanin" w:eastAsia="IRNazanin"/>
          <w:color w:val="111111"/>
          <w:sz w:val="28"/>
          <w:sz w:val="28"/>
          <w:szCs w:val="28"/>
          <w:rtl w:val="true"/>
          <w:lang w:bidi="fa-IR"/>
        </w:rPr>
        <w:t>حال یسوء ذوی النهی وبه</w:t>
      </w:r>
    </w:p>
    <w:p>
      <w:pPr>
        <w:pStyle w:val="BookText"/>
        <w:rPr/>
      </w:pPr>
      <w:r>
        <w:rPr>
          <w:rFonts w:ascii="IRNazanin" w:hAnsi="IRNazanin" w:eastAsia="IRNazanin"/>
          <w:color w:val="111111"/>
          <w:sz w:val="28"/>
          <w:sz w:val="28"/>
          <w:szCs w:val="28"/>
          <w:rtl w:val="true"/>
          <w:lang w:bidi="fa-IR"/>
        </w:rPr>
        <w:t>یستبشر المتجاهل الغمرُ</w:t>
      </w:r>
    </w:p>
    <w:p>
      <w:pPr>
        <w:pStyle w:val="BookText"/>
        <w:rPr/>
      </w:pPr>
      <w:r>
        <w:rPr>
          <w:rFonts w:ascii="Amiri" w:hAnsi="Amiri" w:eastAsia="Amiri" w:cs="Amiri"/>
          <w:color w:val="111111"/>
          <w:sz w:val="28"/>
          <w:sz w:val="28"/>
          <w:szCs w:val="28"/>
          <w:rtl w:val="true"/>
          <w:lang w:bidi="ar-SA"/>
        </w:rPr>
        <w:t>ویصفِّقون علی أکفّهمُ</w:t>
      </w:r>
    </w:p>
    <w:p>
      <w:pPr>
        <w:pStyle w:val="BookText"/>
        <w:rPr/>
      </w:pPr>
      <w:r>
        <w:rPr>
          <w:rFonts w:ascii="Amiri" w:hAnsi="Amiri" w:eastAsia="Amiri" w:cs="Amiri"/>
          <w:color w:val="111111"/>
          <w:sz w:val="28"/>
          <w:sz w:val="28"/>
          <w:szCs w:val="28"/>
          <w:rtl w:val="true"/>
          <w:lang w:bidi="ar-SA"/>
        </w:rPr>
        <w:t>فرحاً إذا ما أقبل العشرُ</w:t>
      </w:r>
    </w:p>
    <w:p>
      <w:pPr>
        <w:pStyle w:val="BookText"/>
        <w:rPr/>
      </w:pPr>
      <w:r>
        <w:rPr>
          <w:rFonts w:ascii="IRNazanin" w:hAnsi="IRNazanin" w:eastAsia="IRNazanin"/>
          <w:color w:val="111111"/>
          <w:sz w:val="28"/>
          <w:sz w:val="28"/>
          <w:szCs w:val="28"/>
          <w:rtl w:val="true"/>
          <w:lang w:bidi="fa-IR"/>
        </w:rPr>
        <w:t>جعلوه من أهنی مواسمهم</w:t>
      </w:r>
    </w:p>
    <w:p>
      <w:pPr>
        <w:pStyle w:val="BookText"/>
        <w:rPr/>
      </w:pPr>
      <w:r>
        <w:rPr>
          <w:rFonts w:ascii="Amiri" w:hAnsi="Amiri" w:eastAsia="Amiri" w:cs="Amiri"/>
          <w:color w:val="111111"/>
          <w:sz w:val="28"/>
          <w:sz w:val="28"/>
          <w:szCs w:val="28"/>
          <w:rtl w:val="true"/>
          <w:lang w:bidi="ar-SA"/>
        </w:rPr>
        <w:t>لا مرحباً بک أیّها الشهرُ</w:t>
      </w:r>
    </w:p>
    <w:p>
      <w:pPr>
        <w:pStyle w:val="BookText"/>
        <w:rPr/>
      </w:pPr>
      <w:r>
        <w:rPr>
          <w:rFonts w:ascii="Amiri" w:hAnsi="Amiri" w:eastAsia="Amiri" w:cs="Amiri"/>
          <w:color w:val="111111"/>
          <w:sz w:val="28"/>
          <w:sz w:val="28"/>
          <w:szCs w:val="28"/>
          <w:rtl w:val="true"/>
          <w:lang w:bidi="ar-SA"/>
        </w:rPr>
        <w:t>تلک الأناملُ من دمائِکمْ</w:t>
      </w:r>
    </w:p>
    <w:p>
      <w:pPr>
        <w:pStyle w:val="BookText"/>
        <w:rPr/>
      </w:pPr>
      <w:r>
        <w:rPr>
          <w:rFonts w:ascii="Amiri" w:hAnsi="Amiri" w:eastAsia="Amiri" w:cs="Amiri"/>
          <w:color w:val="111111"/>
          <w:sz w:val="28"/>
          <w:sz w:val="28"/>
          <w:szCs w:val="28"/>
          <w:rtl w:val="true"/>
          <w:lang w:bidi="ar-SA"/>
        </w:rPr>
        <w:t>یوم الطفوف خضیبةٌ حمرُ</w:t>
      </w:r>
    </w:p>
    <w:p>
      <w:pPr>
        <w:pStyle w:val="BookText"/>
        <w:rPr/>
      </w:pPr>
      <w:r>
        <w:rPr>
          <w:rFonts w:ascii="Amiri" w:hAnsi="Amiri" w:eastAsia="Amiri" w:cs="Amiri"/>
          <w:color w:val="111111"/>
          <w:sz w:val="28"/>
          <w:sz w:val="28"/>
          <w:szCs w:val="28"/>
          <w:rtl w:val="true"/>
          <w:lang w:bidi="ar-SA"/>
        </w:rPr>
        <w:t>فتوارثَ الهمجُ الخضابَ فمن</w:t>
      </w:r>
    </w:p>
    <w:p>
      <w:pPr>
        <w:pStyle w:val="BookText"/>
        <w:rPr/>
      </w:pPr>
      <w:r>
        <w:rPr>
          <w:rFonts w:ascii="Amiri" w:hAnsi="Amiri" w:eastAsia="Amiri" w:cs="Amiri"/>
          <w:color w:val="111111"/>
          <w:sz w:val="28"/>
          <w:sz w:val="28"/>
          <w:szCs w:val="28"/>
          <w:rtl w:val="true"/>
          <w:lang w:bidi="ar-SA"/>
        </w:rPr>
        <w:t>کفر تولّدَ ذلک الکفرُ</w:t>
      </w:r>
    </w:p>
    <w:p>
      <w:pPr>
        <w:pStyle w:val="BookText"/>
        <w:rPr/>
      </w:pPr>
      <w:r>
        <w:rPr>
          <w:rFonts w:ascii="Amiri" w:hAnsi="Amiri" w:eastAsia="Amiri" w:cs="Amiri"/>
          <w:color w:val="111111"/>
          <w:sz w:val="28"/>
          <w:sz w:val="28"/>
          <w:szCs w:val="28"/>
          <w:rtl w:val="true"/>
          <w:lang w:bidi="ar-SA"/>
        </w:rPr>
        <w:t>نبکی فیضحکُهمْ مصابکُمُ</w:t>
      </w:r>
    </w:p>
    <w:p>
      <w:pPr>
        <w:sectPr>
          <w:footerReference w:type="default" r:id="rId5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وسرورُهمْ بمصابِکمْ نکرُف</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تالله ما سرّوا النبیّ ولا</w:t>
      </w:r>
    </w:p>
    <w:p>
      <w:pPr>
        <w:pStyle w:val="BookText"/>
        <w:rPr/>
      </w:pPr>
      <w:r>
        <w:rPr>
          <w:rFonts w:ascii="Amiri" w:hAnsi="Amiri" w:eastAsia="Amiri" w:cs="Amiri"/>
          <w:color w:val="111111"/>
          <w:sz w:val="28"/>
          <w:sz w:val="28"/>
          <w:szCs w:val="28"/>
          <w:rtl w:val="true"/>
          <w:lang w:bidi="ar-SA"/>
        </w:rPr>
        <w:t>لوصیّه بسرورِهمْ سرّوا</w:t>
      </w:r>
    </w:p>
    <w:p>
      <w:pPr>
        <w:pStyle w:val="BookText"/>
        <w:rPr/>
      </w:pPr>
      <w:r>
        <w:rPr>
          <w:rFonts w:ascii="IRNazanin" w:hAnsi="IRNazanin" w:eastAsia="IRNazanin"/>
          <w:color w:val="111111"/>
          <w:sz w:val="28"/>
          <w:sz w:val="28"/>
          <w:szCs w:val="28"/>
          <w:rtl w:val="true"/>
          <w:lang w:bidi="fa-IR"/>
        </w:rPr>
        <w:t>فإلی مَ هذا الإنتظارُ وفی</w:t>
      </w:r>
    </w:p>
    <w:p>
      <w:pPr>
        <w:pStyle w:val="BookText"/>
        <w:rPr/>
      </w:pPr>
      <w:r>
        <w:rPr>
          <w:rFonts w:ascii="Amiri" w:hAnsi="Amiri" w:eastAsia="Amiri" w:cs="Amiri"/>
          <w:color w:val="111111"/>
          <w:sz w:val="28"/>
          <w:sz w:val="28"/>
          <w:szCs w:val="28"/>
          <w:rtl w:val="true"/>
          <w:lang w:bidi="ar-SA"/>
        </w:rPr>
        <w:t xml:space="preserve">لهواتِنا من صبرِنا صَبرُ </w:t>
      </w:r>
      <w:r>
        <w:rPr>
          <w:rStyle w:val="FootnoteAnchor"/>
          <w:rtl w:val="true"/>
        </w:rPr>
        <w:footnoteReference w:id="1390"/>
      </w:r>
    </w:p>
    <w:p>
      <w:pPr>
        <w:pStyle w:val="BookText"/>
        <w:rPr/>
      </w:pPr>
      <w:r>
        <w:rPr>
          <w:rFonts w:ascii="Amiri" w:hAnsi="Amiri" w:eastAsia="Amiri" w:cs="Amiri"/>
          <w:color w:val="111111"/>
          <w:sz w:val="28"/>
          <w:sz w:val="28"/>
          <w:szCs w:val="28"/>
          <w:rtl w:val="true"/>
          <w:lang w:bidi="ar-SA"/>
        </w:rPr>
        <w:t>لکنّه لا بدَّ من فرجٍ</w:t>
      </w:r>
    </w:p>
    <w:p>
      <w:pPr>
        <w:pStyle w:val="BookText"/>
        <w:rPr/>
      </w:pPr>
      <w:r>
        <w:rPr>
          <w:rFonts w:ascii="Amiri" w:hAnsi="Amiri" w:eastAsia="Amiri" w:cs="Amiri"/>
          <w:color w:val="111111"/>
          <w:sz w:val="28"/>
          <w:sz w:val="28"/>
          <w:szCs w:val="28"/>
          <w:rtl w:val="true"/>
          <w:lang w:bidi="ar-SA"/>
        </w:rPr>
        <w:t>والأمرُ یحدثُ بعده الأمرُ</w:t>
      </w:r>
    </w:p>
    <w:p>
      <w:pPr>
        <w:pStyle w:val="BookText"/>
        <w:rPr/>
      </w:pPr>
      <w:r>
        <w:rPr>
          <w:rFonts w:ascii="IRNazanin" w:hAnsi="IRNazanin" w:eastAsia="IRNazanin"/>
          <w:color w:val="111111"/>
          <w:sz w:val="28"/>
          <w:sz w:val="28"/>
          <w:szCs w:val="28"/>
          <w:rtl w:val="true"/>
          <w:lang w:bidi="fa-IR"/>
        </w:rPr>
        <w:t>أبنی المفاخرِ والذین علا</w:t>
      </w:r>
    </w:p>
    <w:p>
      <w:pPr>
        <w:pStyle w:val="BookText"/>
        <w:rPr/>
      </w:pPr>
      <w:r>
        <w:rPr>
          <w:rFonts w:ascii="Amiri" w:hAnsi="Amiri" w:eastAsia="Amiri" w:cs="Amiri"/>
          <w:color w:val="111111"/>
          <w:sz w:val="28"/>
          <w:sz w:val="28"/>
          <w:szCs w:val="28"/>
          <w:rtl w:val="true"/>
          <w:lang w:bidi="ar-SA"/>
        </w:rPr>
        <w:t xml:space="preserve">لهمُ علی هامِ السها </w:t>
      </w:r>
      <w:r>
        <w:rPr>
          <w:rStyle w:val="FootnoteAnchor"/>
          <w:rtl w:val="true"/>
        </w:rPr>
        <w:footnoteReference w:id="1391"/>
      </w:r>
      <w:r>
        <w:rPr>
          <w:rFonts w:ascii="Amiri" w:hAnsi="Amiri" w:eastAsia="Amiri" w:cs="Amiri"/>
          <w:color w:val="111111"/>
          <w:sz w:val="28"/>
          <w:sz w:val="28"/>
          <w:szCs w:val="28"/>
          <w:rtl w:val="true"/>
          <w:lang w:bidi="ar-SA"/>
        </w:rPr>
        <w:t>قدرُ</w:t>
      </w:r>
    </w:p>
    <w:p>
      <w:pPr>
        <w:pStyle w:val="BookText"/>
        <w:rPr/>
      </w:pPr>
      <w:r>
        <w:rPr>
          <w:rFonts w:ascii="IRNazanin" w:hAnsi="IRNazanin" w:eastAsia="IRNazanin"/>
          <w:color w:val="111111"/>
          <w:sz w:val="28"/>
          <w:sz w:val="28"/>
          <w:szCs w:val="28"/>
          <w:rtl w:val="true"/>
          <w:lang w:bidi="fa-IR"/>
        </w:rPr>
        <w:t>أسماؤکم فی الذکرِ معلنةٌ</w:t>
      </w:r>
    </w:p>
    <w:p>
      <w:pPr>
        <w:pStyle w:val="BookText"/>
        <w:rPr/>
      </w:pPr>
      <w:r>
        <w:rPr>
          <w:rFonts w:ascii="IRNazanin" w:hAnsi="IRNazanin" w:eastAsia="IRNazanin"/>
          <w:color w:val="111111"/>
          <w:sz w:val="28"/>
          <w:sz w:val="28"/>
          <w:szCs w:val="28"/>
          <w:rtl w:val="true"/>
          <w:lang w:bidi="fa-IR"/>
        </w:rPr>
        <w:t>یجلو محاسنَها لنا الذکرُ</w:t>
      </w:r>
    </w:p>
    <w:p>
      <w:pPr>
        <w:pStyle w:val="BookText"/>
        <w:rPr/>
      </w:pPr>
      <w:r>
        <w:rPr>
          <w:rFonts w:ascii="Amiri" w:hAnsi="Amiri" w:eastAsia="Amiri" w:cs="Amiri"/>
          <w:color w:val="111111"/>
          <w:sz w:val="28"/>
          <w:sz w:val="28"/>
          <w:szCs w:val="28"/>
          <w:rtl w:val="true"/>
          <w:lang w:bidi="ar-SA"/>
        </w:rPr>
        <w:t>شهدت بها الأعرافُ معرفةً</w:t>
      </w:r>
    </w:p>
    <w:p>
      <w:pPr>
        <w:pStyle w:val="BookText"/>
        <w:rPr/>
      </w:pPr>
      <w:r>
        <w:rPr>
          <w:rFonts w:ascii="Amiri" w:hAnsi="Amiri" w:eastAsia="Amiri" w:cs="Amiri"/>
          <w:color w:val="111111"/>
          <w:sz w:val="28"/>
          <w:sz w:val="28"/>
          <w:szCs w:val="28"/>
          <w:rtl w:val="true"/>
          <w:lang w:bidi="ar-SA"/>
        </w:rPr>
        <w:t>والنحلُ والأنفالُ والحجرُ</w:t>
      </w:r>
    </w:p>
    <w:p>
      <w:pPr>
        <w:pStyle w:val="BookText"/>
        <w:rPr/>
      </w:pPr>
      <w:r>
        <w:rPr>
          <w:rFonts w:ascii="Amiri" w:hAnsi="Amiri" w:eastAsia="Amiri" w:cs="Amiri"/>
          <w:color w:val="111111"/>
          <w:sz w:val="28"/>
          <w:sz w:val="28"/>
          <w:szCs w:val="28"/>
          <w:rtl w:val="true"/>
          <w:lang w:bidi="ar-SA"/>
        </w:rPr>
        <w:t>وبراءةٌ شهدتْ بفضلِکمُ</w:t>
      </w:r>
    </w:p>
    <w:p>
      <w:pPr>
        <w:pStyle w:val="BookText"/>
        <w:rPr/>
      </w:pPr>
      <w:r>
        <w:rPr>
          <w:rFonts w:ascii="Amiri" w:hAnsi="Amiri" w:eastAsia="Amiri" w:cs="Amiri"/>
          <w:color w:val="111111"/>
          <w:sz w:val="28"/>
          <w:sz w:val="28"/>
          <w:szCs w:val="28"/>
          <w:rtl w:val="true"/>
          <w:lang w:bidi="ar-SA"/>
        </w:rPr>
        <w:t>والنورُ والفرقانُ والحشرُ</w:t>
      </w:r>
    </w:p>
    <w:p>
      <w:pPr>
        <w:pStyle w:val="BookText"/>
        <w:rPr/>
      </w:pPr>
      <w:r>
        <w:rPr>
          <w:rFonts w:ascii="Amiri" w:hAnsi="Amiri" w:eastAsia="Amiri" w:cs="Amiri"/>
          <w:color w:val="111111"/>
          <w:sz w:val="28"/>
          <w:sz w:val="28"/>
          <w:szCs w:val="28"/>
          <w:rtl w:val="true"/>
          <w:lang w:bidi="ar-SA"/>
        </w:rPr>
        <w:t>وتعظّم التوراةُ قدرَکمُ</w:t>
      </w:r>
    </w:p>
    <w:p>
      <w:pPr>
        <w:pStyle w:val="BookText"/>
        <w:rPr/>
      </w:pPr>
      <w:r>
        <w:rPr>
          <w:rFonts w:ascii="Amiri" w:hAnsi="Amiri" w:eastAsia="Amiri" w:cs="Amiri"/>
          <w:color w:val="111111"/>
          <w:sz w:val="28"/>
          <w:sz w:val="28"/>
          <w:szCs w:val="28"/>
          <w:rtl w:val="true"/>
          <w:lang w:bidi="ar-SA"/>
        </w:rPr>
        <w:t>فإذا انتهی سِفرٌ حکی سفرُ</w:t>
      </w:r>
    </w:p>
    <w:p>
      <w:pPr>
        <w:pStyle w:val="BookText"/>
        <w:rPr/>
      </w:pPr>
      <w:r>
        <w:rPr>
          <w:rFonts w:ascii="IRNazanin" w:hAnsi="IRNazanin" w:eastAsia="IRNazanin"/>
          <w:color w:val="111111"/>
          <w:sz w:val="28"/>
          <w:sz w:val="28"/>
          <w:szCs w:val="28"/>
          <w:rtl w:val="true"/>
          <w:lang w:bidi="fa-IR"/>
        </w:rPr>
        <w:t>ولکم مناقبُ قد أحاط بها ال</w:t>
      </w:r>
    </w:p>
    <w:p>
      <w:pPr>
        <w:pStyle w:val="BookText"/>
        <w:rPr/>
      </w:pPr>
      <w:r>
        <w:rPr>
          <w:rFonts w:ascii="Amiri" w:hAnsi="Amiri" w:eastAsia="Amiri" w:cs="Amiri"/>
          <w:color w:val="111111"/>
          <w:sz w:val="28"/>
          <w:sz w:val="28"/>
          <w:szCs w:val="28"/>
          <w:rtl w:val="true"/>
          <w:lang w:bidi="ar-SA"/>
        </w:rPr>
        <w:t>إنجیلُ حارَ لوصفِها الفکرُ</w:t>
      </w:r>
    </w:p>
    <w:p>
      <w:pPr>
        <w:pStyle w:val="BookText"/>
        <w:rPr/>
      </w:pPr>
      <w:r>
        <w:rPr>
          <w:rFonts w:ascii="IRNazanin" w:hAnsi="IRNazanin" w:eastAsia="IRNazanin"/>
          <w:color w:val="111111"/>
          <w:sz w:val="28"/>
          <w:sz w:val="28"/>
          <w:szCs w:val="28"/>
          <w:rtl w:val="true"/>
          <w:lang w:bidi="fa-IR"/>
        </w:rPr>
        <w:t>ولکم علومُ الغائباتِ فمن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 الجامعُ المخزونُ والجفرُ</w:t>
      </w:r>
    </w:p>
    <w:p>
      <w:pPr>
        <w:pStyle w:val="BookText"/>
        <w:rPr/>
      </w:pPr>
      <w:r>
        <w:rPr>
          <w:rFonts w:ascii="IRNazanin" w:hAnsi="IRNazanin" w:eastAsia="IRNazanin"/>
          <w:color w:val="111111"/>
          <w:sz w:val="28"/>
          <w:sz w:val="28"/>
          <w:szCs w:val="28"/>
          <w:rtl w:val="true"/>
          <w:lang w:bidi="fa-IR"/>
        </w:rPr>
        <w:t>هذا ولو شجرُ البسیطةِ أقلا</w:t>
      </w:r>
    </w:p>
    <w:p>
      <w:pPr>
        <w:pStyle w:val="BookText"/>
        <w:rPr/>
      </w:pPr>
      <w:r>
        <w:rPr>
          <w:rFonts w:ascii="Amiri" w:hAnsi="Amiri" w:eastAsia="Amiri" w:cs="Amiri"/>
          <w:color w:val="111111"/>
          <w:sz w:val="28"/>
          <w:sz w:val="28"/>
          <w:szCs w:val="28"/>
          <w:rtl w:val="true"/>
          <w:lang w:bidi="ar-SA"/>
        </w:rPr>
        <w:t>مٌ وسبعةُ أبحرٍ حبرُ</w:t>
      </w:r>
    </w:p>
    <w:p>
      <w:pPr>
        <w:pStyle w:val="BookText"/>
        <w:rPr/>
      </w:pPr>
      <w:r>
        <w:rPr>
          <w:rFonts w:ascii="IRNazanin" w:hAnsi="IRNazanin" w:eastAsia="IRNazanin"/>
          <w:color w:val="111111"/>
          <w:sz w:val="28"/>
          <w:sz w:val="28"/>
          <w:szCs w:val="28"/>
          <w:rtl w:val="true"/>
          <w:lang w:bidi="fa-IR"/>
        </w:rPr>
        <w:t>وفسیح هذی الأرض مجملةً</w:t>
      </w:r>
    </w:p>
    <w:p>
      <w:pPr>
        <w:pStyle w:val="BookText"/>
        <w:rPr/>
      </w:pPr>
      <w:r>
        <w:rPr>
          <w:rFonts w:ascii="Amiri" w:hAnsi="Amiri" w:eastAsia="Amiri" w:cs="Amiri"/>
          <w:color w:val="111111"/>
          <w:sz w:val="28"/>
          <w:sz w:val="28"/>
          <w:szCs w:val="28"/>
          <w:rtl w:val="true"/>
          <w:lang w:bidi="ar-SA"/>
        </w:rPr>
        <w:t>طرسٌ فمنها السهلُ والوعرُ</w:t>
      </w:r>
    </w:p>
    <w:p>
      <w:pPr>
        <w:pStyle w:val="BookText"/>
        <w:rPr/>
      </w:pPr>
      <w:r>
        <w:rPr>
          <w:rFonts w:ascii="Amiri" w:hAnsi="Amiri" w:eastAsia="Amiri" w:cs="Amiri"/>
          <w:color w:val="111111"/>
          <w:sz w:val="28"/>
          <w:sz w:val="28"/>
          <w:szCs w:val="28"/>
          <w:rtl w:val="true"/>
          <w:lang w:bidi="ar-SA"/>
        </w:rPr>
        <w:t>والإنسُ والأملاکُ کاتبةٌ</w:t>
      </w:r>
    </w:p>
    <w:p>
      <w:pPr>
        <w:pStyle w:val="BookText"/>
        <w:rPr/>
      </w:pPr>
      <w:r>
        <w:rPr>
          <w:rFonts w:ascii="Amiri" w:hAnsi="Amiri" w:eastAsia="Amiri" w:cs="Amiri"/>
          <w:color w:val="111111"/>
          <w:sz w:val="28"/>
          <w:sz w:val="28"/>
          <w:szCs w:val="28"/>
          <w:rtl w:val="true"/>
          <w:lang w:bidi="ar-SA"/>
        </w:rPr>
        <w:t>والجنُّ حتی ینقضی العمرُ</w:t>
      </w:r>
    </w:p>
    <w:p>
      <w:pPr>
        <w:pStyle w:val="BookText"/>
        <w:rPr/>
      </w:pPr>
      <w:r>
        <w:rPr>
          <w:rFonts w:ascii="Amiri" w:hAnsi="Amiri" w:eastAsia="Amiri" w:cs="Amiri"/>
          <w:color w:val="111111"/>
          <w:sz w:val="28"/>
          <w:sz w:val="28"/>
          <w:szCs w:val="28"/>
          <w:rtl w:val="true"/>
          <w:lang w:bidi="ar-SA"/>
        </w:rPr>
        <w:t>لیعدِّدوا ما فیه خصّکمُ</w:t>
      </w:r>
    </w:p>
    <w:p>
      <w:pPr>
        <w:pStyle w:val="BookText"/>
        <w:rPr/>
      </w:pPr>
      <w:r>
        <w:rPr>
          <w:rFonts w:ascii="IRNazanin" w:hAnsi="IRNazanin" w:eastAsia="IRNazanin"/>
          <w:color w:val="111111"/>
          <w:sz w:val="28"/>
          <w:sz w:val="28"/>
          <w:szCs w:val="28"/>
          <w:rtl w:val="true"/>
          <w:lang w:bidi="fa-IR"/>
        </w:rPr>
        <w:t>ذو العرشِ حتی ینفد الدهرُ</w:t>
      </w:r>
    </w:p>
    <w:p>
      <w:pPr>
        <w:pStyle w:val="BookText"/>
        <w:rPr/>
      </w:pPr>
      <w:r>
        <w:rPr>
          <w:rFonts w:ascii="IRNazanin" w:hAnsi="IRNazanin" w:eastAsia="IRNazanin"/>
          <w:color w:val="111111"/>
          <w:sz w:val="28"/>
          <w:sz w:val="28"/>
          <w:szCs w:val="28"/>
          <w:rtl w:val="true"/>
          <w:lang w:bidi="fa-IR"/>
        </w:rPr>
        <w:t>لم یذکروا عُشرَ العشیر وهل</w:t>
      </w:r>
    </w:p>
    <w:p>
      <w:pPr>
        <w:pStyle w:val="BookText"/>
        <w:rPr/>
      </w:pPr>
      <w:r>
        <w:rPr>
          <w:rFonts w:ascii="IRNazanin" w:hAnsi="IRNazanin" w:eastAsia="IRNazanin"/>
          <w:color w:val="111111"/>
          <w:sz w:val="28"/>
          <w:sz w:val="28"/>
          <w:szCs w:val="28"/>
          <w:rtl w:val="true"/>
          <w:lang w:bidi="fa-IR"/>
        </w:rPr>
        <w:t>یحصی الحصی أو یحصر الذرُّ</w:t>
      </w:r>
    </w:p>
    <w:p>
      <w:pPr>
        <w:pStyle w:val="BookText"/>
        <w:rPr/>
      </w:pPr>
      <w:r>
        <w:rPr>
          <w:rFonts w:ascii="Amiri" w:hAnsi="Amiri" w:eastAsia="Amiri" w:cs="Amiri"/>
          <w:color w:val="111111"/>
          <w:sz w:val="28"/>
          <w:sz w:val="28"/>
          <w:szCs w:val="28"/>
          <w:rtl w:val="true"/>
          <w:lang w:bidi="ar-SA"/>
        </w:rPr>
        <w:t>فأنا المقصّرُ فی مدیحِکمُ</w:t>
      </w:r>
    </w:p>
    <w:p>
      <w:pPr>
        <w:pStyle w:val="BookText"/>
        <w:rPr/>
      </w:pPr>
      <w:r>
        <w:rPr>
          <w:rFonts w:ascii="Amiri" w:hAnsi="Amiri" w:eastAsia="Amiri" w:cs="Amiri"/>
          <w:color w:val="111111"/>
          <w:sz w:val="28"/>
          <w:sz w:val="28"/>
          <w:szCs w:val="28"/>
          <w:rtl w:val="true"/>
          <w:lang w:bidi="ar-SA"/>
        </w:rPr>
        <w:t>حصراً فما لمقصّرٍ عذرُ</w:t>
      </w:r>
    </w:p>
    <w:p>
      <w:pPr>
        <w:pStyle w:val="BookText"/>
        <w:rPr/>
      </w:pPr>
      <w:r>
        <w:rPr>
          <w:rFonts w:ascii="IRNazanin" w:hAnsi="IRNazanin" w:eastAsia="IRNazanin"/>
          <w:color w:val="111111"/>
          <w:sz w:val="28"/>
          <w:sz w:val="28"/>
          <w:szCs w:val="28"/>
          <w:rtl w:val="true"/>
          <w:lang w:bidi="fa-IR"/>
        </w:rPr>
        <w:t>ولقد بلوتُ من الزمانِ ولی</w:t>
      </w:r>
    </w:p>
    <w:p>
      <w:pPr>
        <w:pStyle w:val="BookText"/>
        <w:rPr/>
      </w:pPr>
      <w:r>
        <w:rPr>
          <w:rFonts w:ascii="Amiri" w:hAnsi="Amiri" w:eastAsia="Amiri" w:cs="Amiri"/>
          <w:color w:val="111111"/>
          <w:sz w:val="28"/>
          <w:sz w:val="28"/>
          <w:szCs w:val="28"/>
          <w:rtl w:val="true"/>
          <w:lang w:bidi="ar-SA"/>
        </w:rPr>
        <w:t>فی کلّ تجربةٍ بهمُ خُبرُ</w:t>
      </w:r>
    </w:p>
    <w:p>
      <w:pPr>
        <w:pStyle w:val="BookText"/>
        <w:rPr/>
      </w:pPr>
      <w:r>
        <w:rPr>
          <w:rFonts w:ascii="Amiri" w:hAnsi="Amiri" w:eastAsia="Amiri" w:cs="Amiri"/>
          <w:color w:val="111111"/>
          <w:sz w:val="28"/>
          <w:sz w:val="28"/>
          <w:szCs w:val="28"/>
          <w:rtl w:val="true"/>
          <w:lang w:bidi="ar-SA"/>
        </w:rPr>
        <w:t>فوجدت ربَّ الفقرِ محتقراً</w:t>
      </w:r>
    </w:p>
    <w:p>
      <w:pPr>
        <w:pStyle w:val="BookText"/>
        <w:rPr/>
      </w:pPr>
      <w:r>
        <w:rPr>
          <w:rFonts w:ascii="IRNazanin" w:hAnsi="IRNazanin" w:eastAsia="IRNazanin"/>
          <w:color w:val="111111"/>
          <w:sz w:val="28"/>
          <w:sz w:val="28"/>
          <w:szCs w:val="28"/>
          <w:rtl w:val="true"/>
          <w:lang w:bidi="fa-IR"/>
        </w:rPr>
        <w:t>وأخو الغنی یزهو به الکِبرُ</w:t>
      </w:r>
    </w:p>
    <w:p>
      <w:pPr>
        <w:pStyle w:val="BookText"/>
        <w:rPr/>
      </w:pPr>
      <w:r>
        <w:rPr>
          <w:rFonts w:ascii="Amiri" w:hAnsi="Amiri" w:eastAsia="Amiri" w:cs="Amiri"/>
          <w:color w:val="111111"/>
          <w:sz w:val="28"/>
          <w:sz w:val="28"/>
          <w:szCs w:val="28"/>
          <w:rtl w:val="true"/>
          <w:lang w:bidi="ar-SA"/>
        </w:rPr>
        <w:t>فقطعتُ عمّا خُوّلوا أملی</w:t>
      </w:r>
    </w:p>
    <w:p>
      <w:pPr>
        <w:pStyle w:val="BookText"/>
        <w:rPr/>
      </w:pPr>
      <w:r>
        <w:rPr>
          <w:rFonts w:ascii="IRNazanin" w:hAnsi="IRNazanin" w:eastAsia="IRNazanin"/>
          <w:color w:val="111111"/>
          <w:sz w:val="28"/>
          <w:sz w:val="28"/>
          <w:szCs w:val="28"/>
          <w:rtl w:val="true"/>
          <w:lang w:bidi="fa-IR"/>
        </w:rPr>
        <w:t>ولذی الجلالِ الحمد والشکرُ</w:t>
      </w:r>
    </w:p>
    <w:p>
      <w:pPr>
        <w:pStyle w:val="BookText"/>
        <w:rPr/>
      </w:pPr>
      <w:r>
        <w:rPr>
          <w:rFonts w:ascii="Amiri" w:hAnsi="Amiri" w:eastAsia="Amiri" w:cs="Amiri"/>
          <w:color w:val="111111"/>
          <w:sz w:val="28"/>
          <w:sz w:val="28"/>
          <w:szCs w:val="28"/>
          <w:rtl w:val="true"/>
          <w:lang w:bidi="ar-SA"/>
        </w:rPr>
        <w:t>وثنیتُ نحوکمُ الرکابَ فلا</w:t>
      </w:r>
    </w:p>
    <w:p>
      <w:pPr>
        <w:sectPr>
          <w:footerReference w:type="default" r:id="rId5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زیدٌ نؤمّلُه ولا عمروم</w:t>
      </w:r>
      <w:r>
        <w:rPr>
          <w:rFonts w:eastAsia="Amiri" w:cs="Amiri" w:ascii="Amiri" w:hAnsi="Amiri"/>
          <w:color w:val="111111"/>
          <w:sz w:val="28"/>
          <w:szCs w:val="28"/>
          <w:rtl w:val="true"/>
          <w:lang w:bidi="ar-SA"/>
        </w:rPr>
        <w:t xml:space="preserve">. </w:t>
      </w:r>
      <w:bookmarkStart w:id="404" w:name="pg11784_172362"/>
    </w:p>
    <w:p>
      <w:pPr>
        <w:pStyle w:val="BookText"/>
        <w:rPr/>
      </w:pPr>
      <w:bookmarkEnd w:id="404"/>
      <w:r>
        <w:rPr>
          <w:rFonts w:ascii="Amiri" w:hAnsi="Amiri" w:eastAsia="Amiri" w:cs="Amiri"/>
          <w:color w:val="111111"/>
          <w:sz w:val="28"/>
          <w:sz w:val="28"/>
          <w:szCs w:val="28"/>
          <w:rtl w:val="true"/>
          <w:lang w:bidi="ar-SA"/>
        </w:rPr>
        <w:t>حتی إذا أمّت جنابَکمُ</w:t>
      </w:r>
    </w:p>
    <w:p>
      <w:pPr>
        <w:pStyle w:val="BookText"/>
        <w:rPr/>
      </w:pPr>
      <w:r>
        <w:rPr>
          <w:rFonts w:ascii="Amiri" w:hAnsi="Amiri" w:eastAsia="Amiri" w:cs="Amiri"/>
          <w:color w:val="111111"/>
          <w:sz w:val="28"/>
          <w:sz w:val="28"/>
          <w:szCs w:val="28"/>
          <w:rtl w:val="true"/>
          <w:lang w:bidi="ar-SA"/>
        </w:rPr>
        <w:t>ومن القریضِ حمولُها دُرُّ</w:t>
      </w:r>
    </w:p>
    <w:p>
      <w:pPr>
        <w:pStyle w:val="BookText"/>
        <w:rPr/>
      </w:pPr>
      <w:r>
        <w:rPr>
          <w:rFonts w:ascii="Amiri" w:hAnsi="Amiri" w:eastAsia="Amiri" w:cs="Amiri"/>
          <w:color w:val="111111"/>
          <w:sz w:val="28"/>
          <w:sz w:val="28"/>
          <w:szCs w:val="28"/>
          <w:rtl w:val="true"/>
          <w:lang w:bidi="ar-SA"/>
        </w:rPr>
        <w:t>آبتْ من الحسناتِ مثقلةً</w:t>
      </w:r>
    </w:p>
    <w:p>
      <w:pPr>
        <w:pStyle w:val="BookText"/>
        <w:rPr/>
      </w:pPr>
      <w:r>
        <w:rPr>
          <w:rFonts w:ascii="Amiri" w:hAnsi="Amiri" w:eastAsia="Amiri" w:cs="Amiri"/>
          <w:color w:val="111111"/>
          <w:sz w:val="28"/>
          <w:sz w:val="28"/>
          <w:szCs w:val="28"/>
          <w:rtl w:val="true"/>
          <w:lang w:bidi="ar-SA"/>
        </w:rPr>
        <w:t>فأنا الغنیُّ بکم ولا فقرُ</w:t>
      </w:r>
    </w:p>
    <w:p>
      <w:pPr>
        <w:pStyle w:val="BookText"/>
        <w:rPr/>
      </w:pPr>
      <w:r>
        <w:rPr>
          <w:rFonts w:ascii="Amiri" w:hAnsi="Amiri" w:eastAsia="Amiri" w:cs="Amiri"/>
          <w:color w:val="111111"/>
          <w:sz w:val="28"/>
          <w:sz w:val="28"/>
          <w:szCs w:val="28"/>
          <w:rtl w:val="true"/>
          <w:lang w:bidi="ar-SA"/>
        </w:rPr>
        <w:t>سمعاً بنی الزهراءِ سائغةً</w:t>
      </w:r>
    </w:p>
    <w:p>
      <w:pPr>
        <w:pStyle w:val="BookText"/>
        <w:rPr/>
      </w:pPr>
      <w:r>
        <w:rPr>
          <w:rFonts w:ascii="Amiri" w:hAnsi="Amiri" w:eastAsia="Amiri" w:cs="Amiri"/>
          <w:color w:val="111111"/>
          <w:sz w:val="28"/>
          <w:sz w:val="28"/>
          <w:szCs w:val="28"/>
          <w:rtl w:val="true"/>
          <w:lang w:bidi="ar-SA"/>
        </w:rPr>
        <w:t>ألفاظُها من رقّةٍ سحرُ</w:t>
      </w:r>
    </w:p>
    <w:p>
      <w:pPr>
        <w:pStyle w:val="BookText"/>
        <w:rPr/>
      </w:pPr>
      <w:r>
        <w:rPr>
          <w:rFonts w:ascii="Amiri" w:hAnsi="Amiri" w:eastAsia="Amiri" w:cs="Amiri"/>
          <w:color w:val="111111"/>
          <w:sz w:val="28"/>
          <w:sz w:val="28"/>
          <w:szCs w:val="28"/>
          <w:rtl w:val="true"/>
          <w:lang w:bidi="ar-SA"/>
        </w:rPr>
        <w:t>عبقتْ مناقبُکمْ بها فذکا</w:t>
      </w:r>
    </w:p>
    <w:p>
      <w:pPr>
        <w:pStyle w:val="BookText"/>
        <w:rPr/>
      </w:pPr>
      <w:r>
        <w:rPr>
          <w:rFonts w:ascii="Amiri" w:hAnsi="Amiri" w:eastAsia="Amiri" w:cs="Amiri"/>
          <w:color w:val="111111"/>
          <w:sz w:val="28"/>
          <w:sz w:val="28"/>
          <w:szCs w:val="28"/>
          <w:rtl w:val="true"/>
          <w:lang w:bidi="ar-SA"/>
        </w:rPr>
        <w:t>فی کلّ ناحیةٍ لها عطرُ</w:t>
      </w:r>
    </w:p>
    <w:p>
      <w:pPr>
        <w:pStyle w:val="BookText"/>
        <w:rPr/>
      </w:pPr>
      <w:r>
        <w:rPr>
          <w:rFonts w:ascii="Amiri" w:hAnsi="Amiri" w:eastAsia="Amiri" w:cs="Amiri"/>
          <w:color w:val="111111"/>
          <w:sz w:val="28"/>
          <w:sz w:val="28"/>
          <w:szCs w:val="28"/>
          <w:rtl w:val="true"/>
          <w:lang w:bidi="ar-SA"/>
        </w:rPr>
        <w:t>یرجو علیُّ بها النجاةَ إذا</w:t>
      </w:r>
    </w:p>
    <w:p>
      <w:pPr>
        <w:pStyle w:val="BookText"/>
        <w:rPr/>
      </w:pPr>
      <w:r>
        <w:rPr>
          <w:rFonts w:ascii="Amiri" w:hAnsi="Amiri" w:eastAsia="Amiri" w:cs="Amiri"/>
          <w:color w:val="111111"/>
          <w:sz w:val="28"/>
          <w:sz w:val="28"/>
          <w:szCs w:val="28"/>
          <w:rtl w:val="true"/>
          <w:lang w:bidi="ar-SA"/>
        </w:rPr>
        <w:t>مُدَّ الصراطُ وأعوزَ العبرُ</w:t>
      </w:r>
    </w:p>
    <w:p>
      <w:pPr>
        <w:pStyle w:val="BookText"/>
        <w:rPr/>
      </w:pPr>
      <w:r>
        <w:rPr>
          <w:rFonts w:ascii="Amiri" w:hAnsi="Amiri" w:eastAsia="Amiri" w:cs="Amiri"/>
          <w:color w:val="111111"/>
          <w:sz w:val="28"/>
          <w:sz w:val="28"/>
          <w:szCs w:val="28"/>
          <w:rtl w:val="true"/>
          <w:lang w:bidi="ar-SA"/>
        </w:rPr>
        <w:t>أعددتُها یومَ القیامةِ لی</w:t>
      </w:r>
    </w:p>
    <w:p>
      <w:pPr>
        <w:pStyle w:val="BookText"/>
        <w:rPr/>
      </w:pPr>
      <w:r>
        <w:rPr>
          <w:rFonts w:ascii="Amiri" w:hAnsi="Amiri" w:eastAsia="Amiri" w:cs="Amiri"/>
          <w:color w:val="111111"/>
          <w:sz w:val="28"/>
          <w:sz w:val="28"/>
          <w:szCs w:val="28"/>
          <w:rtl w:val="true"/>
          <w:lang w:bidi="ar-SA"/>
        </w:rPr>
        <w:t>ذخراً ونعمَ لدیکمُ الذخرُ</w:t>
      </w:r>
    </w:p>
    <w:p>
      <w:pPr>
        <w:pStyle w:val="BookText"/>
        <w:rPr/>
      </w:pPr>
      <w:r>
        <w:rPr>
          <w:rFonts w:ascii="Amiri" w:hAnsi="Amiri" w:eastAsia="Amiri" w:cs="Amiri"/>
          <w:color w:val="111111"/>
          <w:sz w:val="28"/>
          <w:sz w:val="28"/>
          <w:szCs w:val="28"/>
          <w:rtl w:val="true"/>
          <w:lang w:bidi="ar-SA"/>
        </w:rPr>
        <w:t>فتقبّلوها من ولیّکمُ</w:t>
      </w:r>
    </w:p>
    <w:p>
      <w:pPr>
        <w:pStyle w:val="BookText"/>
        <w:rPr/>
      </w:pPr>
      <w:r>
        <w:rPr>
          <w:rFonts w:ascii="Amiri" w:hAnsi="Amiri" w:eastAsia="Amiri" w:cs="Amiri"/>
          <w:color w:val="111111"/>
          <w:sz w:val="28"/>
          <w:sz w:val="28"/>
          <w:szCs w:val="28"/>
          <w:rtl w:val="true"/>
          <w:lang w:bidi="ar-SA"/>
        </w:rPr>
        <w:t>بکراً فنعم الغادةُ البکرُ</w:t>
      </w:r>
    </w:p>
    <w:p>
      <w:pPr>
        <w:pStyle w:val="BookText"/>
        <w:rPr/>
      </w:pPr>
      <w:r>
        <w:rPr>
          <w:rFonts w:ascii="Amiri" w:hAnsi="Amiri" w:eastAsia="Amiri" w:cs="Amiri"/>
          <w:color w:val="111111"/>
          <w:sz w:val="28"/>
          <w:sz w:val="28"/>
          <w:szCs w:val="28"/>
          <w:rtl w:val="true"/>
          <w:lang w:bidi="ar-SA"/>
        </w:rPr>
        <w:t>فقبولُکمْ نعم القرینُ لها</w:t>
      </w:r>
    </w:p>
    <w:p>
      <w:pPr>
        <w:pStyle w:val="BookText"/>
        <w:rPr/>
      </w:pPr>
      <w:r>
        <w:rPr>
          <w:rFonts w:ascii="IRNazanin" w:hAnsi="IRNazanin" w:eastAsia="IRNazanin"/>
          <w:color w:val="111111"/>
          <w:sz w:val="28"/>
          <w:sz w:val="28"/>
          <w:szCs w:val="28"/>
          <w:rtl w:val="true"/>
          <w:lang w:bidi="fa-IR"/>
        </w:rPr>
        <w:t>وهی العروسُ فبورک الصهرُ</w:t>
      </w:r>
    </w:p>
    <w:p>
      <w:pPr>
        <w:pStyle w:val="BookText"/>
        <w:rPr/>
      </w:pPr>
      <w:r>
        <w:rPr>
          <w:rFonts w:ascii="Amiri" w:hAnsi="Amiri" w:eastAsia="Amiri" w:cs="Amiri"/>
          <w:color w:val="111111"/>
          <w:sz w:val="28"/>
          <w:sz w:val="28"/>
          <w:szCs w:val="28"/>
          <w:rtl w:val="true"/>
          <w:lang w:bidi="ar-SA"/>
        </w:rPr>
        <w:t>لکمُ علیَّ کمالُ زینتِها</w:t>
      </w:r>
    </w:p>
    <w:p>
      <w:pPr>
        <w:pStyle w:val="BookText"/>
        <w:rPr/>
      </w:pPr>
      <w:r>
        <w:rPr>
          <w:rFonts w:ascii="Amiri" w:hAnsi="Amiri" w:eastAsia="Amiri" w:cs="Amiri"/>
          <w:color w:val="111111"/>
          <w:sz w:val="28"/>
          <w:sz w:val="28"/>
          <w:szCs w:val="28"/>
          <w:rtl w:val="true"/>
          <w:lang w:bidi="ar-SA"/>
        </w:rPr>
        <w:t>ولی الجنانُ علیکمُ مهرُ</w:t>
      </w:r>
    </w:p>
    <w:p>
      <w:pPr>
        <w:pStyle w:val="BookText"/>
        <w:rPr/>
      </w:pPr>
      <w:r>
        <w:rPr>
          <w:rFonts w:ascii="Amiri" w:hAnsi="Amiri" w:eastAsia="Amiri" w:cs="Amiri"/>
          <w:color w:val="111111"/>
          <w:sz w:val="28"/>
          <w:sz w:val="28"/>
          <w:szCs w:val="28"/>
          <w:rtl w:val="true"/>
          <w:lang w:bidi="ar-SA"/>
        </w:rPr>
        <w:t>أنا عبدُکمْ والمستجیرُ بکُم</w:t>
      </w:r>
    </w:p>
    <w:p>
      <w:pPr>
        <w:pStyle w:val="BookText"/>
        <w:rPr/>
      </w:pPr>
      <w:r>
        <w:rPr>
          <w:rFonts w:ascii="Amiri" w:hAnsi="Amiri" w:eastAsia="Amiri" w:cs="Amiri"/>
          <w:color w:val="111111"/>
          <w:sz w:val="28"/>
          <w:sz w:val="28"/>
          <w:szCs w:val="28"/>
          <w:rtl w:val="true"/>
          <w:lang w:bidi="ar-SA"/>
        </w:rPr>
        <w:t>وعلیَّ من مرحِ الصبا إصرُ</w:t>
      </w:r>
    </w:p>
    <w:p>
      <w:pPr>
        <w:pStyle w:val="BookText"/>
        <w:rPr/>
      </w:pPr>
      <w:r>
        <w:rPr>
          <w:rFonts w:ascii="Amiri" w:hAnsi="Amiri" w:eastAsia="Amiri" w:cs="Amiri"/>
          <w:color w:val="111111"/>
          <w:sz w:val="28"/>
          <w:sz w:val="28"/>
          <w:szCs w:val="28"/>
          <w:rtl w:val="true"/>
          <w:lang w:bidi="ar-SA"/>
        </w:rPr>
        <w:t>فتعطّفوا کرماً علیَّ وقد</w:t>
      </w:r>
    </w:p>
    <w:p>
      <w:pPr>
        <w:pStyle w:val="BookText"/>
        <w:rPr/>
      </w:pPr>
      <w:r>
        <w:rPr>
          <w:rFonts w:ascii="Amiri" w:hAnsi="Amiri" w:eastAsia="Amiri" w:cs="Amiri"/>
          <w:color w:val="111111"/>
          <w:sz w:val="28"/>
          <w:sz w:val="28"/>
          <w:szCs w:val="28"/>
          <w:rtl w:val="true"/>
          <w:lang w:bidi="ar-SA"/>
        </w:rPr>
        <w:t>یتفضّلُ المتعطّفُ البرُّ</w:t>
      </w:r>
    </w:p>
    <w:p>
      <w:pPr>
        <w:pStyle w:val="BookText"/>
        <w:rPr/>
      </w:pPr>
      <w:r>
        <w:rPr>
          <w:rFonts w:ascii="IRNazanin" w:hAnsi="IRNazanin" w:eastAsia="IRNazanin"/>
          <w:color w:val="111111"/>
          <w:sz w:val="28"/>
          <w:sz w:val="28"/>
          <w:szCs w:val="28"/>
          <w:rtl w:val="true"/>
          <w:lang w:bidi="fa-IR"/>
        </w:rPr>
        <w:t>وتفقّدونی فی الحسابِ کما</w:t>
      </w:r>
    </w:p>
    <w:p>
      <w:pPr>
        <w:pStyle w:val="BookText"/>
        <w:rPr/>
      </w:pPr>
      <w:r>
        <w:rPr>
          <w:rFonts w:ascii="Amiri" w:hAnsi="Amiri" w:eastAsia="Amiri" w:cs="Amiri"/>
          <w:color w:val="111111"/>
          <w:sz w:val="28"/>
          <w:sz w:val="28"/>
          <w:szCs w:val="28"/>
          <w:rtl w:val="true"/>
          <w:lang w:bidi="ar-SA"/>
        </w:rPr>
        <w:t>فقد العبیدَ المالکُ الحرُّ</w:t>
      </w:r>
    </w:p>
    <w:p>
      <w:pPr>
        <w:pStyle w:val="BookText"/>
        <w:rPr/>
      </w:pPr>
      <w:r>
        <w:rPr>
          <w:rFonts w:ascii="Amiri" w:hAnsi="Amiri" w:eastAsia="Amiri" w:cs="Amiri"/>
          <w:color w:val="111111"/>
          <w:sz w:val="28"/>
          <w:sz w:val="28"/>
          <w:szCs w:val="28"/>
          <w:rtl w:val="true"/>
          <w:lang w:bidi="ar-SA"/>
        </w:rPr>
        <w:t>صلّی الإلهُ علیکمُ أبداً</w:t>
      </w:r>
    </w:p>
    <w:p>
      <w:pPr>
        <w:pStyle w:val="BookText"/>
        <w:rPr/>
      </w:pPr>
      <w:r>
        <w:rPr>
          <w:rFonts w:ascii="Amiri" w:hAnsi="Amiri" w:eastAsia="Amiri" w:cs="Amiri"/>
          <w:color w:val="111111"/>
          <w:sz w:val="28"/>
          <w:sz w:val="28"/>
          <w:szCs w:val="28"/>
          <w:rtl w:val="true"/>
          <w:lang w:bidi="ar-SA"/>
        </w:rPr>
        <w:t>ما جنّ لیلٌ أو بدا فجرُ</w:t>
      </w:r>
    </w:p>
    <w:p>
      <w:pPr>
        <w:pStyle w:val="BookText"/>
        <w:rPr/>
      </w:pPr>
      <w:r>
        <w:rPr>
          <w:rFonts w:ascii="Amiri" w:hAnsi="Amiri" w:eastAsia="Amiri" w:cs="Amiri"/>
          <w:color w:val="111111"/>
          <w:sz w:val="28"/>
          <w:sz w:val="28"/>
          <w:szCs w:val="28"/>
          <w:rtl w:val="true"/>
          <w:lang w:bidi="ar-SA"/>
        </w:rPr>
        <w:t>وعلیکمُ منّی التحیّةُ ما</w:t>
      </w:r>
    </w:p>
    <w:p>
      <w:pPr>
        <w:pStyle w:val="BookText"/>
        <w:rPr/>
      </w:pPr>
      <w:r>
        <w:rPr>
          <w:rFonts w:ascii="Amiri" w:hAnsi="Amiri" w:eastAsia="Amiri" w:cs="Amiri"/>
          <w:color w:val="111111"/>
          <w:sz w:val="28"/>
          <w:sz w:val="28"/>
          <w:szCs w:val="28"/>
          <w:rtl w:val="true"/>
          <w:lang w:bidi="ar-SA"/>
        </w:rPr>
        <w:t xml:space="preserve">سحَّ الحیا وتبسّم الزهرُ </w:t>
      </w:r>
      <w:r>
        <w:rPr>
          <w:rStyle w:val="FootnoteAnchor"/>
          <w:rtl w:val="true"/>
        </w:rPr>
        <w:footnoteReference w:id="1392"/>
      </w:r>
    </w:p>
    <w:p>
      <w:pPr>
        <w:pStyle w:val="Heading4"/>
        <w:numPr>
          <w:ilvl w:val="3"/>
          <w:numId w:val="1"/>
        </w:numPr>
        <w:rPr/>
      </w:pPr>
      <w:bookmarkStart w:id="405" w:name="__RefHeading___Toc10075579_73709187"/>
      <w:bookmarkStart w:id="406" w:name="_Toc146"/>
      <w:bookmarkEnd w:id="405"/>
      <w:r>
        <w:rPr>
          <w:rtl w:val="true"/>
        </w:rPr>
        <w:t>القصیدة الثانیة</w:t>
      </w:r>
      <w:bookmarkEnd w:id="406"/>
    </w:p>
    <w:p>
      <w:pPr>
        <w:pStyle w:val="BookText"/>
        <w:rPr/>
      </w:pPr>
      <w:r>
        <w:rPr>
          <w:rFonts w:ascii="IRNazanin" w:hAnsi="IRNazanin" w:eastAsia="IRNazanin"/>
          <w:color w:val="111111"/>
          <w:sz w:val="28"/>
          <w:sz w:val="28"/>
          <w:szCs w:val="28"/>
          <w:rtl w:val="true"/>
          <w:lang w:bidi="fa-IR"/>
        </w:rPr>
        <w:t xml:space="preserve">أبرقٌ تراءی عن یمین ثغورِها </w:t>
      </w:r>
      <w:r>
        <w:rPr>
          <w:rStyle w:val="FootnoteAnchor"/>
          <w:rtl w:val="true"/>
        </w:rPr>
        <w:footnoteReference w:id="1393"/>
      </w:r>
    </w:p>
    <w:p>
      <w:pPr>
        <w:pStyle w:val="BookText"/>
        <w:rPr/>
      </w:pPr>
      <w:r>
        <w:rPr>
          <w:rFonts w:ascii="IRNazanin" w:hAnsi="IRNazanin" w:eastAsia="IRNazanin"/>
          <w:color w:val="111111"/>
          <w:sz w:val="28"/>
          <w:sz w:val="28"/>
          <w:szCs w:val="28"/>
          <w:rtl w:val="true"/>
          <w:lang w:bidi="fa-IR"/>
        </w:rPr>
        <w:t xml:space="preserve">أم ابتسمت عن لؤلؤٍ من ثغورِها </w:t>
      </w:r>
      <w:r>
        <w:rPr>
          <w:rStyle w:val="FootnoteAnchor"/>
          <w:rtl w:val="true"/>
        </w:rPr>
        <w:footnoteReference w:id="1394"/>
      </w:r>
    </w:p>
    <w:p>
      <w:pPr>
        <w:pStyle w:val="BookText"/>
        <w:rPr/>
      </w:pPr>
      <w:r>
        <w:rPr>
          <w:rFonts w:ascii="Amiri" w:hAnsi="Amiri" w:eastAsia="Amiri" w:cs="Amiri"/>
          <w:color w:val="111111"/>
          <w:sz w:val="28"/>
          <w:sz w:val="28"/>
          <w:szCs w:val="28"/>
          <w:rtl w:val="true"/>
          <w:lang w:bidi="ar-SA"/>
        </w:rPr>
        <w:t xml:space="preserve">ومرّت بلیلٍ فی بَلیلِ </w:t>
      </w:r>
      <w:r>
        <w:rPr>
          <w:rStyle w:val="FootnoteAnchor"/>
          <w:rtl w:val="true"/>
        </w:rPr>
        <w:footnoteReference w:id="1395"/>
      </w:r>
      <w:r>
        <w:rPr>
          <w:rFonts w:ascii="IRNazanin" w:hAnsi="IRNazanin" w:eastAsia="IRNazanin"/>
          <w:color w:val="111111"/>
          <w:sz w:val="28"/>
          <w:sz w:val="28"/>
          <w:szCs w:val="28"/>
          <w:rtl w:val="true"/>
          <w:lang w:bidi="fa-IR"/>
        </w:rPr>
        <w:t>عراصها</w:t>
      </w:r>
    </w:p>
    <w:p>
      <w:pPr>
        <w:pStyle w:val="BookText"/>
        <w:rPr/>
      </w:pPr>
      <w:r>
        <w:rPr>
          <w:rFonts w:ascii="Amiri" w:hAnsi="Amiri" w:eastAsia="Amiri" w:cs="Amiri"/>
          <w:color w:val="111111"/>
          <w:sz w:val="28"/>
          <w:sz w:val="28"/>
          <w:szCs w:val="28"/>
          <w:rtl w:val="true"/>
          <w:lang w:bidi="ar-SA"/>
        </w:rPr>
        <w:t>بنا نسمةٌ أم نفحةٌ من عبیرِها</w:t>
      </w:r>
    </w:p>
    <w:p>
      <w:pPr>
        <w:pStyle w:val="BookText"/>
        <w:rPr/>
      </w:pPr>
      <w:r>
        <w:rPr>
          <w:rFonts w:ascii="IRNazanin" w:hAnsi="IRNazanin" w:eastAsia="IRNazanin"/>
          <w:color w:val="111111"/>
          <w:sz w:val="28"/>
          <w:sz w:val="28"/>
          <w:szCs w:val="28"/>
          <w:rtl w:val="true"/>
          <w:lang w:bidi="fa-IR"/>
        </w:rPr>
        <w:t>وطلعةُ بدرٍ أم تراءت عن اللوی</w:t>
      </w:r>
    </w:p>
    <w:p>
      <w:pPr>
        <w:sectPr>
          <w:footerReference w:type="default" r:id="rId5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لعینیک لیلی من خلال ستورِهاف</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نعم هذه لیلی وهاتیک دارُها</w:t>
      </w:r>
    </w:p>
    <w:p>
      <w:pPr>
        <w:pStyle w:val="BookText"/>
        <w:rPr/>
      </w:pPr>
      <w:r>
        <w:rPr>
          <w:rFonts w:ascii="Amiri" w:hAnsi="Amiri" w:eastAsia="Amiri" w:cs="Amiri"/>
          <w:color w:val="111111"/>
          <w:sz w:val="28"/>
          <w:sz w:val="28"/>
          <w:szCs w:val="28"/>
          <w:rtl w:val="true"/>
          <w:lang w:bidi="ar-SA"/>
        </w:rPr>
        <w:t xml:space="preserve">بسقطِ اللوی یغشاک لألاءُ نورِها </w:t>
      </w:r>
      <w:r>
        <w:rPr>
          <w:rStyle w:val="FootnoteAnchor"/>
          <w:rtl w:val="true"/>
        </w:rPr>
        <w:footnoteReference w:id="1396"/>
      </w:r>
    </w:p>
    <w:p>
      <w:pPr>
        <w:pStyle w:val="BookText"/>
        <w:rPr/>
      </w:pPr>
      <w:r>
        <w:rPr>
          <w:rFonts w:ascii="IRNazanin" w:hAnsi="IRNazanin" w:eastAsia="IRNazanin"/>
          <w:color w:val="111111"/>
          <w:sz w:val="28"/>
          <w:sz w:val="28"/>
          <w:szCs w:val="28"/>
          <w:rtl w:val="true"/>
          <w:lang w:bidi="fa-IR"/>
        </w:rPr>
        <w:t>سلامٌ علی الدارِ التی طالما غدت</w:t>
      </w:r>
    </w:p>
    <w:p>
      <w:pPr>
        <w:pStyle w:val="BookText"/>
        <w:rPr/>
      </w:pPr>
      <w:r>
        <w:rPr>
          <w:rFonts w:ascii="Amiri" w:hAnsi="Amiri" w:eastAsia="Amiri" w:cs="Amiri"/>
          <w:color w:val="111111"/>
          <w:sz w:val="28"/>
          <w:sz w:val="28"/>
          <w:szCs w:val="28"/>
          <w:rtl w:val="true"/>
          <w:lang w:bidi="ar-SA"/>
        </w:rPr>
        <w:t xml:space="preserve">جلاءً لعینی درّةٍ من درورِها </w:t>
      </w:r>
      <w:r>
        <w:rPr>
          <w:rStyle w:val="FootnoteAnchor"/>
          <w:rtl w:val="true"/>
        </w:rPr>
        <w:footnoteReference w:id="1397"/>
      </w:r>
    </w:p>
    <w:p>
      <w:pPr>
        <w:pStyle w:val="BookText"/>
        <w:rPr/>
      </w:pPr>
      <w:r>
        <w:rPr>
          <w:rFonts w:ascii="Amiri" w:hAnsi="Amiri" w:eastAsia="Amiri" w:cs="Amiri"/>
          <w:color w:val="111111"/>
          <w:sz w:val="28"/>
          <w:sz w:val="28"/>
          <w:szCs w:val="28"/>
          <w:rtl w:val="true"/>
          <w:lang w:bidi="ar-SA"/>
        </w:rPr>
        <w:t>وما عطفتْ بالصبِّ میلاً إلی الصبا</w:t>
      </w:r>
    </w:p>
    <w:p>
      <w:pPr>
        <w:pStyle w:val="BookText"/>
        <w:rPr/>
      </w:pPr>
      <w:r>
        <w:rPr>
          <w:rFonts w:ascii="Amiri" w:hAnsi="Amiri" w:eastAsia="Amiri" w:cs="Amiri"/>
          <w:color w:val="111111"/>
          <w:sz w:val="28"/>
          <w:sz w:val="28"/>
          <w:szCs w:val="28"/>
          <w:rtl w:val="true"/>
          <w:lang w:bidi="ar-SA"/>
        </w:rPr>
        <w:t>بها شغفاً إلاّ بدورٌ بدورِها</w:t>
      </w:r>
    </w:p>
    <w:p>
      <w:pPr>
        <w:pStyle w:val="BookText"/>
        <w:rPr/>
      </w:pPr>
      <w:r>
        <w:rPr>
          <w:rFonts w:ascii="IRNazanin" w:hAnsi="IRNazanin" w:eastAsia="IRNazanin"/>
          <w:color w:val="111111"/>
          <w:sz w:val="28"/>
          <w:sz w:val="28"/>
          <w:szCs w:val="28"/>
          <w:rtl w:val="true"/>
          <w:lang w:bidi="fa-IR"/>
        </w:rPr>
        <w:t>قضیت بها عصرَ الشباب بریئةً</w:t>
      </w:r>
    </w:p>
    <w:p>
      <w:pPr>
        <w:pStyle w:val="BookText"/>
        <w:rPr/>
      </w:pPr>
      <w:r>
        <w:rPr>
          <w:rFonts w:ascii="IRNazanin" w:hAnsi="IRNazanin" w:eastAsia="IRNazanin"/>
          <w:color w:val="111111"/>
          <w:sz w:val="28"/>
          <w:sz w:val="28"/>
          <w:szCs w:val="28"/>
          <w:rtl w:val="true"/>
          <w:lang w:bidi="fa-IR"/>
        </w:rPr>
        <w:t>من الریبِ ذاتی مع ذوات خدورِها</w:t>
      </w:r>
    </w:p>
    <w:p>
      <w:pPr>
        <w:pStyle w:val="BookText"/>
        <w:rPr/>
      </w:pPr>
      <w:r>
        <w:rPr>
          <w:rFonts w:ascii="Amiri" w:hAnsi="Amiri" w:eastAsia="Amiri" w:cs="Amiri"/>
          <w:color w:val="111111"/>
          <w:sz w:val="28"/>
          <w:sz w:val="28"/>
          <w:szCs w:val="28"/>
          <w:rtl w:val="true"/>
          <w:lang w:bidi="ar-SA"/>
        </w:rPr>
        <w:t>أتمّ جمالاً من جمیلٍ وسؤدداً</w:t>
      </w:r>
    </w:p>
    <w:p>
      <w:pPr>
        <w:pStyle w:val="BookText"/>
        <w:rPr/>
      </w:pPr>
      <w:r>
        <w:rPr>
          <w:rFonts w:ascii="Amiri" w:hAnsi="Amiri" w:eastAsia="Amiri" w:cs="Amiri"/>
          <w:color w:val="111111"/>
          <w:sz w:val="28"/>
          <w:sz w:val="28"/>
          <w:szCs w:val="28"/>
          <w:rtl w:val="true"/>
          <w:lang w:bidi="ar-SA"/>
        </w:rPr>
        <w:t>وأکثرُ کسباً للعلی من کثیرِها</w:t>
      </w:r>
    </w:p>
    <w:p>
      <w:pPr>
        <w:pStyle w:val="BookText"/>
        <w:rPr/>
      </w:pPr>
      <w:r>
        <w:rPr>
          <w:rFonts w:ascii="Amiri" w:hAnsi="Amiri" w:eastAsia="Amiri" w:cs="Amiri"/>
          <w:color w:val="111111"/>
          <w:sz w:val="28"/>
          <w:sz w:val="28"/>
          <w:szCs w:val="28"/>
          <w:rtl w:val="true"/>
          <w:lang w:bidi="ar-SA"/>
        </w:rPr>
        <w:t>وبتُّ بریئاً من دنوِّ دناءةٍ</w:t>
      </w:r>
    </w:p>
    <w:p>
      <w:pPr>
        <w:pStyle w:val="BookText"/>
        <w:rPr/>
      </w:pPr>
      <w:r>
        <w:rPr>
          <w:rFonts w:ascii="Amiri" w:hAnsi="Amiri" w:eastAsia="Amiri" w:cs="Amiri"/>
          <w:color w:val="111111"/>
          <w:sz w:val="28"/>
          <w:sz w:val="28"/>
          <w:szCs w:val="28"/>
          <w:rtl w:val="true"/>
          <w:lang w:bidi="ar-SA"/>
        </w:rPr>
        <w:t>أُعاتب من محظورِها وخطیرِها</w:t>
      </w:r>
    </w:p>
    <w:p>
      <w:pPr>
        <w:pStyle w:val="BookText"/>
        <w:rPr/>
      </w:pPr>
      <w:r>
        <w:rPr>
          <w:rFonts w:ascii="Amiri" w:hAnsi="Amiri" w:eastAsia="Amiri" w:cs="Amiri"/>
          <w:color w:val="111111"/>
          <w:sz w:val="28"/>
          <w:sz w:val="28"/>
          <w:szCs w:val="28"/>
          <w:rtl w:val="true"/>
          <w:lang w:bidi="ar-SA"/>
        </w:rPr>
        <w:t>لعلمی بأنِّی فی المعادِ مناقشٌ</w:t>
      </w:r>
    </w:p>
    <w:p>
      <w:pPr>
        <w:pStyle w:val="BookText"/>
        <w:rPr/>
      </w:pPr>
      <w:r>
        <w:rPr>
          <w:rFonts w:ascii="Amiri" w:hAnsi="Amiri" w:eastAsia="Amiri" w:cs="Amiri"/>
          <w:color w:val="111111"/>
          <w:sz w:val="28"/>
          <w:sz w:val="28"/>
          <w:szCs w:val="28"/>
          <w:rtl w:val="true"/>
          <w:lang w:bidi="ar-SA"/>
        </w:rPr>
        <w:t>حساباً علی قطمیرِها ونقیرِها</w:t>
      </w:r>
    </w:p>
    <w:p>
      <w:pPr>
        <w:pStyle w:val="BookText"/>
        <w:rPr/>
      </w:pPr>
      <w:r>
        <w:rPr>
          <w:rFonts w:ascii="IRNazanin" w:hAnsi="IRNazanin" w:eastAsia="IRNazanin"/>
          <w:color w:val="111111"/>
          <w:sz w:val="28"/>
          <w:sz w:val="28"/>
          <w:szCs w:val="28"/>
          <w:rtl w:val="true"/>
          <w:lang w:bidi="fa-IR"/>
        </w:rPr>
        <w:t>وما کنت من یسخو بنفسٍ نفیسةٍ</w:t>
      </w:r>
    </w:p>
    <w:p>
      <w:pPr>
        <w:pStyle w:val="BookText"/>
        <w:rPr/>
      </w:pPr>
      <w:r>
        <w:rPr>
          <w:rFonts w:ascii="IRNazanin" w:hAnsi="IRNazanin" w:eastAsia="IRNazanin"/>
          <w:color w:val="111111"/>
          <w:sz w:val="28"/>
          <w:sz w:val="28"/>
          <w:szCs w:val="28"/>
          <w:rtl w:val="true"/>
          <w:lang w:bidi="fa-IR"/>
        </w:rPr>
        <w:t>فأرخص بذلاً سعرها بسعیرها</w:t>
      </w:r>
    </w:p>
    <w:p>
      <w:pPr>
        <w:pStyle w:val="BookText"/>
        <w:rPr/>
      </w:pPr>
      <w:r>
        <w:rPr>
          <w:rFonts w:ascii="IRNazanin" w:hAnsi="IRNazanin" w:eastAsia="IRNazanin"/>
          <w:color w:val="111111"/>
          <w:sz w:val="28"/>
          <w:sz w:val="28"/>
          <w:szCs w:val="28"/>
          <w:rtl w:val="true"/>
          <w:lang w:bidi="fa-IR"/>
        </w:rPr>
        <w:t>وأجمل ما یعزی إلی المجد عزوةً</w:t>
      </w:r>
    </w:p>
    <w:p>
      <w:pPr>
        <w:pStyle w:val="BookText"/>
        <w:rPr/>
      </w:pPr>
      <w:r>
        <w:rPr>
          <w:rFonts w:ascii="IRNazanin" w:hAnsi="IRNazanin" w:eastAsia="IRNazanin"/>
          <w:color w:val="111111"/>
          <w:sz w:val="28"/>
          <w:sz w:val="28"/>
          <w:szCs w:val="28"/>
          <w:rtl w:val="true"/>
          <w:lang w:bidi="fa-IR"/>
        </w:rPr>
        <w:t>غدا مسفراً بالبشر وجه بشیرها</w:t>
      </w:r>
    </w:p>
    <w:p>
      <w:pPr>
        <w:pStyle w:val="BookText"/>
        <w:rPr/>
      </w:pPr>
      <w:r>
        <w:rPr>
          <w:rFonts w:ascii="Amiri" w:hAnsi="Amiri" w:eastAsia="Amiri" w:cs="Amiri"/>
          <w:color w:val="111111"/>
          <w:sz w:val="28"/>
          <w:sz w:val="28"/>
          <w:szCs w:val="28"/>
          <w:rtl w:val="true"/>
          <w:lang w:bidi="ar-SA"/>
        </w:rPr>
        <w:t>أعذرٌ لمبیضِّ العذار إذا صبا</w:t>
      </w:r>
    </w:p>
    <w:p>
      <w:pPr>
        <w:pStyle w:val="BookText"/>
        <w:rPr/>
      </w:pPr>
      <w:r>
        <w:rPr>
          <w:rFonts w:ascii="IRNazanin" w:hAnsi="IRNazanin" w:eastAsia="IRNazanin"/>
          <w:color w:val="111111"/>
          <w:sz w:val="28"/>
          <w:sz w:val="28"/>
          <w:szCs w:val="28"/>
          <w:rtl w:val="true"/>
          <w:lang w:bidi="fa-IR"/>
        </w:rPr>
        <w:t>وأکبر مقتاً صبوةٌ من کبیرها</w:t>
      </w:r>
    </w:p>
    <w:p>
      <w:pPr>
        <w:pStyle w:val="BookText"/>
        <w:rPr/>
      </w:pPr>
      <w:r>
        <w:rPr>
          <w:rFonts w:ascii="Amiri" w:hAnsi="Amiri" w:eastAsia="Amiri" w:cs="Amiri"/>
          <w:color w:val="111111"/>
          <w:sz w:val="28"/>
          <w:sz w:val="28"/>
          <w:szCs w:val="28"/>
          <w:rtl w:val="true"/>
          <w:lang w:bidi="ar-SA"/>
        </w:rPr>
        <w:t>کفی بنذیرِ الشیبِ نهیاً لذی النهی</w:t>
      </w:r>
    </w:p>
    <w:p>
      <w:pPr>
        <w:pStyle w:val="BookText"/>
        <w:rPr/>
      </w:pPr>
      <w:r>
        <w:rPr>
          <w:rFonts w:ascii="IRNazanin" w:hAnsi="IRNazanin" w:eastAsia="IRNazanin"/>
          <w:color w:val="111111"/>
          <w:sz w:val="28"/>
          <w:sz w:val="28"/>
          <w:szCs w:val="28"/>
          <w:rtl w:val="true"/>
          <w:lang w:bidi="fa-IR"/>
        </w:rPr>
        <w:t>وتبصرة فیها هدیً لبصیرِها</w:t>
      </w:r>
    </w:p>
    <w:p>
      <w:pPr>
        <w:pStyle w:val="BookText"/>
        <w:rPr/>
      </w:pPr>
      <w:r>
        <w:rPr>
          <w:rFonts w:ascii="Amiri" w:hAnsi="Amiri" w:eastAsia="Amiri" w:cs="Amiri"/>
          <w:color w:val="111111"/>
          <w:sz w:val="28"/>
          <w:sz w:val="28"/>
          <w:szCs w:val="28"/>
          <w:rtl w:val="true"/>
          <w:lang w:bidi="ar-SA"/>
        </w:rPr>
        <w:t>وما شبتُ إلاّ من وقوعِ شوائبٍ</w:t>
      </w:r>
    </w:p>
    <w:p>
      <w:pPr>
        <w:pStyle w:val="BookText"/>
        <w:rPr/>
      </w:pPr>
      <w:r>
        <w:rPr>
          <w:rFonts w:ascii="Amiri" w:hAnsi="Amiri" w:eastAsia="Amiri" w:cs="Amiri"/>
          <w:color w:val="111111"/>
          <w:sz w:val="28"/>
          <w:sz w:val="28"/>
          <w:szCs w:val="28"/>
          <w:rtl w:val="true"/>
          <w:lang w:bidi="ar-SA"/>
        </w:rPr>
        <w:t>لأصغرِها یبیضُّ رأسُ صغیرِها</w:t>
      </w:r>
    </w:p>
    <w:p>
      <w:pPr>
        <w:pStyle w:val="BookText"/>
        <w:rPr/>
      </w:pPr>
      <w:r>
        <w:rPr>
          <w:rFonts w:ascii="Amiri" w:hAnsi="Amiri" w:eastAsia="Amiri" w:cs="Amiri"/>
          <w:color w:val="111111"/>
          <w:sz w:val="28"/>
          <w:sz w:val="28"/>
          <w:szCs w:val="28"/>
          <w:rtl w:val="true"/>
          <w:lang w:bidi="ar-SA"/>
        </w:rPr>
        <w:t>ولولا مصابُ السبطِ بالطفِّ ما بدا</w:t>
      </w:r>
    </w:p>
    <w:p>
      <w:pPr>
        <w:pStyle w:val="BookText"/>
        <w:rPr/>
      </w:pPr>
      <w:r>
        <w:rPr>
          <w:rFonts w:ascii="Amiri" w:hAnsi="Amiri" w:eastAsia="Amiri" w:cs="Amiri"/>
          <w:color w:val="111111"/>
          <w:sz w:val="28"/>
          <w:sz w:val="28"/>
          <w:szCs w:val="28"/>
          <w:rtl w:val="true"/>
          <w:lang w:bidi="ar-SA"/>
        </w:rPr>
        <w:t xml:space="preserve">بلیلِ عذاری السبط وخْطُ قتیرِها </w:t>
      </w:r>
      <w:r>
        <w:rPr>
          <w:rStyle w:val="FootnoteAnchor"/>
          <w:rtl w:val="true"/>
        </w:rPr>
        <w:footnoteReference w:id="1398"/>
      </w:r>
    </w:p>
    <w:p>
      <w:pPr>
        <w:pStyle w:val="BookText"/>
        <w:rPr/>
      </w:pPr>
      <w:r>
        <w:rPr>
          <w:rFonts w:ascii="Amiri" w:hAnsi="Amiri" w:eastAsia="Amiri" w:cs="Amiri"/>
          <w:color w:val="111111"/>
          <w:sz w:val="28"/>
          <w:sz w:val="28"/>
          <w:szCs w:val="28"/>
          <w:rtl w:val="true"/>
          <w:lang w:bidi="ar-SA"/>
        </w:rPr>
        <w:t>رمته بحربٍ آلُ حربٍ وأقبلتْ</w:t>
      </w:r>
    </w:p>
    <w:p>
      <w:pPr>
        <w:pStyle w:val="BookText"/>
        <w:rPr/>
      </w:pPr>
      <w:r>
        <w:rPr>
          <w:rFonts w:ascii="Amiri" w:hAnsi="Amiri" w:eastAsia="Amiri" w:cs="Amiri"/>
          <w:color w:val="111111"/>
          <w:sz w:val="28"/>
          <w:sz w:val="28"/>
          <w:szCs w:val="28"/>
          <w:rtl w:val="true"/>
          <w:lang w:bidi="ar-SA"/>
        </w:rPr>
        <w:t>إلیه نفوراً فی عدادِ نفورِها</w:t>
      </w:r>
    </w:p>
    <w:p>
      <w:pPr>
        <w:pStyle w:val="BookText"/>
        <w:rPr/>
      </w:pPr>
      <w:r>
        <w:rPr>
          <w:rFonts w:ascii="Amiri" w:hAnsi="Amiri" w:eastAsia="Amiri" w:cs="Amiri"/>
          <w:color w:val="111111"/>
          <w:sz w:val="28"/>
          <w:sz w:val="28"/>
          <w:szCs w:val="28"/>
          <w:rtl w:val="true"/>
          <w:lang w:bidi="ar-SA"/>
        </w:rPr>
        <w:t>تقود إلیه القودَ فی کلِّ جحفلٍ</w:t>
      </w:r>
    </w:p>
    <w:p>
      <w:pPr>
        <w:pStyle w:val="BookText"/>
        <w:rPr/>
      </w:pPr>
      <w:r>
        <w:rPr>
          <w:rFonts w:ascii="Amiri" w:hAnsi="Amiri" w:eastAsia="Amiri" w:cs="Amiri"/>
          <w:color w:val="111111"/>
          <w:sz w:val="28"/>
          <w:sz w:val="28"/>
          <w:szCs w:val="28"/>
          <w:rtl w:val="true"/>
          <w:lang w:bidi="ar-SA"/>
        </w:rPr>
        <w:t>إلی غارةٍ معتدّةٍ من مغیرِها</w:t>
      </w:r>
    </w:p>
    <w:p>
      <w:pPr>
        <w:pStyle w:val="BookText"/>
        <w:rPr/>
      </w:pPr>
      <w:r>
        <w:rPr>
          <w:rFonts w:ascii="Amiri" w:hAnsi="Amiri" w:eastAsia="Amiri" w:cs="Amiri"/>
          <w:color w:val="111111"/>
          <w:sz w:val="28"/>
          <w:sz w:val="28"/>
          <w:szCs w:val="28"/>
          <w:rtl w:val="true"/>
          <w:lang w:bidi="ar-SA"/>
        </w:rPr>
        <w:t>وما عدلتْ فی الحکمِ بل عدلتْ به</w:t>
      </w:r>
    </w:p>
    <w:p>
      <w:pPr>
        <w:pStyle w:val="BookText"/>
        <w:rPr/>
      </w:pPr>
      <w:r>
        <w:rPr>
          <w:rFonts w:ascii="Amiri" w:hAnsi="Amiri" w:eastAsia="Amiri" w:cs="Amiri"/>
          <w:color w:val="111111"/>
          <w:sz w:val="28"/>
          <w:sz w:val="28"/>
          <w:szCs w:val="28"/>
          <w:rtl w:val="true"/>
          <w:lang w:bidi="ar-SA"/>
        </w:rPr>
        <w:t>وقائعَ صفّینٍ ولیلَ هریرِها</w:t>
      </w:r>
    </w:p>
    <w:p>
      <w:pPr>
        <w:pStyle w:val="BookText"/>
        <w:rPr/>
      </w:pPr>
      <w:r>
        <w:rPr>
          <w:rFonts w:ascii="Amiri" w:hAnsi="Amiri" w:eastAsia="Amiri" w:cs="Amiri"/>
          <w:color w:val="111111"/>
          <w:sz w:val="28"/>
          <w:sz w:val="28"/>
          <w:szCs w:val="28"/>
          <w:rtl w:val="true"/>
          <w:lang w:bidi="ar-SA"/>
        </w:rPr>
        <w:t>وعاضدها فی غیِّها شرُّ أُمّة</w:t>
      </w:r>
    </w:p>
    <w:p>
      <w:pPr>
        <w:pStyle w:val="BookText"/>
        <w:rPr/>
      </w:pPr>
      <w:r>
        <w:rPr>
          <w:rFonts w:ascii="Amiri" w:hAnsi="Amiri" w:eastAsia="Amiri" w:cs="Amiri"/>
          <w:color w:val="111111"/>
          <w:sz w:val="28"/>
          <w:sz w:val="28"/>
          <w:szCs w:val="28"/>
          <w:rtl w:val="true"/>
          <w:lang w:bidi="ar-SA"/>
        </w:rPr>
        <w:t>علی الکفرِ لم تسعدْ برأیِ مشیرِها</w:t>
      </w:r>
    </w:p>
    <w:p>
      <w:pPr>
        <w:pStyle w:val="BookText"/>
        <w:rPr/>
      </w:pPr>
      <w:r>
        <w:rPr>
          <w:rFonts w:ascii="Amiri" w:hAnsi="Amiri" w:eastAsia="Amiri" w:cs="Amiri"/>
          <w:color w:val="111111"/>
          <w:sz w:val="28"/>
          <w:sz w:val="28"/>
          <w:szCs w:val="28"/>
          <w:rtl w:val="true"/>
          <w:lang w:bidi="ar-SA"/>
        </w:rPr>
        <w:t>خلاف سطورٍ فی طروسٍ تطلّعتْ</w:t>
      </w:r>
    </w:p>
    <w:p>
      <w:pPr>
        <w:sectPr>
          <w:footerReference w:type="default" r:id="rId5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طلائع غدرٍ فی خلالِ سطورِهاه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فحین أتاها واثقَ القلبِ أصبحتْ</w:t>
      </w:r>
    </w:p>
    <w:p>
      <w:pPr>
        <w:pStyle w:val="BookText"/>
        <w:rPr/>
      </w:pPr>
      <w:r>
        <w:rPr>
          <w:rFonts w:ascii="Amiri" w:hAnsi="Amiri" w:eastAsia="Amiri" w:cs="Amiri"/>
          <w:color w:val="111111"/>
          <w:sz w:val="28"/>
          <w:sz w:val="28"/>
          <w:szCs w:val="28"/>
          <w:rtl w:val="true"/>
          <w:lang w:bidi="ar-SA"/>
        </w:rPr>
        <w:t>نواظرُها مزورّةً غبّ زورِها</w:t>
      </w:r>
    </w:p>
    <w:p>
      <w:pPr>
        <w:pStyle w:val="BookText"/>
        <w:rPr/>
      </w:pPr>
      <w:r>
        <w:rPr>
          <w:rFonts w:ascii="Amiri" w:hAnsi="Amiri" w:eastAsia="Amiri" w:cs="Amiri"/>
          <w:color w:val="111111"/>
          <w:sz w:val="28"/>
          <w:sz w:val="28"/>
          <w:szCs w:val="28"/>
          <w:rtl w:val="true"/>
          <w:lang w:bidi="ar-SA"/>
        </w:rPr>
        <w:t>فما أوسعتْ فی الدینِ خرقاً ولا سعتْ</w:t>
      </w:r>
    </w:p>
    <w:p>
      <w:pPr>
        <w:pStyle w:val="BookText"/>
        <w:rPr/>
      </w:pPr>
      <w:r>
        <w:rPr>
          <w:rFonts w:ascii="Amiri" w:hAnsi="Amiri" w:eastAsia="Amiri" w:cs="Amiri"/>
          <w:color w:val="111111"/>
          <w:sz w:val="28"/>
          <w:sz w:val="28"/>
          <w:szCs w:val="28"/>
          <w:rtl w:val="true"/>
          <w:lang w:bidi="ar-SA"/>
        </w:rPr>
        <w:t>إلی جورِها إلاّ لترکِ أُجورِها</w:t>
      </w:r>
    </w:p>
    <w:p>
      <w:pPr>
        <w:pStyle w:val="BookText"/>
        <w:rPr/>
      </w:pPr>
      <w:r>
        <w:rPr>
          <w:rFonts w:ascii="IRNazanin" w:hAnsi="IRNazanin" w:eastAsia="IRNazanin"/>
          <w:color w:val="111111"/>
          <w:sz w:val="28"/>
          <w:sz w:val="28"/>
          <w:szCs w:val="28"/>
          <w:rtl w:val="true"/>
          <w:lang w:bidi="fa-IR"/>
        </w:rPr>
        <w:t>بنفسیَ إذ وافی عصاة عصابة</w:t>
      </w:r>
    </w:p>
    <w:p>
      <w:pPr>
        <w:pStyle w:val="BookText"/>
        <w:rPr/>
      </w:pPr>
      <w:r>
        <w:rPr>
          <w:rFonts w:ascii="Amiri" w:hAnsi="Amiri" w:eastAsia="Amiri" w:cs="Amiri"/>
          <w:color w:val="111111"/>
          <w:sz w:val="28"/>
          <w:sz w:val="28"/>
          <w:szCs w:val="28"/>
          <w:rtl w:val="true"/>
          <w:lang w:bidi="ar-SA"/>
        </w:rPr>
        <w:t>غرارُ الظبا مشحوذة من غرورِها</w:t>
      </w:r>
    </w:p>
    <w:p>
      <w:pPr>
        <w:pStyle w:val="BookText"/>
        <w:rPr/>
      </w:pPr>
      <w:r>
        <w:rPr>
          <w:rFonts w:ascii="Amiri" w:hAnsi="Amiri" w:eastAsia="Amiri" w:cs="Amiri"/>
          <w:color w:val="111111"/>
          <w:sz w:val="28"/>
          <w:sz w:val="28"/>
          <w:szCs w:val="28"/>
          <w:rtl w:val="true"/>
          <w:lang w:bidi="ar-SA"/>
        </w:rPr>
        <w:t>قؤولاً لأنصارٍ لدیه وأُسرةٍ</w:t>
      </w:r>
    </w:p>
    <w:p>
      <w:pPr>
        <w:pStyle w:val="BookText"/>
        <w:rPr/>
      </w:pPr>
      <w:r>
        <w:rPr>
          <w:rFonts w:ascii="Amiri" w:hAnsi="Amiri" w:eastAsia="Amiri" w:cs="Amiri"/>
          <w:color w:val="111111"/>
          <w:sz w:val="28"/>
          <w:sz w:val="28"/>
          <w:szCs w:val="28"/>
          <w:rtl w:val="true"/>
          <w:lang w:bidi="ar-SA"/>
        </w:rPr>
        <w:t>لذی العرش سرٌّ مودعٌ فی صدورِها</w:t>
      </w:r>
    </w:p>
    <w:p>
      <w:pPr>
        <w:pStyle w:val="BookText"/>
        <w:rPr/>
      </w:pPr>
      <w:r>
        <w:rPr>
          <w:rFonts w:ascii="IRNazanin" w:hAnsi="IRNazanin" w:eastAsia="IRNazanin"/>
          <w:color w:val="111111"/>
          <w:sz w:val="28"/>
          <w:sz w:val="28"/>
          <w:szCs w:val="28"/>
          <w:rtl w:val="true"/>
          <w:lang w:bidi="fa-IR"/>
        </w:rPr>
        <w:t>أُعیذکم أن تطعموا الموتَ فاذهبوا</w:t>
      </w:r>
    </w:p>
    <w:p>
      <w:pPr>
        <w:pStyle w:val="BookText"/>
        <w:rPr/>
      </w:pPr>
      <w:r>
        <w:rPr>
          <w:rFonts w:ascii="Amiri" w:hAnsi="Amiri" w:eastAsia="Amiri" w:cs="Amiri"/>
          <w:color w:val="111111"/>
          <w:sz w:val="28"/>
          <w:sz w:val="28"/>
          <w:szCs w:val="28"/>
          <w:rtl w:val="true"/>
          <w:lang w:bidi="ar-SA"/>
        </w:rPr>
        <w:t>بمغفرةٍ مرضیّةٍ من غفورِها</w:t>
      </w:r>
    </w:p>
    <w:p>
      <w:pPr>
        <w:pStyle w:val="BookText"/>
        <w:rPr/>
      </w:pPr>
      <w:r>
        <w:rPr>
          <w:rFonts w:ascii="Amiri" w:hAnsi="Amiri" w:eastAsia="Amiri" w:cs="Amiri"/>
          <w:color w:val="111111"/>
          <w:sz w:val="28"/>
          <w:sz w:val="28"/>
          <w:szCs w:val="28"/>
          <w:rtl w:val="true"/>
          <w:lang w:bidi="ar-SA"/>
        </w:rPr>
        <w:t>فأجمل فی ردّ الندا کلُّ ذی ندی</w:t>
      </w:r>
    </w:p>
    <w:p>
      <w:pPr>
        <w:pStyle w:val="BookText"/>
        <w:rPr/>
      </w:pPr>
      <w:r>
        <w:rPr>
          <w:rFonts w:ascii="Amiri" w:hAnsi="Amiri" w:eastAsia="Amiri" w:cs="Amiri"/>
          <w:color w:val="111111"/>
          <w:sz w:val="28"/>
          <w:sz w:val="28"/>
          <w:szCs w:val="28"/>
          <w:rtl w:val="true"/>
          <w:lang w:bidi="ar-SA"/>
        </w:rPr>
        <w:t>ینافسُ عن نفسٍ بما فی ضمیرِها</w:t>
      </w:r>
    </w:p>
    <w:p>
      <w:pPr>
        <w:pStyle w:val="BookText"/>
        <w:rPr/>
      </w:pPr>
      <w:r>
        <w:rPr>
          <w:rFonts w:ascii="Amiri" w:hAnsi="Amiri" w:eastAsia="Amiri" w:cs="Amiri"/>
          <w:color w:val="111111"/>
          <w:sz w:val="28"/>
          <w:sz w:val="28"/>
          <w:szCs w:val="28"/>
          <w:rtl w:val="true"/>
          <w:lang w:bidi="ar-SA"/>
        </w:rPr>
        <w:t>أعن فَرَقٍ نبغی الفراقَ وتصطلی</w:t>
      </w:r>
    </w:p>
    <w:p>
      <w:pPr>
        <w:pStyle w:val="BookText"/>
        <w:rPr/>
      </w:pPr>
      <w:r>
        <w:rPr>
          <w:rFonts w:ascii="Amiri" w:hAnsi="Amiri" w:eastAsia="Amiri" w:cs="Amiri"/>
          <w:color w:val="111111"/>
          <w:sz w:val="28"/>
          <w:sz w:val="28"/>
          <w:szCs w:val="28"/>
          <w:rtl w:val="true"/>
          <w:lang w:bidi="ar-SA"/>
        </w:rPr>
        <w:t>وحیداً بلا عونٍ شرارَ شرورِها</w:t>
      </w:r>
    </w:p>
    <w:p>
      <w:pPr>
        <w:pStyle w:val="BookText"/>
        <w:rPr/>
      </w:pPr>
      <w:r>
        <w:rPr>
          <w:rFonts w:ascii="Amiri" w:hAnsi="Amiri" w:eastAsia="Amiri" w:cs="Amiri"/>
          <w:color w:val="111111"/>
          <w:sz w:val="28"/>
          <w:sz w:val="28"/>
          <w:szCs w:val="28"/>
          <w:rtl w:val="true"/>
          <w:lang w:bidi="ar-SA"/>
        </w:rPr>
        <w:t>وما العذرُ فی الیومِ العصیبِ لعصبةٍ</w:t>
      </w:r>
    </w:p>
    <w:p>
      <w:pPr>
        <w:pStyle w:val="BookText"/>
        <w:rPr/>
      </w:pPr>
      <w:r>
        <w:rPr>
          <w:rFonts w:ascii="Amiri" w:hAnsi="Amiri" w:eastAsia="Amiri" w:cs="Amiri"/>
          <w:color w:val="111111"/>
          <w:sz w:val="28"/>
          <w:sz w:val="28"/>
          <w:szCs w:val="28"/>
          <w:rtl w:val="true"/>
          <w:lang w:bidi="ar-SA"/>
        </w:rPr>
        <w:t xml:space="preserve">وقد خفرت یوماً ذمامَ خفیرِها </w:t>
      </w:r>
      <w:r>
        <w:rPr>
          <w:rStyle w:val="FootnoteAnchor"/>
          <w:rtl w:val="true"/>
        </w:rPr>
        <w:footnoteReference w:id="1399"/>
      </w:r>
    </w:p>
    <w:p>
      <w:pPr>
        <w:pStyle w:val="BookText"/>
        <w:rPr/>
      </w:pPr>
      <w:r>
        <w:rPr>
          <w:rFonts w:ascii="Amiri" w:hAnsi="Amiri" w:eastAsia="Amiri" w:cs="Amiri"/>
          <w:color w:val="111111"/>
          <w:sz w:val="28"/>
          <w:sz w:val="28"/>
          <w:szCs w:val="28"/>
          <w:rtl w:val="true"/>
          <w:lang w:bidi="ar-SA"/>
        </w:rPr>
        <w:t>وهل سکنتْ روحٌ إلی روحِ جنّةٍ</w:t>
      </w:r>
    </w:p>
    <w:p>
      <w:pPr>
        <w:pStyle w:val="BookText"/>
        <w:rPr/>
      </w:pPr>
      <w:r>
        <w:rPr>
          <w:rFonts w:ascii="IRNazanin" w:hAnsi="IRNazanin" w:eastAsia="IRNazanin"/>
          <w:color w:val="111111"/>
          <w:sz w:val="28"/>
          <w:sz w:val="28"/>
          <w:szCs w:val="28"/>
          <w:rtl w:val="true"/>
          <w:lang w:bidi="fa-IR"/>
        </w:rPr>
        <w:t>وقد خالفت فی الدین أمر أمیرِها</w:t>
      </w:r>
    </w:p>
    <w:p>
      <w:pPr>
        <w:pStyle w:val="BookText"/>
        <w:rPr/>
      </w:pPr>
      <w:r>
        <w:rPr>
          <w:rFonts w:ascii="Amiri" w:hAnsi="Amiri" w:eastAsia="Amiri" w:cs="Amiri"/>
          <w:color w:val="111111"/>
          <w:sz w:val="28"/>
          <w:sz w:val="28"/>
          <w:szCs w:val="28"/>
          <w:rtl w:val="true"/>
          <w:lang w:bidi="ar-SA"/>
        </w:rPr>
        <w:t>أبی اللهُ إلاّ أن تُراقَ دماؤنا</w:t>
      </w:r>
    </w:p>
    <w:p>
      <w:pPr>
        <w:pStyle w:val="BookText"/>
        <w:rPr/>
      </w:pPr>
      <w:r>
        <w:rPr>
          <w:rFonts w:ascii="Amiri" w:hAnsi="Amiri" w:eastAsia="Amiri" w:cs="Amiri"/>
          <w:color w:val="111111"/>
          <w:sz w:val="28"/>
          <w:sz w:val="28"/>
          <w:szCs w:val="28"/>
          <w:rtl w:val="true"/>
          <w:lang w:bidi="ar-SA"/>
        </w:rPr>
        <w:t>ونُصبح نهباً فی أکفِّ نسورها</w:t>
      </w:r>
    </w:p>
    <w:p>
      <w:pPr>
        <w:pStyle w:val="BookText"/>
        <w:rPr/>
      </w:pPr>
      <w:r>
        <w:rPr>
          <w:rFonts w:ascii="Amiri" w:hAnsi="Amiri" w:eastAsia="Amiri" w:cs="Amiri"/>
          <w:color w:val="111111"/>
          <w:sz w:val="28"/>
          <w:sz w:val="28"/>
          <w:szCs w:val="28"/>
          <w:rtl w:val="true"/>
          <w:lang w:bidi="ar-SA"/>
        </w:rPr>
        <w:t>وثابوا إلی کسبِ الثوابِ کأنَّهم</w:t>
      </w:r>
    </w:p>
    <w:p>
      <w:pPr>
        <w:pStyle w:val="BookText"/>
        <w:rPr/>
      </w:pPr>
      <w:r>
        <w:rPr>
          <w:rFonts w:ascii="Amiri" w:hAnsi="Amiri" w:eastAsia="Amiri" w:cs="Amiri"/>
          <w:color w:val="111111"/>
          <w:sz w:val="28"/>
          <w:sz w:val="28"/>
          <w:szCs w:val="28"/>
          <w:rtl w:val="true"/>
          <w:lang w:bidi="ar-SA"/>
        </w:rPr>
        <w:t>أُسود الشری فی کرِّها وزئیرِها</w:t>
      </w:r>
    </w:p>
    <w:p>
      <w:pPr>
        <w:pStyle w:val="BookText"/>
        <w:rPr/>
      </w:pPr>
      <w:r>
        <w:rPr>
          <w:rFonts w:ascii="Amiri" w:hAnsi="Amiri" w:eastAsia="Amiri" w:cs="Amiri"/>
          <w:color w:val="111111"/>
          <w:sz w:val="28"/>
          <w:sz w:val="28"/>
          <w:szCs w:val="28"/>
          <w:rtl w:val="true"/>
          <w:lang w:bidi="ar-SA"/>
        </w:rPr>
        <w:t>تهشُّ إلی الأقدامِ علماً بأنّها</w:t>
      </w:r>
    </w:p>
    <w:p>
      <w:pPr>
        <w:pStyle w:val="BookText"/>
        <w:rPr/>
      </w:pPr>
      <w:r>
        <w:rPr>
          <w:rFonts w:ascii="Amiri" w:hAnsi="Amiri" w:eastAsia="Amiri" w:cs="Amiri"/>
          <w:color w:val="111111"/>
          <w:sz w:val="28"/>
          <w:sz w:val="28"/>
          <w:szCs w:val="28"/>
          <w:rtl w:val="true"/>
          <w:lang w:bidi="ar-SA"/>
        </w:rPr>
        <w:t>تحلُّ محلَّ القدسِ عند مصیرِها</w:t>
      </w:r>
    </w:p>
    <w:p>
      <w:pPr>
        <w:pStyle w:val="BookText"/>
        <w:rPr/>
      </w:pPr>
      <w:r>
        <w:rPr>
          <w:rFonts w:ascii="Amiri" w:hAnsi="Amiri" w:eastAsia="Amiri" w:cs="Amiri"/>
          <w:color w:val="111111"/>
          <w:sz w:val="28"/>
          <w:sz w:val="28"/>
          <w:szCs w:val="28"/>
          <w:rtl w:val="true"/>
          <w:lang w:bidi="ar-SA"/>
        </w:rPr>
        <w:t>قضت فقضت من جنّةِ الخلدِ سؤلَها</w:t>
      </w:r>
    </w:p>
    <w:p>
      <w:pPr>
        <w:pStyle w:val="BookText"/>
        <w:rPr/>
      </w:pPr>
      <w:r>
        <w:rPr>
          <w:rFonts w:ascii="IRNazanin" w:hAnsi="IRNazanin" w:eastAsia="IRNazanin"/>
          <w:color w:val="111111"/>
          <w:sz w:val="28"/>
          <w:sz w:val="28"/>
          <w:szCs w:val="28"/>
          <w:rtl w:val="true"/>
          <w:lang w:bidi="fa-IR"/>
        </w:rPr>
        <w:t>وسادت علی أحبارِها بحبورِها</w:t>
      </w:r>
    </w:p>
    <w:p>
      <w:pPr>
        <w:pStyle w:val="BookText"/>
        <w:rPr/>
      </w:pPr>
      <w:r>
        <w:rPr>
          <w:rFonts w:ascii="Amiri" w:hAnsi="Amiri" w:eastAsia="Amiri" w:cs="Amiri"/>
          <w:color w:val="111111"/>
          <w:sz w:val="28"/>
          <w:sz w:val="28"/>
          <w:szCs w:val="28"/>
          <w:rtl w:val="true"/>
          <w:lang w:bidi="ar-SA"/>
        </w:rPr>
        <w:t>وهان علیها الصعبُ حین تأمّلتْ</w:t>
      </w:r>
    </w:p>
    <w:p>
      <w:pPr>
        <w:pStyle w:val="BookText"/>
        <w:rPr/>
      </w:pPr>
      <w:r>
        <w:rPr>
          <w:rFonts w:ascii="Amiri" w:hAnsi="Amiri" w:eastAsia="Amiri" w:cs="Amiri"/>
          <w:color w:val="111111"/>
          <w:sz w:val="28"/>
          <w:sz w:val="28"/>
          <w:szCs w:val="28"/>
          <w:rtl w:val="true"/>
          <w:lang w:bidi="ar-SA"/>
        </w:rPr>
        <w:t>إلی قاصراتِ الطرفِ بین قصورِها</w:t>
      </w:r>
    </w:p>
    <w:p>
      <w:pPr>
        <w:pStyle w:val="BookText"/>
        <w:rPr/>
      </w:pPr>
      <w:r>
        <w:rPr>
          <w:rFonts w:ascii="IRNazanin" w:hAnsi="IRNazanin" w:eastAsia="IRNazanin"/>
          <w:color w:val="111111"/>
          <w:sz w:val="28"/>
          <w:sz w:val="28"/>
          <w:szCs w:val="28"/>
          <w:rtl w:val="true"/>
          <w:lang w:bidi="fa-IR"/>
        </w:rPr>
        <w:t>وما أنس لا أنسی الحسینَ مجاهداً</w:t>
      </w:r>
    </w:p>
    <w:p>
      <w:pPr>
        <w:pStyle w:val="BookText"/>
        <w:rPr/>
      </w:pPr>
      <w:r>
        <w:rPr>
          <w:rFonts w:ascii="Amiri" w:hAnsi="Amiri" w:eastAsia="Amiri" w:cs="Amiri"/>
          <w:color w:val="111111"/>
          <w:sz w:val="28"/>
          <w:sz w:val="28"/>
          <w:szCs w:val="28"/>
          <w:rtl w:val="true"/>
          <w:lang w:bidi="ar-SA"/>
        </w:rPr>
        <w:t>بنفسٍ خلت من خلّها وعشیرِها</w:t>
      </w:r>
    </w:p>
    <w:p>
      <w:pPr>
        <w:pStyle w:val="BookText"/>
        <w:rPr/>
      </w:pPr>
      <w:r>
        <w:rPr>
          <w:rFonts w:ascii="Amiri" w:hAnsi="Amiri" w:eastAsia="Amiri" w:cs="Amiri"/>
          <w:color w:val="111111"/>
          <w:sz w:val="28"/>
          <w:sz w:val="28"/>
          <w:szCs w:val="28"/>
          <w:rtl w:val="true"/>
          <w:lang w:bidi="ar-SA"/>
        </w:rPr>
        <w:t>یصولُ إذا زرقُ النصولِ تأوّهتْ</w:t>
      </w:r>
    </w:p>
    <w:p>
      <w:pPr>
        <w:pStyle w:val="BookText"/>
        <w:rPr/>
      </w:pPr>
      <w:r>
        <w:rPr>
          <w:rFonts w:ascii="Amiri" w:hAnsi="Amiri" w:eastAsia="Amiri" w:cs="Amiri"/>
          <w:color w:val="111111"/>
          <w:sz w:val="28"/>
          <w:sz w:val="28"/>
          <w:szCs w:val="28"/>
          <w:rtl w:val="true"/>
          <w:lang w:bidi="ar-SA"/>
        </w:rPr>
        <w:t xml:space="preserve">لنزعِ قنیٍّ أعجمتْ من صریرِها </w:t>
      </w:r>
      <w:r>
        <w:rPr>
          <w:rStyle w:val="FootnoteAnchor"/>
          <w:rtl w:val="true"/>
        </w:rPr>
        <w:footnoteReference w:id="1400"/>
      </w:r>
    </w:p>
    <w:p>
      <w:pPr>
        <w:pStyle w:val="BookText"/>
        <w:rPr/>
      </w:pPr>
      <w:r>
        <w:rPr>
          <w:rFonts w:ascii="Amiri" w:hAnsi="Amiri" w:eastAsia="Amiri" w:cs="Amiri"/>
          <w:color w:val="111111"/>
          <w:sz w:val="28"/>
          <w:sz w:val="28"/>
          <w:szCs w:val="28"/>
          <w:rtl w:val="true"/>
          <w:lang w:bidi="ar-SA"/>
        </w:rPr>
        <w:t>یصول إذا زرقُ النصولِ تأوّدت ِ</w:t>
      </w:r>
    </w:p>
    <w:p>
      <w:pPr>
        <w:pStyle w:val="BookText"/>
        <w:rPr/>
      </w:pPr>
      <w:r>
        <w:rPr>
          <w:rFonts w:ascii="IRNazanin" w:hAnsi="IRNazanin" w:eastAsia="IRNazanin"/>
          <w:color w:val="111111"/>
          <w:sz w:val="28"/>
          <w:sz w:val="28"/>
          <w:szCs w:val="28"/>
          <w:rtl w:val="true"/>
          <w:lang w:bidi="fa-IR"/>
        </w:rPr>
        <w:t>لقرع قسیّ أعجمت عن صریرها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المؤلف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تری الخیلَ فی أقدامِها منه ما تری</w:t>
      </w:r>
    </w:p>
    <w:p>
      <w:pPr>
        <w:pStyle w:val="BookText"/>
        <w:rPr/>
      </w:pPr>
      <w:r>
        <w:rPr>
          <w:rFonts w:ascii="Amiri" w:hAnsi="Amiri" w:eastAsia="Amiri" w:cs="Amiri"/>
          <w:color w:val="111111"/>
          <w:sz w:val="28"/>
          <w:sz w:val="28"/>
          <w:szCs w:val="28"/>
          <w:rtl w:val="true"/>
          <w:lang w:bidi="ar-SA"/>
        </w:rPr>
        <w:t>محاذرةً إن أمَّها من هصورِها</w:t>
      </w:r>
    </w:p>
    <w:p>
      <w:pPr>
        <w:pStyle w:val="BookText"/>
        <w:rPr/>
      </w:pPr>
      <w:r>
        <w:rPr>
          <w:rFonts w:ascii="Amiri" w:hAnsi="Amiri" w:eastAsia="Amiri" w:cs="Amiri"/>
          <w:color w:val="111111"/>
          <w:sz w:val="28"/>
          <w:sz w:val="28"/>
          <w:szCs w:val="28"/>
          <w:rtl w:val="true"/>
          <w:lang w:bidi="ar-SA"/>
        </w:rPr>
        <w:t>فتصرفُ عن بأسٍ مخافةَ بأسِهِ</w:t>
      </w:r>
    </w:p>
    <w:p>
      <w:pPr>
        <w:sectPr>
          <w:footerReference w:type="default" r:id="rId5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کما جفلتْ کدرُ القطا من صقورِهاف</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یُفلّق هاماتِ الکماةِ حسامُهُ</w:t>
      </w:r>
    </w:p>
    <w:p>
      <w:pPr>
        <w:pStyle w:val="BookText"/>
        <w:rPr/>
      </w:pPr>
      <w:r>
        <w:rPr>
          <w:rFonts w:ascii="Amiri" w:hAnsi="Amiri" w:eastAsia="Amiri" w:cs="Amiri"/>
          <w:color w:val="111111"/>
          <w:sz w:val="28"/>
          <w:sz w:val="28"/>
          <w:szCs w:val="28"/>
          <w:rtl w:val="true"/>
          <w:lang w:bidi="ar-SA"/>
        </w:rPr>
        <w:t xml:space="preserve">له بدلاً من جفنِها وجفیرِها </w:t>
      </w:r>
      <w:r>
        <w:rPr>
          <w:rStyle w:val="FootnoteAnchor"/>
          <w:rtl w:val="true"/>
        </w:rPr>
        <w:footnoteReference w:id="1401"/>
      </w:r>
    </w:p>
    <w:p>
      <w:pPr>
        <w:pStyle w:val="BookText"/>
        <w:rPr/>
      </w:pPr>
      <w:r>
        <w:rPr>
          <w:rFonts w:ascii="Amiri" w:hAnsi="Amiri" w:eastAsia="Amiri" w:cs="Amiri"/>
          <w:color w:val="111111"/>
          <w:sz w:val="28"/>
          <w:sz w:val="28"/>
          <w:szCs w:val="28"/>
          <w:rtl w:val="true"/>
          <w:lang w:bidi="ar-SA"/>
        </w:rPr>
        <w:t>فلا فرقةٌ إلاّ وأوسعَ سیفَهُ</w:t>
      </w:r>
    </w:p>
    <w:p>
      <w:pPr>
        <w:pStyle w:val="BookText"/>
        <w:rPr/>
      </w:pPr>
      <w:r>
        <w:rPr>
          <w:rFonts w:ascii="Amiri" w:hAnsi="Amiri" w:eastAsia="Amiri" w:cs="Amiri"/>
          <w:color w:val="111111"/>
          <w:sz w:val="28"/>
          <w:sz w:val="28"/>
          <w:szCs w:val="28"/>
          <w:rtl w:val="true"/>
          <w:lang w:bidi="ar-SA"/>
        </w:rPr>
        <w:t>بها فرقاً أو فرقة من نفورِها</w:t>
      </w:r>
    </w:p>
    <w:p>
      <w:pPr>
        <w:pStyle w:val="BookText"/>
        <w:rPr/>
      </w:pPr>
      <w:r>
        <w:rPr>
          <w:rFonts w:ascii="IRNazanin" w:hAnsi="IRNazanin" w:eastAsia="IRNazanin"/>
          <w:color w:val="111111"/>
          <w:sz w:val="28"/>
          <w:sz w:val="28"/>
          <w:szCs w:val="28"/>
          <w:rtl w:val="true"/>
          <w:lang w:bidi="fa-IR"/>
        </w:rPr>
        <w:t>أجدّک هل سمر العواسل تجتنی</w:t>
      </w:r>
    </w:p>
    <w:p>
      <w:pPr>
        <w:pStyle w:val="BookText"/>
        <w:rPr/>
      </w:pPr>
      <w:r>
        <w:rPr>
          <w:rFonts w:ascii="Amiri" w:hAnsi="Amiri" w:eastAsia="Amiri" w:cs="Amiri"/>
          <w:color w:val="111111"/>
          <w:sz w:val="28"/>
          <w:sz w:val="28"/>
          <w:szCs w:val="28"/>
          <w:rtl w:val="true"/>
          <w:lang w:bidi="ar-SA"/>
        </w:rPr>
        <w:t>لکم عسلاً مستعذباً من مریرِها</w:t>
      </w:r>
    </w:p>
    <w:p>
      <w:pPr>
        <w:pStyle w:val="BookText"/>
        <w:rPr/>
      </w:pPr>
      <w:r>
        <w:rPr>
          <w:rFonts w:ascii="Amiri" w:hAnsi="Amiri" w:eastAsia="Amiri" w:cs="Amiri"/>
          <w:color w:val="111111"/>
          <w:sz w:val="28"/>
          <w:sz w:val="28"/>
          <w:szCs w:val="28"/>
          <w:rtl w:val="true"/>
          <w:lang w:bidi="ar-SA"/>
        </w:rPr>
        <w:t>أم استنکرت أُنس الحیاةِ نفاسةً</w:t>
      </w:r>
    </w:p>
    <w:p>
      <w:pPr>
        <w:pStyle w:val="BookText"/>
        <w:rPr/>
      </w:pPr>
      <w:r>
        <w:rPr>
          <w:rFonts w:ascii="Amiri" w:hAnsi="Amiri" w:eastAsia="Amiri" w:cs="Amiri"/>
          <w:color w:val="111111"/>
          <w:sz w:val="28"/>
          <w:sz w:val="28"/>
          <w:szCs w:val="28"/>
          <w:rtl w:val="true"/>
          <w:lang w:bidi="ar-SA"/>
        </w:rPr>
        <w:t>نفوسکمُ فاستبدلت أُنسَ حورِها</w:t>
      </w:r>
    </w:p>
    <w:p>
      <w:pPr>
        <w:pStyle w:val="BookText"/>
        <w:rPr/>
      </w:pPr>
      <w:r>
        <w:rPr>
          <w:rFonts w:ascii="Amiri" w:hAnsi="Amiri" w:eastAsia="Amiri" w:cs="Amiri"/>
          <w:color w:val="111111"/>
          <w:sz w:val="28"/>
          <w:sz w:val="28"/>
          <w:szCs w:val="28"/>
          <w:rtl w:val="true"/>
          <w:lang w:bidi="ar-SA"/>
        </w:rPr>
        <w:t>بنفسیَ مجروحَ الجوارحِ آیساً</w:t>
      </w:r>
    </w:p>
    <w:p>
      <w:pPr>
        <w:pStyle w:val="BookText"/>
        <w:rPr/>
      </w:pPr>
      <w:r>
        <w:rPr>
          <w:rFonts w:ascii="Amiri" w:hAnsi="Amiri" w:eastAsia="Amiri" w:cs="Amiri"/>
          <w:color w:val="111111"/>
          <w:sz w:val="28"/>
          <w:sz w:val="28"/>
          <w:szCs w:val="28"/>
          <w:rtl w:val="true"/>
          <w:lang w:bidi="ar-SA"/>
        </w:rPr>
        <w:t>من النصر خلواً ظهرُهُ من ظهیرِها</w:t>
      </w:r>
    </w:p>
    <w:p>
      <w:pPr>
        <w:pStyle w:val="BookText"/>
        <w:rPr/>
      </w:pPr>
      <w:r>
        <w:rPr>
          <w:rFonts w:ascii="Amiri" w:hAnsi="Amiri" w:eastAsia="Amiri" w:cs="Amiri"/>
          <w:color w:val="111111"/>
          <w:sz w:val="28"/>
          <w:sz w:val="28"/>
          <w:szCs w:val="28"/>
          <w:rtl w:val="true"/>
          <w:lang w:bidi="ar-SA"/>
        </w:rPr>
        <w:t>بنفسیَ محزوزَ الوریدِ معفّراً</w:t>
      </w:r>
    </w:p>
    <w:p>
      <w:pPr>
        <w:pStyle w:val="BookText"/>
        <w:rPr/>
      </w:pPr>
      <w:r>
        <w:rPr>
          <w:rFonts w:ascii="Amiri" w:hAnsi="Amiri" w:eastAsia="Amiri" w:cs="Amiri"/>
          <w:color w:val="111111"/>
          <w:sz w:val="28"/>
          <w:sz w:val="28"/>
          <w:szCs w:val="28"/>
          <w:rtl w:val="true"/>
          <w:lang w:bidi="ar-SA"/>
        </w:rPr>
        <w:t>علی ظماً من فوقِ حرِّ صخورِها</w:t>
      </w:r>
    </w:p>
    <w:p>
      <w:pPr>
        <w:pStyle w:val="BookText"/>
        <w:rPr/>
      </w:pPr>
      <w:r>
        <w:rPr>
          <w:rFonts w:ascii="IRNazanin" w:hAnsi="IRNazanin" w:eastAsia="IRNazanin"/>
          <w:color w:val="111111"/>
          <w:sz w:val="28"/>
          <w:sz w:val="28"/>
          <w:szCs w:val="28"/>
          <w:rtl w:val="true"/>
          <w:lang w:bidi="fa-IR"/>
        </w:rPr>
        <w:t>یتوق إلی ماءِ الفراتِ ودونه</w:t>
      </w:r>
    </w:p>
    <w:p>
      <w:pPr>
        <w:pStyle w:val="BookText"/>
        <w:rPr/>
      </w:pPr>
      <w:r>
        <w:rPr>
          <w:rFonts w:ascii="Amiri" w:hAnsi="Amiri" w:eastAsia="Amiri" w:cs="Amiri"/>
          <w:color w:val="111111"/>
          <w:sz w:val="28"/>
          <w:sz w:val="28"/>
          <w:szCs w:val="28"/>
          <w:rtl w:val="true"/>
          <w:lang w:bidi="ar-SA"/>
        </w:rPr>
        <w:t>حدودُ شفارٍ أحدقت بشفیرِها</w:t>
      </w:r>
    </w:p>
    <w:p>
      <w:pPr>
        <w:pStyle w:val="BookText"/>
        <w:rPr/>
      </w:pPr>
      <w:r>
        <w:rPr>
          <w:rFonts w:ascii="Amiri" w:hAnsi="Amiri" w:eastAsia="Amiri" w:cs="Amiri"/>
          <w:color w:val="111111"/>
          <w:sz w:val="28"/>
          <w:sz w:val="28"/>
          <w:szCs w:val="28"/>
          <w:rtl w:val="true"/>
          <w:lang w:bidi="ar-SA"/>
        </w:rPr>
        <w:t>قضی ظامیاً والماءُ یلمعُ طامیاً</w:t>
      </w:r>
    </w:p>
    <w:p>
      <w:pPr>
        <w:pStyle w:val="BookText"/>
        <w:rPr/>
      </w:pPr>
      <w:r>
        <w:rPr>
          <w:rFonts w:ascii="Amiri" w:hAnsi="Amiri" w:eastAsia="Amiri" w:cs="Amiri"/>
          <w:color w:val="111111"/>
          <w:sz w:val="28"/>
          <w:sz w:val="28"/>
          <w:szCs w:val="28"/>
          <w:rtl w:val="true"/>
          <w:lang w:bidi="ar-SA"/>
        </w:rPr>
        <w:t>وغودر مقتولاً دُوَینَ غدیرِها</w:t>
      </w:r>
    </w:p>
    <w:p>
      <w:pPr>
        <w:pStyle w:val="BookText"/>
        <w:rPr/>
      </w:pPr>
      <w:r>
        <w:rPr>
          <w:rFonts w:ascii="Amiri" w:hAnsi="Amiri" w:eastAsia="Amiri" w:cs="Amiri"/>
          <w:color w:val="111111"/>
          <w:sz w:val="28"/>
          <w:sz w:val="28"/>
          <w:szCs w:val="28"/>
          <w:rtl w:val="true"/>
          <w:lang w:bidi="ar-SA"/>
        </w:rPr>
        <w:t>هلال دجیً أمسی بحدِّ غروبِها</w:t>
      </w:r>
    </w:p>
    <w:p>
      <w:pPr>
        <w:pStyle w:val="BookText"/>
        <w:rPr/>
      </w:pPr>
      <w:r>
        <w:rPr>
          <w:rFonts w:ascii="Amiri" w:hAnsi="Amiri" w:eastAsia="Amiri" w:cs="Amiri"/>
          <w:color w:val="111111"/>
          <w:sz w:val="28"/>
          <w:sz w:val="28"/>
          <w:szCs w:val="28"/>
          <w:rtl w:val="true"/>
          <w:lang w:bidi="ar-SA"/>
        </w:rPr>
        <w:t>غروباً علی قیعانِها ووعورِها</w:t>
      </w:r>
    </w:p>
    <w:p>
      <w:pPr>
        <w:pStyle w:val="BookText"/>
        <w:rPr/>
      </w:pPr>
      <w:r>
        <w:rPr>
          <w:rFonts w:ascii="Amiri" w:hAnsi="Amiri" w:eastAsia="Amiri" w:cs="Amiri"/>
          <w:color w:val="111111"/>
          <w:sz w:val="28"/>
          <w:sz w:val="28"/>
          <w:szCs w:val="28"/>
          <w:rtl w:val="true"/>
          <w:lang w:bidi="ar-SA"/>
        </w:rPr>
        <w:t>فیا لک مقتولاً علتْ بهجةَ العلی</w:t>
      </w:r>
    </w:p>
    <w:p>
      <w:pPr>
        <w:pStyle w:val="BookText"/>
        <w:rPr/>
      </w:pPr>
      <w:r>
        <w:rPr>
          <w:rFonts w:ascii="Amiri" w:hAnsi="Amiri" w:eastAsia="Amiri" w:cs="Amiri"/>
          <w:color w:val="111111"/>
          <w:sz w:val="28"/>
          <w:sz w:val="28"/>
          <w:szCs w:val="28"/>
          <w:rtl w:val="true"/>
          <w:lang w:bidi="ar-SA"/>
        </w:rPr>
        <w:t>به ظلمةٌ من بعد ضوء سفورِها</w:t>
      </w:r>
    </w:p>
    <w:p>
      <w:pPr>
        <w:pStyle w:val="BookText"/>
        <w:rPr/>
      </w:pPr>
      <w:r>
        <w:rPr>
          <w:rFonts w:ascii="Amiri" w:hAnsi="Amiri" w:eastAsia="Amiri" w:cs="Amiri"/>
          <w:color w:val="111111"/>
          <w:sz w:val="28"/>
          <w:sz w:val="28"/>
          <w:szCs w:val="28"/>
          <w:rtl w:val="true"/>
          <w:lang w:bidi="ar-SA"/>
        </w:rPr>
        <w:t>وقارن قَرنَ الشمسِ کسفٌ ولم تعدْ</w:t>
      </w:r>
    </w:p>
    <w:p>
      <w:pPr>
        <w:pStyle w:val="BookText"/>
        <w:rPr/>
      </w:pPr>
      <w:r>
        <w:rPr>
          <w:rFonts w:ascii="Amiri" w:hAnsi="Amiri" w:eastAsia="Amiri" w:cs="Amiri"/>
          <w:color w:val="111111"/>
          <w:sz w:val="28"/>
          <w:sz w:val="28"/>
          <w:szCs w:val="28"/>
          <w:rtl w:val="true"/>
          <w:lang w:bidi="ar-SA"/>
        </w:rPr>
        <w:t>نظارتُها حزناً لفقدِ نظیرِها</w:t>
      </w:r>
    </w:p>
    <w:p>
      <w:pPr>
        <w:pStyle w:val="BookText"/>
        <w:rPr/>
      </w:pPr>
      <w:r>
        <w:rPr>
          <w:rFonts w:ascii="Amiri" w:hAnsi="Amiri" w:eastAsia="Amiri" w:cs="Amiri"/>
          <w:color w:val="111111"/>
          <w:sz w:val="28"/>
          <w:sz w:val="28"/>
          <w:szCs w:val="28"/>
          <w:rtl w:val="true"/>
          <w:lang w:bidi="ar-SA"/>
        </w:rPr>
        <w:t>وأعلنتِ الأملاک نَوْحاً وأعولت</w:t>
      </w:r>
    </w:p>
    <w:p>
      <w:pPr>
        <w:pStyle w:val="BookText"/>
        <w:rPr/>
      </w:pPr>
      <w:r>
        <w:rPr>
          <w:rFonts w:ascii="IRNazanin" w:hAnsi="IRNazanin" w:eastAsia="IRNazanin"/>
          <w:color w:val="111111"/>
          <w:sz w:val="28"/>
          <w:sz w:val="28"/>
          <w:szCs w:val="28"/>
          <w:rtl w:val="true"/>
          <w:lang w:bidi="fa-IR"/>
        </w:rPr>
        <w:t>له الجنّ فی غیطانها وحفیرِها</w:t>
      </w:r>
    </w:p>
    <w:p>
      <w:pPr>
        <w:pStyle w:val="BookText"/>
        <w:rPr/>
      </w:pPr>
      <w:r>
        <w:rPr>
          <w:rFonts w:ascii="Amiri" w:hAnsi="Amiri" w:eastAsia="Amiri" w:cs="Amiri"/>
          <w:color w:val="111111"/>
          <w:sz w:val="28"/>
          <w:sz w:val="28"/>
          <w:szCs w:val="28"/>
          <w:rtl w:val="true"/>
          <w:lang w:bidi="ar-SA"/>
        </w:rPr>
        <w:t>وکادت تمورُ الأرضُ من فرط حسرةٍ</w:t>
      </w:r>
    </w:p>
    <w:p>
      <w:pPr>
        <w:pStyle w:val="BookText"/>
        <w:rPr/>
      </w:pPr>
      <w:r>
        <w:rPr>
          <w:rFonts w:ascii="Amiri" w:hAnsi="Amiri" w:eastAsia="Amiri" w:cs="Amiri"/>
          <w:color w:val="111111"/>
          <w:sz w:val="28"/>
          <w:sz w:val="28"/>
          <w:szCs w:val="28"/>
          <w:rtl w:val="true"/>
          <w:lang w:bidi="ar-SA"/>
        </w:rPr>
        <w:t>علی السبطِ لو لا رحمةٌ من مُمیرِها</w:t>
      </w:r>
    </w:p>
    <w:p>
      <w:pPr>
        <w:pStyle w:val="BookText"/>
        <w:rPr/>
      </w:pPr>
      <w:r>
        <w:rPr>
          <w:rFonts w:ascii="Amiri" w:hAnsi="Amiri" w:eastAsia="Amiri" w:cs="Amiri"/>
          <w:color w:val="111111"/>
          <w:sz w:val="28"/>
          <w:sz w:val="28"/>
          <w:szCs w:val="28"/>
          <w:rtl w:val="true"/>
          <w:lang w:bidi="ar-SA"/>
        </w:rPr>
        <w:t>ومرّت علیهم زعزعٌ لتذیقَهم</w:t>
      </w:r>
    </w:p>
    <w:p>
      <w:pPr>
        <w:pStyle w:val="BookText"/>
        <w:rPr/>
      </w:pPr>
      <w:r>
        <w:rPr>
          <w:rFonts w:ascii="Amiri" w:hAnsi="Amiri" w:eastAsia="Amiri" w:cs="Amiri"/>
          <w:color w:val="111111"/>
          <w:sz w:val="28"/>
          <w:sz w:val="28"/>
          <w:szCs w:val="28"/>
          <w:rtl w:val="true"/>
          <w:lang w:bidi="ar-SA"/>
        </w:rPr>
        <w:t>مریرَ عذابٍ مهلکٍ بمریرِها</w:t>
      </w:r>
    </w:p>
    <w:p>
      <w:pPr>
        <w:pStyle w:val="BookText"/>
        <w:rPr/>
      </w:pPr>
      <w:r>
        <w:rPr>
          <w:rFonts w:ascii="IRNazanin" w:hAnsi="IRNazanin" w:eastAsia="IRNazanin"/>
          <w:color w:val="111111"/>
          <w:sz w:val="28"/>
          <w:sz w:val="28"/>
          <w:szCs w:val="28"/>
          <w:rtl w:val="true"/>
          <w:lang w:bidi="fa-IR"/>
        </w:rPr>
        <w:t>أسفتْ وقد آبوا نجیّا ولم ترح</w:t>
      </w:r>
    </w:p>
    <w:p>
      <w:pPr>
        <w:pStyle w:val="BookText"/>
        <w:rPr/>
      </w:pPr>
      <w:r>
        <w:rPr>
          <w:rFonts w:ascii="Amiri" w:hAnsi="Amiri" w:eastAsia="Amiri" w:cs="Amiri"/>
          <w:color w:val="111111"/>
          <w:sz w:val="28"/>
          <w:sz w:val="28"/>
          <w:szCs w:val="28"/>
          <w:rtl w:val="true"/>
          <w:lang w:bidi="ar-SA"/>
        </w:rPr>
        <w:t>لهم دابرٌ مقطوعة بدبورِها</w:t>
      </w:r>
    </w:p>
    <w:p>
      <w:pPr>
        <w:pStyle w:val="BookText"/>
        <w:rPr/>
      </w:pPr>
      <w:r>
        <w:rPr>
          <w:rFonts w:ascii="IRNazanin" w:hAnsi="IRNazanin" w:eastAsia="IRNazanin"/>
          <w:color w:val="111111"/>
          <w:sz w:val="28"/>
          <w:sz w:val="28"/>
          <w:szCs w:val="28"/>
          <w:rtl w:val="true"/>
          <w:lang w:bidi="fa-IR"/>
        </w:rPr>
        <w:t>وأعجبُ إذ شالتْ کریم کریمها</w:t>
      </w:r>
    </w:p>
    <w:p>
      <w:pPr>
        <w:pStyle w:val="BookText"/>
        <w:rPr/>
      </w:pPr>
      <w:r>
        <w:rPr>
          <w:rFonts w:ascii="IRNazanin" w:hAnsi="IRNazanin" w:eastAsia="IRNazanin"/>
          <w:color w:val="111111"/>
          <w:sz w:val="28"/>
          <w:sz w:val="28"/>
          <w:szCs w:val="28"/>
          <w:rtl w:val="true"/>
          <w:lang w:bidi="fa-IR"/>
        </w:rPr>
        <w:t>لتکبیرها فی قتلِها لکبیرِها</w:t>
      </w:r>
    </w:p>
    <w:p>
      <w:pPr>
        <w:pStyle w:val="BookText"/>
        <w:rPr/>
      </w:pPr>
      <w:r>
        <w:rPr>
          <w:rFonts w:ascii="Amiri" w:hAnsi="Amiri" w:eastAsia="Amiri" w:cs="Amiri"/>
          <w:color w:val="111111"/>
          <w:sz w:val="28"/>
          <w:sz w:val="28"/>
          <w:szCs w:val="28"/>
          <w:rtl w:val="true"/>
          <w:lang w:bidi="ar-SA"/>
        </w:rPr>
        <w:t>فیا لکِ عیناً لا تجفُّ دموعُها</w:t>
      </w:r>
    </w:p>
    <w:p>
      <w:pPr>
        <w:pStyle w:val="BookText"/>
        <w:rPr/>
      </w:pPr>
      <w:r>
        <w:rPr>
          <w:rFonts w:ascii="Amiri" w:hAnsi="Amiri" w:eastAsia="Amiri" w:cs="Amiri"/>
          <w:color w:val="111111"/>
          <w:sz w:val="28"/>
          <w:sz w:val="28"/>
          <w:szCs w:val="28"/>
          <w:rtl w:val="true"/>
          <w:lang w:bidi="ar-SA"/>
        </w:rPr>
        <w:t>وناراً یذیب القلبَ حرُّ زفیرِها</w:t>
      </w:r>
    </w:p>
    <w:p>
      <w:pPr>
        <w:pStyle w:val="BookText"/>
        <w:rPr/>
      </w:pPr>
      <w:r>
        <w:rPr>
          <w:rFonts w:ascii="Amiri" w:hAnsi="Amiri" w:eastAsia="Amiri" w:cs="Amiri"/>
          <w:color w:val="111111"/>
          <w:sz w:val="28"/>
          <w:sz w:val="28"/>
          <w:szCs w:val="28"/>
          <w:rtl w:val="true"/>
          <w:lang w:bidi="ar-SA"/>
        </w:rPr>
        <w:t>علی مثلِ هذا الرزءِ یستحسنُ البکا</w:t>
      </w:r>
    </w:p>
    <w:p>
      <w:pPr>
        <w:pStyle w:val="BookText"/>
        <w:rPr/>
      </w:pPr>
      <w:r>
        <w:rPr>
          <w:rFonts w:ascii="Amiri" w:hAnsi="Amiri" w:eastAsia="Amiri" w:cs="Amiri"/>
          <w:color w:val="111111"/>
          <w:sz w:val="28"/>
          <w:sz w:val="28"/>
          <w:szCs w:val="28"/>
          <w:rtl w:val="true"/>
          <w:lang w:bidi="ar-SA"/>
        </w:rPr>
        <w:t>وتقلعُ منّا أنفسٌ عن سرورِها</w:t>
      </w:r>
    </w:p>
    <w:p>
      <w:pPr>
        <w:pStyle w:val="BookText"/>
        <w:rPr/>
      </w:pPr>
      <w:r>
        <w:rPr>
          <w:rFonts w:ascii="Amiri" w:hAnsi="Amiri" w:eastAsia="Amiri" w:cs="Amiri"/>
          <w:color w:val="111111"/>
          <w:sz w:val="28"/>
          <w:sz w:val="28"/>
          <w:szCs w:val="28"/>
          <w:rtl w:val="true"/>
          <w:lang w:bidi="ar-SA"/>
        </w:rPr>
        <w:t>أیُقتَلُ خیرُ الخلق أُمّا ووالداً</w:t>
      </w:r>
    </w:p>
    <w:p>
      <w:pPr>
        <w:pStyle w:val="BookText"/>
        <w:rPr/>
      </w:pPr>
      <w:r>
        <w:rPr>
          <w:rFonts w:ascii="Amiri" w:hAnsi="Amiri" w:eastAsia="Amiri" w:cs="Amiri"/>
          <w:color w:val="111111"/>
          <w:sz w:val="28"/>
          <w:sz w:val="28"/>
          <w:szCs w:val="28"/>
          <w:rtl w:val="true"/>
          <w:lang w:bidi="ar-SA"/>
        </w:rPr>
        <w:t>وأکرمُ خلقِ اللهِ وابنُ نذیرِها</w:t>
      </w:r>
    </w:p>
    <w:p>
      <w:pPr>
        <w:pStyle w:val="BookText"/>
        <w:rPr/>
      </w:pPr>
      <w:r>
        <w:rPr>
          <w:rFonts w:ascii="Amiri" w:hAnsi="Amiri" w:eastAsia="Amiri" w:cs="Amiri"/>
          <w:color w:val="111111"/>
          <w:sz w:val="28"/>
          <w:sz w:val="28"/>
          <w:szCs w:val="28"/>
          <w:rtl w:val="true"/>
          <w:lang w:bidi="ar-SA"/>
        </w:rPr>
        <w:t>ویُمنعُ من ماءِ الفراتِ وتغتدی</w:t>
      </w:r>
    </w:p>
    <w:p>
      <w:pPr>
        <w:pStyle w:val="BookText"/>
        <w:rPr/>
      </w:pPr>
      <w:r>
        <w:rPr>
          <w:rFonts w:ascii="Amiri" w:hAnsi="Amiri" w:eastAsia="Amiri" w:cs="Amiri"/>
          <w:color w:val="111111"/>
          <w:sz w:val="28"/>
          <w:sz w:val="28"/>
          <w:szCs w:val="28"/>
          <w:rtl w:val="true"/>
          <w:lang w:bidi="ar-SA"/>
        </w:rPr>
        <w:t>وحوش الفلا ریّانةً من نمیرِها</w:t>
      </w:r>
    </w:p>
    <w:p>
      <w:pPr>
        <w:pStyle w:val="BookText"/>
        <w:rPr/>
      </w:pPr>
      <w:r>
        <w:rPr>
          <w:rFonts w:ascii="Amiri" w:hAnsi="Amiri" w:eastAsia="Amiri" w:cs="Amiri"/>
          <w:color w:val="111111"/>
          <w:sz w:val="28"/>
          <w:sz w:val="28"/>
          <w:szCs w:val="28"/>
          <w:rtl w:val="true"/>
          <w:lang w:bidi="ar-SA"/>
        </w:rPr>
        <w:t>أُجلُّ حسیناً أن یمثّل شخصُهُ</w:t>
      </w:r>
    </w:p>
    <w:p>
      <w:pPr>
        <w:sectPr>
          <w:footerReference w:type="default" r:id="rId5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بمثلةِ قتلٍ کان غیرَ جدیرِهاف</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یدیرُ علی رأسِ السنانِ برأسِهِ</w:t>
      </w:r>
    </w:p>
    <w:p>
      <w:pPr>
        <w:pStyle w:val="BookText"/>
        <w:rPr/>
      </w:pPr>
      <w:r>
        <w:rPr>
          <w:rFonts w:ascii="Amiri" w:hAnsi="Amiri" w:eastAsia="Amiri" w:cs="Amiri"/>
          <w:color w:val="111111"/>
          <w:sz w:val="28"/>
          <w:sz w:val="28"/>
          <w:szCs w:val="28"/>
          <w:rtl w:val="true"/>
          <w:lang w:bidi="ar-SA"/>
        </w:rPr>
        <w:t>سنانٌ ألا شلّتْ یمینُ مُدیرِها</w:t>
      </w:r>
    </w:p>
    <w:p>
      <w:pPr>
        <w:pStyle w:val="BookText"/>
        <w:rPr/>
      </w:pPr>
      <w:r>
        <w:rPr>
          <w:rFonts w:ascii="Amiri" w:hAnsi="Amiri" w:eastAsia="Amiri" w:cs="Amiri"/>
          <w:color w:val="111111"/>
          <w:sz w:val="28"/>
          <w:sz w:val="28"/>
          <w:szCs w:val="28"/>
          <w:rtl w:val="true"/>
          <w:lang w:bidi="ar-SA"/>
        </w:rPr>
        <w:t>ویُؤتی بزینِ العابدینِ مکبّلاً</w:t>
      </w:r>
    </w:p>
    <w:p>
      <w:pPr>
        <w:pStyle w:val="BookText"/>
        <w:rPr/>
      </w:pPr>
      <w:r>
        <w:rPr>
          <w:rFonts w:ascii="IRNazanin" w:hAnsi="IRNazanin" w:eastAsia="IRNazanin"/>
          <w:color w:val="111111"/>
          <w:sz w:val="28"/>
          <w:sz w:val="28"/>
          <w:szCs w:val="28"/>
          <w:rtl w:val="true"/>
          <w:lang w:bidi="fa-IR"/>
        </w:rPr>
        <w:t>أسیراً ألا روحی الفدا لأسیرِها</w:t>
      </w:r>
    </w:p>
    <w:p>
      <w:pPr>
        <w:pStyle w:val="BookText"/>
        <w:rPr/>
      </w:pPr>
      <w:r>
        <w:rPr>
          <w:rFonts w:ascii="Amiri" w:hAnsi="Amiri" w:eastAsia="Amiri" w:cs="Amiri"/>
          <w:color w:val="111111"/>
          <w:sz w:val="28"/>
          <w:sz w:val="28"/>
          <w:szCs w:val="28"/>
          <w:rtl w:val="true"/>
          <w:lang w:bidi="ar-SA"/>
        </w:rPr>
        <w:t>یُقاد ذلیلاً فی القیودِ ممثَّلاً</w:t>
      </w:r>
    </w:p>
    <w:p>
      <w:pPr>
        <w:pStyle w:val="BookText"/>
        <w:rPr/>
      </w:pPr>
      <w:r>
        <w:rPr>
          <w:rFonts w:ascii="Amiri" w:hAnsi="Amiri" w:eastAsia="Amiri" w:cs="Amiri"/>
          <w:color w:val="111111"/>
          <w:sz w:val="28"/>
          <w:sz w:val="28"/>
          <w:szCs w:val="28"/>
          <w:rtl w:val="true"/>
          <w:lang w:bidi="ar-SA"/>
        </w:rPr>
        <w:t>لأکفرِ خلقِ اللهِ وابنِ کفورِها</w:t>
      </w:r>
    </w:p>
    <w:p>
      <w:pPr>
        <w:pStyle w:val="BookText"/>
        <w:rPr/>
      </w:pPr>
      <w:r>
        <w:rPr>
          <w:rFonts w:ascii="Amiri" w:hAnsi="Amiri" w:eastAsia="Amiri" w:cs="Amiri"/>
          <w:color w:val="111111"/>
          <w:sz w:val="28"/>
          <w:sz w:val="28"/>
          <w:szCs w:val="28"/>
          <w:rtl w:val="true"/>
          <w:lang w:bidi="ar-SA"/>
        </w:rPr>
        <w:t>ویمسی یزیدٌ رافلاً فی حریرِهِ</w:t>
      </w:r>
    </w:p>
    <w:p>
      <w:pPr>
        <w:pStyle w:val="BookText"/>
        <w:rPr/>
      </w:pPr>
      <w:r>
        <w:rPr>
          <w:rFonts w:ascii="Amiri" w:hAnsi="Amiri" w:eastAsia="Amiri" w:cs="Amiri"/>
          <w:color w:val="111111"/>
          <w:sz w:val="28"/>
          <w:sz w:val="28"/>
          <w:szCs w:val="28"/>
          <w:rtl w:val="true"/>
          <w:lang w:bidi="ar-SA"/>
        </w:rPr>
        <w:t>ویمسی حسینٌ عاریاً فی حرورِها</w:t>
      </w:r>
    </w:p>
    <w:p>
      <w:pPr>
        <w:pStyle w:val="BookText"/>
        <w:rPr/>
      </w:pPr>
      <w:r>
        <w:rPr>
          <w:rFonts w:ascii="Amiri" w:hAnsi="Amiri" w:eastAsia="Amiri" w:cs="Amiri"/>
          <w:color w:val="111111"/>
          <w:sz w:val="28"/>
          <w:sz w:val="28"/>
          <w:szCs w:val="28"/>
          <w:rtl w:val="true"/>
          <w:lang w:bidi="ar-SA"/>
        </w:rPr>
        <w:t>ودار بنی صخرِ بنِ حربٍ أنیسةٌ</w:t>
      </w:r>
    </w:p>
    <w:p>
      <w:pPr>
        <w:pStyle w:val="BookText"/>
        <w:rPr/>
      </w:pPr>
      <w:r>
        <w:rPr>
          <w:rFonts w:ascii="Amiri" w:hAnsi="Amiri" w:eastAsia="Amiri" w:cs="Amiri"/>
          <w:color w:val="111111"/>
          <w:sz w:val="28"/>
          <w:sz w:val="28"/>
          <w:szCs w:val="28"/>
          <w:rtl w:val="true"/>
          <w:lang w:bidi="ar-SA"/>
        </w:rPr>
        <w:t>بنشدِ أغانیها وسکبِ خمورِها</w:t>
      </w:r>
    </w:p>
    <w:p>
      <w:pPr>
        <w:pStyle w:val="BookText"/>
        <w:rPr/>
      </w:pPr>
      <w:r>
        <w:rPr>
          <w:rFonts w:ascii="Amiri" w:hAnsi="Amiri" w:eastAsia="Amiri" w:cs="Amiri"/>
          <w:color w:val="111111"/>
          <w:sz w:val="28"/>
          <w:sz w:val="28"/>
          <w:szCs w:val="28"/>
          <w:rtl w:val="true"/>
          <w:lang w:bidi="ar-SA"/>
        </w:rPr>
        <w:t>تظلُّ علی صوتِ البغایا بغاتُها</w:t>
      </w:r>
    </w:p>
    <w:p>
      <w:pPr>
        <w:pStyle w:val="BookText"/>
        <w:rPr/>
      </w:pPr>
      <w:r>
        <w:rPr>
          <w:rFonts w:ascii="Amiri" w:hAnsi="Amiri" w:eastAsia="Amiri" w:cs="Amiri"/>
          <w:color w:val="111111"/>
          <w:sz w:val="28"/>
          <w:sz w:val="28"/>
          <w:szCs w:val="28"/>
          <w:rtl w:val="true"/>
          <w:lang w:bidi="ar-SA"/>
        </w:rPr>
        <w:t>بها زمرٌ تلهو بلحنِ زمورِها</w:t>
      </w:r>
    </w:p>
    <w:p>
      <w:pPr>
        <w:pStyle w:val="BookText"/>
        <w:rPr/>
      </w:pPr>
      <w:r>
        <w:rPr>
          <w:rFonts w:ascii="Amiri" w:hAnsi="Amiri" w:eastAsia="Amiri" w:cs="Amiri"/>
          <w:color w:val="111111"/>
          <w:sz w:val="28"/>
          <w:sz w:val="28"/>
          <w:szCs w:val="28"/>
          <w:rtl w:val="true"/>
          <w:lang w:bidi="ar-SA"/>
        </w:rPr>
        <w:t>ودارُ علیٍّ والبتولِ وأحمدٍ</w:t>
      </w:r>
    </w:p>
    <w:p>
      <w:pPr>
        <w:pStyle w:val="BookText"/>
        <w:rPr/>
      </w:pPr>
      <w:r>
        <w:rPr>
          <w:rFonts w:ascii="IRNazanin" w:hAnsi="IRNazanin" w:eastAsia="IRNazanin"/>
          <w:color w:val="111111"/>
          <w:sz w:val="28"/>
          <w:sz w:val="28"/>
          <w:szCs w:val="28"/>
          <w:rtl w:val="true"/>
          <w:lang w:bidi="fa-IR"/>
        </w:rPr>
        <w:t>وشبّرها مولی الوری وشبیرها</w:t>
      </w:r>
    </w:p>
    <w:p>
      <w:pPr>
        <w:pStyle w:val="BookText"/>
        <w:rPr/>
      </w:pPr>
      <w:r>
        <w:rPr>
          <w:rFonts w:ascii="IRNazanin" w:hAnsi="IRNazanin" w:eastAsia="IRNazanin"/>
          <w:color w:val="111111"/>
          <w:sz w:val="28"/>
          <w:sz w:val="28"/>
          <w:szCs w:val="28"/>
          <w:rtl w:val="true"/>
          <w:lang w:bidi="fa-IR"/>
        </w:rPr>
        <w:t>معالمُها تبکی علی علمائِها</w:t>
      </w:r>
    </w:p>
    <w:p>
      <w:pPr>
        <w:pStyle w:val="BookText"/>
        <w:rPr/>
      </w:pPr>
      <w:r>
        <w:rPr>
          <w:rFonts w:ascii="Amiri" w:hAnsi="Amiri" w:eastAsia="Amiri" w:cs="Amiri"/>
          <w:color w:val="111111"/>
          <w:sz w:val="28"/>
          <w:sz w:val="28"/>
          <w:szCs w:val="28"/>
          <w:rtl w:val="true"/>
          <w:lang w:bidi="ar-SA"/>
        </w:rPr>
        <w:t>وزائرُها یبکی لفقد مَزورِها</w:t>
      </w:r>
    </w:p>
    <w:p>
      <w:pPr>
        <w:pStyle w:val="BookText"/>
        <w:rPr/>
      </w:pPr>
      <w:r>
        <w:rPr>
          <w:rFonts w:ascii="Amiri" w:hAnsi="Amiri" w:eastAsia="Amiri" w:cs="Amiri"/>
          <w:color w:val="111111"/>
          <w:sz w:val="28"/>
          <w:sz w:val="28"/>
          <w:szCs w:val="28"/>
          <w:rtl w:val="true"/>
          <w:lang w:bidi="ar-SA"/>
        </w:rPr>
        <w:t>منازلُ وحیٍ أقفرتْ فصدورُها</w:t>
      </w:r>
    </w:p>
    <w:p>
      <w:pPr>
        <w:pStyle w:val="BookText"/>
        <w:rPr/>
      </w:pPr>
      <w:r>
        <w:rPr>
          <w:rFonts w:ascii="IRNazanin" w:hAnsi="IRNazanin" w:eastAsia="IRNazanin"/>
          <w:color w:val="111111"/>
          <w:sz w:val="28"/>
          <w:sz w:val="28"/>
          <w:szCs w:val="28"/>
          <w:rtl w:val="true"/>
          <w:lang w:bidi="fa-IR"/>
        </w:rPr>
        <w:t>بوحشتها تبکی لفقد صدورِها</w:t>
      </w:r>
    </w:p>
    <w:p>
      <w:pPr>
        <w:pStyle w:val="BookText"/>
        <w:rPr/>
      </w:pPr>
      <w:r>
        <w:rPr>
          <w:rFonts w:ascii="Amiri" w:hAnsi="Amiri" w:eastAsia="Amiri" w:cs="Amiri"/>
          <w:color w:val="111111"/>
          <w:sz w:val="28"/>
          <w:sz w:val="28"/>
          <w:szCs w:val="28"/>
          <w:rtl w:val="true"/>
          <w:lang w:bidi="ar-SA"/>
        </w:rPr>
        <w:t>تظلُّ صیاماً أهلُها ففطورُها</w:t>
      </w:r>
    </w:p>
    <w:p>
      <w:pPr>
        <w:pStyle w:val="BookText"/>
        <w:rPr/>
      </w:pPr>
      <w:r>
        <w:rPr>
          <w:rFonts w:ascii="Amiri" w:hAnsi="Amiri" w:eastAsia="Amiri" w:cs="Amiri"/>
          <w:color w:val="111111"/>
          <w:sz w:val="28"/>
          <w:sz w:val="28"/>
          <w:szCs w:val="28"/>
          <w:rtl w:val="true"/>
          <w:lang w:bidi="ar-SA"/>
        </w:rPr>
        <w:t>التلاوةُ والتسبیحُ فضلُ سحورِها</w:t>
      </w:r>
    </w:p>
    <w:p>
      <w:pPr>
        <w:pStyle w:val="BookText"/>
        <w:rPr/>
      </w:pPr>
      <w:r>
        <w:rPr>
          <w:rFonts w:ascii="Amiri" w:hAnsi="Amiri" w:eastAsia="Amiri" w:cs="Amiri"/>
          <w:color w:val="111111"/>
          <w:sz w:val="28"/>
          <w:sz w:val="28"/>
          <w:szCs w:val="28"/>
          <w:rtl w:val="true"/>
          <w:lang w:bidi="ar-SA"/>
        </w:rPr>
        <w:t>إذا جنّ لیلٌ زان فیه صلاتَهم</w:t>
      </w:r>
    </w:p>
    <w:p>
      <w:pPr>
        <w:pStyle w:val="BookText"/>
        <w:rPr/>
      </w:pPr>
      <w:r>
        <w:rPr>
          <w:rFonts w:ascii="Amiri" w:hAnsi="Amiri" w:eastAsia="Amiri" w:cs="Amiri"/>
          <w:color w:val="111111"/>
          <w:sz w:val="28"/>
          <w:sz w:val="28"/>
          <w:szCs w:val="28"/>
          <w:rtl w:val="true"/>
          <w:lang w:bidi="ar-SA"/>
        </w:rPr>
        <w:t>صِلاتٌ فلا یحصی عدادُ یسیرِها</w:t>
      </w:r>
    </w:p>
    <w:p>
      <w:pPr>
        <w:pStyle w:val="BookText"/>
        <w:rPr/>
      </w:pPr>
      <w:r>
        <w:rPr>
          <w:rFonts w:ascii="IRNazanin" w:hAnsi="IRNazanin" w:eastAsia="IRNazanin"/>
          <w:color w:val="111111"/>
          <w:sz w:val="28"/>
          <w:sz w:val="28"/>
          <w:szCs w:val="28"/>
          <w:rtl w:val="true"/>
          <w:lang w:bidi="fa-IR"/>
        </w:rPr>
        <w:t>وطول علی طولِ الصلاةِ ومن غدا</w:t>
      </w:r>
    </w:p>
    <w:p>
      <w:pPr>
        <w:pStyle w:val="BookText"/>
        <w:rPr/>
      </w:pPr>
      <w:r>
        <w:rPr>
          <w:rFonts w:ascii="Amiri" w:hAnsi="Amiri" w:eastAsia="Amiri" w:cs="Amiri"/>
          <w:color w:val="111111"/>
          <w:sz w:val="28"/>
          <w:sz w:val="28"/>
          <w:szCs w:val="28"/>
          <w:rtl w:val="true"/>
          <w:lang w:bidi="ar-SA"/>
        </w:rPr>
        <w:t>مُقیماً علی تقصیرِه فی قصیرِها</w:t>
      </w:r>
    </w:p>
    <w:p>
      <w:pPr>
        <w:pStyle w:val="BookText"/>
        <w:rPr/>
      </w:pPr>
      <w:r>
        <w:rPr>
          <w:rFonts w:ascii="Amiri" w:hAnsi="Amiri" w:eastAsia="Amiri" w:cs="Amiri"/>
          <w:color w:val="111111"/>
          <w:sz w:val="28"/>
          <w:sz w:val="28"/>
          <w:szCs w:val="28"/>
          <w:rtl w:val="true"/>
          <w:lang w:bidi="ar-SA"/>
        </w:rPr>
        <w:t>قفا نسألِ الدارَ التی درسَ البلی</w:t>
      </w:r>
    </w:p>
    <w:p>
      <w:pPr>
        <w:pStyle w:val="BookText"/>
        <w:rPr/>
      </w:pPr>
      <w:r>
        <w:rPr>
          <w:rFonts w:ascii="Amiri" w:hAnsi="Amiri" w:eastAsia="Amiri" w:cs="Amiri"/>
          <w:color w:val="111111"/>
          <w:sz w:val="28"/>
          <w:sz w:val="28"/>
          <w:szCs w:val="28"/>
          <w:rtl w:val="true"/>
          <w:lang w:bidi="ar-SA"/>
        </w:rPr>
        <w:t>معالمَها من بعدِ درسِ زبورِها</w:t>
      </w:r>
    </w:p>
    <w:p>
      <w:pPr>
        <w:pStyle w:val="BookText"/>
        <w:rPr/>
      </w:pPr>
      <w:r>
        <w:rPr>
          <w:rFonts w:ascii="Amiri" w:hAnsi="Amiri" w:eastAsia="Amiri" w:cs="Amiri"/>
          <w:color w:val="111111"/>
          <w:sz w:val="28"/>
          <w:sz w:val="28"/>
          <w:szCs w:val="28"/>
          <w:rtl w:val="true"/>
          <w:lang w:bidi="ar-SA"/>
        </w:rPr>
        <w:t>متی أَفلَتْ عنها شموسُ نهارِها</w:t>
      </w:r>
    </w:p>
    <w:p>
      <w:pPr>
        <w:pStyle w:val="BookText"/>
        <w:rPr/>
      </w:pPr>
      <w:r>
        <w:rPr>
          <w:rFonts w:ascii="Amiri" w:hAnsi="Amiri" w:eastAsia="Amiri" w:cs="Amiri"/>
          <w:color w:val="111111"/>
          <w:sz w:val="28"/>
          <w:sz w:val="28"/>
          <w:szCs w:val="28"/>
          <w:rtl w:val="true"/>
          <w:lang w:bidi="ar-SA"/>
        </w:rPr>
        <w:t>وأظلمَ ظلماً أُفقُها من بدورِها</w:t>
      </w:r>
    </w:p>
    <w:p>
      <w:pPr>
        <w:pStyle w:val="BookText"/>
        <w:rPr/>
      </w:pPr>
      <w:r>
        <w:rPr>
          <w:rFonts w:ascii="Amiri" w:hAnsi="Amiri" w:eastAsia="Amiri" w:cs="Amiri"/>
          <w:color w:val="111111"/>
          <w:sz w:val="28"/>
          <w:sz w:val="28"/>
          <w:szCs w:val="28"/>
          <w:rtl w:val="true"/>
          <w:lang w:bidi="ar-SA"/>
        </w:rPr>
        <w:t>بدورٌ بأرضِ الطفِّ طافَ بها الردی</w:t>
      </w:r>
    </w:p>
    <w:p>
      <w:pPr>
        <w:pStyle w:val="BookText"/>
        <w:rPr/>
      </w:pPr>
      <w:r>
        <w:rPr>
          <w:rFonts w:ascii="Amiri" w:hAnsi="Amiri" w:eastAsia="Amiri" w:cs="Amiri"/>
          <w:color w:val="111111"/>
          <w:sz w:val="28"/>
          <w:sz w:val="28"/>
          <w:szCs w:val="28"/>
          <w:rtl w:val="true"/>
          <w:lang w:bidi="ar-SA"/>
        </w:rPr>
        <w:t>فأهبطها من جوِّها فی قبورِها</w:t>
      </w:r>
    </w:p>
    <w:p>
      <w:pPr>
        <w:pStyle w:val="BookText"/>
        <w:rPr/>
      </w:pPr>
      <w:r>
        <w:rPr>
          <w:rFonts w:ascii="Amiri" w:hAnsi="Amiri" w:eastAsia="Amiri" w:cs="Amiri"/>
          <w:color w:val="111111"/>
          <w:sz w:val="28"/>
          <w:sz w:val="28"/>
          <w:szCs w:val="28"/>
          <w:rtl w:val="true"/>
          <w:lang w:bidi="ar-SA"/>
        </w:rPr>
        <w:t>کواسرُ عقبانٍ علیها تعاقبتْ</w:t>
      </w:r>
    </w:p>
    <w:p>
      <w:pPr>
        <w:pStyle w:val="BookText"/>
        <w:rPr/>
      </w:pPr>
      <w:r>
        <w:rPr>
          <w:rFonts w:ascii="Amiri" w:hAnsi="Amiri" w:eastAsia="Amiri" w:cs="Amiri"/>
          <w:color w:val="111111"/>
          <w:sz w:val="28"/>
          <w:sz w:val="28"/>
          <w:szCs w:val="28"/>
          <w:rtl w:val="true"/>
          <w:lang w:bidi="ar-SA"/>
        </w:rPr>
        <w:t xml:space="preserve">بغاثٌ بغاةٌ إذ نأتْ عن وکورِها </w:t>
      </w:r>
      <w:r>
        <w:rPr>
          <w:rStyle w:val="FootnoteAnchor"/>
          <w:rtl w:val="true"/>
        </w:rPr>
        <w:footnoteReference w:id="1402"/>
      </w:r>
    </w:p>
    <w:p>
      <w:pPr>
        <w:pStyle w:val="BookText"/>
        <w:rPr/>
      </w:pPr>
      <w:r>
        <w:rPr>
          <w:rFonts w:ascii="Amiri" w:hAnsi="Amiri" w:eastAsia="Amiri" w:cs="Amiri"/>
          <w:color w:val="111111"/>
          <w:sz w:val="28"/>
          <w:sz w:val="28"/>
          <w:szCs w:val="28"/>
          <w:rtl w:val="true"/>
          <w:lang w:bidi="ar-SA"/>
        </w:rPr>
        <w:t>قضت عطشاً والماءُ طامٍ فلم تجدْ</w:t>
      </w:r>
    </w:p>
    <w:p>
      <w:pPr>
        <w:pStyle w:val="BookText"/>
        <w:rPr/>
      </w:pPr>
      <w:r>
        <w:rPr>
          <w:rFonts w:ascii="Amiri" w:hAnsi="Amiri" w:eastAsia="Amiri" w:cs="Amiri"/>
          <w:color w:val="111111"/>
          <w:sz w:val="28"/>
          <w:sz w:val="28"/>
          <w:szCs w:val="28"/>
          <w:rtl w:val="true"/>
          <w:lang w:bidi="ar-SA"/>
        </w:rPr>
        <w:t>لها منهلاً إلاّ دماءَ نحورِها</w:t>
      </w:r>
    </w:p>
    <w:p>
      <w:pPr>
        <w:pStyle w:val="BookText"/>
        <w:rPr/>
      </w:pPr>
      <w:r>
        <w:rPr>
          <w:rFonts w:ascii="Amiri" w:hAnsi="Amiri" w:eastAsia="Amiri" w:cs="Amiri"/>
          <w:color w:val="111111"/>
          <w:sz w:val="28"/>
          <w:sz w:val="28"/>
          <w:szCs w:val="28"/>
          <w:rtl w:val="true"/>
          <w:lang w:bidi="ar-SA"/>
        </w:rPr>
        <w:t>عراةٌ عراها وحشة فأذاقَها</w:t>
      </w:r>
    </w:p>
    <w:p>
      <w:pPr>
        <w:pStyle w:val="BookText"/>
        <w:rPr/>
      </w:pPr>
      <w:r>
        <w:rPr>
          <w:rFonts w:ascii="Amiri" w:hAnsi="Amiri" w:eastAsia="Amiri" w:cs="Amiri"/>
          <w:color w:val="111111"/>
          <w:sz w:val="28"/>
          <w:sz w:val="28"/>
          <w:szCs w:val="28"/>
          <w:rtl w:val="true"/>
          <w:lang w:bidi="ar-SA"/>
        </w:rPr>
        <w:t>وقد رمیت بالهجرِ حرّ هجیرِها</w:t>
      </w:r>
    </w:p>
    <w:p>
      <w:pPr>
        <w:pStyle w:val="BookText"/>
        <w:rPr/>
      </w:pPr>
      <w:r>
        <w:rPr>
          <w:rFonts w:ascii="Amiri" w:hAnsi="Amiri" w:eastAsia="Amiri" w:cs="Amiri"/>
          <w:color w:val="111111"/>
          <w:sz w:val="28"/>
          <w:sz w:val="28"/>
          <w:szCs w:val="28"/>
          <w:rtl w:val="true"/>
          <w:lang w:bidi="ar-SA"/>
        </w:rPr>
        <w:t>ینوحُ علیها الوحشُ من طولِ وحشةٍ</w:t>
      </w:r>
    </w:p>
    <w:p>
      <w:pPr>
        <w:sectPr>
          <w:footerReference w:type="default" r:id="rId5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وتندبها الأصداء </w:t>
      </w:r>
      <w:r>
        <w:rPr>
          <w:rStyle w:val="FootnoteAnchor"/>
          <w:rtl w:val="true"/>
        </w:rPr>
        <w:footnoteReference w:id="1403"/>
      </w:r>
      <w:r>
        <w:rPr>
          <w:rFonts w:ascii="IRNazanin" w:hAnsi="IRNazanin" w:eastAsia="IRNazanin"/>
          <w:color w:val="111111"/>
          <w:sz w:val="28"/>
          <w:sz w:val="28"/>
          <w:szCs w:val="28"/>
          <w:rtl w:val="true"/>
          <w:lang w:bidi="fa-IR"/>
        </w:rPr>
        <w:t>عند بکورِهاف</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سیُسأَلُ تیمٌ عنهمُ وعدیُّها</w:t>
      </w:r>
    </w:p>
    <w:p>
      <w:pPr>
        <w:pStyle w:val="BookText"/>
        <w:rPr/>
      </w:pPr>
      <w:r>
        <w:rPr>
          <w:rFonts w:ascii="Amiri" w:hAnsi="Amiri" w:eastAsia="Amiri" w:cs="Amiri"/>
          <w:color w:val="111111"/>
          <w:sz w:val="28"/>
          <w:sz w:val="28"/>
          <w:szCs w:val="28"/>
          <w:rtl w:val="true"/>
          <w:lang w:bidi="ar-SA"/>
        </w:rPr>
        <w:t>أوائلُها ما أکّدتْ لأخیرِها</w:t>
      </w:r>
    </w:p>
    <w:p>
      <w:pPr>
        <w:pStyle w:val="BookText"/>
        <w:rPr/>
      </w:pPr>
      <w:r>
        <w:rPr>
          <w:rFonts w:ascii="Amiri" w:hAnsi="Amiri" w:eastAsia="Amiri" w:cs="Amiri"/>
          <w:color w:val="111111"/>
          <w:sz w:val="28"/>
          <w:sz w:val="28"/>
          <w:szCs w:val="28"/>
          <w:rtl w:val="true"/>
          <w:lang w:bidi="ar-SA"/>
        </w:rPr>
        <w:t>ویُسألُ عن ظلمِ الوصیِّ وآلهِ</w:t>
      </w:r>
    </w:p>
    <w:p>
      <w:pPr>
        <w:pStyle w:val="BookText"/>
        <w:rPr/>
      </w:pPr>
      <w:r>
        <w:rPr>
          <w:rFonts w:ascii="Amiri" w:hAnsi="Amiri" w:eastAsia="Amiri" w:cs="Amiri"/>
          <w:color w:val="111111"/>
          <w:sz w:val="28"/>
          <w:sz w:val="28"/>
          <w:szCs w:val="28"/>
          <w:rtl w:val="true"/>
          <w:lang w:bidi="ar-SA"/>
        </w:rPr>
        <w:t>مشیرُ غواةِ القومِ من مستشیرِها</w:t>
      </w:r>
    </w:p>
    <w:p>
      <w:pPr>
        <w:pStyle w:val="BookText"/>
        <w:rPr/>
      </w:pPr>
      <w:r>
        <w:rPr>
          <w:rFonts w:ascii="Amiri" w:hAnsi="Amiri" w:eastAsia="Amiri" w:cs="Amiri"/>
          <w:color w:val="111111"/>
          <w:sz w:val="28"/>
          <w:sz w:val="28"/>
          <w:szCs w:val="28"/>
          <w:rtl w:val="true"/>
          <w:lang w:bidi="ar-SA"/>
        </w:rPr>
        <w:t>وما جرَّ یومَ الطفِّ جورَ أُمیّة</w:t>
      </w:r>
    </w:p>
    <w:p>
      <w:pPr>
        <w:pStyle w:val="BookText"/>
        <w:rPr/>
      </w:pPr>
      <w:r>
        <w:rPr>
          <w:rFonts w:ascii="IRNazanin" w:hAnsi="IRNazanin" w:eastAsia="IRNazanin"/>
          <w:color w:val="111111"/>
          <w:sz w:val="28"/>
          <w:sz w:val="28"/>
          <w:szCs w:val="28"/>
          <w:rtl w:val="true"/>
          <w:lang w:bidi="fa-IR"/>
        </w:rPr>
        <w:t>علی السبط إلاّ جرأة ابن أجیرِها</w:t>
      </w:r>
    </w:p>
    <w:p>
      <w:pPr>
        <w:pStyle w:val="BookText"/>
        <w:rPr/>
      </w:pPr>
      <w:r>
        <w:rPr>
          <w:rFonts w:ascii="Amiri" w:hAnsi="Amiri" w:eastAsia="Amiri" w:cs="Amiri"/>
          <w:color w:val="111111"/>
          <w:sz w:val="28"/>
          <w:sz w:val="28"/>
          <w:szCs w:val="28"/>
          <w:rtl w:val="true"/>
          <w:lang w:bidi="ar-SA"/>
        </w:rPr>
        <w:t>تقمّصَها ظلماً فأعقبَ ظلمهُ</w:t>
      </w:r>
    </w:p>
    <w:p>
      <w:pPr>
        <w:pStyle w:val="BookText"/>
        <w:rPr/>
      </w:pPr>
      <w:r>
        <w:rPr>
          <w:rFonts w:ascii="Amiri" w:hAnsi="Amiri" w:eastAsia="Amiri" w:cs="Amiri"/>
          <w:color w:val="111111"/>
          <w:sz w:val="28"/>
          <w:sz w:val="28"/>
          <w:szCs w:val="28"/>
          <w:rtl w:val="true"/>
          <w:lang w:bidi="ar-SA"/>
        </w:rPr>
        <w:t>تعقّبَ ظلمٍ فی قلوبِ حمیرِها</w:t>
      </w:r>
    </w:p>
    <w:p>
      <w:pPr>
        <w:pStyle w:val="BookText"/>
        <w:rPr/>
      </w:pPr>
      <w:r>
        <w:rPr>
          <w:rFonts w:ascii="Amiri" w:hAnsi="Amiri" w:eastAsia="Amiri" w:cs="Amiri"/>
          <w:color w:val="111111"/>
          <w:sz w:val="28"/>
          <w:sz w:val="28"/>
          <w:szCs w:val="28"/>
          <w:rtl w:val="true"/>
          <w:lang w:bidi="ar-SA"/>
        </w:rPr>
        <w:t>فیا یومَ عاشوراءَ حسبُکَ أنَّک ال</w:t>
      </w:r>
    </w:p>
    <w:p>
      <w:pPr>
        <w:pStyle w:val="BookText"/>
        <w:rPr/>
      </w:pPr>
      <w:r>
        <w:rPr>
          <w:rFonts w:ascii="IRNazanin" w:hAnsi="IRNazanin" w:eastAsia="IRNazanin"/>
          <w:color w:val="111111"/>
          <w:sz w:val="28"/>
          <w:sz w:val="28"/>
          <w:szCs w:val="28"/>
          <w:rtl w:val="true"/>
          <w:lang w:bidi="fa-IR"/>
        </w:rPr>
        <w:t>مشوم وإن طال المدی من دهورِها</w:t>
      </w:r>
    </w:p>
    <w:p>
      <w:pPr>
        <w:pStyle w:val="BookText"/>
        <w:rPr/>
      </w:pPr>
      <w:r>
        <w:rPr>
          <w:rFonts w:ascii="Amiri" w:hAnsi="Amiri" w:eastAsia="Amiri" w:cs="Amiri"/>
          <w:color w:val="111111"/>
          <w:sz w:val="28"/>
          <w:sz w:val="28"/>
          <w:szCs w:val="28"/>
          <w:rtl w:val="true"/>
          <w:lang w:bidi="ar-SA"/>
        </w:rPr>
        <w:t>لأنت وإن عُظّمتَ أعظمُ فجعةٍ</w:t>
      </w:r>
    </w:p>
    <w:p>
      <w:pPr>
        <w:pStyle w:val="BookText"/>
        <w:rPr/>
      </w:pPr>
      <w:r>
        <w:rPr>
          <w:rFonts w:ascii="Amiri" w:hAnsi="Amiri" w:eastAsia="Amiri" w:cs="Amiri"/>
          <w:color w:val="111111"/>
          <w:sz w:val="28"/>
          <w:sz w:val="28"/>
          <w:szCs w:val="28"/>
          <w:rtl w:val="true"/>
          <w:lang w:bidi="ar-SA"/>
        </w:rPr>
        <w:t>وأشهرُ عندی بدعةً من شهورِها</w:t>
      </w:r>
    </w:p>
    <w:p>
      <w:pPr>
        <w:pStyle w:val="BookText"/>
        <w:rPr/>
      </w:pPr>
      <w:r>
        <w:rPr>
          <w:rFonts w:ascii="Amiri" w:hAnsi="Amiri" w:eastAsia="Amiri" w:cs="Amiri"/>
          <w:color w:val="111111"/>
          <w:sz w:val="28"/>
          <w:sz w:val="28"/>
          <w:szCs w:val="28"/>
          <w:rtl w:val="true"/>
          <w:lang w:bidi="ar-SA"/>
        </w:rPr>
        <w:t>فما محنُ الدنیا وإن جلَّ خطبُها</w:t>
      </w:r>
    </w:p>
    <w:p>
      <w:pPr>
        <w:pStyle w:val="BookText"/>
        <w:rPr/>
      </w:pPr>
      <w:r>
        <w:rPr>
          <w:rFonts w:ascii="Amiri" w:hAnsi="Amiri" w:eastAsia="Amiri" w:cs="Amiri"/>
          <w:color w:val="111111"/>
          <w:sz w:val="28"/>
          <w:sz w:val="28"/>
          <w:szCs w:val="28"/>
          <w:rtl w:val="true"/>
          <w:lang w:bidi="ar-SA"/>
        </w:rPr>
        <w:t>تشاکلُ من بلواک عُشرَ عشیرِها</w:t>
      </w:r>
    </w:p>
    <w:p>
      <w:pPr>
        <w:pStyle w:val="BookText"/>
        <w:rPr/>
      </w:pPr>
      <w:r>
        <w:rPr>
          <w:rFonts w:ascii="IRNazanin" w:hAnsi="IRNazanin" w:eastAsia="IRNazanin"/>
          <w:color w:val="111111"/>
          <w:sz w:val="28"/>
          <w:sz w:val="28"/>
          <w:szCs w:val="28"/>
          <w:rtl w:val="true"/>
          <w:lang w:bidi="fa-IR"/>
        </w:rPr>
        <w:t>بنی الوحی هل من بعدِ خبرةِ ذی العلی</w:t>
      </w:r>
    </w:p>
    <w:p>
      <w:pPr>
        <w:pStyle w:val="BookText"/>
        <w:rPr/>
      </w:pPr>
      <w:r>
        <w:rPr>
          <w:rFonts w:ascii="Amiri" w:hAnsi="Amiri" w:eastAsia="Amiri" w:cs="Amiri"/>
          <w:color w:val="111111"/>
          <w:sz w:val="28"/>
          <w:sz w:val="28"/>
          <w:szCs w:val="28"/>
          <w:rtl w:val="true"/>
          <w:lang w:bidi="ar-SA"/>
        </w:rPr>
        <w:t>بمدحکمُ من مدحةٍ لخبیرِها</w:t>
      </w:r>
    </w:p>
    <w:p>
      <w:pPr>
        <w:pStyle w:val="BookText"/>
        <w:rPr/>
      </w:pPr>
      <w:r>
        <w:rPr>
          <w:rFonts w:ascii="IRNazanin" w:hAnsi="IRNazanin" w:eastAsia="IRNazanin"/>
          <w:color w:val="111111"/>
          <w:sz w:val="28"/>
          <w:sz w:val="28"/>
          <w:szCs w:val="28"/>
          <w:rtl w:val="true"/>
          <w:lang w:bidi="fa-IR"/>
        </w:rPr>
        <w:t>کفی ما أتی فی هل أتی من مدیحِکمْ</w:t>
      </w:r>
    </w:p>
    <w:p>
      <w:pPr>
        <w:pStyle w:val="BookText"/>
        <w:rPr/>
      </w:pPr>
      <w:r>
        <w:rPr>
          <w:rFonts w:ascii="IRNazanin" w:hAnsi="IRNazanin" w:eastAsia="IRNazanin"/>
          <w:color w:val="111111"/>
          <w:sz w:val="28"/>
          <w:sz w:val="28"/>
          <w:szCs w:val="28"/>
          <w:rtl w:val="true"/>
          <w:lang w:bidi="fa-IR"/>
        </w:rPr>
        <w:t>وأعرافِها للعارفین وطورِها</w:t>
      </w:r>
    </w:p>
    <w:p>
      <w:pPr>
        <w:pStyle w:val="BookText"/>
        <w:rPr/>
      </w:pPr>
      <w:r>
        <w:rPr>
          <w:rFonts w:ascii="Amiri" w:hAnsi="Amiri" w:eastAsia="Amiri" w:cs="Amiri"/>
          <w:color w:val="111111"/>
          <w:sz w:val="28"/>
          <w:sz w:val="28"/>
          <w:szCs w:val="28"/>
          <w:rtl w:val="true"/>
          <w:lang w:bidi="ar-SA"/>
        </w:rPr>
        <w:t>إذا رمتُ أن أجلو جمالَ جمیلِکمْ</w:t>
      </w:r>
    </w:p>
    <w:p>
      <w:pPr>
        <w:pStyle w:val="BookText"/>
        <w:rPr/>
      </w:pPr>
      <w:r>
        <w:rPr>
          <w:rFonts w:ascii="Amiri" w:hAnsi="Amiri" w:eastAsia="Amiri" w:cs="Amiri"/>
          <w:color w:val="111111"/>
          <w:sz w:val="28"/>
          <w:sz w:val="28"/>
          <w:szCs w:val="28"/>
          <w:rtl w:val="true"/>
          <w:lang w:bidi="ar-SA"/>
        </w:rPr>
        <w:t>وهل حَصِرٌ یُنهی صفاتِ حصورِها</w:t>
      </w:r>
    </w:p>
    <w:p>
      <w:pPr>
        <w:pStyle w:val="BookText"/>
        <w:rPr/>
      </w:pPr>
      <w:r>
        <w:rPr>
          <w:rFonts w:ascii="Amiri" w:hAnsi="Amiri" w:eastAsia="Amiri" w:cs="Amiri"/>
          <w:color w:val="111111"/>
          <w:sz w:val="28"/>
          <w:sz w:val="28"/>
          <w:szCs w:val="28"/>
          <w:rtl w:val="true"/>
          <w:lang w:bidi="ar-SA"/>
        </w:rPr>
        <w:t>تضیق بکم ذرعاً بحورُ عروضِها</w:t>
      </w:r>
    </w:p>
    <w:p>
      <w:pPr>
        <w:pStyle w:val="BookText"/>
        <w:rPr/>
      </w:pPr>
      <w:r>
        <w:rPr>
          <w:rFonts w:ascii="Amiri" w:hAnsi="Amiri" w:eastAsia="Amiri" w:cs="Amiri"/>
          <w:color w:val="111111"/>
          <w:sz w:val="28"/>
          <w:sz w:val="28"/>
          <w:szCs w:val="28"/>
          <w:rtl w:val="true"/>
          <w:lang w:bidi="ar-SA"/>
        </w:rPr>
        <w:t>ویحسدُکمْ شحّا عریضُ بحورِها</w:t>
      </w:r>
    </w:p>
    <w:p>
      <w:pPr>
        <w:pStyle w:val="BookText"/>
        <w:rPr/>
      </w:pPr>
      <w:r>
        <w:rPr>
          <w:rFonts w:ascii="Amiri" w:hAnsi="Amiri" w:eastAsia="Amiri" w:cs="Amiri"/>
          <w:color w:val="111111"/>
          <w:sz w:val="28"/>
          <w:sz w:val="28"/>
          <w:szCs w:val="28"/>
          <w:rtl w:val="true"/>
          <w:lang w:bidi="ar-SA"/>
        </w:rPr>
        <w:t>منحتکمُ شکراً ولیس بضائعٍ</w:t>
      </w:r>
    </w:p>
    <w:p>
      <w:pPr>
        <w:pStyle w:val="BookText"/>
        <w:rPr/>
      </w:pPr>
      <w:r>
        <w:rPr>
          <w:rFonts w:ascii="Amiri" w:hAnsi="Amiri" w:eastAsia="Amiri" w:cs="Amiri"/>
          <w:color w:val="111111"/>
          <w:sz w:val="28"/>
          <w:sz w:val="28"/>
          <w:szCs w:val="28"/>
          <w:rtl w:val="true"/>
          <w:lang w:bidi="ar-SA"/>
        </w:rPr>
        <w:t>بضائعُ مدحٍ منحةً من شکورِها</w:t>
      </w:r>
    </w:p>
    <w:p>
      <w:pPr>
        <w:pStyle w:val="BookText"/>
        <w:rPr/>
      </w:pPr>
      <w:r>
        <w:rPr>
          <w:rFonts w:ascii="IRNazanin" w:hAnsi="IRNazanin" w:eastAsia="IRNazanin"/>
          <w:color w:val="111111"/>
          <w:sz w:val="28"/>
          <w:sz w:val="28"/>
          <w:szCs w:val="28"/>
          <w:rtl w:val="true"/>
          <w:lang w:bidi="fa-IR"/>
        </w:rPr>
        <w:t>أقیلوا عثاری یوم لا فیه عثرةٌ</w:t>
      </w:r>
    </w:p>
    <w:p>
      <w:pPr>
        <w:pStyle w:val="BookText"/>
        <w:rPr/>
      </w:pPr>
      <w:r>
        <w:rPr>
          <w:rFonts w:ascii="IRNazanin" w:hAnsi="IRNazanin" w:eastAsia="IRNazanin"/>
          <w:color w:val="111111"/>
          <w:sz w:val="28"/>
          <w:sz w:val="28"/>
          <w:szCs w:val="28"/>
          <w:rtl w:val="true"/>
          <w:lang w:bidi="fa-IR"/>
        </w:rPr>
        <w:t>تُقال إذا لم تشفعوا لعثورِها</w:t>
      </w:r>
    </w:p>
    <w:p>
      <w:pPr>
        <w:pStyle w:val="BookText"/>
        <w:rPr/>
      </w:pPr>
      <w:r>
        <w:rPr>
          <w:rFonts w:ascii="Amiri" w:hAnsi="Amiri" w:eastAsia="Amiri" w:cs="Amiri"/>
          <w:color w:val="111111"/>
          <w:sz w:val="28"/>
          <w:sz w:val="28"/>
          <w:szCs w:val="28"/>
          <w:rtl w:val="true"/>
          <w:lang w:bidi="ar-SA"/>
        </w:rPr>
        <w:t>فلی سیئات بتُّ من خوفِ نشرِها</w:t>
      </w:r>
    </w:p>
    <w:p>
      <w:pPr>
        <w:pStyle w:val="BookText"/>
        <w:rPr/>
      </w:pPr>
      <w:r>
        <w:rPr>
          <w:rFonts w:ascii="IRNazanin" w:hAnsi="IRNazanin" w:eastAsia="IRNazanin"/>
          <w:color w:val="111111"/>
          <w:sz w:val="28"/>
          <w:sz w:val="28"/>
          <w:szCs w:val="28"/>
          <w:rtl w:val="true"/>
          <w:lang w:bidi="fa-IR"/>
        </w:rPr>
        <w:t>علی وجلٍ أخشی عقاب نشورِها</w:t>
      </w:r>
    </w:p>
    <w:p>
      <w:pPr>
        <w:pStyle w:val="BookText"/>
        <w:rPr/>
      </w:pPr>
      <w:r>
        <w:rPr>
          <w:rFonts w:ascii="Amiri" w:hAnsi="Amiri" w:eastAsia="Amiri" w:cs="Amiri"/>
          <w:color w:val="111111"/>
          <w:sz w:val="28"/>
          <w:sz w:val="28"/>
          <w:szCs w:val="28"/>
          <w:rtl w:val="true"/>
          <w:lang w:bidi="ar-SA"/>
        </w:rPr>
        <w:t>فما مالکٌ یومَ المعادِ بمالکی</w:t>
      </w:r>
    </w:p>
    <w:p>
      <w:pPr>
        <w:pStyle w:val="BookText"/>
        <w:rPr/>
      </w:pPr>
      <w:r>
        <w:rPr>
          <w:rFonts w:ascii="Amiri" w:hAnsi="Amiri" w:eastAsia="Amiri" w:cs="Amiri"/>
          <w:color w:val="111111"/>
          <w:sz w:val="28"/>
          <w:sz w:val="28"/>
          <w:szCs w:val="28"/>
          <w:rtl w:val="true"/>
          <w:lang w:bidi="ar-SA"/>
        </w:rPr>
        <w:t>إذا کنتمُ لی جُنّةً من سعیرِها</w:t>
      </w:r>
    </w:p>
    <w:p>
      <w:pPr>
        <w:pStyle w:val="BookText"/>
        <w:rPr/>
      </w:pPr>
      <w:r>
        <w:rPr>
          <w:rFonts w:ascii="Amiri" w:hAnsi="Amiri" w:eastAsia="Amiri" w:cs="Amiri"/>
          <w:color w:val="111111"/>
          <w:sz w:val="28"/>
          <w:sz w:val="28"/>
          <w:szCs w:val="28"/>
          <w:rtl w:val="true"/>
          <w:lang w:bidi="ar-SA"/>
        </w:rPr>
        <w:t>وإنّی لمشتاقٌ إلی نور بهجةٍ</w:t>
      </w:r>
    </w:p>
    <w:p>
      <w:pPr>
        <w:pStyle w:val="BookText"/>
        <w:rPr/>
      </w:pPr>
      <w:r>
        <w:rPr>
          <w:rFonts w:ascii="Amiri" w:hAnsi="Amiri" w:eastAsia="Amiri" w:cs="Amiri"/>
          <w:color w:val="111111"/>
          <w:sz w:val="28"/>
          <w:sz w:val="28"/>
          <w:szCs w:val="28"/>
          <w:rtl w:val="true"/>
          <w:lang w:bidi="ar-SA"/>
        </w:rPr>
        <w:t>سنا فجرِها یجلو ظلامَ فجورِها</w:t>
      </w:r>
    </w:p>
    <w:p>
      <w:pPr>
        <w:pStyle w:val="BookText"/>
        <w:rPr/>
      </w:pPr>
      <w:r>
        <w:rPr>
          <w:rFonts w:ascii="Amiri" w:hAnsi="Amiri" w:eastAsia="Amiri" w:cs="Amiri"/>
          <w:color w:val="111111"/>
          <w:sz w:val="28"/>
          <w:sz w:val="28"/>
          <w:szCs w:val="28"/>
          <w:rtl w:val="true"/>
          <w:lang w:bidi="ar-SA"/>
        </w:rPr>
        <w:t>ظهور أخی عدلٍ له الشمسُ آیةٌ</w:t>
      </w:r>
    </w:p>
    <w:p>
      <w:pPr>
        <w:pStyle w:val="BookText"/>
        <w:rPr/>
      </w:pPr>
      <w:r>
        <w:rPr>
          <w:rFonts w:ascii="Amiri" w:hAnsi="Amiri" w:eastAsia="Amiri" w:cs="Amiri"/>
          <w:color w:val="111111"/>
          <w:sz w:val="28"/>
          <w:sz w:val="28"/>
          <w:szCs w:val="28"/>
          <w:rtl w:val="true"/>
          <w:lang w:bidi="ar-SA"/>
        </w:rPr>
        <w:t>من الغربِ تبدو معجزاً فی ظهورِها</w:t>
      </w:r>
    </w:p>
    <w:p>
      <w:pPr>
        <w:pStyle w:val="BookText"/>
        <w:rPr/>
      </w:pPr>
      <w:r>
        <w:rPr>
          <w:rFonts w:ascii="IRNazanin" w:hAnsi="IRNazanin" w:eastAsia="IRNazanin"/>
          <w:color w:val="111111"/>
          <w:sz w:val="28"/>
          <w:sz w:val="28"/>
          <w:szCs w:val="28"/>
          <w:rtl w:val="true"/>
          <w:lang w:bidi="fa-IR"/>
        </w:rPr>
        <w:t>متی یجمعُ اللهُ الشتات وتجبر ال</w:t>
      </w:r>
    </w:p>
    <w:p>
      <w:pPr>
        <w:pStyle w:val="BookText"/>
        <w:rPr/>
      </w:pPr>
      <w:r>
        <w:rPr>
          <w:rFonts w:ascii="Amiri" w:hAnsi="Amiri" w:eastAsia="Amiri" w:cs="Amiri"/>
          <w:color w:val="111111"/>
          <w:sz w:val="28"/>
          <w:sz w:val="28"/>
          <w:szCs w:val="28"/>
          <w:rtl w:val="true"/>
          <w:lang w:bidi="ar-SA"/>
        </w:rPr>
        <w:t>قلوبُ التی لا جابرٌ لکسیرِها</w:t>
      </w:r>
    </w:p>
    <w:p>
      <w:pPr>
        <w:pStyle w:val="BookText"/>
        <w:rPr/>
      </w:pPr>
      <w:r>
        <w:rPr>
          <w:rFonts w:ascii="Amiri" w:hAnsi="Amiri" w:eastAsia="Amiri" w:cs="Amiri"/>
          <w:color w:val="111111"/>
          <w:sz w:val="28"/>
          <w:sz w:val="28"/>
          <w:szCs w:val="28"/>
          <w:rtl w:val="true"/>
          <w:lang w:bidi="ar-SA"/>
        </w:rPr>
        <w:t>متی یظهرُ المهدیُّ من آل هاشمٍ</w:t>
      </w:r>
    </w:p>
    <w:p>
      <w:pPr>
        <w:pStyle w:val="BookText"/>
        <w:rPr/>
      </w:pPr>
      <w:r>
        <w:rPr>
          <w:rFonts w:ascii="Amiri" w:hAnsi="Amiri" w:eastAsia="Amiri" w:cs="Amiri"/>
          <w:color w:val="111111"/>
          <w:sz w:val="28"/>
          <w:sz w:val="28"/>
          <w:szCs w:val="28"/>
          <w:rtl w:val="true"/>
          <w:lang w:bidi="ar-SA"/>
        </w:rPr>
        <w:t>علی سیرةٍ لم یبقَ غیرُ یسیرِها</w:t>
      </w:r>
    </w:p>
    <w:p>
      <w:pPr>
        <w:pStyle w:val="BookText"/>
        <w:rPr/>
      </w:pPr>
      <w:r>
        <w:rPr>
          <w:rFonts w:ascii="Amiri" w:hAnsi="Amiri" w:eastAsia="Amiri" w:cs="Amiri"/>
          <w:color w:val="111111"/>
          <w:sz w:val="28"/>
          <w:sz w:val="28"/>
          <w:szCs w:val="28"/>
          <w:rtl w:val="true"/>
          <w:lang w:bidi="ar-SA"/>
        </w:rPr>
        <w:t>متی تقدِمُ الرایات من أرض مکةٍ</w:t>
      </w:r>
    </w:p>
    <w:p>
      <w:pPr>
        <w:pStyle w:val="BookText"/>
        <w:rPr/>
      </w:pPr>
      <w:r>
        <w:rPr>
          <w:rFonts w:ascii="Amiri" w:hAnsi="Amiri" w:eastAsia="Amiri" w:cs="Amiri"/>
          <w:color w:val="111111"/>
          <w:sz w:val="28"/>
          <w:sz w:val="28"/>
          <w:szCs w:val="28"/>
          <w:rtl w:val="true"/>
          <w:lang w:bidi="ar-SA"/>
        </w:rPr>
        <w:t>ویضحکنی بشراً قدومُ بشیرِها</w:t>
      </w:r>
    </w:p>
    <w:p>
      <w:pPr>
        <w:pStyle w:val="BookText"/>
        <w:rPr/>
      </w:pPr>
      <w:r>
        <w:rPr>
          <w:rFonts w:ascii="Amiri" w:hAnsi="Amiri" w:eastAsia="Amiri" w:cs="Amiri"/>
          <w:color w:val="111111"/>
          <w:sz w:val="28"/>
          <w:sz w:val="28"/>
          <w:szCs w:val="28"/>
          <w:rtl w:val="true"/>
          <w:lang w:bidi="ar-SA"/>
        </w:rPr>
        <w:t>وتنظرُ عینی بهجةً علویّةً</w:t>
      </w:r>
    </w:p>
    <w:p>
      <w:pPr>
        <w:pStyle w:val="BookText"/>
        <w:rPr/>
      </w:pPr>
      <w:r>
        <w:rPr>
          <w:rFonts w:ascii="IRNazanin" w:hAnsi="IRNazanin" w:eastAsia="IRNazanin"/>
          <w:color w:val="111111"/>
          <w:sz w:val="28"/>
          <w:sz w:val="28"/>
          <w:szCs w:val="28"/>
          <w:rtl w:val="true"/>
          <w:lang w:bidi="fa-IR"/>
        </w:rPr>
        <w:t>ویسعد یوماً ناظری من نضیرِها</w:t>
      </w:r>
    </w:p>
    <w:p>
      <w:pPr>
        <w:pStyle w:val="BookText"/>
        <w:rPr/>
      </w:pPr>
      <w:r>
        <w:rPr>
          <w:rFonts w:ascii="Amiri" w:hAnsi="Amiri" w:eastAsia="Amiri" w:cs="Amiri"/>
          <w:color w:val="111111"/>
          <w:sz w:val="28"/>
          <w:sz w:val="28"/>
          <w:szCs w:val="28"/>
          <w:rtl w:val="true"/>
          <w:lang w:bidi="ar-SA"/>
        </w:rPr>
        <w:t>وتهبطُ أملاکُ السماءِ کتائباً</w:t>
      </w:r>
    </w:p>
    <w:p>
      <w:pPr>
        <w:pStyle w:val="BookText"/>
        <w:rPr/>
      </w:pPr>
      <w:r>
        <w:rPr>
          <w:rFonts w:ascii="Amiri" w:hAnsi="Amiri" w:eastAsia="Amiri" w:cs="Amiri"/>
          <w:color w:val="111111"/>
          <w:sz w:val="28"/>
          <w:sz w:val="28"/>
          <w:szCs w:val="28"/>
          <w:rtl w:val="true"/>
          <w:lang w:bidi="ar-SA"/>
        </w:rPr>
        <w:t>لنصرتِه عن قدرةٍ من قدیرِها</w:t>
      </w:r>
    </w:p>
    <w:p>
      <w:pPr>
        <w:pStyle w:val="BookText"/>
        <w:rPr/>
      </w:pPr>
      <w:r>
        <w:rPr>
          <w:rFonts w:ascii="Amiri" w:hAnsi="Amiri" w:eastAsia="Amiri" w:cs="Amiri"/>
          <w:color w:val="111111"/>
          <w:sz w:val="28"/>
          <w:sz w:val="28"/>
          <w:szCs w:val="28"/>
          <w:rtl w:val="true"/>
          <w:lang w:bidi="ar-SA"/>
        </w:rPr>
        <w:t>وفتیانُ صدقٍ من لؤیِّ بن غالبٍ</w:t>
      </w:r>
    </w:p>
    <w:p>
      <w:pPr>
        <w:sectPr>
          <w:footerReference w:type="default" r:id="rId5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تسیر المنایا رهبةً لمسیرِها </w:t>
      </w:r>
      <w:bookmarkStart w:id="407" w:name="pg11784_172368"/>
    </w:p>
    <w:p>
      <w:pPr>
        <w:pStyle w:val="BookText"/>
        <w:rPr/>
      </w:pPr>
      <w:bookmarkEnd w:id="407"/>
      <w:r>
        <w:rPr>
          <w:rFonts w:ascii="Amiri" w:hAnsi="Amiri" w:eastAsia="Amiri" w:cs="Amiri"/>
          <w:color w:val="111111"/>
          <w:sz w:val="28"/>
          <w:sz w:val="28"/>
          <w:szCs w:val="28"/>
          <w:rtl w:val="true"/>
          <w:lang w:bidi="ar-SA"/>
        </w:rPr>
        <w:t>تخالهمُ فوقَ الخیولِ أهلّةً</w:t>
      </w:r>
    </w:p>
    <w:p>
      <w:pPr>
        <w:pStyle w:val="BookText"/>
        <w:rPr/>
      </w:pPr>
      <w:r>
        <w:rPr>
          <w:rFonts w:ascii="Amiri" w:hAnsi="Amiri" w:eastAsia="Amiri" w:cs="Amiri"/>
          <w:color w:val="111111"/>
          <w:sz w:val="28"/>
          <w:sz w:val="28"/>
          <w:szCs w:val="28"/>
          <w:rtl w:val="true"/>
          <w:lang w:bidi="ar-SA"/>
        </w:rPr>
        <w:t>ظهرنَ من الأفلاکِ أعلی ظهورِها</w:t>
      </w:r>
    </w:p>
    <w:p>
      <w:pPr>
        <w:pStyle w:val="BookText"/>
        <w:rPr/>
      </w:pPr>
      <w:r>
        <w:rPr>
          <w:rFonts w:ascii="Amiri" w:hAnsi="Amiri" w:eastAsia="Amiri" w:cs="Amiri"/>
          <w:color w:val="111111"/>
          <w:sz w:val="28"/>
          <w:sz w:val="28"/>
          <w:szCs w:val="28"/>
          <w:rtl w:val="true"/>
          <w:lang w:bidi="ar-SA"/>
        </w:rPr>
        <w:t>هنالک تعلو همّةٌ طال همُّها</w:t>
      </w:r>
    </w:p>
    <w:p>
      <w:pPr>
        <w:pStyle w:val="BookText"/>
        <w:rPr/>
      </w:pPr>
      <w:r>
        <w:rPr>
          <w:rFonts w:ascii="Amiri" w:hAnsi="Amiri" w:eastAsia="Amiri" w:cs="Amiri"/>
          <w:color w:val="111111"/>
          <w:sz w:val="28"/>
          <w:sz w:val="28"/>
          <w:szCs w:val="28"/>
          <w:rtl w:val="true"/>
          <w:lang w:bidi="ar-SA"/>
        </w:rPr>
        <w:t>لإدراک ثارٍ سالفٍ من مثیرِها</w:t>
      </w:r>
    </w:p>
    <w:p>
      <w:pPr>
        <w:pStyle w:val="BookText"/>
        <w:rPr/>
      </w:pPr>
      <w:r>
        <w:rPr>
          <w:rFonts w:ascii="IRNazanin" w:hAnsi="IRNazanin" w:eastAsia="IRNazanin"/>
          <w:color w:val="111111"/>
          <w:sz w:val="28"/>
          <w:sz w:val="28"/>
          <w:szCs w:val="28"/>
          <w:rtl w:val="true"/>
          <w:lang w:bidi="fa-IR"/>
        </w:rPr>
        <w:t>وإن حان حینی قبل ذاک ولم یکن</w:t>
      </w:r>
    </w:p>
    <w:p>
      <w:pPr>
        <w:pStyle w:val="BookText"/>
        <w:rPr/>
      </w:pPr>
      <w:r>
        <w:rPr>
          <w:rFonts w:ascii="Amiri" w:hAnsi="Amiri" w:eastAsia="Amiri" w:cs="Amiri"/>
          <w:color w:val="111111"/>
          <w:sz w:val="28"/>
          <w:sz w:val="28"/>
          <w:szCs w:val="28"/>
          <w:rtl w:val="true"/>
          <w:lang w:bidi="ar-SA"/>
        </w:rPr>
        <w:t>لنفسِ علیٍّ نصرةٌ من نصیرِها</w:t>
      </w:r>
    </w:p>
    <w:p>
      <w:pPr>
        <w:pStyle w:val="BookText"/>
        <w:rPr/>
      </w:pPr>
      <w:r>
        <w:rPr>
          <w:rFonts w:ascii="Amiri" w:hAnsi="Amiri" w:eastAsia="Amiri" w:cs="Amiri"/>
          <w:color w:val="111111"/>
          <w:sz w:val="28"/>
          <w:sz w:val="28"/>
          <w:szCs w:val="28"/>
          <w:rtl w:val="true"/>
          <w:lang w:bidi="ar-SA"/>
        </w:rPr>
        <w:t>قضی صابراً حتی انقضاءِ مرادِه</w:t>
      </w:r>
    </w:p>
    <w:p>
      <w:pPr>
        <w:pStyle w:val="BookText"/>
        <w:rPr/>
      </w:pPr>
      <w:r>
        <w:rPr>
          <w:rFonts w:ascii="Amiri" w:hAnsi="Amiri" w:eastAsia="Amiri" w:cs="Amiri"/>
          <w:color w:val="111111"/>
          <w:sz w:val="28"/>
          <w:sz w:val="28"/>
          <w:szCs w:val="28"/>
          <w:rtl w:val="true"/>
          <w:lang w:bidi="ar-SA"/>
        </w:rPr>
        <w:t>ولیس یُضیعُ اللهُ أجرَ صبورِها</w:t>
      </w:r>
    </w:p>
    <w:p>
      <w:pPr>
        <w:pStyle w:val="Heading4"/>
        <w:numPr>
          <w:ilvl w:val="3"/>
          <w:numId w:val="1"/>
        </w:numPr>
        <w:rPr/>
      </w:pPr>
      <w:bookmarkStart w:id="408" w:name="__RefHeading___Toc10075581_73709187"/>
      <w:bookmarkStart w:id="409" w:name="_Toc147"/>
      <w:bookmarkEnd w:id="408"/>
      <w:r>
        <w:rPr>
          <w:rtl w:val="true"/>
        </w:rPr>
        <w:t>القصیدة الثالثة</w:t>
      </w:r>
      <w:bookmarkEnd w:id="409"/>
    </w:p>
    <w:p>
      <w:pPr>
        <w:pStyle w:val="BookText"/>
        <w:rPr/>
      </w:pPr>
      <w:r>
        <w:rPr>
          <w:rFonts w:ascii="Amiri" w:hAnsi="Amiri" w:eastAsia="Amiri" w:cs="Amiri"/>
          <w:color w:val="111111"/>
          <w:sz w:val="28"/>
          <w:sz w:val="28"/>
          <w:szCs w:val="28"/>
          <w:rtl w:val="true"/>
          <w:lang w:bidi="ar-SA"/>
        </w:rPr>
        <w:t>یا عینُ ما سفحتْ غروبُ دِماکِ</w:t>
      </w:r>
    </w:p>
    <w:p>
      <w:pPr>
        <w:pStyle w:val="BookText"/>
        <w:rPr/>
      </w:pPr>
      <w:r>
        <w:rPr>
          <w:rFonts w:ascii="Amiri" w:hAnsi="Amiri" w:eastAsia="Amiri" w:cs="Amiri"/>
          <w:color w:val="111111"/>
          <w:sz w:val="28"/>
          <w:sz w:val="28"/>
          <w:szCs w:val="28"/>
          <w:rtl w:val="true"/>
          <w:lang w:bidi="ar-SA"/>
        </w:rPr>
        <w:t xml:space="preserve">إلاّ بما أُلهمتِ حبَّ دُماکِ </w:t>
      </w:r>
      <w:r>
        <w:rPr>
          <w:rStyle w:val="FootnoteAnchor"/>
          <w:rtl w:val="true"/>
        </w:rPr>
        <w:footnoteReference w:id="1404"/>
      </w:r>
    </w:p>
    <w:p>
      <w:pPr>
        <w:pStyle w:val="BookText"/>
        <w:rPr/>
      </w:pPr>
      <w:r>
        <w:rPr>
          <w:rFonts w:ascii="Amiri" w:hAnsi="Amiri" w:eastAsia="Amiri" w:cs="Amiri"/>
          <w:color w:val="111111"/>
          <w:sz w:val="28"/>
          <w:sz w:val="28"/>
          <w:szCs w:val="28"/>
          <w:rtl w:val="true"/>
          <w:lang w:bidi="ar-SA"/>
        </w:rPr>
        <w:t>ولطولِ إلفِکِ بالطلولِ أراکِ</w:t>
      </w:r>
    </w:p>
    <w:p>
      <w:pPr>
        <w:pStyle w:val="BookText"/>
        <w:rPr/>
      </w:pPr>
      <w:r>
        <w:rPr>
          <w:rFonts w:ascii="Amiri" w:hAnsi="Amiri" w:eastAsia="Amiri" w:cs="Amiri"/>
          <w:color w:val="111111"/>
          <w:sz w:val="28"/>
          <w:sz w:val="28"/>
          <w:szCs w:val="28"/>
          <w:rtl w:val="true"/>
          <w:lang w:bidi="ar-SA"/>
        </w:rPr>
        <w:t>أقماراً بزغن علی غصونِ أراکِ</w:t>
      </w:r>
    </w:p>
    <w:p>
      <w:pPr>
        <w:pStyle w:val="BookText"/>
        <w:rPr/>
      </w:pPr>
      <w:r>
        <w:rPr>
          <w:rFonts w:ascii="Amiri" w:hAnsi="Amiri" w:eastAsia="Amiri" w:cs="Amiri"/>
          <w:color w:val="111111"/>
          <w:sz w:val="28"/>
          <w:sz w:val="28"/>
          <w:szCs w:val="28"/>
          <w:rtl w:val="true"/>
          <w:lang w:bidi="ar-SA"/>
        </w:rPr>
        <w:t>ما ریقُ دمعِکِ حین راقَ لکِ الهوی</w:t>
      </w:r>
    </w:p>
    <w:p>
      <w:pPr>
        <w:pStyle w:val="BookText"/>
        <w:rPr/>
      </w:pPr>
      <w:r>
        <w:rPr>
          <w:rFonts w:ascii="Amiri" w:hAnsi="Amiri" w:eastAsia="Amiri" w:cs="Amiri"/>
          <w:color w:val="111111"/>
          <w:sz w:val="28"/>
          <w:sz w:val="28"/>
          <w:szCs w:val="28"/>
          <w:rtl w:val="true"/>
          <w:lang w:bidi="ar-SA"/>
        </w:rPr>
        <w:t>إلاّ لأمرٍ فی عناکِ عناکِ</w:t>
      </w:r>
    </w:p>
    <w:p>
      <w:pPr>
        <w:pStyle w:val="BookText"/>
        <w:rPr/>
      </w:pPr>
      <w:r>
        <w:rPr>
          <w:rFonts w:ascii="Amiri" w:hAnsi="Amiri" w:eastAsia="Amiri" w:cs="Amiri"/>
          <w:color w:val="111111"/>
          <w:sz w:val="28"/>
          <w:sz w:val="28"/>
          <w:szCs w:val="28"/>
          <w:rtl w:val="true"/>
          <w:lang w:bidi="ar-SA"/>
        </w:rPr>
        <w:t>لک ناظرٌ فی کلِّ عضوٍ ناضرٍ</w:t>
      </w:r>
    </w:p>
    <w:p>
      <w:pPr>
        <w:pStyle w:val="BookText"/>
        <w:rPr/>
      </w:pPr>
      <w:r>
        <w:rPr>
          <w:rFonts w:ascii="Amiri" w:hAnsi="Amiri" w:eastAsia="Amiri" w:cs="Amiri"/>
          <w:color w:val="111111"/>
          <w:sz w:val="28"/>
          <w:sz w:val="28"/>
          <w:szCs w:val="28"/>
          <w:rtl w:val="true"/>
          <w:lang w:bidi="ar-SA"/>
        </w:rPr>
        <w:t>منّاک تسویفاً بلوغ مُناکِ</w:t>
      </w:r>
    </w:p>
    <w:p>
      <w:pPr>
        <w:pStyle w:val="BookText"/>
        <w:rPr/>
      </w:pPr>
      <w:r>
        <w:rPr>
          <w:rFonts w:ascii="Amiri" w:hAnsi="Amiri" w:eastAsia="Amiri" w:cs="Amiri"/>
          <w:color w:val="111111"/>
          <w:sz w:val="28"/>
          <w:sz w:val="28"/>
          <w:szCs w:val="28"/>
          <w:rtl w:val="true"/>
          <w:lang w:bidi="ar-SA"/>
        </w:rPr>
        <w:t>کم نظرةٍ أسلفتِ نحو سوالفٍ</w:t>
      </w:r>
    </w:p>
    <w:p>
      <w:pPr>
        <w:pStyle w:val="BookText"/>
        <w:rPr/>
      </w:pPr>
      <w:r>
        <w:rPr>
          <w:rFonts w:ascii="IRNazanin" w:hAnsi="IRNazanin" w:eastAsia="IRNazanin"/>
          <w:color w:val="111111"/>
          <w:sz w:val="28"/>
          <w:sz w:val="28"/>
          <w:szCs w:val="28"/>
          <w:rtl w:val="true"/>
          <w:lang w:bidi="fa-IR"/>
        </w:rPr>
        <w:t>سامت أساکِ بها علاج أساکِ</w:t>
      </w:r>
    </w:p>
    <w:p>
      <w:pPr>
        <w:pStyle w:val="BookText"/>
        <w:rPr/>
      </w:pPr>
      <w:r>
        <w:rPr>
          <w:rFonts w:ascii="Amiri" w:hAnsi="Amiri" w:eastAsia="Amiri" w:cs="Amiri"/>
          <w:color w:val="111111"/>
          <w:sz w:val="28"/>
          <w:sz w:val="28"/>
          <w:szCs w:val="28"/>
          <w:rtl w:val="true"/>
          <w:lang w:bidi="ar-SA"/>
        </w:rPr>
        <w:t>فجنیتِ دون الوردِ ورداً متلفاً</w:t>
      </w:r>
    </w:p>
    <w:p>
      <w:pPr>
        <w:pStyle w:val="BookText"/>
        <w:rPr/>
      </w:pPr>
      <w:r>
        <w:rPr>
          <w:rFonts w:ascii="IRNazanin" w:hAnsi="IRNazanin" w:eastAsia="IRNazanin"/>
          <w:color w:val="111111"/>
          <w:sz w:val="28"/>
          <w:sz w:val="28"/>
          <w:szCs w:val="28"/>
          <w:rtl w:val="true"/>
          <w:lang w:bidi="fa-IR"/>
        </w:rPr>
        <w:t>وانهار دون شِفاک فیه شفاکِ</w:t>
      </w:r>
    </w:p>
    <w:p>
      <w:pPr>
        <w:pStyle w:val="BookText"/>
        <w:rPr/>
      </w:pPr>
      <w:r>
        <w:rPr>
          <w:rFonts w:ascii="Amiri" w:hAnsi="Amiri" w:eastAsia="Amiri" w:cs="Amiri"/>
          <w:color w:val="111111"/>
          <w:sz w:val="28"/>
          <w:sz w:val="28"/>
          <w:szCs w:val="28"/>
          <w:rtl w:val="true"/>
          <w:lang w:bidi="ar-SA"/>
        </w:rPr>
        <w:t>یا بانةَ السعدی ما سُلّت ظُباک</w:t>
      </w:r>
    </w:p>
    <w:p>
      <w:pPr>
        <w:pStyle w:val="BookText"/>
        <w:rPr/>
      </w:pPr>
      <w:r>
        <w:rPr>
          <w:rFonts w:ascii="Amiri" w:hAnsi="Amiri" w:eastAsia="Amiri" w:cs="Amiri"/>
          <w:color w:val="111111"/>
          <w:sz w:val="28"/>
          <w:sz w:val="28"/>
          <w:szCs w:val="28"/>
          <w:rtl w:val="true"/>
          <w:lang w:bidi="ar-SA"/>
        </w:rPr>
        <w:t>علیَّ إلاّ من عیون ظِباکِ</w:t>
      </w:r>
    </w:p>
    <w:p>
      <w:pPr>
        <w:pStyle w:val="BookText"/>
        <w:rPr/>
      </w:pPr>
      <w:r>
        <w:rPr>
          <w:rFonts w:ascii="Amiri" w:hAnsi="Amiri" w:eastAsia="Amiri" w:cs="Amiri"/>
          <w:color w:val="111111"/>
          <w:sz w:val="28"/>
          <w:sz w:val="28"/>
          <w:szCs w:val="28"/>
          <w:rtl w:val="true"/>
          <w:lang w:bidi="ar-SA"/>
        </w:rPr>
        <w:t>شعبتْ فؤادی فی شعابِکِ ظبیةٌ</w:t>
      </w:r>
    </w:p>
    <w:p>
      <w:pPr>
        <w:pStyle w:val="BookText"/>
        <w:rPr/>
      </w:pPr>
      <w:r>
        <w:rPr>
          <w:rFonts w:ascii="Amiri" w:hAnsi="Amiri" w:eastAsia="Amiri" w:cs="Amiri"/>
          <w:color w:val="111111"/>
          <w:sz w:val="28"/>
          <w:sz w:val="28"/>
          <w:szCs w:val="28"/>
          <w:rtl w:val="true"/>
          <w:lang w:bidi="ar-SA"/>
        </w:rPr>
        <w:t>تصمی القلوبَ بناظرٍ فتّاکِ</w:t>
      </w:r>
    </w:p>
    <w:p>
      <w:pPr>
        <w:pStyle w:val="BookText"/>
        <w:rPr/>
      </w:pPr>
      <w:r>
        <w:rPr>
          <w:rFonts w:ascii="Amiri" w:hAnsi="Amiri" w:eastAsia="Amiri" w:cs="Amiri"/>
          <w:color w:val="111111"/>
          <w:sz w:val="28"/>
          <w:sz w:val="28"/>
          <w:szCs w:val="28"/>
          <w:rtl w:val="true"/>
          <w:lang w:bidi="ar-SA"/>
        </w:rPr>
        <w:t>تبدو هلالَ دجیً وتلحظُ جؤذراً</w:t>
      </w:r>
    </w:p>
    <w:p>
      <w:pPr>
        <w:pStyle w:val="BookText"/>
        <w:rPr/>
      </w:pPr>
      <w:r>
        <w:rPr>
          <w:rFonts w:ascii="Amiri" w:hAnsi="Amiri" w:eastAsia="Amiri" w:cs="Amiri"/>
          <w:color w:val="111111"/>
          <w:sz w:val="28"/>
          <w:sz w:val="28"/>
          <w:szCs w:val="28"/>
          <w:rtl w:val="true"/>
          <w:lang w:bidi="ar-SA"/>
        </w:rPr>
        <w:t>وتمیسُ دَلاّ فی منیع حِماکِ</w:t>
      </w:r>
    </w:p>
    <w:p>
      <w:pPr>
        <w:pStyle w:val="BookText"/>
        <w:rPr/>
      </w:pPr>
      <w:r>
        <w:rPr>
          <w:rFonts w:ascii="Amiri" w:hAnsi="Amiri" w:eastAsia="Amiri" w:cs="Amiri"/>
          <w:color w:val="111111"/>
          <w:sz w:val="28"/>
          <w:sz w:val="28"/>
          <w:szCs w:val="28"/>
          <w:rtl w:val="true"/>
          <w:lang w:bidi="ar-SA"/>
        </w:rPr>
        <w:t>شمسٌ تبوّأتِ القلوبَ منازلاً</w:t>
      </w:r>
    </w:p>
    <w:p>
      <w:pPr>
        <w:pStyle w:val="BookText"/>
        <w:rPr/>
      </w:pPr>
      <w:r>
        <w:rPr>
          <w:rFonts w:ascii="Amiri" w:hAnsi="Amiri" w:eastAsia="Amiri" w:cs="Amiri"/>
          <w:color w:val="111111"/>
          <w:sz w:val="28"/>
          <w:sz w:val="28"/>
          <w:szCs w:val="28"/>
          <w:rtl w:val="true"/>
          <w:lang w:bidi="ar-SA"/>
        </w:rPr>
        <w:t>مأنوسةً عوضاً عن الأفلاکِ</w:t>
      </w:r>
    </w:p>
    <w:p>
      <w:pPr>
        <w:pStyle w:val="BookText"/>
        <w:rPr/>
      </w:pPr>
      <w:r>
        <w:rPr>
          <w:rFonts w:ascii="Amiri" w:hAnsi="Amiri" w:eastAsia="Amiri" w:cs="Amiri"/>
          <w:color w:val="111111"/>
          <w:sz w:val="28"/>
          <w:sz w:val="28"/>
          <w:szCs w:val="28"/>
          <w:rtl w:val="true"/>
          <w:lang w:bidi="ar-SA"/>
        </w:rPr>
        <w:t>سکنت بها فسکونُها متحرِّکٌ</w:t>
      </w:r>
    </w:p>
    <w:p>
      <w:pPr>
        <w:pStyle w:val="BookText"/>
        <w:rPr/>
      </w:pPr>
      <w:r>
        <w:rPr>
          <w:rFonts w:ascii="Amiri" w:hAnsi="Amiri" w:eastAsia="Amiri" w:cs="Amiri"/>
          <w:color w:val="111111"/>
          <w:sz w:val="28"/>
          <w:sz w:val="28"/>
          <w:szCs w:val="28"/>
          <w:rtl w:val="true"/>
          <w:lang w:bidi="ar-SA"/>
        </w:rPr>
        <w:t>وجسومُها ضعفت بغیرِ حراکِ</w:t>
      </w:r>
    </w:p>
    <w:p>
      <w:pPr>
        <w:pStyle w:val="BookText"/>
        <w:rPr/>
      </w:pPr>
      <w:r>
        <w:rPr>
          <w:rFonts w:ascii="Amiri" w:hAnsi="Amiri" w:eastAsia="Amiri" w:cs="Amiri"/>
          <w:color w:val="111111"/>
          <w:sz w:val="28"/>
          <w:sz w:val="28"/>
          <w:szCs w:val="28"/>
          <w:rtl w:val="true"/>
          <w:lang w:bidi="ar-SA"/>
        </w:rPr>
        <w:t>أسدیّة الآباء إلاّ أنّ مُن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تَسِبَ الخؤولةِ من بنی الأتراکِ</w:t>
      </w:r>
    </w:p>
    <w:p>
      <w:pPr>
        <w:pStyle w:val="BookText"/>
        <w:rPr/>
      </w:pPr>
      <w:r>
        <w:rPr>
          <w:rFonts w:ascii="Amiri" w:hAnsi="Amiri" w:eastAsia="Amiri" w:cs="Amiri"/>
          <w:color w:val="111111"/>
          <w:sz w:val="28"/>
          <w:sz w:val="28"/>
          <w:szCs w:val="28"/>
          <w:rtl w:val="true"/>
          <w:lang w:bidi="ar-SA"/>
        </w:rPr>
        <w:t>أشقیقةَ الحسبینِ هل من زورةٍ</w:t>
      </w:r>
    </w:p>
    <w:p>
      <w:pPr>
        <w:pStyle w:val="BookText"/>
        <w:rPr/>
      </w:pPr>
      <w:r>
        <w:rPr>
          <w:rFonts w:ascii="Amiri" w:hAnsi="Amiri" w:eastAsia="Amiri" w:cs="Amiri"/>
          <w:color w:val="111111"/>
          <w:sz w:val="28"/>
          <w:sz w:val="28"/>
          <w:szCs w:val="28"/>
          <w:rtl w:val="true"/>
          <w:lang w:bidi="ar-SA"/>
        </w:rPr>
        <w:t>فیها یبلُّ من الضنا مُضناکِ</w:t>
      </w:r>
    </w:p>
    <w:p>
      <w:pPr>
        <w:pStyle w:val="BookText"/>
        <w:rPr/>
      </w:pPr>
      <w:r>
        <w:rPr>
          <w:rFonts w:ascii="Amiri" w:hAnsi="Amiri" w:eastAsia="Amiri" w:cs="Amiri"/>
          <w:color w:val="111111"/>
          <w:sz w:val="28"/>
          <w:sz w:val="28"/>
          <w:szCs w:val="28"/>
          <w:rtl w:val="true"/>
          <w:lang w:bidi="ar-SA"/>
        </w:rPr>
        <w:t>ما ذا یضرُّکِ یا ظُبیّة بابل</w:t>
      </w:r>
    </w:p>
    <w:p>
      <w:pPr>
        <w:pStyle w:val="BookText"/>
        <w:rPr/>
      </w:pPr>
      <w:r>
        <w:rPr>
          <w:rFonts w:ascii="Amiri" w:hAnsi="Amiri" w:eastAsia="Amiri" w:cs="Amiri"/>
          <w:color w:val="111111"/>
          <w:sz w:val="28"/>
          <w:sz w:val="28"/>
          <w:szCs w:val="28"/>
          <w:rtl w:val="true"/>
          <w:lang w:bidi="ar-SA"/>
        </w:rPr>
        <w:t>لو أنّ حسنَکِ مثلُه حسناکِ</w:t>
      </w:r>
    </w:p>
    <w:p>
      <w:pPr>
        <w:pStyle w:val="BookText"/>
        <w:rPr/>
      </w:pPr>
      <w:r>
        <w:rPr>
          <w:rFonts w:ascii="Amiri" w:hAnsi="Amiri" w:eastAsia="Amiri" w:cs="Amiri"/>
          <w:color w:val="111111"/>
          <w:sz w:val="28"/>
          <w:sz w:val="28"/>
          <w:szCs w:val="28"/>
          <w:rtl w:val="true"/>
          <w:lang w:bidi="ar-SA"/>
        </w:rPr>
        <w:t>أنکرتِ قتل متیّمٍ شهدت له</w:t>
      </w:r>
    </w:p>
    <w:p>
      <w:pPr>
        <w:sectPr>
          <w:footerReference w:type="default" r:id="rId5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خدّاکِ ما صنعتْ به عیناکِة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وخضبتِ من دمِهِ بنانَکِ عَنوةً</w:t>
      </w:r>
    </w:p>
    <w:p>
      <w:pPr>
        <w:pStyle w:val="BookText"/>
        <w:rPr/>
      </w:pPr>
      <w:r>
        <w:rPr>
          <w:rFonts w:ascii="Amiri" w:hAnsi="Amiri" w:eastAsia="Amiri" w:cs="Amiri"/>
          <w:color w:val="111111"/>
          <w:sz w:val="28"/>
          <w:sz w:val="28"/>
          <w:szCs w:val="28"/>
          <w:rtl w:val="true"/>
          <w:lang w:bidi="ar-SA"/>
        </w:rPr>
        <w:t>وکفاکِ ما شهدت به کفّاکِ</w:t>
      </w:r>
    </w:p>
    <w:p>
      <w:pPr>
        <w:pStyle w:val="BookText"/>
        <w:rPr/>
      </w:pPr>
      <w:r>
        <w:rPr>
          <w:rFonts w:ascii="Amiri" w:hAnsi="Amiri" w:eastAsia="Amiri" w:cs="Amiri"/>
          <w:color w:val="111111"/>
          <w:sz w:val="28"/>
          <w:sz w:val="28"/>
          <w:szCs w:val="28"/>
          <w:rtl w:val="true"/>
          <w:lang w:bidi="ar-SA"/>
        </w:rPr>
        <w:t>حجبتک عن أسدٍ أُسودُ عرینِها</w:t>
      </w:r>
    </w:p>
    <w:p>
      <w:pPr>
        <w:pStyle w:val="BookText"/>
        <w:rPr/>
      </w:pPr>
      <w:r>
        <w:rPr>
          <w:rFonts w:ascii="Amiri" w:hAnsi="Amiri" w:eastAsia="Amiri" w:cs="Amiri"/>
          <w:color w:val="111111"/>
          <w:sz w:val="28"/>
          <w:sz w:val="28"/>
          <w:szCs w:val="28"/>
          <w:rtl w:val="true"/>
          <w:lang w:bidi="ar-SA"/>
        </w:rPr>
        <w:t>وحَماک لحظُکِ عن أُسود حماکِ</w:t>
      </w:r>
    </w:p>
    <w:p>
      <w:pPr>
        <w:pStyle w:val="BookText"/>
        <w:rPr/>
      </w:pPr>
      <w:r>
        <w:rPr>
          <w:rFonts w:ascii="IRNazanin" w:hAnsi="IRNazanin" w:eastAsia="IRNazanin"/>
          <w:color w:val="111111"/>
          <w:sz w:val="28"/>
          <w:sz w:val="28"/>
          <w:szCs w:val="28"/>
          <w:rtl w:val="true"/>
          <w:lang w:bidi="fa-IR"/>
        </w:rPr>
        <w:t>حجبوک عن نظری فیا للهِ ما</w:t>
      </w:r>
    </w:p>
    <w:p>
      <w:pPr>
        <w:pStyle w:val="BookText"/>
        <w:rPr/>
      </w:pPr>
      <w:r>
        <w:rPr>
          <w:rFonts w:ascii="IRNazanin" w:hAnsi="IRNazanin" w:eastAsia="IRNazanin"/>
          <w:color w:val="111111"/>
          <w:sz w:val="28"/>
          <w:sz w:val="28"/>
          <w:szCs w:val="28"/>
          <w:rtl w:val="true"/>
          <w:lang w:bidi="fa-IR"/>
        </w:rPr>
        <w:t>أدناکِ من قلبی وما أقصاکِ</w:t>
      </w:r>
    </w:p>
    <w:p>
      <w:pPr>
        <w:pStyle w:val="BookText"/>
        <w:rPr/>
      </w:pPr>
      <w:r>
        <w:rPr>
          <w:rFonts w:ascii="Amiri" w:hAnsi="Amiri" w:eastAsia="Amiri" w:cs="Amiri"/>
          <w:color w:val="111111"/>
          <w:sz w:val="28"/>
          <w:sz w:val="28"/>
          <w:szCs w:val="28"/>
          <w:rtl w:val="true"/>
          <w:lang w:bidi="ar-SA"/>
        </w:rPr>
        <w:t>ضنّ الکری بالطیفِ منک فلم یکنْ</w:t>
      </w:r>
    </w:p>
    <w:p>
      <w:pPr>
        <w:pStyle w:val="BookText"/>
        <w:rPr/>
      </w:pPr>
      <w:r>
        <w:rPr>
          <w:rFonts w:ascii="Amiri" w:hAnsi="Amiri" w:eastAsia="Amiri" w:cs="Amiri"/>
          <w:color w:val="111111"/>
          <w:sz w:val="28"/>
          <w:sz w:val="28"/>
          <w:szCs w:val="28"/>
          <w:rtl w:val="true"/>
          <w:lang w:bidi="ar-SA"/>
        </w:rPr>
        <w:t>إسراک بل هجرَ الکری أَسراکِ</w:t>
      </w:r>
    </w:p>
    <w:p>
      <w:pPr>
        <w:pStyle w:val="BookText"/>
        <w:rPr/>
      </w:pPr>
      <w:r>
        <w:rPr>
          <w:rFonts w:ascii="Amiri" w:hAnsi="Amiri" w:eastAsia="Amiri" w:cs="Amiri"/>
          <w:color w:val="111111"/>
          <w:sz w:val="28"/>
          <w:sz w:val="28"/>
          <w:szCs w:val="28"/>
          <w:rtl w:val="true"/>
          <w:lang w:bidi="ar-SA"/>
        </w:rPr>
        <w:t>لیت الخیالَ یجودُ منکِ بنظرةٍ</w:t>
      </w:r>
    </w:p>
    <w:p>
      <w:pPr>
        <w:pStyle w:val="BookText"/>
        <w:rPr/>
      </w:pPr>
      <w:r>
        <w:rPr>
          <w:rFonts w:ascii="Amiri" w:hAnsi="Amiri" w:eastAsia="Amiri" w:cs="Amiri"/>
          <w:color w:val="111111"/>
          <w:sz w:val="28"/>
          <w:sz w:val="28"/>
          <w:szCs w:val="28"/>
          <w:rtl w:val="true"/>
          <w:lang w:bidi="ar-SA"/>
        </w:rPr>
        <w:t>إن کان عزَّ علی المحبِّ لقاکِ</w:t>
      </w:r>
    </w:p>
    <w:p>
      <w:pPr>
        <w:pStyle w:val="BookText"/>
        <w:rPr/>
      </w:pPr>
      <w:r>
        <w:rPr>
          <w:rFonts w:ascii="Amiri" w:hAnsi="Amiri" w:eastAsia="Amiri" w:cs="Amiri"/>
          <w:color w:val="111111"/>
          <w:sz w:val="28"/>
          <w:sz w:val="28"/>
          <w:szCs w:val="28"/>
          <w:rtl w:val="true"/>
          <w:lang w:bidi="ar-SA"/>
        </w:rPr>
        <w:t xml:space="preserve">فأرقت أرضَ الجامعینِ </w:t>
      </w:r>
      <w:r>
        <w:rPr>
          <w:rStyle w:val="FootnoteAnchor"/>
          <w:rtl w:val="true"/>
        </w:rPr>
        <w:footnoteReference w:id="1405"/>
      </w:r>
      <w:r>
        <w:rPr>
          <w:rFonts w:ascii="IRNazanin" w:hAnsi="IRNazanin" w:eastAsia="IRNazanin"/>
          <w:color w:val="111111"/>
          <w:sz w:val="28"/>
          <w:sz w:val="28"/>
          <w:szCs w:val="28"/>
          <w:rtl w:val="true"/>
          <w:lang w:bidi="fa-IR"/>
        </w:rPr>
        <w:t>فلا الصبا</w:t>
      </w:r>
    </w:p>
    <w:p>
      <w:pPr>
        <w:pStyle w:val="BookText"/>
        <w:rPr/>
      </w:pPr>
      <w:r>
        <w:rPr>
          <w:rFonts w:ascii="Amiri" w:hAnsi="Amiri" w:eastAsia="Amiri" w:cs="Amiri"/>
          <w:color w:val="111111"/>
          <w:sz w:val="28"/>
          <w:sz w:val="28"/>
          <w:szCs w:val="28"/>
          <w:rtl w:val="true"/>
          <w:lang w:bidi="ar-SA"/>
        </w:rPr>
        <w:t>عذبٌ ولا طرفُ السحائبِ باکی</w:t>
      </w:r>
    </w:p>
    <w:p>
      <w:pPr>
        <w:pStyle w:val="BookText"/>
        <w:rPr/>
      </w:pPr>
      <w:r>
        <w:rPr>
          <w:rFonts w:ascii="IRNazanin" w:hAnsi="IRNazanin" w:eastAsia="IRNazanin"/>
          <w:color w:val="111111"/>
          <w:sz w:val="28"/>
          <w:sz w:val="28"/>
          <w:szCs w:val="28"/>
          <w:rtl w:val="true"/>
          <w:lang w:bidi="fa-IR"/>
        </w:rPr>
        <w:t xml:space="preserve">کلاّ ولا برد الکلا بید الحبا </w:t>
      </w:r>
      <w:r>
        <w:rPr>
          <w:rStyle w:val="FootnoteAnchor"/>
          <w:rtl w:val="true"/>
        </w:rPr>
        <w:footnoteReference w:id="1406"/>
      </w:r>
    </w:p>
    <w:p>
      <w:pPr>
        <w:pStyle w:val="BookText"/>
        <w:rPr/>
      </w:pPr>
      <w:r>
        <w:rPr>
          <w:rFonts w:ascii="IRNazanin" w:hAnsi="IRNazanin" w:eastAsia="IRNazanin"/>
          <w:color w:val="111111"/>
          <w:sz w:val="28"/>
          <w:sz w:val="28"/>
          <w:szCs w:val="28"/>
          <w:rtl w:val="true"/>
          <w:lang w:bidi="fa-IR"/>
        </w:rPr>
        <w:t>فیها یحاک ولا الحمامُ یحاکی</w:t>
      </w:r>
    </w:p>
    <w:p>
      <w:pPr>
        <w:pStyle w:val="BookText"/>
        <w:rPr/>
      </w:pPr>
      <w:r>
        <w:rPr>
          <w:rFonts w:ascii="Amiri" w:hAnsi="Amiri" w:eastAsia="Amiri" w:cs="Amiri"/>
          <w:color w:val="111111"/>
          <w:sz w:val="28"/>
          <w:sz w:val="28"/>
          <w:szCs w:val="28"/>
          <w:rtl w:val="true"/>
          <w:lang w:bidi="ar-SA"/>
        </w:rPr>
        <w:t>ودّعت راحلةً فکم من فاقدٍ</w:t>
      </w:r>
    </w:p>
    <w:p>
      <w:pPr>
        <w:pStyle w:val="BookText"/>
        <w:rPr/>
      </w:pPr>
      <w:r>
        <w:rPr>
          <w:rFonts w:ascii="Amiri" w:hAnsi="Amiri" w:eastAsia="Amiri" w:cs="Amiri"/>
          <w:color w:val="111111"/>
          <w:sz w:val="28"/>
          <w:sz w:val="28"/>
          <w:szCs w:val="28"/>
          <w:rtl w:val="true"/>
          <w:lang w:bidi="ar-SA"/>
        </w:rPr>
        <w:t>باکٍ وکم من مُسعفٍ متباکی</w:t>
      </w:r>
    </w:p>
    <w:p>
      <w:pPr>
        <w:pStyle w:val="BookText"/>
        <w:rPr/>
      </w:pPr>
      <w:r>
        <w:rPr>
          <w:rFonts w:ascii="Amiri" w:hAnsi="Amiri" w:eastAsia="Amiri" w:cs="Amiri"/>
          <w:color w:val="111111"/>
          <w:sz w:val="28"/>
          <w:sz w:val="28"/>
          <w:szCs w:val="28"/>
          <w:rtl w:val="true"/>
          <w:lang w:bidi="ar-SA"/>
        </w:rPr>
        <w:t>أبکی فراقُکمُ الفریقَ فأعینُ ال</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مشکوِّ تبکی رحمةً للشاکی</w:t>
      </w:r>
    </w:p>
    <w:p>
      <w:pPr>
        <w:pStyle w:val="BookText"/>
        <w:rPr/>
      </w:pPr>
      <w:r>
        <w:rPr>
          <w:rFonts w:ascii="Amiri" w:hAnsi="Amiri" w:eastAsia="Amiri" w:cs="Amiri"/>
          <w:color w:val="111111"/>
          <w:sz w:val="28"/>
          <w:sz w:val="28"/>
          <w:szCs w:val="28"/>
          <w:rtl w:val="true"/>
          <w:lang w:bidi="ar-SA"/>
        </w:rPr>
        <w:t>کنّا وکنتِ عن الفراقِ بمعزلٍ</w:t>
      </w:r>
    </w:p>
    <w:p>
      <w:pPr>
        <w:pStyle w:val="BookText"/>
        <w:rPr/>
      </w:pPr>
      <w:r>
        <w:rPr>
          <w:rFonts w:ascii="Amiri" w:hAnsi="Amiri" w:eastAsia="Amiri" w:cs="Amiri"/>
          <w:color w:val="111111"/>
          <w:sz w:val="28"/>
          <w:sz w:val="28"/>
          <w:szCs w:val="28"/>
          <w:rtl w:val="true"/>
          <w:lang w:bidi="ar-SA"/>
        </w:rPr>
        <w:t>حتی رمانا عامداً ورماکِ</w:t>
      </w:r>
    </w:p>
    <w:p>
      <w:pPr>
        <w:pStyle w:val="BookText"/>
        <w:rPr/>
      </w:pPr>
      <w:r>
        <w:rPr>
          <w:rFonts w:ascii="Amiri" w:hAnsi="Amiri" w:eastAsia="Amiri" w:cs="Amiri"/>
          <w:color w:val="111111"/>
          <w:sz w:val="28"/>
          <w:sz w:val="28"/>
          <w:szCs w:val="28"/>
          <w:rtl w:val="true"/>
          <w:lang w:bidi="ar-SA"/>
        </w:rPr>
        <w:t>وکذا الأُلی من قبلِنا بزمانِهمْ</w:t>
      </w:r>
    </w:p>
    <w:p>
      <w:pPr>
        <w:pStyle w:val="BookText"/>
        <w:rPr/>
      </w:pPr>
      <w:r>
        <w:rPr>
          <w:rFonts w:ascii="IRNazanin" w:hAnsi="IRNazanin" w:eastAsia="IRNazanin"/>
          <w:color w:val="111111"/>
          <w:sz w:val="28"/>
          <w:sz w:val="28"/>
          <w:szCs w:val="28"/>
          <w:rtl w:val="true"/>
          <w:lang w:bidi="fa-IR"/>
        </w:rPr>
        <w:t>وثقوا فصیّرهم حکایَة حاکی</w:t>
      </w:r>
    </w:p>
    <w:p>
      <w:pPr>
        <w:pStyle w:val="BookText"/>
        <w:rPr/>
      </w:pPr>
      <w:r>
        <w:rPr>
          <w:rFonts w:ascii="Amiri" w:hAnsi="Amiri" w:eastAsia="Amiri" w:cs="Amiri"/>
          <w:color w:val="111111"/>
          <w:sz w:val="28"/>
          <w:sz w:val="28"/>
          <w:szCs w:val="28"/>
          <w:rtl w:val="true"/>
          <w:lang w:bidi="ar-SA"/>
        </w:rPr>
        <w:t>یا نفسُ لو أدرکتِ حظّا وافراً</w:t>
      </w:r>
    </w:p>
    <w:p>
      <w:pPr>
        <w:pStyle w:val="BookText"/>
        <w:rPr/>
      </w:pPr>
      <w:r>
        <w:rPr>
          <w:rFonts w:ascii="Amiri" w:hAnsi="Amiri" w:eastAsia="Amiri" w:cs="Amiri"/>
          <w:color w:val="111111"/>
          <w:sz w:val="28"/>
          <w:sz w:val="28"/>
          <w:szCs w:val="28"/>
          <w:rtl w:val="true"/>
          <w:lang w:bidi="ar-SA"/>
        </w:rPr>
        <w:t>لنهاکِ عن فعلِ القبیح نُهاکِ</w:t>
      </w:r>
    </w:p>
    <w:p>
      <w:pPr>
        <w:pStyle w:val="BookText"/>
        <w:rPr/>
      </w:pPr>
      <w:r>
        <w:rPr>
          <w:rFonts w:ascii="IRNazanin" w:hAnsi="IRNazanin" w:eastAsia="IRNazanin"/>
          <w:color w:val="111111"/>
          <w:sz w:val="28"/>
          <w:sz w:val="28"/>
          <w:szCs w:val="28"/>
          <w:rtl w:val="true"/>
          <w:lang w:bidi="fa-IR"/>
        </w:rPr>
        <w:t>وعرفت من أنشاکِ من عدمٍ إلی</w:t>
      </w:r>
    </w:p>
    <w:p>
      <w:pPr>
        <w:pStyle w:val="BookText"/>
        <w:rPr/>
      </w:pPr>
      <w:r>
        <w:rPr>
          <w:rFonts w:ascii="Amiri" w:hAnsi="Amiri" w:eastAsia="Amiri" w:cs="Amiri"/>
          <w:color w:val="111111"/>
          <w:sz w:val="28"/>
          <w:sz w:val="28"/>
          <w:szCs w:val="28"/>
          <w:rtl w:val="true"/>
          <w:lang w:bidi="ar-SA"/>
        </w:rPr>
        <w:t>هذا الوجود وصانعاً سوّاکِ</w:t>
      </w:r>
    </w:p>
    <w:p>
      <w:pPr>
        <w:pStyle w:val="BookText"/>
        <w:rPr/>
      </w:pPr>
      <w:r>
        <w:rPr>
          <w:rFonts w:ascii="Amiri" w:hAnsi="Amiri" w:eastAsia="Amiri" w:cs="Amiri"/>
          <w:color w:val="111111"/>
          <w:sz w:val="28"/>
          <w:sz w:val="28"/>
          <w:szCs w:val="28"/>
          <w:rtl w:val="true"/>
          <w:lang w:bidi="ar-SA"/>
        </w:rPr>
        <w:t>وشکرت مِنّته علیکِ وحسن ما</w:t>
      </w:r>
    </w:p>
    <w:p>
      <w:pPr>
        <w:pStyle w:val="BookText"/>
        <w:rPr/>
      </w:pPr>
      <w:r>
        <w:rPr>
          <w:rFonts w:ascii="Amiri" w:hAnsi="Amiri" w:eastAsia="Amiri" w:cs="Amiri"/>
          <w:color w:val="111111"/>
          <w:sz w:val="28"/>
          <w:sz w:val="28"/>
          <w:szCs w:val="28"/>
          <w:rtl w:val="true"/>
          <w:lang w:bidi="ar-SA"/>
        </w:rPr>
        <w:t>أولاکِ من نعمائِه مولاکِ</w:t>
      </w:r>
    </w:p>
    <w:p>
      <w:pPr>
        <w:pStyle w:val="BookText"/>
        <w:rPr/>
      </w:pPr>
      <w:r>
        <w:rPr>
          <w:rFonts w:ascii="Amiri" w:hAnsi="Amiri" w:eastAsia="Amiri" w:cs="Amiri"/>
          <w:color w:val="111111"/>
          <w:sz w:val="28"/>
          <w:sz w:val="28"/>
          <w:szCs w:val="28"/>
          <w:rtl w:val="true"/>
          <w:lang w:bidi="ar-SA"/>
        </w:rPr>
        <w:t>أولاک حبَّ محمدٍ ووصیِّه</w:t>
      </w:r>
    </w:p>
    <w:p>
      <w:pPr>
        <w:pStyle w:val="BookText"/>
        <w:rPr/>
      </w:pPr>
      <w:r>
        <w:rPr>
          <w:rFonts w:ascii="Amiri" w:hAnsi="Amiri" w:eastAsia="Amiri" w:cs="Amiri"/>
          <w:color w:val="111111"/>
          <w:sz w:val="28"/>
          <w:sz w:val="28"/>
          <w:szCs w:val="28"/>
          <w:rtl w:val="true"/>
          <w:lang w:bidi="ar-SA"/>
        </w:rPr>
        <w:t>خیرِ الأنامِ فنعم ما أولاکِ</w:t>
      </w:r>
    </w:p>
    <w:p>
      <w:pPr>
        <w:pStyle w:val="BookText"/>
        <w:rPr/>
      </w:pPr>
      <w:r>
        <w:rPr>
          <w:rFonts w:ascii="Amiri" w:hAnsi="Amiri" w:eastAsia="Amiri" w:cs="Amiri"/>
          <w:color w:val="111111"/>
          <w:sz w:val="28"/>
          <w:sz w:val="28"/>
          <w:szCs w:val="28"/>
          <w:rtl w:val="true"/>
          <w:lang w:bidi="ar-SA"/>
        </w:rPr>
        <w:t>فهما لعمرُکِ علّماکِ الدینَ فی</w:t>
      </w:r>
    </w:p>
    <w:p>
      <w:pPr>
        <w:pStyle w:val="BookText"/>
        <w:rPr/>
      </w:pPr>
      <w:r>
        <w:rPr>
          <w:rFonts w:ascii="Amiri" w:hAnsi="Amiri" w:eastAsia="Amiri" w:cs="Amiri"/>
          <w:color w:val="111111"/>
          <w:sz w:val="28"/>
          <w:sz w:val="28"/>
          <w:szCs w:val="28"/>
          <w:rtl w:val="true"/>
          <w:lang w:bidi="ar-SA"/>
        </w:rPr>
        <w:t>الأُولی وفی الأخری هما عَلماکِ</w:t>
      </w:r>
    </w:p>
    <w:p>
      <w:pPr>
        <w:pStyle w:val="BookText"/>
        <w:rPr/>
      </w:pPr>
      <w:r>
        <w:rPr>
          <w:rFonts w:ascii="Amiri" w:hAnsi="Amiri" w:eastAsia="Amiri" w:cs="Amiri"/>
          <w:color w:val="111111"/>
          <w:sz w:val="28"/>
          <w:sz w:val="28"/>
          <w:szCs w:val="28"/>
          <w:rtl w:val="true"/>
          <w:lang w:bidi="ar-SA"/>
        </w:rPr>
        <w:t>وهما أمانکِ یوم بعثِکِ فی غدٍ</w:t>
      </w:r>
    </w:p>
    <w:p>
      <w:pPr>
        <w:pStyle w:val="BookText"/>
        <w:rPr/>
      </w:pPr>
      <w:r>
        <w:rPr>
          <w:rFonts w:ascii="IRNazanin" w:hAnsi="IRNazanin" w:eastAsia="IRNazanin"/>
          <w:color w:val="111111"/>
          <w:sz w:val="28"/>
          <w:sz w:val="28"/>
          <w:szCs w:val="28"/>
          <w:rtl w:val="true"/>
          <w:lang w:bidi="fa-IR"/>
        </w:rPr>
        <w:t>وهما إذا انقطع الرجاءُ رجاکِ</w:t>
      </w:r>
    </w:p>
    <w:p>
      <w:pPr>
        <w:pStyle w:val="BookText"/>
        <w:rPr/>
      </w:pPr>
      <w:r>
        <w:rPr>
          <w:rFonts w:ascii="Amiri" w:hAnsi="Amiri" w:eastAsia="Amiri" w:cs="Amiri"/>
          <w:color w:val="111111"/>
          <w:sz w:val="28"/>
          <w:sz w:val="28"/>
          <w:szCs w:val="28"/>
          <w:rtl w:val="true"/>
          <w:lang w:bidi="ar-SA"/>
        </w:rPr>
        <w:t>وإذا الصحائفُ فی القیامةِ نُشّرتْ</w:t>
      </w:r>
    </w:p>
    <w:p>
      <w:pPr>
        <w:pStyle w:val="BookText"/>
        <w:rPr/>
      </w:pPr>
      <w:r>
        <w:rPr>
          <w:rFonts w:ascii="Amiri" w:hAnsi="Amiri" w:eastAsia="Amiri" w:cs="Amiri"/>
          <w:color w:val="111111"/>
          <w:sz w:val="28"/>
          <w:sz w:val="28"/>
          <w:szCs w:val="28"/>
          <w:rtl w:val="true"/>
          <w:lang w:bidi="ar-SA"/>
        </w:rPr>
        <w:t>سترا عیوبَکِ عند کشف غطاکِ</w:t>
      </w:r>
    </w:p>
    <w:p>
      <w:pPr>
        <w:pStyle w:val="BookText"/>
        <w:rPr/>
      </w:pPr>
      <w:r>
        <w:rPr>
          <w:rFonts w:ascii="IRNazanin" w:hAnsi="IRNazanin" w:eastAsia="IRNazanin"/>
          <w:color w:val="111111"/>
          <w:sz w:val="28"/>
          <w:sz w:val="28"/>
          <w:szCs w:val="28"/>
          <w:rtl w:val="true"/>
          <w:lang w:bidi="fa-IR"/>
        </w:rPr>
        <w:t>وإذا وقفتِ علی الصراطِ تبادرا</w:t>
      </w:r>
    </w:p>
    <w:p>
      <w:pPr>
        <w:pStyle w:val="BookText"/>
        <w:rPr/>
      </w:pPr>
      <w:r>
        <w:rPr>
          <w:rFonts w:ascii="Amiri" w:hAnsi="Amiri" w:eastAsia="Amiri" w:cs="Amiri"/>
          <w:color w:val="111111"/>
          <w:sz w:val="28"/>
          <w:sz w:val="28"/>
          <w:szCs w:val="28"/>
          <w:rtl w:val="true"/>
          <w:lang w:bidi="ar-SA"/>
        </w:rPr>
        <w:t>فتقدّماکِ فلم تزل قدماکِ</w:t>
      </w:r>
    </w:p>
    <w:p>
      <w:pPr>
        <w:pStyle w:val="BookText"/>
        <w:rPr/>
      </w:pPr>
      <w:r>
        <w:rPr>
          <w:rFonts w:ascii="Amiri" w:hAnsi="Amiri" w:eastAsia="Amiri" w:cs="Amiri"/>
          <w:color w:val="111111"/>
          <w:sz w:val="28"/>
          <w:sz w:val="28"/>
          <w:szCs w:val="28"/>
          <w:rtl w:val="true"/>
          <w:lang w:bidi="ar-SA"/>
        </w:rPr>
        <w:t>وإذا انتهیتِ إلی الجنانِ تلقّیا</w:t>
      </w:r>
    </w:p>
    <w:p>
      <w:pPr>
        <w:sectPr>
          <w:footerReference w:type="default" r:id="rId5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کِ وبشّراکِ بها فیا بُشراکِف</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هذا رسولُ اللهِ حسبُکِ فی غدٍ</w:t>
      </w:r>
    </w:p>
    <w:p>
      <w:pPr>
        <w:pStyle w:val="BookText"/>
        <w:rPr/>
      </w:pPr>
      <w:r>
        <w:rPr>
          <w:rFonts w:ascii="Amiri" w:hAnsi="Amiri" w:eastAsia="Amiri" w:cs="Amiri"/>
          <w:color w:val="111111"/>
          <w:sz w:val="28"/>
          <w:sz w:val="28"/>
          <w:szCs w:val="28"/>
          <w:rtl w:val="true"/>
          <w:lang w:bidi="ar-SA"/>
        </w:rPr>
        <w:t>یومَ الحسابِ إذا الخلیلُ جفاکِ</w:t>
      </w:r>
    </w:p>
    <w:p>
      <w:pPr>
        <w:pStyle w:val="BookText"/>
        <w:rPr/>
      </w:pPr>
      <w:r>
        <w:rPr>
          <w:rFonts w:ascii="Amiri" w:hAnsi="Amiri" w:eastAsia="Amiri" w:cs="Amiri"/>
          <w:color w:val="111111"/>
          <w:sz w:val="28"/>
          <w:sz w:val="28"/>
          <w:szCs w:val="28"/>
          <w:rtl w:val="true"/>
          <w:lang w:bidi="ar-SA"/>
        </w:rPr>
        <w:t>ووصیُّهُ الهادی أبو حسنٍ إذا</w:t>
      </w:r>
    </w:p>
    <w:p>
      <w:pPr>
        <w:pStyle w:val="BookText"/>
        <w:rPr/>
      </w:pPr>
      <w:r>
        <w:rPr>
          <w:rFonts w:ascii="Amiri" w:hAnsi="Amiri" w:eastAsia="Amiri" w:cs="Amiri"/>
          <w:color w:val="111111"/>
          <w:sz w:val="28"/>
          <w:sz w:val="28"/>
          <w:szCs w:val="28"/>
          <w:rtl w:val="true"/>
          <w:lang w:bidi="ar-SA"/>
        </w:rPr>
        <w:t>أقبلتِ ظامیةً إلیه سقاکِ</w:t>
      </w:r>
    </w:p>
    <w:p>
      <w:pPr>
        <w:pStyle w:val="BookText"/>
        <w:rPr/>
      </w:pPr>
      <w:r>
        <w:rPr>
          <w:rFonts w:ascii="Amiri" w:hAnsi="Amiri" w:eastAsia="Amiri" w:cs="Amiri"/>
          <w:color w:val="111111"/>
          <w:sz w:val="28"/>
          <w:sz w:val="28"/>
          <w:szCs w:val="28"/>
          <w:rtl w:val="true"/>
          <w:lang w:bidi="ar-SA"/>
        </w:rPr>
        <w:t>فهو المشفّعُ فی المعادِ وخیرُ من</w:t>
      </w:r>
    </w:p>
    <w:p>
      <w:pPr>
        <w:pStyle w:val="BookText"/>
        <w:rPr/>
      </w:pPr>
      <w:r>
        <w:rPr>
          <w:rFonts w:ascii="Amiri" w:hAnsi="Amiri" w:eastAsia="Amiri" w:cs="Amiri"/>
          <w:color w:val="111111"/>
          <w:sz w:val="28"/>
          <w:sz w:val="28"/>
          <w:szCs w:val="28"/>
          <w:rtl w:val="true"/>
          <w:lang w:bidi="ar-SA"/>
        </w:rPr>
        <w:t>علقتْ به بعد النبیِّ یداکِ</w:t>
      </w:r>
    </w:p>
    <w:p>
      <w:pPr>
        <w:pStyle w:val="BookText"/>
        <w:rPr/>
      </w:pPr>
      <w:r>
        <w:rPr>
          <w:rFonts w:ascii="Amiri" w:hAnsi="Amiri" w:eastAsia="Amiri" w:cs="Amiri"/>
          <w:color w:val="111111"/>
          <w:sz w:val="28"/>
          <w:sz w:val="28"/>
          <w:szCs w:val="28"/>
          <w:rtl w:val="true"/>
          <w:lang w:bidi="ar-SA"/>
        </w:rPr>
        <w:t>وهو الذی للدینِ بعد خمولِهِ</w:t>
      </w:r>
    </w:p>
    <w:p>
      <w:pPr>
        <w:pStyle w:val="BookText"/>
        <w:rPr/>
      </w:pPr>
      <w:r>
        <w:rPr>
          <w:rFonts w:ascii="Amiri" w:hAnsi="Amiri" w:eastAsia="Amiri" w:cs="Amiri"/>
          <w:color w:val="111111"/>
          <w:sz w:val="28"/>
          <w:sz w:val="28"/>
          <w:szCs w:val="28"/>
          <w:rtl w:val="true"/>
          <w:lang w:bidi="ar-SA"/>
        </w:rPr>
        <w:t>حقّا أراکِ فهذّبت آراکِ</w:t>
      </w:r>
    </w:p>
    <w:p>
      <w:pPr>
        <w:pStyle w:val="BookText"/>
        <w:rPr/>
      </w:pPr>
      <w:r>
        <w:rPr>
          <w:rFonts w:ascii="IRNazanin" w:hAnsi="IRNazanin" w:eastAsia="IRNazanin"/>
          <w:color w:val="111111"/>
          <w:sz w:val="28"/>
          <w:sz w:val="28"/>
          <w:szCs w:val="28"/>
          <w:rtl w:val="true"/>
          <w:lang w:bidi="fa-IR"/>
        </w:rPr>
        <w:t>لولاه ما عُرف الهدی ونجوت من</w:t>
      </w:r>
    </w:p>
    <w:p>
      <w:pPr>
        <w:pStyle w:val="BookText"/>
        <w:rPr/>
      </w:pPr>
      <w:r>
        <w:rPr>
          <w:rFonts w:ascii="Amiri" w:hAnsi="Amiri" w:eastAsia="Amiri" w:cs="Amiri"/>
          <w:color w:val="111111"/>
          <w:sz w:val="28"/>
          <w:sz w:val="28"/>
          <w:szCs w:val="28"/>
          <w:rtl w:val="true"/>
          <w:lang w:bidi="ar-SA"/>
        </w:rPr>
        <w:t>متضایقِ الأشراکِ والإشراکِ</w:t>
      </w:r>
    </w:p>
    <w:p>
      <w:pPr>
        <w:pStyle w:val="BookText"/>
        <w:rPr/>
      </w:pPr>
      <w:r>
        <w:rPr>
          <w:rFonts w:ascii="Amiri" w:hAnsi="Amiri" w:eastAsia="Amiri" w:cs="Amiri"/>
          <w:color w:val="111111"/>
          <w:sz w:val="28"/>
          <w:sz w:val="28"/>
          <w:szCs w:val="28"/>
          <w:rtl w:val="true"/>
          <w:lang w:bidi="ar-SA"/>
        </w:rPr>
        <w:t>هو فُلکُ نوحٍ بین ممتسکٍ به</w:t>
      </w:r>
    </w:p>
    <w:p>
      <w:pPr>
        <w:pStyle w:val="BookText"/>
        <w:rPr/>
      </w:pPr>
      <w:r>
        <w:rPr>
          <w:rFonts w:ascii="Amiri" w:hAnsi="Amiri" w:eastAsia="Amiri" w:cs="Amiri"/>
          <w:color w:val="111111"/>
          <w:sz w:val="28"/>
          <w:sz w:val="28"/>
          <w:szCs w:val="28"/>
          <w:rtl w:val="true"/>
          <w:lang w:bidi="ar-SA"/>
        </w:rPr>
        <w:t>ناجٍ ومطّرحٍ مع الهلاّکِ</w:t>
      </w:r>
    </w:p>
    <w:p>
      <w:pPr>
        <w:pStyle w:val="BookText"/>
        <w:rPr/>
      </w:pPr>
      <w:r>
        <w:rPr>
          <w:rFonts w:ascii="IRNazanin" w:hAnsi="IRNazanin" w:eastAsia="IRNazanin"/>
          <w:color w:val="111111"/>
          <w:sz w:val="28"/>
          <w:sz w:val="28"/>
          <w:szCs w:val="28"/>
          <w:rtl w:val="true"/>
          <w:lang w:bidi="fa-IR"/>
        </w:rPr>
        <w:t>کم مارقٍ من مازقٍ قد غادرت</w:t>
      </w:r>
    </w:p>
    <w:p>
      <w:pPr>
        <w:pStyle w:val="BookText"/>
        <w:rPr/>
      </w:pPr>
      <w:r>
        <w:rPr>
          <w:rFonts w:ascii="Amiri" w:hAnsi="Amiri" w:eastAsia="Amiri" w:cs="Amiri"/>
          <w:color w:val="111111"/>
          <w:sz w:val="28"/>
          <w:sz w:val="28"/>
          <w:szCs w:val="28"/>
          <w:rtl w:val="true"/>
          <w:lang w:bidi="ar-SA"/>
        </w:rPr>
        <w:t xml:space="preserve">مزقاً حدود حسامه البتّاکِ </w:t>
      </w:r>
      <w:r>
        <w:rPr>
          <w:rStyle w:val="FootnoteAnchor"/>
          <w:rtl w:val="true"/>
        </w:rPr>
        <w:footnoteReference w:id="1407"/>
      </w:r>
    </w:p>
    <w:p>
      <w:pPr>
        <w:pStyle w:val="BookText"/>
        <w:rPr/>
      </w:pPr>
      <w:r>
        <w:rPr>
          <w:rFonts w:ascii="Amiri" w:hAnsi="Amiri" w:eastAsia="Amiri" w:cs="Amiri"/>
          <w:color w:val="111111"/>
          <w:sz w:val="28"/>
          <w:sz w:val="28"/>
          <w:szCs w:val="28"/>
          <w:rtl w:val="true"/>
          <w:lang w:bidi="ar-SA"/>
        </w:rPr>
        <w:t>سل عنه بدراً حین بادرَ قاصمُ</w:t>
      </w:r>
    </w:p>
    <w:p>
      <w:pPr>
        <w:pStyle w:val="BookText"/>
        <w:rPr/>
      </w:pPr>
      <w:r>
        <w:rPr>
          <w:rFonts w:ascii="Amiri" w:hAnsi="Amiri" w:eastAsia="Amiri" w:cs="Amiri"/>
          <w:color w:val="111111"/>
          <w:sz w:val="28"/>
          <w:sz w:val="28"/>
          <w:szCs w:val="28"/>
          <w:rtl w:val="true"/>
          <w:lang w:bidi="ar-SA"/>
        </w:rPr>
        <w:t>الأملاکِ قائدَ موکبِ الأملاکِ</w:t>
      </w:r>
    </w:p>
    <w:p>
      <w:pPr>
        <w:pStyle w:val="BookText"/>
        <w:rPr/>
      </w:pPr>
      <w:r>
        <w:rPr>
          <w:rFonts w:ascii="Amiri" w:hAnsi="Amiri" w:eastAsia="Amiri" w:cs="Amiri"/>
          <w:color w:val="111111"/>
          <w:sz w:val="28"/>
          <w:sz w:val="28"/>
          <w:szCs w:val="28"/>
          <w:rtl w:val="true"/>
          <w:lang w:bidi="ar-SA"/>
        </w:rPr>
        <w:t>من صبَّ صوبَ دم الولید ومن تری</w:t>
      </w:r>
    </w:p>
    <w:p>
      <w:pPr>
        <w:pStyle w:val="BookText"/>
        <w:rPr/>
      </w:pPr>
      <w:r>
        <w:rPr>
          <w:rFonts w:ascii="Amiri" w:hAnsi="Amiri" w:eastAsia="Amiri" w:cs="Amiri"/>
          <w:color w:val="111111"/>
          <w:sz w:val="28"/>
          <w:sz w:val="28"/>
          <w:szCs w:val="28"/>
          <w:rtl w:val="true"/>
          <w:lang w:bidi="ar-SA"/>
        </w:rPr>
        <w:t>أخلا من الدهمِ الحماةِ حِماکِ</w:t>
      </w:r>
    </w:p>
    <w:p>
      <w:pPr>
        <w:pStyle w:val="BookText"/>
        <w:rPr/>
      </w:pPr>
      <w:r>
        <w:rPr>
          <w:rFonts w:ascii="Amiri" w:hAnsi="Amiri" w:eastAsia="Amiri" w:cs="Amiri"/>
          <w:color w:val="111111"/>
          <w:sz w:val="28"/>
          <w:sz w:val="28"/>
          <w:szCs w:val="28"/>
          <w:rtl w:val="true"/>
          <w:lang w:bidi="ar-SA"/>
        </w:rPr>
        <w:t>واسأل فوارسَها بأُحدٍ من تری</w:t>
      </w:r>
    </w:p>
    <w:p>
      <w:pPr>
        <w:pStyle w:val="BookText"/>
        <w:rPr/>
      </w:pPr>
      <w:r>
        <w:rPr>
          <w:rFonts w:ascii="IRNazanin" w:hAnsi="IRNazanin" w:eastAsia="IRNazanin"/>
          <w:color w:val="111111"/>
          <w:sz w:val="28"/>
          <w:sz w:val="28"/>
          <w:szCs w:val="28"/>
          <w:rtl w:val="true"/>
          <w:lang w:bidi="fa-IR"/>
        </w:rPr>
        <w:t>ألقاک وجهَ الحتف عند لقاکِ</w:t>
      </w:r>
    </w:p>
    <w:p>
      <w:pPr>
        <w:pStyle w:val="BookText"/>
        <w:rPr/>
      </w:pPr>
      <w:r>
        <w:rPr>
          <w:rFonts w:ascii="IRNazanin" w:hAnsi="IRNazanin" w:eastAsia="IRNazanin"/>
          <w:color w:val="111111"/>
          <w:sz w:val="28"/>
          <w:sz w:val="28"/>
          <w:szCs w:val="28"/>
          <w:rtl w:val="true"/>
          <w:lang w:bidi="fa-IR"/>
        </w:rPr>
        <w:t>وأطاح طلحةَ عند مشتبکِ القنا</w:t>
      </w:r>
    </w:p>
    <w:p>
      <w:pPr>
        <w:pStyle w:val="BookText"/>
        <w:rPr/>
      </w:pPr>
      <w:r>
        <w:rPr>
          <w:rFonts w:ascii="Amiri" w:hAnsi="Amiri" w:eastAsia="Amiri" w:cs="Amiri"/>
          <w:color w:val="111111"/>
          <w:sz w:val="28"/>
          <w:sz w:val="28"/>
          <w:szCs w:val="28"/>
          <w:rtl w:val="true"/>
          <w:lang w:bidi="ar-SA"/>
        </w:rPr>
        <w:t>ولَواک قسراً عند نکسِ لواکِ</w:t>
      </w:r>
    </w:p>
    <w:p>
      <w:pPr>
        <w:pStyle w:val="BookText"/>
        <w:rPr/>
      </w:pPr>
      <w:r>
        <w:rPr>
          <w:rFonts w:ascii="IRNazanin" w:hAnsi="IRNazanin" w:eastAsia="IRNazanin"/>
          <w:color w:val="111111"/>
          <w:sz w:val="28"/>
          <w:sz w:val="28"/>
          <w:szCs w:val="28"/>
          <w:rtl w:val="true"/>
          <w:lang w:bidi="fa-IR"/>
        </w:rPr>
        <w:t>واسأل بخیبرَ خابریها من تری</w:t>
      </w:r>
    </w:p>
    <w:p>
      <w:pPr>
        <w:pStyle w:val="BookText"/>
        <w:rPr/>
      </w:pPr>
      <w:r>
        <w:rPr>
          <w:rFonts w:ascii="Amiri" w:hAnsi="Amiri" w:eastAsia="Amiri" w:cs="Amiri"/>
          <w:color w:val="111111"/>
          <w:sz w:val="28"/>
          <w:sz w:val="28"/>
          <w:szCs w:val="28"/>
          <w:rtl w:val="true"/>
          <w:lang w:bidi="ar-SA"/>
        </w:rPr>
        <w:t>عفّی فناک ومن أباح فناکِ</w:t>
      </w:r>
    </w:p>
    <w:p>
      <w:pPr>
        <w:pStyle w:val="BookText"/>
        <w:rPr/>
      </w:pPr>
      <w:r>
        <w:rPr>
          <w:rFonts w:ascii="Amiri" w:hAnsi="Amiri" w:eastAsia="Amiri" w:cs="Amiri"/>
          <w:color w:val="111111"/>
          <w:sz w:val="28"/>
          <w:sz w:val="28"/>
          <w:szCs w:val="28"/>
          <w:rtl w:val="true"/>
          <w:lang w:bidi="ar-SA"/>
        </w:rPr>
        <w:t>وأذاق مرحبَکِ الردی وأحلّه</w:t>
      </w:r>
    </w:p>
    <w:p>
      <w:pPr>
        <w:pStyle w:val="BookText"/>
        <w:rPr/>
      </w:pPr>
      <w:r>
        <w:rPr>
          <w:rFonts w:ascii="Amiri" w:hAnsi="Amiri" w:eastAsia="Amiri" w:cs="Amiri"/>
          <w:color w:val="111111"/>
          <w:sz w:val="28"/>
          <w:sz w:val="28"/>
          <w:szCs w:val="28"/>
          <w:rtl w:val="true"/>
          <w:lang w:bidi="ar-SA"/>
        </w:rPr>
        <w:t>ضیقَ الشباکِ وفلَّ حدَّ شباکِ</w:t>
      </w:r>
    </w:p>
    <w:p>
      <w:pPr>
        <w:pStyle w:val="BookText"/>
        <w:rPr/>
      </w:pPr>
      <w:r>
        <w:rPr>
          <w:rFonts w:ascii="IRNazanin" w:hAnsi="IRNazanin" w:eastAsia="IRNazanin"/>
          <w:color w:val="111111"/>
          <w:sz w:val="28"/>
          <w:sz w:val="28"/>
          <w:szCs w:val="28"/>
          <w:rtl w:val="true"/>
          <w:lang w:bidi="fa-IR"/>
        </w:rPr>
        <w:t>واستخبری الأحزاب لمّا جرّدت</w:t>
      </w:r>
    </w:p>
    <w:p>
      <w:pPr>
        <w:pStyle w:val="BookText"/>
        <w:rPr/>
      </w:pPr>
      <w:r>
        <w:rPr>
          <w:rFonts w:ascii="IRNazanin" w:hAnsi="IRNazanin" w:eastAsia="IRNazanin"/>
          <w:color w:val="111111"/>
          <w:sz w:val="28"/>
          <w:sz w:val="28"/>
          <w:szCs w:val="28"/>
          <w:rtl w:val="true"/>
          <w:lang w:bidi="fa-IR"/>
        </w:rPr>
        <w:t xml:space="preserve">بیض المذاکی </w:t>
      </w:r>
      <w:r>
        <w:rPr>
          <w:rStyle w:val="FootnoteAnchor"/>
          <w:rtl w:val="true"/>
        </w:rPr>
        <w:footnoteReference w:id="1408"/>
      </w:r>
      <w:r>
        <w:rPr>
          <w:rFonts w:ascii="IRNazanin" w:hAnsi="IRNazanin" w:eastAsia="IRNazanin"/>
          <w:color w:val="111111"/>
          <w:sz w:val="28"/>
          <w:sz w:val="28"/>
          <w:szCs w:val="28"/>
          <w:rtl w:val="true"/>
          <w:lang w:bidi="fa-IR"/>
        </w:rPr>
        <w:t>فوق جرد مذاکی</w:t>
      </w:r>
    </w:p>
    <w:p>
      <w:pPr>
        <w:pStyle w:val="BookText"/>
        <w:rPr/>
      </w:pPr>
      <w:r>
        <w:rPr>
          <w:rFonts w:ascii="Amiri" w:hAnsi="Amiri" w:eastAsia="Amiri" w:cs="Amiri"/>
          <w:color w:val="111111"/>
          <w:sz w:val="28"/>
          <w:sz w:val="28"/>
          <w:szCs w:val="28"/>
          <w:rtl w:val="true"/>
          <w:lang w:bidi="ar-SA"/>
        </w:rPr>
        <w:t>واستشعرت فرقاً جموعکِ إذ غدتْ</w:t>
      </w:r>
    </w:p>
    <w:p>
      <w:pPr>
        <w:pStyle w:val="BookText"/>
        <w:rPr/>
      </w:pPr>
      <w:r>
        <w:rPr>
          <w:rFonts w:ascii="Amiri" w:hAnsi="Amiri" w:eastAsia="Amiri" w:cs="Amiri"/>
          <w:color w:val="111111"/>
          <w:sz w:val="28"/>
          <w:sz w:val="28"/>
          <w:szCs w:val="28"/>
          <w:rtl w:val="true"/>
          <w:lang w:bidi="ar-SA"/>
        </w:rPr>
        <w:t>فرقاً وأدبر إذ قفاکِ قفاکِ</w:t>
      </w:r>
    </w:p>
    <w:p>
      <w:pPr>
        <w:pStyle w:val="BookText"/>
        <w:rPr/>
      </w:pPr>
      <w:r>
        <w:rPr>
          <w:rFonts w:ascii="IRNazanin" w:hAnsi="IRNazanin" w:eastAsia="IRNazanin"/>
          <w:color w:val="111111"/>
          <w:sz w:val="28"/>
          <w:sz w:val="28"/>
          <w:szCs w:val="28"/>
          <w:rtl w:val="true"/>
          <w:lang w:bidi="fa-IR"/>
        </w:rPr>
        <w:t>قد قلت حین تقدّمته عصابةٌ</w:t>
      </w:r>
    </w:p>
    <w:p>
      <w:pPr>
        <w:pStyle w:val="BookText"/>
        <w:rPr/>
      </w:pPr>
      <w:r>
        <w:rPr>
          <w:rFonts w:ascii="Amiri" w:hAnsi="Amiri" w:eastAsia="Amiri" w:cs="Amiri"/>
          <w:color w:val="111111"/>
          <w:sz w:val="28"/>
          <w:sz w:val="28"/>
          <w:szCs w:val="28"/>
          <w:rtl w:val="true"/>
          <w:lang w:bidi="ar-SA"/>
        </w:rPr>
        <w:t>جهلوا حقوقَ حقیقةِ الإدراکِ</w:t>
      </w:r>
    </w:p>
    <w:p>
      <w:pPr>
        <w:pStyle w:val="BookText"/>
        <w:rPr/>
      </w:pPr>
      <w:r>
        <w:rPr>
          <w:rFonts w:ascii="IRNazanin" w:hAnsi="IRNazanin" w:eastAsia="IRNazanin"/>
          <w:color w:val="111111"/>
          <w:sz w:val="28"/>
          <w:sz w:val="28"/>
          <w:szCs w:val="28"/>
          <w:rtl w:val="true"/>
          <w:lang w:bidi="fa-IR"/>
        </w:rPr>
        <w:t>لا تفرحی فبکثر ما استعذبتِ فی</w:t>
      </w:r>
    </w:p>
    <w:p>
      <w:pPr>
        <w:pStyle w:val="BookText"/>
        <w:rPr/>
      </w:pPr>
      <w:r>
        <w:rPr>
          <w:rFonts w:ascii="Amiri" w:hAnsi="Amiri" w:eastAsia="Amiri" w:cs="Amiri"/>
          <w:color w:val="111111"/>
          <w:sz w:val="28"/>
          <w:sz w:val="28"/>
          <w:szCs w:val="28"/>
          <w:rtl w:val="true"/>
          <w:lang w:bidi="ar-SA"/>
        </w:rPr>
        <w:t>أولاکِ قد عُذِّبتِ فی أُخراکِ</w:t>
      </w:r>
    </w:p>
    <w:p>
      <w:pPr>
        <w:pStyle w:val="BookText"/>
        <w:rPr/>
      </w:pPr>
      <w:r>
        <w:rPr>
          <w:rFonts w:ascii="Amiri" w:hAnsi="Amiri" w:eastAsia="Amiri" w:cs="Amiri"/>
          <w:color w:val="111111"/>
          <w:sz w:val="28"/>
          <w:sz w:val="28"/>
          <w:szCs w:val="28"/>
          <w:rtl w:val="true"/>
          <w:lang w:bidi="ar-SA"/>
        </w:rPr>
        <w:t>یا أُمّةً نقضت عهودَ نبیِّها</w:t>
      </w:r>
    </w:p>
    <w:p>
      <w:pPr>
        <w:pStyle w:val="BookText"/>
        <w:rPr/>
      </w:pPr>
      <w:r>
        <w:rPr>
          <w:rFonts w:ascii="Amiri" w:hAnsi="Amiri" w:eastAsia="Amiri" w:cs="Amiri"/>
          <w:color w:val="111111"/>
          <w:sz w:val="28"/>
          <w:sz w:val="28"/>
          <w:szCs w:val="28"/>
          <w:rtl w:val="true"/>
          <w:lang w:bidi="ar-SA"/>
        </w:rPr>
        <w:t>أفمن إلی نقضِ العهودِ دعاکِ</w:t>
      </w:r>
    </w:p>
    <w:p>
      <w:pPr>
        <w:pStyle w:val="BookText"/>
        <w:rPr/>
      </w:pPr>
      <w:r>
        <w:rPr>
          <w:rFonts w:ascii="Amiri" w:hAnsi="Amiri" w:eastAsia="Amiri" w:cs="Amiri"/>
          <w:color w:val="111111"/>
          <w:sz w:val="28"/>
          <w:sz w:val="28"/>
          <w:szCs w:val="28"/>
          <w:rtl w:val="true"/>
          <w:lang w:bidi="ar-SA"/>
        </w:rPr>
        <w:t>وصّاکِ خیراً بالوصیِّ کأنّما</w:t>
      </w:r>
    </w:p>
    <w:p>
      <w:pPr>
        <w:pStyle w:val="BookText"/>
        <w:rPr/>
      </w:pPr>
      <w:r>
        <w:rPr>
          <w:rFonts w:ascii="Amiri" w:hAnsi="Amiri" w:eastAsia="Amiri" w:cs="Amiri"/>
          <w:color w:val="111111"/>
          <w:sz w:val="28"/>
          <w:sz w:val="28"/>
          <w:szCs w:val="28"/>
          <w:rtl w:val="true"/>
          <w:lang w:bidi="ar-SA"/>
        </w:rPr>
        <w:t>متعمّداً فی بغضِهِ وصّاکِ</w:t>
      </w:r>
    </w:p>
    <w:p>
      <w:pPr>
        <w:pStyle w:val="BookText"/>
        <w:rPr/>
      </w:pPr>
      <w:r>
        <w:rPr>
          <w:rFonts w:ascii="Amiri" w:hAnsi="Amiri" w:eastAsia="Amiri" w:cs="Amiri"/>
          <w:color w:val="111111"/>
          <w:sz w:val="28"/>
          <w:sz w:val="28"/>
          <w:szCs w:val="28"/>
          <w:rtl w:val="true"/>
          <w:lang w:bidi="ar-SA"/>
        </w:rPr>
        <w:t>أوَلم یقل فیه النبیُّ مبلِّغاً</w:t>
      </w:r>
    </w:p>
    <w:p>
      <w:pPr>
        <w:sectPr>
          <w:footerReference w:type="default" r:id="rId5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علیُّکِ فی العلی أعلاکِف</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وأمینُ وحی الله بعدی وهو فی</w:t>
      </w:r>
    </w:p>
    <w:p>
      <w:pPr>
        <w:pStyle w:val="BookText"/>
        <w:rPr/>
      </w:pPr>
      <w:r>
        <w:rPr>
          <w:rFonts w:ascii="Amiri" w:hAnsi="Amiri" w:eastAsia="Amiri" w:cs="Amiri"/>
          <w:color w:val="111111"/>
          <w:sz w:val="28"/>
          <w:sz w:val="28"/>
          <w:szCs w:val="28"/>
          <w:rtl w:val="true"/>
          <w:lang w:bidi="ar-SA"/>
        </w:rPr>
        <w:t>إدراک کلِّ قضیّةٍ إدراک</w:t>
      </w:r>
    </w:p>
    <w:p>
      <w:pPr>
        <w:pStyle w:val="BookText"/>
        <w:rPr/>
      </w:pPr>
      <w:r>
        <w:rPr>
          <w:rFonts w:ascii="Amiri" w:hAnsi="Amiri" w:eastAsia="Amiri" w:cs="Amiri"/>
          <w:color w:val="111111"/>
          <w:sz w:val="28"/>
          <w:sz w:val="28"/>
          <w:szCs w:val="28"/>
          <w:rtl w:val="true"/>
          <w:lang w:bidi="ar-SA"/>
        </w:rPr>
        <w:t>والمؤثرُ المتصدِّقُ الوهّابُ إذ</w:t>
      </w:r>
    </w:p>
    <w:p>
      <w:pPr>
        <w:pStyle w:val="BookText"/>
        <w:rPr/>
      </w:pPr>
      <w:r>
        <w:rPr>
          <w:rFonts w:ascii="Amiri" w:hAnsi="Amiri" w:eastAsia="Amiri" w:cs="Amiri"/>
          <w:color w:val="111111"/>
          <w:sz w:val="28"/>
          <w:sz w:val="28"/>
          <w:szCs w:val="28"/>
          <w:rtl w:val="true"/>
          <w:lang w:bidi="ar-SA"/>
        </w:rPr>
        <w:t>ألهاکِ فی دنیاکِ جمع لُهاکِ</w:t>
      </w:r>
    </w:p>
    <w:p>
      <w:pPr>
        <w:pStyle w:val="BookText"/>
        <w:rPr/>
      </w:pPr>
      <w:r>
        <w:rPr>
          <w:rFonts w:ascii="Amiri" w:hAnsi="Amiri" w:eastAsia="Amiri" w:cs="Amiri"/>
          <w:color w:val="111111"/>
          <w:sz w:val="28"/>
          <w:sz w:val="28"/>
          <w:szCs w:val="28"/>
          <w:rtl w:val="true"/>
          <w:lang w:bidi="ar-SA"/>
        </w:rPr>
        <w:t>إیّاک أن تتقدّمیه فإنّه</w:t>
      </w:r>
    </w:p>
    <w:p>
      <w:pPr>
        <w:pStyle w:val="BookText"/>
        <w:rPr/>
      </w:pPr>
      <w:r>
        <w:rPr>
          <w:rFonts w:ascii="Amiri" w:hAnsi="Amiri" w:eastAsia="Amiri" w:cs="Amiri"/>
          <w:color w:val="111111"/>
          <w:sz w:val="28"/>
          <w:sz w:val="28"/>
          <w:szCs w:val="28"/>
          <w:rtl w:val="true"/>
          <w:lang w:bidi="ar-SA"/>
        </w:rPr>
        <w:t>فی حکم کلِّ قضیّةٍ أقضاکِ</w:t>
      </w:r>
    </w:p>
    <w:p>
      <w:pPr>
        <w:pStyle w:val="BookText"/>
        <w:rPr/>
      </w:pPr>
      <w:r>
        <w:rPr>
          <w:rFonts w:ascii="Amiri" w:hAnsi="Amiri" w:eastAsia="Amiri" w:cs="Amiri"/>
          <w:color w:val="111111"/>
          <w:sz w:val="28"/>
          <w:sz w:val="28"/>
          <w:szCs w:val="28"/>
          <w:rtl w:val="true"/>
          <w:lang w:bidi="ar-SA"/>
        </w:rPr>
        <w:t>فأطعتِ لکن باللسانِ مخافةً</w:t>
      </w:r>
    </w:p>
    <w:p>
      <w:pPr>
        <w:pStyle w:val="BookText"/>
        <w:rPr/>
      </w:pPr>
      <w:r>
        <w:rPr>
          <w:rFonts w:ascii="Amiri" w:hAnsi="Amiri" w:eastAsia="Amiri" w:cs="Amiri"/>
          <w:color w:val="111111"/>
          <w:sz w:val="28"/>
          <w:sz w:val="28"/>
          <w:szCs w:val="28"/>
          <w:rtl w:val="true"/>
          <w:lang w:bidi="ar-SA"/>
        </w:rPr>
        <w:t>من بأسِه والغدرُ حشوُ حشاکِ</w:t>
      </w:r>
    </w:p>
    <w:p>
      <w:pPr>
        <w:pStyle w:val="BookText"/>
        <w:rPr/>
      </w:pPr>
      <w:r>
        <w:rPr>
          <w:rFonts w:ascii="Amiri" w:hAnsi="Amiri" w:eastAsia="Amiri" w:cs="Amiri"/>
          <w:color w:val="111111"/>
          <w:sz w:val="28"/>
          <w:sz w:val="28"/>
          <w:szCs w:val="28"/>
          <w:rtl w:val="true"/>
          <w:lang w:bidi="ar-SA"/>
        </w:rPr>
        <w:t>حتی إذا قُبض النبیُّ ولم یطُلْ</w:t>
      </w:r>
    </w:p>
    <w:p>
      <w:pPr>
        <w:pStyle w:val="BookText"/>
        <w:rPr/>
      </w:pPr>
      <w:r>
        <w:rPr>
          <w:rFonts w:ascii="Amiri" w:hAnsi="Amiri" w:eastAsia="Amiri" w:cs="Amiri"/>
          <w:color w:val="111111"/>
          <w:sz w:val="28"/>
          <w:sz w:val="28"/>
          <w:szCs w:val="28"/>
          <w:rtl w:val="true"/>
          <w:lang w:bidi="ar-SA"/>
        </w:rPr>
        <w:t>یوماً مَداکِ له سننت مُداکِ</w:t>
      </w:r>
    </w:p>
    <w:p>
      <w:pPr>
        <w:pStyle w:val="BookText"/>
        <w:rPr/>
      </w:pPr>
      <w:r>
        <w:rPr>
          <w:rFonts w:ascii="IRNazanin" w:hAnsi="IRNazanin" w:eastAsia="IRNazanin"/>
          <w:color w:val="111111"/>
          <w:sz w:val="28"/>
          <w:sz w:val="28"/>
          <w:szCs w:val="28"/>
          <w:rtl w:val="true"/>
          <w:lang w:bidi="fa-IR"/>
        </w:rPr>
        <w:t>وعدلتِ عنه إلی سواه ضلالةً</w:t>
      </w:r>
    </w:p>
    <w:p>
      <w:pPr>
        <w:pStyle w:val="BookText"/>
        <w:rPr/>
      </w:pPr>
      <w:r>
        <w:rPr>
          <w:rFonts w:ascii="Amiri" w:hAnsi="Amiri" w:eastAsia="Amiri" w:cs="Amiri"/>
          <w:color w:val="111111"/>
          <w:sz w:val="28"/>
          <w:sz w:val="28"/>
          <w:szCs w:val="28"/>
          <w:rtl w:val="true"/>
          <w:lang w:bidi="ar-SA"/>
        </w:rPr>
        <w:t>ومددتِ جهلاً فی خَطاکِ خُطاکِ</w:t>
      </w:r>
    </w:p>
    <w:p>
      <w:pPr>
        <w:pStyle w:val="BookText"/>
        <w:rPr/>
      </w:pPr>
      <w:r>
        <w:rPr>
          <w:rFonts w:ascii="Amiri" w:hAnsi="Amiri" w:eastAsia="Amiri" w:cs="Amiri"/>
          <w:color w:val="111111"/>
          <w:sz w:val="28"/>
          <w:sz w:val="28"/>
          <w:szCs w:val="28"/>
          <w:rtl w:val="true"/>
          <w:lang w:bidi="ar-SA"/>
        </w:rPr>
        <w:t>وزویتِ بضعةَ أحمدٍ عن إرثها</w:t>
      </w:r>
    </w:p>
    <w:p>
      <w:pPr>
        <w:pStyle w:val="BookText"/>
        <w:rPr/>
      </w:pPr>
      <w:r>
        <w:rPr>
          <w:rFonts w:ascii="IRNazanin" w:hAnsi="IRNazanin" w:eastAsia="IRNazanin"/>
          <w:color w:val="111111"/>
          <w:sz w:val="28"/>
          <w:sz w:val="28"/>
          <w:szCs w:val="28"/>
          <w:rtl w:val="true"/>
          <w:lang w:bidi="fa-IR"/>
        </w:rPr>
        <w:t>ولبعلِها إذ ذاک طال أذاکِ</w:t>
      </w:r>
    </w:p>
    <w:p>
      <w:pPr>
        <w:pStyle w:val="BookText"/>
        <w:rPr/>
      </w:pPr>
      <w:r>
        <w:rPr>
          <w:rFonts w:ascii="Amiri" w:hAnsi="Amiri" w:eastAsia="Amiri" w:cs="Amiri"/>
          <w:color w:val="111111"/>
          <w:sz w:val="28"/>
          <w:sz w:val="28"/>
          <w:szCs w:val="28"/>
          <w:rtl w:val="true"/>
          <w:lang w:bidi="ar-SA"/>
        </w:rPr>
        <w:t>یا بضعةَ الهادی النبیِّ وحقِّ من</w:t>
      </w:r>
    </w:p>
    <w:p>
      <w:pPr>
        <w:pStyle w:val="BookText"/>
        <w:rPr/>
      </w:pPr>
      <w:r>
        <w:rPr>
          <w:rFonts w:ascii="Amiri" w:hAnsi="Amiri" w:eastAsia="Amiri" w:cs="Amiri"/>
          <w:color w:val="111111"/>
          <w:sz w:val="28"/>
          <w:sz w:val="28"/>
          <w:szCs w:val="28"/>
          <w:rtl w:val="true"/>
          <w:lang w:bidi="ar-SA"/>
        </w:rPr>
        <w:t>أسماکِ حین تقدّست أسماکِ</w:t>
      </w:r>
    </w:p>
    <w:p>
      <w:pPr>
        <w:pStyle w:val="BookText"/>
        <w:rPr/>
      </w:pPr>
      <w:r>
        <w:rPr>
          <w:rFonts w:ascii="IRNazanin" w:hAnsi="IRNazanin" w:eastAsia="IRNazanin"/>
          <w:color w:val="111111"/>
          <w:sz w:val="28"/>
          <w:sz w:val="28"/>
          <w:szCs w:val="28"/>
          <w:rtl w:val="true"/>
          <w:lang w:bidi="fa-IR"/>
        </w:rPr>
        <w:t>لا فاز من نارِ الجحیم معاندٌ</w:t>
      </w:r>
    </w:p>
    <w:p>
      <w:pPr>
        <w:pStyle w:val="BookText"/>
        <w:rPr/>
      </w:pPr>
      <w:r>
        <w:rPr>
          <w:rFonts w:ascii="Amiri" w:hAnsi="Amiri" w:eastAsia="Amiri" w:cs="Amiri"/>
          <w:color w:val="111111"/>
          <w:sz w:val="28"/>
          <w:sz w:val="28"/>
          <w:szCs w:val="28"/>
          <w:rtl w:val="true"/>
          <w:lang w:bidi="ar-SA"/>
        </w:rPr>
        <w:t>عن إرث والدکِ النبیِّ زواکِ</w:t>
      </w:r>
    </w:p>
    <w:p>
      <w:pPr>
        <w:pStyle w:val="BookText"/>
        <w:rPr/>
      </w:pPr>
      <w:r>
        <w:rPr>
          <w:rFonts w:ascii="Amiri" w:hAnsi="Amiri" w:eastAsia="Amiri" w:cs="Amiri"/>
          <w:color w:val="111111"/>
          <w:sz w:val="28"/>
          <w:sz w:val="28"/>
          <w:szCs w:val="28"/>
          <w:rtl w:val="true"/>
          <w:lang w:bidi="ar-SA"/>
        </w:rPr>
        <w:t>أتراه یغفرُ ذنبَ من أقصاکِ عن</w:t>
      </w:r>
    </w:p>
    <w:p>
      <w:pPr>
        <w:pStyle w:val="BookText"/>
        <w:rPr/>
      </w:pPr>
      <w:r>
        <w:rPr>
          <w:rFonts w:ascii="Amiri" w:hAnsi="Amiri" w:eastAsia="Amiri" w:cs="Amiri"/>
          <w:color w:val="111111"/>
          <w:sz w:val="28"/>
          <w:sz w:val="28"/>
          <w:szCs w:val="28"/>
          <w:rtl w:val="true"/>
          <w:lang w:bidi="ar-SA"/>
        </w:rPr>
        <w:t>سخطٍ وأسخط إذ أباکِ أباکِ</w:t>
      </w:r>
    </w:p>
    <w:p>
      <w:pPr>
        <w:pStyle w:val="BookText"/>
        <w:rPr/>
      </w:pPr>
      <w:r>
        <w:rPr>
          <w:rFonts w:ascii="Amiri" w:hAnsi="Amiri" w:eastAsia="Amiri" w:cs="Amiri"/>
          <w:color w:val="111111"/>
          <w:sz w:val="28"/>
          <w:sz w:val="28"/>
          <w:szCs w:val="28"/>
          <w:rtl w:val="true"/>
          <w:lang w:bidi="ar-SA"/>
        </w:rPr>
        <w:t>کلاّ ولا نالَ السعادةَ من غوی</w:t>
      </w:r>
    </w:p>
    <w:p>
      <w:pPr>
        <w:pStyle w:val="BookText"/>
        <w:rPr/>
      </w:pPr>
      <w:r>
        <w:rPr>
          <w:rFonts w:ascii="IRNazanin" w:hAnsi="IRNazanin" w:eastAsia="IRNazanin"/>
          <w:color w:val="111111"/>
          <w:sz w:val="28"/>
          <w:sz w:val="28"/>
          <w:szCs w:val="28"/>
          <w:rtl w:val="true"/>
          <w:lang w:bidi="fa-IR"/>
        </w:rPr>
        <w:t>وعداک ممتسکاً بحبل عداکِ</w:t>
      </w:r>
    </w:p>
    <w:p>
      <w:pPr>
        <w:pStyle w:val="BookText"/>
        <w:rPr/>
      </w:pPr>
      <w:r>
        <w:rPr>
          <w:rFonts w:ascii="Amiri" w:hAnsi="Amiri" w:eastAsia="Amiri" w:cs="Amiri"/>
          <w:color w:val="111111"/>
          <w:sz w:val="28"/>
          <w:sz w:val="28"/>
          <w:szCs w:val="28"/>
          <w:rtl w:val="true"/>
          <w:lang w:bidi="ar-SA"/>
        </w:rPr>
        <w:t>یا تیمُ لا تمّت علیکِ سعادةٌ</w:t>
      </w:r>
    </w:p>
    <w:p>
      <w:pPr>
        <w:pStyle w:val="BookText"/>
        <w:rPr/>
      </w:pPr>
      <w:r>
        <w:rPr>
          <w:rFonts w:ascii="IRNazanin" w:hAnsi="IRNazanin" w:eastAsia="IRNazanin"/>
          <w:color w:val="111111"/>
          <w:sz w:val="28"/>
          <w:sz w:val="28"/>
          <w:szCs w:val="28"/>
          <w:rtl w:val="true"/>
          <w:lang w:bidi="fa-IR"/>
        </w:rPr>
        <w:t>لکن دعاکِ إلی الشقاء شقاکِ</w:t>
      </w:r>
    </w:p>
    <w:p>
      <w:pPr>
        <w:pStyle w:val="BookText"/>
        <w:rPr/>
      </w:pPr>
      <w:r>
        <w:rPr>
          <w:rFonts w:ascii="Amiri" w:hAnsi="Amiri" w:eastAsia="Amiri" w:cs="Amiri"/>
          <w:color w:val="111111"/>
          <w:sz w:val="28"/>
          <w:sz w:val="28"/>
          <w:szCs w:val="28"/>
          <w:rtl w:val="true"/>
          <w:lang w:bidi="ar-SA"/>
        </w:rPr>
        <w:t>لولاکِ ما ظفرتْ علوجُ أُمیّة</w:t>
      </w:r>
    </w:p>
    <w:p>
      <w:pPr>
        <w:pStyle w:val="BookText"/>
        <w:rPr/>
      </w:pPr>
      <w:r>
        <w:rPr>
          <w:rFonts w:ascii="Amiri" w:hAnsi="Amiri" w:eastAsia="Amiri" w:cs="Amiri"/>
          <w:color w:val="111111"/>
          <w:sz w:val="28"/>
          <w:sz w:val="28"/>
          <w:szCs w:val="28"/>
          <w:rtl w:val="true"/>
          <w:lang w:bidi="ar-SA"/>
        </w:rPr>
        <w:t>یوماً بعترةِ أحمدٍ لولاکِ</w:t>
      </w:r>
    </w:p>
    <w:p>
      <w:pPr>
        <w:pStyle w:val="BookText"/>
        <w:rPr/>
      </w:pPr>
      <w:r>
        <w:rPr>
          <w:rFonts w:ascii="Amiri" w:hAnsi="Amiri" w:eastAsia="Amiri" w:cs="Amiri"/>
          <w:color w:val="111111"/>
          <w:sz w:val="28"/>
          <w:sz w:val="28"/>
          <w:szCs w:val="28"/>
          <w:rtl w:val="true"/>
          <w:lang w:bidi="ar-SA"/>
        </w:rPr>
        <w:t>تالله ما نلتِ السعادةَ إنّما</w:t>
      </w:r>
    </w:p>
    <w:p>
      <w:pPr>
        <w:pStyle w:val="BookText"/>
        <w:rPr/>
      </w:pPr>
      <w:r>
        <w:rPr>
          <w:rFonts w:ascii="Amiri" w:hAnsi="Amiri" w:eastAsia="Amiri" w:cs="Amiri"/>
          <w:color w:val="111111"/>
          <w:sz w:val="28"/>
          <w:sz w:val="28"/>
          <w:szCs w:val="28"/>
          <w:rtl w:val="true"/>
          <w:lang w:bidi="ar-SA"/>
        </w:rPr>
        <w:t>أهواکِ فی نارِ الجحیمِ هواکِ</w:t>
      </w:r>
    </w:p>
    <w:p>
      <w:pPr>
        <w:pStyle w:val="BookText"/>
        <w:rPr/>
      </w:pPr>
      <w:r>
        <w:rPr>
          <w:rFonts w:ascii="Amiri" w:hAnsi="Amiri" w:eastAsia="Amiri" w:cs="Amiri"/>
          <w:color w:val="111111"/>
          <w:sz w:val="28"/>
          <w:sz w:val="28"/>
          <w:szCs w:val="28"/>
          <w:rtl w:val="true"/>
          <w:lang w:bidi="ar-SA"/>
        </w:rPr>
        <w:t>أنّی استقلتِ وقد عقدت لآخرٍ</w:t>
      </w:r>
    </w:p>
    <w:p>
      <w:pPr>
        <w:pStyle w:val="BookText"/>
        <w:rPr/>
      </w:pPr>
      <w:r>
        <w:rPr>
          <w:rFonts w:ascii="Amiri" w:hAnsi="Amiri" w:eastAsia="Amiri" w:cs="Amiri"/>
          <w:color w:val="111111"/>
          <w:sz w:val="28"/>
          <w:sz w:val="28"/>
          <w:szCs w:val="28"/>
          <w:rtl w:val="true"/>
          <w:lang w:bidi="ar-SA"/>
        </w:rPr>
        <w:t>حکماً فکیف صدقتِ فی دعواکِ</w:t>
      </w:r>
    </w:p>
    <w:p>
      <w:pPr>
        <w:pStyle w:val="BookText"/>
        <w:rPr/>
      </w:pPr>
      <w:r>
        <w:rPr>
          <w:rFonts w:ascii="Amiri" w:hAnsi="Amiri" w:eastAsia="Amiri" w:cs="Amiri"/>
          <w:color w:val="111111"/>
          <w:sz w:val="28"/>
          <w:sz w:val="28"/>
          <w:szCs w:val="28"/>
          <w:rtl w:val="true"/>
          <w:lang w:bidi="ar-SA"/>
        </w:rPr>
        <w:t>ولأنت أکبر یا عدیُّ عداوةً</w:t>
      </w:r>
    </w:p>
    <w:p>
      <w:pPr>
        <w:pStyle w:val="BookText"/>
        <w:rPr/>
      </w:pPr>
      <w:r>
        <w:rPr>
          <w:rFonts w:ascii="Amiri" w:hAnsi="Amiri" w:eastAsia="Amiri" w:cs="Amiri"/>
          <w:color w:val="111111"/>
          <w:sz w:val="28"/>
          <w:sz w:val="28"/>
          <w:szCs w:val="28"/>
          <w:rtl w:val="true"/>
          <w:lang w:bidi="ar-SA"/>
        </w:rPr>
        <w:t>والله ما عضدَ النفاقَ سواکِ</w:t>
      </w:r>
    </w:p>
    <w:p>
      <w:pPr>
        <w:pStyle w:val="BookText"/>
        <w:rPr/>
      </w:pPr>
      <w:r>
        <w:rPr>
          <w:rFonts w:ascii="IRNazanin" w:hAnsi="IRNazanin" w:eastAsia="IRNazanin"/>
          <w:color w:val="111111"/>
          <w:sz w:val="28"/>
          <w:sz w:val="28"/>
          <w:szCs w:val="28"/>
          <w:rtl w:val="true"/>
          <w:lang w:bidi="fa-IR"/>
        </w:rPr>
        <w:t>لا کان یومٌ کنت فیه وساعةٌ</w:t>
      </w:r>
    </w:p>
    <w:p>
      <w:pPr>
        <w:pStyle w:val="BookText"/>
        <w:rPr/>
      </w:pPr>
      <w:r>
        <w:rPr>
          <w:rFonts w:ascii="Amiri" w:hAnsi="Amiri" w:eastAsia="Amiri" w:cs="Amiri"/>
          <w:color w:val="111111"/>
          <w:sz w:val="28"/>
          <w:sz w:val="28"/>
          <w:szCs w:val="28"/>
          <w:rtl w:val="true"/>
          <w:lang w:bidi="ar-SA"/>
        </w:rPr>
        <w:t>فضَّ النفیل بها ختامَ صهاکِ</w:t>
      </w:r>
    </w:p>
    <w:p>
      <w:pPr>
        <w:pStyle w:val="BookText"/>
        <w:rPr/>
      </w:pPr>
      <w:r>
        <w:rPr>
          <w:rFonts w:ascii="Amiri" w:hAnsi="Amiri" w:eastAsia="Amiri" w:cs="Amiri"/>
          <w:color w:val="111111"/>
          <w:sz w:val="28"/>
          <w:sz w:val="28"/>
          <w:szCs w:val="28"/>
          <w:rtl w:val="true"/>
          <w:lang w:bidi="ar-SA"/>
        </w:rPr>
        <w:t>وعلیکِ خزیٌ یا أُمیّة دائماً</w:t>
      </w:r>
    </w:p>
    <w:p>
      <w:pPr>
        <w:pStyle w:val="BookText"/>
        <w:rPr/>
      </w:pPr>
      <w:r>
        <w:rPr>
          <w:rFonts w:ascii="IRNazanin" w:hAnsi="IRNazanin" w:eastAsia="IRNazanin"/>
          <w:color w:val="111111"/>
          <w:sz w:val="28"/>
          <w:sz w:val="28"/>
          <w:szCs w:val="28"/>
          <w:rtl w:val="true"/>
          <w:lang w:bidi="fa-IR"/>
        </w:rPr>
        <w:t>یبقی کما فی النار دام بقاکِ</w:t>
      </w:r>
    </w:p>
    <w:p>
      <w:pPr>
        <w:pStyle w:val="BookText"/>
        <w:rPr/>
      </w:pPr>
      <w:r>
        <w:rPr>
          <w:rFonts w:ascii="Amiri" w:hAnsi="Amiri" w:eastAsia="Amiri" w:cs="Amiri"/>
          <w:color w:val="111111"/>
          <w:sz w:val="28"/>
          <w:sz w:val="28"/>
          <w:szCs w:val="28"/>
          <w:rtl w:val="true"/>
          <w:lang w:bidi="ar-SA"/>
        </w:rPr>
        <w:t>هلاّ صفحتِ عن الحسینِ ورهطِهِ</w:t>
      </w:r>
    </w:p>
    <w:p>
      <w:pPr>
        <w:pStyle w:val="BookText"/>
        <w:rPr/>
      </w:pPr>
      <w:r>
        <w:rPr>
          <w:rFonts w:ascii="Amiri" w:hAnsi="Amiri" w:eastAsia="Amiri" w:cs="Amiri"/>
          <w:color w:val="111111"/>
          <w:sz w:val="28"/>
          <w:sz w:val="28"/>
          <w:szCs w:val="28"/>
          <w:rtl w:val="true"/>
          <w:lang w:bidi="ar-SA"/>
        </w:rPr>
        <w:t>صفحَ الوصیِّ أبیه عن آباکِ</w:t>
      </w:r>
    </w:p>
    <w:p>
      <w:pPr>
        <w:pStyle w:val="BookText"/>
        <w:rPr/>
      </w:pPr>
      <w:r>
        <w:rPr>
          <w:rFonts w:ascii="Amiri" w:hAnsi="Amiri" w:eastAsia="Amiri" w:cs="Amiri"/>
          <w:color w:val="111111"/>
          <w:sz w:val="28"/>
          <w:sz w:val="28"/>
          <w:szCs w:val="28"/>
          <w:rtl w:val="true"/>
          <w:lang w:bidi="ar-SA"/>
        </w:rPr>
        <w:t>وعففتِ یومَ الطفِّ عفّة جدِّه</w:t>
      </w:r>
    </w:p>
    <w:p>
      <w:pPr>
        <w:pStyle w:val="BookText"/>
        <w:rPr/>
      </w:pPr>
      <w:r>
        <w:rPr>
          <w:rFonts w:ascii="Amiri" w:hAnsi="Amiri" w:eastAsia="Amiri" w:cs="Amiri"/>
          <w:color w:val="111111"/>
          <w:sz w:val="28"/>
          <w:sz w:val="28"/>
          <w:szCs w:val="28"/>
          <w:rtl w:val="true"/>
          <w:lang w:bidi="ar-SA"/>
        </w:rPr>
        <w:t>المبعوثِ یوم الفتحِ عن طُلقاکِ</w:t>
      </w:r>
    </w:p>
    <w:p>
      <w:pPr>
        <w:pStyle w:val="BookText"/>
        <w:rPr/>
      </w:pPr>
      <w:r>
        <w:rPr>
          <w:rFonts w:ascii="Amiri" w:hAnsi="Amiri" w:eastAsia="Amiri" w:cs="Amiri"/>
          <w:color w:val="111111"/>
          <w:sz w:val="28"/>
          <w:sz w:val="28"/>
          <w:szCs w:val="28"/>
          <w:rtl w:val="true"/>
          <w:lang w:bidi="ar-SA"/>
        </w:rPr>
        <w:t>أفهل یدٌ سلبت إماءَکِ مثل ما</w:t>
      </w:r>
    </w:p>
    <w:p>
      <w:pPr>
        <w:pStyle w:val="BookText"/>
        <w:rPr/>
      </w:pPr>
      <w:r>
        <w:rPr>
          <w:rFonts w:ascii="Amiri" w:hAnsi="Amiri" w:eastAsia="Amiri" w:cs="Amiri"/>
          <w:color w:val="111111"/>
          <w:sz w:val="28"/>
          <w:sz w:val="28"/>
          <w:szCs w:val="28"/>
          <w:rtl w:val="true"/>
          <w:lang w:bidi="ar-SA"/>
        </w:rPr>
        <w:t>سلبت کریماتِ الحسینِ یداکِ</w:t>
      </w:r>
    </w:p>
    <w:p>
      <w:pPr>
        <w:pStyle w:val="BookText"/>
        <w:rPr/>
      </w:pPr>
      <w:r>
        <w:rPr>
          <w:rFonts w:ascii="IRNazanin" w:hAnsi="IRNazanin" w:eastAsia="IRNazanin"/>
          <w:color w:val="111111"/>
          <w:sz w:val="28"/>
          <w:sz w:val="28"/>
          <w:szCs w:val="28"/>
          <w:rtl w:val="true"/>
          <w:lang w:bidi="fa-IR"/>
        </w:rPr>
        <w:t>أم هل برزن بفتح مکة حُسّرا</w:t>
      </w:r>
    </w:p>
    <w:p>
      <w:pPr>
        <w:pStyle w:val="BookText"/>
        <w:rPr/>
      </w:pPr>
      <w:r>
        <w:rPr>
          <w:rFonts w:ascii="IRNazanin" w:hAnsi="IRNazanin" w:eastAsia="IRNazanin"/>
          <w:color w:val="111111"/>
          <w:sz w:val="28"/>
          <w:sz w:val="28"/>
          <w:szCs w:val="28"/>
          <w:rtl w:val="true"/>
          <w:lang w:bidi="fa-IR"/>
        </w:rPr>
        <w:t>کنسائه یوم الطفوفِ نساکِ</w:t>
      </w:r>
    </w:p>
    <w:p>
      <w:pPr>
        <w:pStyle w:val="BookText"/>
        <w:rPr/>
      </w:pPr>
      <w:r>
        <w:rPr>
          <w:rFonts w:ascii="Amiri" w:hAnsi="Amiri" w:eastAsia="Amiri" w:cs="Amiri"/>
          <w:color w:val="111111"/>
          <w:sz w:val="28"/>
          <w:sz w:val="28"/>
          <w:szCs w:val="28"/>
          <w:rtl w:val="true"/>
          <w:lang w:bidi="ar-SA"/>
        </w:rPr>
        <w:t>یا أُمّةً باءت بقتلِ هُداتها</w:t>
      </w:r>
    </w:p>
    <w:p>
      <w:pPr>
        <w:sectPr>
          <w:footerReference w:type="default" r:id="rId5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أفمن إلی قتل الهُداة هداکِ </w:t>
      </w:r>
    </w:p>
    <w:p>
      <w:pPr>
        <w:pStyle w:val="BookText"/>
        <w:rPr/>
      </w:pPr>
      <w:r>
        <w:rPr>
          <w:rFonts w:ascii="Amiri" w:hAnsi="Amiri" w:eastAsia="Amiri" w:cs="Amiri"/>
          <w:color w:val="111111"/>
          <w:sz w:val="28"/>
          <w:sz w:val="28"/>
          <w:szCs w:val="28"/>
          <w:rtl w:val="true"/>
          <w:lang w:bidi="ar-SA"/>
        </w:rPr>
        <w:t>أم أیّ شیطانٍ رماکِ بغیِّه</w:t>
      </w:r>
    </w:p>
    <w:p>
      <w:pPr>
        <w:pStyle w:val="BookText"/>
        <w:rPr/>
      </w:pPr>
      <w:r>
        <w:rPr>
          <w:rFonts w:ascii="Amiri" w:hAnsi="Amiri" w:eastAsia="Amiri" w:cs="Amiri"/>
          <w:color w:val="111111"/>
          <w:sz w:val="28"/>
          <w:sz w:val="28"/>
          <w:szCs w:val="28"/>
          <w:rtl w:val="true"/>
          <w:lang w:bidi="ar-SA"/>
        </w:rPr>
        <w:t>حتی عراکِ وحلَّ عقد عُراکِ</w:t>
      </w:r>
    </w:p>
    <w:p>
      <w:pPr>
        <w:pStyle w:val="BookText"/>
        <w:rPr/>
      </w:pPr>
      <w:r>
        <w:rPr>
          <w:rFonts w:ascii="Amiri" w:hAnsi="Amiri" w:eastAsia="Amiri" w:cs="Amiri"/>
          <w:color w:val="111111"/>
          <w:sz w:val="28"/>
          <w:sz w:val="28"/>
          <w:szCs w:val="28"/>
          <w:rtl w:val="true"/>
          <w:lang w:bidi="ar-SA"/>
        </w:rPr>
        <w:t>بئس الجزاءُ لأحمدٍ فی آلِهِ</w:t>
      </w:r>
    </w:p>
    <w:p>
      <w:pPr>
        <w:pStyle w:val="BookText"/>
        <w:rPr/>
      </w:pPr>
      <w:r>
        <w:rPr>
          <w:rFonts w:ascii="Amiri" w:hAnsi="Amiri" w:eastAsia="Amiri" w:cs="Amiri"/>
          <w:color w:val="111111"/>
          <w:sz w:val="28"/>
          <w:sz w:val="28"/>
          <w:szCs w:val="28"/>
          <w:rtl w:val="true"/>
          <w:lang w:bidi="ar-SA"/>
        </w:rPr>
        <w:t>وبنیه یوم الطفِّ کان جزاکِ</w:t>
      </w:r>
    </w:p>
    <w:p>
      <w:pPr>
        <w:pStyle w:val="BookText"/>
        <w:rPr/>
      </w:pPr>
      <w:r>
        <w:rPr>
          <w:rFonts w:ascii="Amiri" w:hAnsi="Amiri" w:eastAsia="Amiri" w:cs="Amiri"/>
          <w:color w:val="111111"/>
          <w:sz w:val="28"/>
          <w:sz w:val="28"/>
          <w:szCs w:val="28"/>
          <w:rtl w:val="true"/>
          <w:lang w:bidi="ar-SA"/>
        </w:rPr>
        <w:t>فلئن سُررتِ بخدعةٍ أسررتِ فی</w:t>
      </w:r>
    </w:p>
    <w:p>
      <w:pPr>
        <w:pStyle w:val="BookText"/>
        <w:rPr/>
      </w:pPr>
      <w:r>
        <w:rPr>
          <w:rFonts w:ascii="Amiri" w:hAnsi="Amiri" w:eastAsia="Amiri" w:cs="Amiri"/>
          <w:color w:val="111111"/>
          <w:sz w:val="28"/>
          <w:sz w:val="28"/>
          <w:szCs w:val="28"/>
          <w:rtl w:val="true"/>
          <w:lang w:bidi="ar-SA"/>
        </w:rPr>
        <w:t>قتلِ الحسینِ فقد دهاکِ دهاکِ</w:t>
      </w:r>
    </w:p>
    <w:p>
      <w:pPr>
        <w:pStyle w:val="BookText"/>
        <w:rPr/>
      </w:pPr>
      <w:r>
        <w:rPr>
          <w:rFonts w:ascii="Amiri" w:hAnsi="Amiri" w:eastAsia="Amiri" w:cs="Amiri"/>
          <w:color w:val="111111"/>
          <w:sz w:val="28"/>
          <w:sz w:val="28"/>
          <w:szCs w:val="28"/>
          <w:rtl w:val="true"/>
          <w:lang w:bidi="ar-SA"/>
        </w:rPr>
        <w:t>ما کان فی سلبِ ابنِ فاطمَ ملکَهُ</w:t>
      </w:r>
    </w:p>
    <w:p>
      <w:pPr>
        <w:pStyle w:val="BookText"/>
        <w:rPr/>
      </w:pPr>
      <w:r>
        <w:rPr>
          <w:rFonts w:ascii="Amiri" w:hAnsi="Amiri" w:eastAsia="Amiri" w:cs="Amiri"/>
          <w:color w:val="111111"/>
          <w:sz w:val="28"/>
          <w:sz w:val="28"/>
          <w:szCs w:val="28"/>
          <w:rtl w:val="true"/>
          <w:lang w:bidi="ar-SA"/>
        </w:rPr>
        <w:t>ما عنه یوماً لو کفاکِ کفاکِ</w:t>
      </w:r>
    </w:p>
    <w:p>
      <w:pPr>
        <w:pStyle w:val="BookText"/>
        <w:rPr/>
      </w:pPr>
      <w:r>
        <w:rPr>
          <w:rFonts w:ascii="Amiri" w:hAnsi="Amiri" w:eastAsia="Amiri" w:cs="Amiri"/>
          <w:color w:val="111111"/>
          <w:sz w:val="28"/>
          <w:sz w:val="28"/>
          <w:szCs w:val="28"/>
          <w:rtl w:val="true"/>
          <w:lang w:bidi="ar-SA"/>
        </w:rPr>
        <w:t>لهفی علی الجسدِ المغادَرِ بالعرا</w:t>
      </w:r>
    </w:p>
    <w:p>
      <w:pPr>
        <w:pStyle w:val="BookText"/>
        <w:rPr/>
      </w:pPr>
      <w:r>
        <w:rPr>
          <w:rFonts w:ascii="Amiri" w:hAnsi="Amiri" w:eastAsia="Amiri" w:cs="Amiri"/>
          <w:color w:val="111111"/>
          <w:sz w:val="28"/>
          <w:sz w:val="28"/>
          <w:szCs w:val="28"/>
          <w:rtl w:val="true"/>
          <w:lang w:bidi="ar-SA"/>
        </w:rPr>
        <w:t>شلواً تقلّبه حدودُ ظُباکِ</w:t>
      </w:r>
    </w:p>
    <w:p>
      <w:pPr>
        <w:pStyle w:val="BookText"/>
        <w:rPr/>
      </w:pPr>
      <w:r>
        <w:rPr>
          <w:rFonts w:ascii="Amiri" w:hAnsi="Amiri" w:eastAsia="Amiri" w:cs="Amiri"/>
          <w:color w:val="111111"/>
          <w:sz w:val="28"/>
          <w:sz w:val="28"/>
          <w:szCs w:val="28"/>
          <w:rtl w:val="true"/>
          <w:lang w:bidi="ar-SA"/>
        </w:rPr>
        <w:t>لهفی علی الخدِّ التریبِ تخدُّه</w:t>
      </w:r>
    </w:p>
    <w:p>
      <w:pPr>
        <w:pStyle w:val="BookText"/>
        <w:rPr/>
      </w:pPr>
      <w:r>
        <w:rPr>
          <w:rFonts w:ascii="Amiri" w:hAnsi="Amiri" w:eastAsia="Amiri" w:cs="Amiri"/>
          <w:color w:val="111111"/>
          <w:sz w:val="28"/>
          <w:sz w:val="28"/>
          <w:szCs w:val="28"/>
          <w:rtl w:val="true"/>
          <w:lang w:bidi="ar-SA"/>
        </w:rPr>
        <w:t>سفهاً بأطراف القنا سُفهاکِ</w:t>
      </w:r>
    </w:p>
    <w:p>
      <w:pPr>
        <w:pStyle w:val="BookText"/>
        <w:rPr/>
      </w:pPr>
      <w:r>
        <w:rPr>
          <w:rFonts w:ascii="Amiri" w:hAnsi="Amiri" w:eastAsia="Amiri" w:cs="Amiri"/>
          <w:color w:val="111111"/>
          <w:sz w:val="28"/>
          <w:sz w:val="28"/>
          <w:szCs w:val="28"/>
          <w:rtl w:val="true"/>
          <w:lang w:bidi="ar-SA"/>
        </w:rPr>
        <w:t>لهفی لآلکَ یا رسولَ اللهِ فی</w:t>
      </w:r>
    </w:p>
    <w:p>
      <w:pPr>
        <w:pStyle w:val="BookText"/>
        <w:rPr/>
      </w:pPr>
      <w:r>
        <w:rPr>
          <w:rFonts w:ascii="IRNazanin" w:hAnsi="IRNazanin" w:eastAsia="IRNazanin"/>
          <w:color w:val="111111"/>
          <w:sz w:val="28"/>
          <w:sz w:val="28"/>
          <w:szCs w:val="28"/>
          <w:rtl w:val="true"/>
          <w:lang w:bidi="fa-IR"/>
        </w:rPr>
        <w:t>أیدی الطغاةِ نوائحاً وبواکی</w:t>
      </w:r>
    </w:p>
    <w:p>
      <w:pPr>
        <w:pStyle w:val="BookText"/>
        <w:rPr/>
      </w:pPr>
      <w:r>
        <w:rPr>
          <w:rFonts w:ascii="IRNazanin" w:hAnsi="IRNazanin" w:eastAsia="IRNazanin"/>
          <w:color w:val="111111"/>
          <w:sz w:val="28"/>
          <w:sz w:val="28"/>
          <w:szCs w:val="28"/>
          <w:rtl w:val="true"/>
          <w:lang w:bidi="fa-IR"/>
        </w:rPr>
        <w:t>ما بین نادبةٍ وبین مروعةٍ</w:t>
      </w:r>
    </w:p>
    <w:p>
      <w:pPr>
        <w:pStyle w:val="BookText"/>
        <w:rPr/>
      </w:pPr>
      <w:r>
        <w:rPr>
          <w:rFonts w:ascii="Amiri" w:hAnsi="Amiri" w:eastAsia="Amiri" w:cs="Amiri"/>
          <w:color w:val="111111"/>
          <w:sz w:val="28"/>
          <w:sz w:val="28"/>
          <w:szCs w:val="28"/>
          <w:rtl w:val="true"/>
          <w:lang w:bidi="ar-SA"/>
        </w:rPr>
        <w:t>فی أسر کلِّ مُعاندٍ أفّاکِ</w:t>
      </w:r>
    </w:p>
    <w:p>
      <w:pPr>
        <w:pStyle w:val="BookText"/>
        <w:rPr/>
      </w:pPr>
      <w:r>
        <w:rPr>
          <w:rFonts w:ascii="IRNazanin" w:hAnsi="IRNazanin" w:eastAsia="IRNazanin"/>
          <w:color w:val="111111"/>
          <w:sz w:val="28"/>
          <w:sz w:val="28"/>
          <w:szCs w:val="28"/>
          <w:rtl w:val="true"/>
          <w:lang w:bidi="fa-IR"/>
        </w:rPr>
        <w:t>تالله لا أنساکِ زینبُ والعدا</w:t>
      </w:r>
    </w:p>
    <w:p>
      <w:pPr>
        <w:pStyle w:val="BookText"/>
        <w:rPr/>
      </w:pPr>
      <w:r>
        <w:rPr>
          <w:rFonts w:ascii="Amiri" w:hAnsi="Amiri" w:eastAsia="Amiri" w:cs="Amiri"/>
          <w:color w:val="111111"/>
          <w:sz w:val="28"/>
          <w:sz w:val="28"/>
          <w:szCs w:val="28"/>
          <w:rtl w:val="true"/>
          <w:lang w:bidi="ar-SA"/>
        </w:rPr>
        <w:t>قسراً تجاذبُ عنک فضلَ رداکِ</w:t>
      </w:r>
    </w:p>
    <w:p>
      <w:pPr>
        <w:pStyle w:val="BookText"/>
        <w:rPr/>
      </w:pPr>
      <w:r>
        <w:rPr>
          <w:rFonts w:ascii="IRNazanin" w:hAnsi="IRNazanin" w:eastAsia="IRNazanin"/>
          <w:color w:val="111111"/>
          <w:sz w:val="28"/>
          <w:sz w:val="28"/>
          <w:szCs w:val="28"/>
          <w:rtl w:val="true"/>
          <w:lang w:bidi="fa-IR"/>
        </w:rPr>
        <w:t>لم أنس لا والله وجهَکِ إذ هوت</w:t>
      </w:r>
    </w:p>
    <w:p>
      <w:pPr>
        <w:pStyle w:val="BookText"/>
        <w:rPr/>
      </w:pPr>
      <w:r>
        <w:rPr>
          <w:rFonts w:ascii="Amiri" w:hAnsi="Amiri" w:eastAsia="Amiri" w:cs="Amiri"/>
          <w:color w:val="111111"/>
          <w:sz w:val="28"/>
          <w:sz w:val="28"/>
          <w:szCs w:val="28"/>
          <w:rtl w:val="true"/>
          <w:lang w:bidi="ar-SA"/>
        </w:rPr>
        <w:t>بالردنِ ساترةً له یمناکِ</w:t>
      </w:r>
    </w:p>
    <w:p>
      <w:pPr>
        <w:pStyle w:val="BookText"/>
        <w:rPr/>
      </w:pPr>
      <w:r>
        <w:rPr>
          <w:rFonts w:ascii="IRNazanin" w:hAnsi="IRNazanin" w:eastAsia="IRNazanin"/>
          <w:color w:val="111111"/>
          <w:sz w:val="28"/>
          <w:sz w:val="28"/>
          <w:szCs w:val="28"/>
          <w:rtl w:val="true"/>
          <w:lang w:bidi="fa-IR"/>
        </w:rPr>
        <w:t>حتی إذا همّوا بسلبک صحتِ باسم</w:t>
      </w:r>
    </w:p>
    <w:p>
      <w:pPr>
        <w:pStyle w:val="BookText"/>
        <w:rPr/>
      </w:pPr>
      <w:r>
        <w:rPr>
          <w:rFonts w:ascii="Amiri" w:hAnsi="Amiri" w:eastAsia="Amiri" w:cs="Amiri"/>
          <w:color w:val="111111"/>
          <w:sz w:val="28"/>
          <w:sz w:val="28"/>
          <w:szCs w:val="28"/>
          <w:rtl w:val="true"/>
          <w:lang w:bidi="ar-SA"/>
        </w:rPr>
        <w:t>أبیکِ واستصرختِ ثَمّ أخاکِ</w:t>
      </w:r>
    </w:p>
    <w:p>
      <w:pPr>
        <w:pStyle w:val="BookText"/>
        <w:rPr/>
      </w:pPr>
      <w:r>
        <w:rPr>
          <w:rFonts w:ascii="Amiri" w:hAnsi="Amiri" w:eastAsia="Amiri" w:cs="Amiri"/>
          <w:color w:val="111111"/>
          <w:sz w:val="28"/>
          <w:sz w:val="28"/>
          <w:szCs w:val="28"/>
          <w:rtl w:val="true"/>
          <w:lang w:bidi="ar-SA"/>
        </w:rPr>
        <w:t>لهفی لندبِکِ باسم ندبِکِ وهو</w:t>
      </w:r>
    </w:p>
    <w:p>
      <w:pPr>
        <w:pStyle w:val="BookText"/>
        <w:rPr/>
      </w:pPr>
      <w:r>
        <w:rPr>
          <w:rFonts w:ascii="Amiri" w:hAnsi="Amiri" w:eastAsia="Amiri" w:cs="Amiri"/>
          <w:color w:val="111111"/>
          <w:sz w:val="28"/>
          <w:sz w:val="28"/>
          <w:szCs w:val="28"/>
          <w:rtl w:val="true"/>
          <w:lang w:bidi="ar-SA"/>
        </w:rPr>
        <w:t>مجروحُ الجوارحِ بالسیاق یراکِ</w:t>
      </w:r>
    </w:p>
    <w:p>
      <w:pPr>
        <w:pStyle w:val="BookText"/>
        <w:rPr/>
      </w:pPr>
      <w:r>
        <w:rPr>
          <w:rFonts w:ascii="Amiri" w:hAnsi="Amiri" w:eastAsia="Amiri" w:cs="Amiri"/>
          <w:color w:val="111111"/>
          <w:sz w:val="28"/>
          <w:sz w:val="28"/>
          <w:szCs w:val="28"/>
          <w:rtl w:val="true"/>
          <w:lang w:bidi="ar-SA"/>
        </w:rPr>
        <w:t>تستصرخیه أسیً وعزَّ علیه أن</w:t>
      </w:r>
    </w:p>
    <w:p>
      <w:pPr>
        <w:pStyle w:val="BookText"/>
        <w:rPr/>
      </w:pPr>
      <w:r>
        <w:rPr>
          <w:rFonts w:ascii="Amiri" w:hAnsi="Amiri" w:eastAsia="Amiri" w:cs="Amiri"/>
          <w:color w:val="111111"/>
          <w:sz w:val="28"/>
          <w:sz w:val="28"/>
          <w:szCs w:val="28"/>
          <w:rtl w:val="true"/>
          <w:lang w:bidi="ar-SA"/>
        </w:rPr>
        <w:t>تستصرخیه ولا یجیبُ نِداکِ</w:t>
      </w:r>
    </w:p>
    <w:p>
      <w:pPr>
        <w:pStyle w:val="BookText"/>
        <w:rPr/>
      </w:pPr>
      <w:r>
        <w:rPr>
          <w:rFonts w:ascii="Amiri" w:hAnsi="Amiri" w:eastAsia="Amiri" w:cs="Amiri"/>
          <w:color w:val="111111"/>
          <w:sz w:val="28"/>
          <w:sz w:val="28"/>
          <w:szCs w:val="28"/>
          <w:rtl w:val="true"/>
          <w:lang w:bidi="ar-SA"/>
        </w:rPr>
        <w:t>والله لو أنّ النبیَّ وصنوَه</w:t>
      </w:r>
    </w:p>
    <w:p>
      <w:pPr>
        <w:pStyle w:val="BookText"/>
        <w:rPr/>
      </w:pPr>
      <w:r>
        <w:rPr>
          <w:rFonts w:ascii="Amiri" w:hAnsi="Amiri" w:eastAsia="Amiri" w:cs="Amiri"/>
          <w:color w:val="111111"/>
          <w:sz w:val="28"/>
          <w:sz w:val="28"/>
          <w:szCs w:val="28"/>
          <w:rtl w:val="true"/>
          <w:lang w:bidi="ar-SA"/>
        </w:rPr>
        <w:t>یوماً بعرصةِ کربلا شهداکِ</w:t>
      </w:r>
    </w:p>
    <w:p>
      <w:pPr>
        <w:pStyle w:val="BookText"/>
        <w:rPr/>
      </w:pPr>
      <w:r>
        <w:rPr>
          <w:rFonts w:ascii="Amiri" w:hAnsi="Amiri" w:eastAsia="Amiri" w:cs="Amiri"/>
          <w:color w:val="111111"/>
          <w:sz w:val="28"/>
          <w:sz w:val="28"/>
          <w:szCs w:val="28"/>
          <w:rtl w:val="true"/>
          <w:lang w:bidi="ar-SA"/>
        </w:rPr>
        <w:t>لم یمسِ منهتکاً حماکِ ولم تُمِطْ</w:t>
      </w:r>
    </w:p>
    <w:p>
      <w:pPr>
        <w:pStyle w:val="BookText"/>
        <w:rPr/>
      </w:pPr>
      <w:r>
        <w:rPr>
          <w:rFonts w:ascii="Amiri" w:hAnsi="Amiri" w:eastAsia="Amiri" w:cs="Amiri"/>
          <w:color w:val="111111"/>
          <w:sz w:val="28"/>
          <w:sz w:val="28"/>
          <w:szCs w:val="28"/>
          <w:rtl w:val="true"/>
          <w:lang w:bidi="ar-SA"/>
        </w:rPr>
        <w:t>یوماً أُمیّة عنک سجفَ خباکِ</w:t>
      </w:r>
    </w:p>
    <w:p>
      <w:pPr>
        <w:pStyle w:val="BookText"/>
        <w:rPr/>
      </w:pPr>
      <w:r>
        <w:rPr>
          <w:rFonts w:ascii="Amiri" w:hAnsi="Amiri" w:eastAsia="Amiri" w:cs="Amiri"/>
          <w:color w:val="111111"/>
          <w:sz w:val="28"/>
          <w:sz w:val="28"/>
          <w:szCs w:val="28"/>
          <w:rtl w:val="true"/>
          <w:lang w:bidi="ar-SA"/>
        </w:rPr>
        <w:t>یا عین إن سفحتْ دموعُکِ فلیکن</w:t>
      </w:r>
    </w:p>
    <w:p>
      <w:pPr>
        <w:pStyle w:val="BookText"/>
        <w:rPr/>
      </w:pPr>
      <w:r>
        <w:rPr>
          <w:rFonts w:ascii="Amiri" w:hAnsi="Amiri" w:eastAsia="Amiri" w:cs="Amiri"/>
          <w:color w:val="111111"/>
          <w:sz w:val="28"/>
          <w:sz w:val="28"/>
          <w:szCs w:val="28"/>
          <w:rtl w:val="true"/>
          <w:lang w:bidi="ar-SA"/>
        </w:rPr>
        <w:t>أسفاً علی سبطِ الرسول بکاکِ</w:t>
      </w:r>
    </w:p>
    <w:p>
      <w:pPr>
        <w:pStyle w:val="BookText"/>
        <w:rPr/>
      </w:pPr>
      <w:r>
        <w:rPr>
          <w:rFonts w:ascii="IRNazanin" w:hAnsi="IRNazanin" w:eastAsia="IRNazanin"/>
          <w:color w:val="111111"/>
          <w:sz w:val="28"/>
          <w:sz w:val="28"/>
          <w:szCs w:val="28"/>
          <w:rtl w:val="true"/>
          <w:lang w:bidi="fa-IR"/>
        </w:rPr>
        <w:t>وابکی القتیل المستضام ومن بکت</w:t>
      </w:r>
    </w:p>
    <w:p>
      <w:pPr>
        <w:pStyle w:val="BookText"/>
        <w:rPr/>
      </w:pPr>
      <w:r>
        <w:rPr>
          <w:rFonts w:ascii="IRNazanin" w:hAnsi="IRNazanin" w:eastAsia="IRNazanin"/>
          <w:color w:val="111111"/>
          <w:sz w:val="28"/>
          <w:sz w:val="28"/>
          <w:szCs w:val="28"/>
          <w:rtl w:val="true"/>
          <w:lang w:bidi="fa-IR"/>
        </w:rPr>
        <w:t>لمصابه الأملاکُ فی الأفلاکِ</w:t>
      </w:r>
    </w:p>
    <w:p>
      <w:pPr>
        <w:pStyle w:val="BookText"/>
        <w:rPr/>
      </w:pPr>
      <w:r>
        <w:rPr>
          <w:rFonts w:ascii="Amiri" w:hAnsi="Amiri" w:eastAsia="Amiri" w:cs="Amiri"/>
          <w:color w:val="111111"/>
          <w:sz w:val="28"/>
          <w:sz w:val="28"/>
          <w:szCs w:val="28"/>
          <w:rtl w:val="true"/>
          <w:lang w:bidi="ar-SA"/>
        </w:rPr>
        <w:t>أقسمتُ یا نفسَ الحسینِ ألیّةً</w:t>
      </w:r>
    </w:p>
    <w:p>
      <w:pPr>
        <w:pStyle w:val="BookText"/>
        <w:rPr/>
      </w:pPr>
      <w:r>
        <w:rPr>
          <w:rFonts w:ascii="Amiri" w:hAnsi="Amiri" w:eastAsia="Amiri" w:cs="Amiri"/>
          <w:color w:val="111111"/>
          <w:sz w:val="28"/>
          <w:sz w:val="28"/>
          <w:szCs w:val="28"/>
          <w:rtl w:val="true"/>
          <w:lang w:bidi="ar-SA"/>
        </w:rPr>
        <w:t>بجمیلِ حسنِ بلاکِ عند بلاکِ</w:t>
      </w:r>
    </w:p>
    <w:p>
      <w:pPr>
        <w:pStyle w:val="BookText"/>
        <w:rPr/>
      </w:pPr>
      <w:r>
        <w:rPr>
          <w:rFonts w:ascii="Amiri" w:hAnsi="Amiri" w:eastAsia="Amiri" w:cs="Amiri"/>
          <w:color w:val="111111"/>
          <w:sz w:val="28"/>
          <w:sz w:val="28"/>
          <w:szCs w:val="28"/>
          <w:rtl w:val="true"/>
          <w:lang w:bidi="ar-SA"/>
        </w:rPr>
        <w:t>لو أنّ جدّکِ فی الطفوفِ مشاهدٌ</w:t>
      </w:r>
    </w:p>
    <w:p>
      <w:pPr>
        <w:pStyle w:val="BookText"/>
        <w:rPr/>
      </w:pPr>
      <w:r>
        <w:rPr>
          <w:rFonts w:ascii="Amiri" w:hAnsi="Amiri" w:eastAsia="Amiri" w:cs="Amiri"/>
          <w:color w:val="111111"/>
          <w:sz w:val="28"/>
          <w:sz w:val="28"/>
          <w:szCs w:val="28"/>
          <w:rtl w:val="true"/>
          <w:lang w:bidi="ar-SA"/>
        </w:rPr>
        <w:t>وعلی التراب تریبةٌ خدّاکِ</w:t>
      </w:r>
    </w:p>
    <w:p>
      <w:pPr>
        <w:pStyle w:val="BookText"/>
        <w:rPr/>
      </w:pPr>
      <w:r>
        <w:rPr>
          <w:rFonts w:ascii="IRNazanin" w:hAnsi="IRNazanin" w:eastAsia="IRNazanin"/>
          <w:color w:val="111111"/>
          <w:sz w:val="28"/>
          <w:sz w:val="28"/>
          <w:szCs w:val="28"/>
          <w:rtl w:val="true"/>
          <w:lang w:bidi="fa-IR"/>
        </w:rPr>
        <w:t>ما کان یؤثر أن یری حرّ الصفا</w:t>
      </w:r>
    </w:p>
    <w:p>
      <w:pPr>
        <w:pStyle w:val="BookText"/>
        <w:rPr/>
      </w:pPr>
      <w:r>
        <w:rPr>
          <w:rFonts w:ascii="IRNazanin" w:hAnsi="IRNazanin" w:eastAsia="IRNazanin"/>
          <w:color w:val="111111"/>
          <w:sz w:val="28"/>
          <w:sz w:val="28"/>
          <w:szCs w:val="28"/>
          <w:rtl w:val="true"/>
          <w:lang w:bidi="fa-IR"/>
        </w:rPr>
        <w:t>یوماً وطاک ولا الخیول تطاکِ</w:t>
      </w:r>
    </w:p>
    <w:p>
      <w:pPr>
        <w:pStyle w:val="BookText"/>
        <w:rPr/>
      </w:pPr>
      <w:r>
        <w:rPr>
          <w:rFonts w:ascii="Amiri" w:hAnsi="Amiri" w:eastAsia="Amiri" w:cs="Amiri"/>
          <w:color w:val="111111"/>
          <w:sz w:val="28"/>
          <w:sz w:val="28"/>
          <w:szCs w:val="28"/>
          <w:rtl w:val="true"/>
          <w:lang w:bidi="ar-SA"/>
        </w:rPr>
        <w:t>أو أنّ والدَکِ الوصیَّ بکربلا</w:t>
      </w:r>
    </w:p>
    <w:p>
      <w:pPr>
        <w:pStyle w:val="BookText"/>
        <w:rPr/>
      </w:pPr>
      <w:r>
        <w:rPr>
          <w:rFonts w:ascii="Amiri" w:hAnsi="Amiri" w:eastAsia="Amiri" w:cs="Amiri"/>
          <w:color w:val="111111"/>
          <w:sz w:val="28"/>
          <w:sz w:val="28"/>
          <w:szCs w:val="28"/>
          <w:rtl w:val="true"/>
          <w:lang w:bidi="ar-SA"/>
        </w:rPr>
        <w:t>یوماً علی تلک الرمولِ یراکِ</w:t>
      </w:r>
    </w:p>
    <w:p>
      <w:pPr>
        <w:pStyle w:val="BookText"/>
        <w:rPr/>
      </w:pPr>
      <w:r>
        <w:rPr>
          <w:rFonts w:ascii="Amiri" w:hAnsi="Amiri" w:eastAsia="Amiri" w:cs="Amiri"/>
          <w:color w:val="111111"/>
          <w:sz w:val="28"/>
          <w:sz w:val="28"/>
          <w:szCs w:val="28"/>
          <w:rtl w:val="true"/>
          <w:lang w:bidi="ar-SA"/>
        </w:rPr>
        <w:t>لفداک مجتهداً وودَّ بأنّه</w:t>
      </w:r>
    </w:p>
    <w:p>
      <w:pPr>
        <w:pStyle w:val="BookText"/>
        <w:rPr/>
      </w:pPr>
      <w:r>
        <w:rPr>
          <w:rFonts w:ascii="Amiri" w:hAnsi="Amiri" w:eastAsia="Amiri" w:cs="Amiri"/>
          <w:color w:val="111111"/>
          <w:sz w:val="28"/>
          <w:sz w:val="28"/>
          <w:szCs w:val="28"/>
          <w:rtl w:val="true"/>
          <w:lang w:bidi="ar-SA"/>
        </w:rPr>
        <w:t>بالنفسِ من ضیقِ الشراک شَراکِ</w:t>
      </w:r>
    </w:p>
    <w:p>
      <w:pPr>
        <w:pStyle w:val="BookText"/>
        <w:rPr/>
      </w:pPr>
      <w:r>
        <w:rPr>
          <w:rFonts w:ascii="IRNazanin" w:hAnsi="IRNazanin" w:eastAsia="IRNazanin"/>
          <w:color w:val="111111"/>
          <w:sz w:val="28"/>
          <w:sz w:val="28"/>
          <w:szCs w:val="28"/>
          <w:rtl w:val="true"/>
          <w:lang w:bidi="fa-IR"/>
        </w:rPr>
        <w:t>عالوک لمّا أن علوت فآهِ من</w:t>
      </w:r>
    </w:p>
    <w:p>
      <w:pPr>
        <w:sectPr>
          <w:footerReference w:type="default" r:id="rId5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خطبٍ نراه علی عُلاک علاکِ </w:t>
      </w:r>
      <w:bookmarkStart w:id="410" w:name="pg11784_172373"/>
    </w:p>
    <w:p>
      <w:pPr>
        <w:pStyle w:val="BookText"/>
        <w:rPr/>
      </w:pPr>
      <w:bookmarkEnd w:id="410"/>
      <w:r>
        <w:rPr>
          <w:rFonts w:ascii="Amiri" w:hAnsi="Amiri" w:eastAsia="Amiri" w:cs="Amiri"/>
          <w:color w:val="111111"/>
          <w:sz w:val="28"/>
          <w:sz w:val="28"/>
          <w:szCs w:val="28"/>
          <w:rtl w:val="true"/>
          <w:lang w:bidi="ar-SA"/>
        </w:rPr>
        <w:t>قد کنت شمساً یستضاءُ بنورِها</w:t>
      </w:r>
    </w:p>
    <w:p>
      <w:pPr>
        <w:pStyle w:val="BookText"/>
        <w:rPr/>
      </w:pPr>
      <w:r>
        <w:rPr>
          <w:rFonts w:ascii="IRNazanin" w:hAnsi="IRNazanin" w:eastAsia="IRNazanin"/>
          <w:color w:val="111111"/>
          <w:sz w:val="28"/>
          <w:sz w:val="28"/>
          <w:szCs w:val="28"/>
          <w:rtl w:val="true"/>
          <w:lang w:bidi="fa-IR"/>
        </w:rPr>
        <w:t>یعلو علی هام السماک سماکِ</w:t>
      </w:r>
    </w:p>
    <w:p>
      <w:pPr>
        <w:pStyle w:val="BookText"/>
        <w:rPr/>
      </w:pPr>
      <w:r>
        <w:rPr>
          <w:rFonts w:ascii="Amiri" w:hAnsi="Amiri" w:eastAsia="Amiri" w:cs="Amiri"/>
          <w:color w:val="111111"/>
          <w:sz w:val="28"/>
          <w:sz w:val="28"/>
          <w:szCs w:val="28"/>
          <w:rtl w:val="true"/>
          <w:lang w:bidi="ar-SA"/>
        </w:rPr>
        <w:t>وحمیً یلوذ به المخوفُ ومنهلاً</w:t>
      </w:r>
    </w:p>
    <w:p>
      <w:pPr>
        <w:pStyle w:val="BookText"/>
        <w:rPr/>
      </w:pPr>
      <w:r>
        <w:rPr>
          <w:rFonts w:ascii="Amiri" w:hAnsi="Amiri" w:eastAsia="Amiri" w:cs="Amiri"/>
          <w:color w:val="111111"/>
          <w:sz w:val="28"/>
          <w:sz w:val="28"/>
          <w:szCs w:val="28"/>
          <w:rtl w:val="true"/>
          <w:lang w:bidi="ar-SA"/>
        </w:rPr>
        <w:t>عذباً یصوب نداک قبل نِداکِ</w:t>
      </w:r>
    </w:p>
    <w:p>
      <w:pPr>
        <w:pStyle w:val="BookText"/>
        <w:rPr/>
      </w:pPr>
      <w:r>
        <w:rPr>
          <w:rFonts w:ascii="Amiri" w:hAnsi="Amiri" w:eastAsia="Amiri" w:cs="Amiri"/>
          <w:color w:val="111111"/>
          <w:sz w:val="28"/>
          <w:sz w:val="28"/>
          <w:szCs w:val="28"/>
          <w:rtl w:val="true"/>
          <w:lang w:bidi="ar-SA"/>
        </w:rPr>
        <w:t>ما ضرَّ جسمَک حرُّ جندلِها وقد</w:t>
      </w:r>
    </w:p>
    <w:p>
      <w:pPr>
        <w:pStyle w:val="BookText"/>
        <w:rPr/>
      </w:pPr>
      <w:r>
        <w:rPr>
          <w:rFonts w:ascii="Amiri" w:hAnsi="Amiri" w:eastAsia="Amiri" w:cs="Amiri"/>
          <w:color w:val="111111"/>
          <w:sz w:val="28"/>
          <w:sz w:val="28"/>
          <w:szCs w:val="28"/>
          <w:rtl w:val="true"/>
          <w:lang w:bidi="ar-SA"/>
        </w:rPr>
        <w:t>أضحی سحیقُ المسکِ تربَ ثراکِ</w:t>
      </w:r>
    </w:p>
    <w:p>
      <w:pPr>
        <w:pStyle w:val="BookText"/>
        <w:rPr/>
      </w:pPr>
      <w:r>
        <w:rPr>
          <w:rFonts w:ascii="Amiri" w:hAnsi="Amiri" w:eastAsia="Amiri" w:cs="Amiri"/>
          <w:color w:val="111111"/>
          <w:sz w:val="28"/>
          <w:sz w:val="28"/>
          <w:szCs w:val="28"/>
          <w:rtl w:val="true"/>
          <w:lang w:bidi="ar-SA"/>
        </w:rPr>
        <w:t>فلئن حرمتِ من الفراتِ ووردِهِ</w:t>
      </w:r>
    </w:p>
    <w:p>
      <w:pPr>
        <w:pStyle w:val="BookText"/>
        <w:rPr/>
      </w:pPr>
      <w:r>
        <w:rPr>
          <w:rFonts w:ascii="Amiri" w:hAnsi="Amiri" w:eastAsia="Amiri" w:cs="Amiri"/>
          <w:color w:val="111111"/>
          <w:sz w:val="28"/>
          <w:sz w:val="28"/>
          <w:szCs w:val="28"/>
          <w:rtl w:val="true"/>
          <w:lang w:bidi="ar-SA"/>
        </w:rPr>
        <w:t>فمن الرحیقِ العذبِ ریّ صداکِ</w:t>
      </w:r>
    </w:p>
    <w:p>
      <w:pPr>
        <w:pStyle w:val="BookText"/>
        <w:rPr/>
      </w:pPr>
      <w:r>
        <w:rPr>
          <w:rFonts w:ascii="IRNazanin" w:hAnsi="IRNazanin" w:eastAsia="IRNazanin"/>
          <w:color w:val="111111"/>
          <w:sz w:val="28"/>
          <w:sz w:val="28"/>
          <w:szCs w:val="28"/>
          <w:rtl w:val="true"/>
          <w:lang w:bidi="fa-IR"/>
        </w:rPr>
        <w:t>ولئن حرمتِ نعیمها الفانی فمن</w:t>
      </w:r>
    </w:p>
    <w:p>
      <w:pPr>
        <w:pStyle w:val="BookText"/>
        <w:rPr/>
      </w:pPr>
      <w:r>
        <w:rPr>
          <w:rFonts w:ascii="IRNazanin" w:hAnsi="IRNazanin" w:eastAsia="IRNazanin"/>
          <w:color w:val="111111"/>
          <w:sz w:val="28"/>
          <w:sz w:val="28"/>
          <w:szCs w:val="28"/>
          <w:rtl w:val="true"/>
          <w:lang w:bidi="fa-IR"/>
        </w:rPr>
        <w:t>دار البقاء تضاعفت نعماکِ</w:t>
      </w:r>
    </w:p>
    <w:p>
      <w:pPr>
        <w:pStyle w:val="BookText"/>
        <w:rPr/>
      </w:pPr>
      <w:r>
        <w:rPr>
          <w:rFonts w:ascii="Amiri" w:hAnsi="Amiri" w:eastAsia="Amiri" w:cs="Amiri"/>
          <w:color w:val="111111"/>
          <w:sz w:val="28"/>
          <w:sz w:val="28"/>
          <w:szCs w:val="28"/>
          <w:rtl w:val="true"/>
          <w:lang w:bidi="ar-SA"/>
        </w:rPr>
        <w:t>ولئن بکتکِ الطاهراتُ لوحشةٍ</w:t>
      </w:r>
    </w:p>
    <w:p>
      <w:pPr>
        <w:pStyle w:val="BookText"/>
        <w:rPr/>
      </w:pPr>
      <w:r>
        <w:rPr>
          <w:rFonts w:ascii="Amiri" w:hAnsi="Amiri" w:eastAsia="Amiri" w:cs="Amiri"/>
          <w:color w:val="111111"/>
          <w:sz w:val="28"/>
          <w:sz w:val="28"/>
          <w:szCs w:val="28"/>
          <w:rtl w:val="true"/>
          <w:lang w:bidi="ar-SA"/>
        </w:rPr>
        <w:t>فالحورُ تبسمُ فرحةً بلقاکِ</w:t>
      </w:r>
    </w:p>
    <w:p>
      <w:pPr>
        <w:pStyle w:val="BookText"/>
        <w:rPr/>
      </w:pPr>
      <w:r>
        <w:rPr>
          <w:rFonts w:ascii="Amiri" w:hAnsi="Amiri" w:eastAsia="Amiri" w:cs="Amiri"/>
          <w:color w:val="111111"/>
          <w:sz w:val="28"/>
          <w:sz w:val="28"/>
          <w:szCs w:val="28"/>
          <w:rtl w:val="true"/>
          <w:lang w:bidi="ar-SA"/>
        </w:rPr>
        <w:t>ما بتِّ فی حمر الملابس غدوةً</w:t>
      </w:r>
    </w:p>
    <w:p>
      <w:pPr>
        <w:pStyle w:val="BookText"/>
        <w:rPr/>
      </w:pPr>
      <w:r>
        <w:rPr>
          <w:rFonts w:ascii="Amiri" w:hAnsi="Amiri" w:eastAsia="Amiri" w:cs="Amiri"/>
          <w:color w:val="111111"/>
          <w:sz w:val="28"/>
          <w:sz w:val="28"/>
          <w:szCs w:val="28"/>
          <w:rtl w:val="true"/>
          <w:lang w:bidi="ar-SA"/>
        </w:rPr>
        <w:t>إلاّ انثنتْ خُضراً قُبیل مَساکِ</w:t>
      </w:r>
    </w:p>
    <w:p>
      <w:pPr>
        <w:pStyle w:val="BookText"/>
        <w:rPr/>
      </w:pPr>
      <w:r>
        <w:rPr>
          <w:rFonts w:ascii="Amiri" w:hAnsi="Amiri" w:eastAsia="Amiri" w:cs="Amiri"/>
          <w:color w:val="111111"/>
          <w:sz w:val="28"/>
          <w:sz w:val="28"/>
          <w:szCs w:val="28"/>
          <w:rtl w:val="true"/>
          <w:lang w:bidi="ar-SA"/>
        </w:rPr>
        <w:t>إنّی لیقلقنی التلهّفُ والأسی</w:t>
      </w:r>
    </w:p>
    <w:p>
      <w:pPr>
        <w:pStyle w:val="BookText"/>
        <w:rPr/>
      </w:pPr>
      <w:r>
        <w:rPr>
          <w:rFonts w:ascii="Amiri" w:hAnsi="Amiri" w:eastAsia="Amiri" w:cs="Amiri"/>
          <w:color w:val="111111"/>
          <w:sz w:val="28"/>
          <w:sz w:val="28"/>
          <w:szCs w:val="28"/>
          <w:rtl w:val="true"/>
          <w:lang w:bidi="ar-SA"/>
        </w:rPr>
        <w:t>إذ لم أکن بالطفِّ من شهداکِ</w:t>
      </w:r>
    </w:p>
    <w:p>
      <w:pPr>
        <w:pStyle w:val="BookText"/>
        <w:rPr/>
      </w:pPr>
      <w:r>
        <w:rPr>
          <w:rFonts w:ascii="Amiri" w:hAnsi="Amiri" w:eastAsia="Amiri" w:cs="Amiri"/>
          <w:color w:val="111111"/>
          <w:sz w:val="28"/>
          <w:sz w:val="28"/>
          <w:szCs w:val="28"/>
          <w:rtl w:val="true"/>
          <w:lang w:bidi="ar-SA"/>
        </w:rPr>
        <w:t>لأقیکِ من حرِّ السیوفِ بمهجتی</w:t>
      </w:r>
    </w:p>
    <w:p>
      <w:pPr>
        <w:pStyle w:val="BookText"/>
        <w:rPr/>
      </w:pPr>
      <w:r>
        <w:rPr>
          <w:rFonts w:ascii="Amiri" w:hAnsi="Amiri" w:eastAsia="Amiri" w:cs="Amiri"/>
          <w:color w:val="111111"/>
          <w:sz w:val="28"/>
          <w:sz w:val="28"/>
          <w:szCs w:val="28"/>
          <w:rtl w:val="true"/>
          <w:lang w:bidi="ar-SA"/>
        </w:rPr>
        <w:t>وأکونَ إذ عزَّ الفداءُ فداکِ</w:t>
      </w:r>
    </w:p>
    <w:p>
      <w:pPr>
        <w:pStyle w:val="BookText"/>
        <w:rPr/>
      </w:pPr>
      <w:r>
        <w:rPr>
          <w:rFonts w:ascii="Amiri" w:hAnsi="Amiri" w:eastAsia="Amiri" w:cs="Amiri"/>
          <w:color w:val="111111"/>
          <w:sz w:val="28"/>
          <w:sz w:val="28"/>
          <w:szCs w:val="28"/>
          <w:rtl w:val="true"/>
          <w:lang w:bidi="ar-SA"/>
        </w:rPr>
        <w:t>ولئن تطاولَ بعد حینِکِ بیننا</w:t>
      </w:r>
    </w:p>
    <w:p>
      <w:pPr>
        <w:pStyle w:val="BookText"/>
        <w:rPr/>
      </w:pPr>
      <w:r>
        <w:rPr>
          <w:rFonts w:ascii="Amiri" w:hAnsi="Amiri" w:eastAsia="Amiri" w:cs="Amiri"/>
          <w:color w:val="111111"/>
          <w:sz w:val="28"/>
          <w:sz w:val="28"/>
          <w:szCs w:val="28"/>
          <w:rtl w:val="true"/>
          <w:lang w:bidi="ar-SA"/>
        </w:rPr>
        <w:t>حینٌ ولم أکُ مُسعداً سُعداکِ</w:t>
      </w:r>
    </w:p>
    <w:p>
      <w:pPr>
        <w:pStyle w:val="BookText"/>
        <w:rPr/>
      </w:pPr>
      <w:r>
        <w:rPr>
          <w:rFonts w:ascii="Amiri" w:hAnsi="Amiri" w:eastAsia="Amiri" w:cs="Amiri"/>
          <w:color w:val="111111"/>
          <w:sz w:val="28"/>
          <w:sz w:val="28"/>
          <w:szCs w:val="28"/>
          <w:rtl w:val="true"/>
          <w:lang w:bidi="ar-SA"/>
        </w:rPr>
        <w:t>فلأبکینّک ما استطعتُ بخاطرٍ</w:t>
      </w:r>
    </w:p>
    <w:p>
      <w:pPr>
        <w:pStyle w:val="BookText"/>
        <w:rPr/>
      </w:pPr>
      <w:r>
        <w:rPr>
          <w:rFonts w:ascii="Amiri" w:hAnsi="Amiri" w:eastAsia="Amiri" w:cs="Amiri"/>
          <w:color w:val="111111"/>
          <w:sz w:val="28"/>
          <w:sz w:val="28"/>
          <w:szCs w:val="28"/>
          <w:rtl w:val="true"/>
          <w:lang w:bidi="ar-SA"/>
        </w:rPr>
        <w:t>تحکی غرائبه غروب مَداکِ</w:t>
      </w:r>
    </w:p>
    <w:p>
      <w:pPr>
        <w:pStyle w:val="BookText"/>
        <w:rPr/>
      </w:pPr>
      <w:r>
        <w:rPr>
          <w:rFonts w:ascii="Amiri" w:hAnsi="Amiri" w:eastAsia="Amiri" w:cs="Amiri"/>
          <w:color w:val="111111"/>
          <w:sz w:val="28"/>
          <w:sz w:val="28"/>
          <w:szCs w:val="28"/>
          <w:rtl w:val="true"/>
          <w:lang w:bidi="ar-SA"/>
        </w:rPr>
        <w:t>وبمقولٍ ذربِ اللسانِ أشدَّ من</w:t>
      </w:r>
    </w:p>
    <w:p>
      <w:pPr>
        <w:pStyle w:val="BookText"/>
        <w:rPr/>
      </w:pPr>
      <w:r>
        <w:rPr>
          <w:rFonts w:ascii="Amiri" w:hAnsi="Amiri" w:eastAsia="Amiri" w:cs="Amiri"/>
          <w:color w:val="111111"/>
          <w:sz w:val="28"/>
          <w:sz w:val="28"/>
          <w:szCs w:val="28"/>
          <w:rtl w:val="true"/>
          <w:lang w:bidi="ar-SA"/>
        </w:rPr>
        <w:t>جندٍ مجنّدةٍ علی أعداکِ</w:t>
      </w:r>
    </w:p>
    <w:p>
      <w:pPr>
        <w:pStyle w:val="BookText"/>
        <w:rPr/>
      </w:pPr>
      <w:r>
        <w:rPr>
          <w:rFonts w:ascii="Amiri" w:hAnsi="Amiri" w:eastAsia="Amiri" w:cs="Amiri"/>
          <w:color w:val="111111"/>
          <w:sz w:val="28"/>
          <w:sz w:val="28"/>
          <w:szCs w:val="28"/>
          <w:rtl w:val="true"/>
          <w:lang w:bidi="ar-SA"/>
        </w:rPr>
        <w:t>ولقد علمت حقیقةً وتوکّلاً</w:t>
      </w:r>
    </w:p>
    <w:p>
      <w:pPr>
        <w:pStyle w:val="BookText"/>
        <w:rPr/>
      </w:pPr>
      <w:r>
        <w:rPr>
          <w:rFonts w:ascii="Amiri" w:hAnsi="Amiri" w:eastAsia="Amiri" w:cs="Amiri"/>
          <w:color w:val="111111"/>
          <w:sz w:val="28"/>
          <w:sz w:val="28"/>
          <w:szCs w:val="28"/>
          <w:rtl w:val="true"/>
          <w:lang w:bidi="ar-SA"/>
        </w:rPr>
        <w:t>أنّی سأسعدُ فی غدٍ بولاکِ</w:t>
      </w:r>
    </w:p>
    <w:p>
      <w:pPr>
        <w:pStyle w:val="BookText"/>
        <w:rPr/>
      </w:pPr>
      <w:r>
        <w:rPr>
          <w:rFonts w:ascii="Amiri" w:hAnsi="Amiri" w:eastAsia="Amiri" w:cs="Amiri"/>
          <w:color w:val="111111"/>
          <w:sz w:val="28"/>
          <w:sz w:val="28"/>
          <w:szCs w:val="28"/>
          <w:rtl w:val="true"/>
          <w:lang w:bidi="ar-SA"/>
        </w:rPr>
        <w:t>وولاء جدِّکِ والبتولِ وحیدرٍ</w:t>
      </w:r>
    </w:p>
    <w:p>
      <w:pPr>
        <w:pStyle w:val="BookText"/>
        <w:rPr/>
      </w:pPr>
      <w:r>
        <w:rPr>
          <w:rFonts w:ascii="Amiri" w:hAnsi="Amiri" w:eastAsia="Amiri" w:cs="Amiri"/>
          <w:color w:val="111111"/>
          <w:sz w:val="28"/>
          <w:sz w:val="28"/>
          <w:szCs w:val="28"/>
          <w:rtl w:val="true"/>
          <w:lang w:bidi="ar-SA"/>
        </w:rPr>
        <w:t>والتسعةِ النجباءِ من أبناکِ</w:t>
      </w:r>
    </w:p>
    <w:p>
      <w:pPr>
        <w:pStyle w:val="BookText"/>
        <w:rPr/>
      </w:pPr>
      <w:r>
        <w:rPr>
          <w:rFonts w:ascii="IRNazanin" w:hAnsi="IRNazanin" w:eastAsia="IRNazanin"/>
          <w:color w:val="111111"/>
          <w:sz w:val="28"/>
          <w:sz w:val="28"/>
          <w:szCs w:val="28"/>
          <w:rtl w:val="true"/>
          <w:lang w:bidi="fa-IR"/>
        </w:rPr>
        <w:t>قومٌ علیهم فی المعاد توکّلی</w:t>
      </w:r>
    </w:p>
    <w:p>
      <w:pPr>
        <w:pStyle w:val="BookText"/>
        <w:rPr/>
      </w:pPr>
      <w:r>
        <w:rPr>
          <w:rFonts w:ascii="IRNazanin" w:hAnsi="IRNazanin" w:eastAsia="IRNazanin"/>
          <w:color w:val="111111"/>
          <w:sz w:val="28"/>
          <w:sz w:val="28"/>
          <w:szCs w:val="28"/>
          <w:rtl w:val="true"/>
          <w:lang w:bidi="fa-IR"/>
        </w:rPr>
        <w:t>وبهم من الأسرِ الوثیقِ فکاکی</w:t>
      </w:r>
    </w:p>
    <w:p>
      <w:pPr>
        <w:pStyle w:val="BookText"/>
        <w:rPr/>
      </w:pPr>
      <w:r>
        <w:rPr>
          <w:rFonts w:ascii="Amiri" w:hAnsi="Amiri" w:eastAsia="Amiri" w:cs="Amiri"/>
          <w:color w:val="111111"/>
          <w:sz w:val="28"/>
          <w:sz w:val="28"/>
          <w:szCs w:val="28"/>
          <w:rtl w:val="true"/>
          <w:lang w:bidi="ar-SA"/>
        </w:rPr>
        <w:t>فلیهن عبدکمُ علیّا فوزه</w:t>
      </w:r>
    </w:p>
    <w:p>
      <w:pPr>
        <w:pStyle w:val="BookText"/>
        <w:rPr/>
      </w:pPr>
      <w:r>
        <w:rPr>
          <w:rFonts w:ascii="Amiri" w:hAnsi="Amiri" w:eastAsia="Amiri" w:cs="Amiri"/>
          <w:color w:val="111111"/>
          <w:sz w:val="28"/>
          <w:sz w:val="28"/>
          <w:szCs w:val="28"/>
          <w:rtl w:val="true"/>
          <w:lang w:bidi="ar-SA"/>
        </w:rPr>
        <w:t>بجنانِ خلدٍ فی جناب علاکِ</w:t>
      </w:r>
    </w:p>
    <w:p>
      <w:pPr>
        <w:pStyle w:val="BookText"/>
        <w:rPr/>
      </w:pPr>
      <w:r>
        <w:rPr>
          <w:rFonts w:ascii="Amiri" w:hAnsi="Amiri" w:eastAsia="Amiri" w:cs="Amiri"/>
          <w:color w:val="111111"/>
          <w:sz w:val="28"/>
          <w:sz w:val="28"/>
          <w:szCs w:val="28"/>
          <w:rtl w:val="true"/>
          <w:lang w:bidi="ar-SA"/>
        </w:rPr>
        <w:t>صلّی علیکِ اللهُ ما أملاکُه</w:t>
      </w:r>
    </w:p>
    <w:p>
      <w:pPr>
        <w:pStyle w:val="BookText"/>
        <w:rPr/>
      </w:pPr>
      <w:r>
        <w:rPr>
          <w:rFonts w:ascii="Amiri" w:hAnsi="Amiri" w:eastAsia="Amiri" w:cs="Amiri"/>
          <w:color w:val="111111"/>
          <w:sz w:val="28"/>
          <w:sz w:val="28"/>
          <w:szCs w:val="28"/>
          <w:rtl w:val="true"/>
          <w:lang w:bidi="ar-SA"/>
        </w:rPr>
        <w:t>طافت مقدّسةً بقدسِ حِماکِ</w:t>
      </w:r>
    </w:p>
    <w:p>
      <w:pPr>
        <w:pStyle w:val="Heading4"/>
        <w:numPr>
          <w:ilvl w:val="3"/>
          <w:numId w:val="1"/>
        </w:numPr>
        <w:rPr/>
      </w:pPr>
      <w:bookmarkStart w:id="411" w:name="__RefHeading___Toc10075583_73709187"/>
      <w:bookmarkStart w:id="412" w:name="_Toc148"/>
      <w:bookmarkEnd w:id="411"/>
      <w:r>
        <w:rPr>
          <w:rtl w:val="true"/>
        </w:rPr>
        <w:t>القصیدة الرابعة</w:t>
      </w:r>
      <w:bookmarkEnd w:id="412"/>
    </w:p>
    <w:p>
      <w:pPr>
        <w:pStyle w:val="BookText"/>
        <w:rPr/>
      </w:pPr>
      <w:r>
        <w:rPr>
          <w:rFonts w:ascii="Amiri" w:hAnsi="Amiri" w:eastAsia="Amiri" w:cs="Amiri"/>
          <w:color w:val="111111"/>
          <w:sz w:val="28"/>
          <w:sz w:val="28"/>
          <w:szCs w:val="28"/>
          <w:rtl w:val="true"/>
          <w:lang w:bidi="ar-SA"/>
        </w:rPr>
        <w:t>نمَّ العذارُ بعارضیه وسلسلا</w:t>
      </w:r>
    </w:p>
    <w:p>
      <w:pPr>
        <w:pStyle w:val="BookText"/>
        <w:rPr/>
      </w:pPr>
      <w:r>
        <w:rPr>
          <w:rFonts w:ascii="IRNazanin" w:hAnsi="IRNazanin" w:eastAsia="IRNazanin"/>
          <w:color w:val="111111"/>
          <w:sz w:val="28"/>
          <w:sz w:val="28"/>
          <w:szCs w:val="28"/>
          <w:rtl w:val="true"/>
          <w:lang w:bidi="fa-IR"/>
        </w:rPr>
        <w:t>وتضمّنت تلک المراشفُ سلسلا</w:t>
      </w:r>
    </w:p>
    <w:p>
      <w:pPr>
        <w:pStyle w:val="BookText"/>
        <w:rPr/>
      </w:pPr>
      <w:r>
        <w:rPr>
          <w:rFonts w:ascii="Amiri" w:hAnsi="Amiri" w:eastAsia="Amiri" w:cs="Amiri"/>
          <w:color w:val="111111"/>
          <w:sz w:val="28"/>
          <w:sz w:val="28"/>
          <w:szCs w:val="28"/>
          <w:rtl w:val="true"/>
          <w:lang w:bidi="ar-SA"/>
        </w:rPr>
        <w:t>قمرٌ أباح دمی الحرامَ محلّلا</w:t>
      </w:r>
    </w:p>
    <w:p>
      <w:pPr>
        <w:pStyle w:val="BookText"/>
        <w:rPr/>
      </w:pPr>
      <w:r>
        <w:rPr>
          <w:rFonts w:ascii="Amiri" w:hAnsi="Amiri" w:eastAsia="Amiri" w:cs="Amiri"/>
          <w:color w:val="111111"/>
          <w:sz w:val="28"/>
          <w:sz w:val="28"/>
          <w:szCs w:val="28"/>
          <w:rtl w:val="true"/>
          <w:lang w:bidi="ar-SA"/>
        </w:rPr>
        <w:t>إذ مرَّ یخطر فی قباه محلّلا</w:t>
      </w:r>
    </w:p>
    <w:p>
      <w:pPr>
        <w:pStyle w:val="BookText"/>
        <w:rPr/>
      </w:pPr>
      <w:r>
        <w:rPr>
          <w:rFonts w:ascii="Amiri" w:hAnsi="Amiri" w:eastAsia="Amiri" w:cs="Amiri"/>
          <w:color w:val="111111"/>
          <w:sz w:val="28"/>
          <w:sz w:val="28"/>
          <w:szCs w:val="28"/>
          <w:rtl w:val="true"/>
          <w:lang w:bidi="ar-SA"/>
        </w:rPr>
        <w:t>رشأٌ تردّی بالجمالِ فلم یدعْ</w:t>
      </w:r>
    </w:p>
    <w:p>
      <w:pPr>
        <w:pStyle w:val="BookText"/>
        <w:rPr/>
      </w:pPr>
      <w:r>
        <w:rPr>
          <w:rFonts w:ascii="IRNazanin" w:hAnsi="IRNazanin" w:eastAsia="IRNazanin"/>
          <w:color w:val="111111"/>
          <w:sz w:val="28"/>
          <w:sz w:val="28"/>
          <w:szCs w:val="28"/>
          <w:rtl w:val="true"/>
          <w:lang w:bidi="fa-IR"/>
        </w:rPr>
        <w:t>لأخی الصبابة فی هواه تجمّلا</w:t>
      </w:r>
    </w:p>
    <w:p>
      <w:pPr>
        <w:pStyle w:val="BookText"/>
        <w:rPr/>
      </w:pPr>
      <w:r>
        <w:rPr>
          <w:rFonts w:ascii="Amiri" w:hAnsi="Amiri" w:eastAsia="Amiri" w:cs="Amiri"/>
          <w:color w:val="111111"/>
          <w:sz w:val="28"/>
          <w:sz w:val="28"/>
          <w:szCs w:val="28"/>
          <w:rtl w:val="true"/>
          <w:lang w:bidi="ar-SA"/>
        </w:rPr>
        <w:t>کُتِبَ الجمالُ علی صحیفةِ خدِّه</w:t>
      </w:r>
    </w:p>
    <w:p>
      <w:pPr>
        <w:pStyle w:val="BookText"/>
        <w:rPr/>
      </w:pPr>
      <w:r>
        <w:rPr>
          <w:rFonts w:ascii="IRNazanin" w:hAnsi="IRNazanin" w:eastAsia="IRNazanin"/>
          <w:color w:val="111111"/>
          <w:sz w:val="28"/>
          <w:sz w:val="28"/>
          <w:szCs w:val="28"/>
          <w:rtl w:val="true"/>
          <w:lang w:bidi="fa-IR"/>
        </w:rPr>
        <w:t>بیراعِ معناه البهیج ومثّلا</w:t>
      </w:r>
    </w:p>
    <w:p>
      <w:pPr>
        <w:pStyle w:val="BookText"/>
        <w:rPr/>
      </w:pPr>
      <w:r>
        <w:rPr>
          <w:rFonts w:ascii="IRNazanin" w:hAnsi="IRNazanin" w:eastAsia="IRNazanin"/>
          <w:color w:val="111111"/>
          <w:sz w:val="28"/>
          <w:sz w:val="28"/>
          <w:szCs w:val="28"/>
          <w:rtl w:val="true"/>
          <w:lang w:bidi="fa-IR"/>
        </w:rPr>
        <w:t>فبدا بنونی حاجبیه معرّقاً</w:t>
      </w:r>
    </w:p>
    <w:p>
      <w:pPr>
        <w:sectPr>
          <w:footerReference w:type="default" r:id="rId5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فوق صادی مقلتیه وأقفلا </w:t>
      </w:r>
    </w:p>
    <w:p>
      <w:pPr>
        <w:pStyle w:val="BookText"/>
        <w:rPr/>
      </w:pPr>
      <w:r>
        <w:rPr>
          <w:rFonts w:ascii="Amiri" w:hAnsi="Amiri" w:eastAsia="Amiri" w:cs="Amiri"/>
          <w:color w:val="111111"/>
          <w:sz w:val="28"/>
          <w:sz w:val="28"/>
          <w:szCs w:val="28"/>
          <w:rtl w:val="true"/>
          <w:lang w:bidi="ar-SA"/>
        </w:rPr>
        <w:t>ثمّ استمدّ فمدّ أسفلَ صدغِه</w:t>
      </w:r>
    </w:p>
    <w:p>
      <w:pPr>
        <w:pStyle w:val="BookText"/>
        <w:rPr/>
      </w:pPr>
      <w:r>
        <w:rPr>
          <w:rFonts w:ascii="Amiri" w:hAnsi="Amiri" w:eastAsia="Amiri" w:cs="Amiri"/>
          <w:color w:val="111111"/>
          <w:sz w:val="28"/>
          <w:sz w:val="28"/>
          <w:szCs w:val="28"/>
          <w:rtl w:val="true"/>
          <w:lang w:bidi="ar-SA"/>
        </w:rPr>
        <w:t>ألفاً ألفتُ به العذابَ الأطولا</w:t>
      </w:r>
    </w:p>
    <w:p>
      <w:pPr>
        <w:pStyle w:val="BookText"/>
        <w:rPr/>
      </w:pPr>
      <w:r>
        <w:rPr>
          <w:rFonts w:ascii="Amiri" w:hAnsi="Amiri" w:eastAsia="Amiri" w:cs="Amiri"/>
          <w:color w:val="111111"/>
          <w:sz w:val="28"/>
          <w:sz w:val="28"/>
          <w:szCs w:val="28"/>
          <w:rtl w:val="true"/>
          <w:lang w:bidi="ar-SA"/>
        </w:rPr>
        <w:t>فاعجب له إذ همَّ ینقطُ نقطةً</w:t>
      </w:r>
    </w:p>
    <w:p>
      <w:pPr>
        <w:pStyle w:val="BookText"/>
        <w:rPr/>
      </w:pPr>
      <w:r>
        <w:rPr>
          <w:rFonts w:ascii="IRNazanin" w:hAnsi="IRNazanin" w:eastAsia="IRNazanin"/>
          <w:color w:val="111111"/>
          <w:sz w:val="28"/>
          <w:sz w:val="28"/>
          <w:szCs w:val="28"/>
          <w:rtl w:val="true"/>
          <w:lang w:bidi="fa-IR"/>
        </w:rPr>
        <w:t>من فوق حاجبِهِ فجاءت أسفلا</w:t>
      </w:r>
    </w:p>
    <w:p>
      <w:pPr>
        <w:pStyle w:val="BookText"/>
        <w:rPr/>
      </w:pPr>
      <w:r>
        <w:rPr>
          <w:rFonts w:ascii="Amiri" w:hAnsi="Amiri" w:eastAsia="Amiri" w:cs="Amiri"/>
          <w:color w:val="111111"/>
          <w:sz w:val="28"/>
          <w:sz w:val="28"/>
          <w:szCs w:val="28"/>
          <w:rtl w:val="true"/>
          <w:lang w:bidi="ar-SA"/>
        </w:rPr>
        <w:t>فتحقّقت فی حاءِ حمرةِ خدِّه</w:t>
      </w:r>
    </w:p>
    <w:p>
      <w:pPr>
        <w:pStyle w:val="BookText"/>
        <w:rPr/>
      </w:pPr>
      <w:r>
        <w:rPr>
          <w:rFonts w:ascii="Amiri" w:hAnsi="Amiri" w:eastAsia="Amiri" w:cs="Amiri"/>
          <w:color w:val="111111"/>
          <w:sz w:val="28"/>
          <w:sz w:val="28"/>
          <w:szCs w:val="28"/>
          <w:rtl w:val="true"/>
          <w:lang w:bidi="ar-SA"/>
        </w:rPr>
        <w:t>خالاً فعمَّ هواه قلبی المبتلی</w:t>
      </w:r>
    </w:p>
    <w:p>
      <w:pPr>
        <w:pStyle w:val="BookText"/>
        <w:rPr/>
      </w:pPr>
      <w:r>
        <w:rPr>
          <w:rFonts w:ascii="IRNazanin" w:hAnsi="IRNazanin" w:eastAsia="IRNazanin"/>
          <w:color w:val="111111"/>
          <w:sz w:val="28"/>
          <w:sz w:val="28"/>
          <w:szCs w:val="28"/>
          <w:rtl w:val="true"/>
          <w:lang w:bidi="fa-IR"/>
        </w:rPr>
        <w:t>ولقد أری قمرَ السماءِ إذا بدا</w:t>
      </w:r>
    </w:p>
    <w:p>
      <w:pPr>
        <w:pStyle w:val="BookText"/>
        <w:rPr/>
      </w:pPr>
      <w:r>
        <w:rPr>
          <w:rFonts w:ascii="Amiri" w:hAnsi="Amiri" w:eastAsia="Amiri" w:cs="Amiri"/>
          <w:color w:val="111111"/>
          <w:sz w:val="28"/>
          <w:sz w:val="28"/>
          <w:szCs w:val="28"/>
          <w:rtl w:val="true"/>
          <w:lang w:bidi="ar-SA"/>
        </w:rPr>
        <w:t>فی عقربِ المرِّیخ حلَّ مؤیِّلا</w:t>
      </w:r>
    </w:p>
    <w:p>
      <w:pPr>
        <w:pStyle w:val="BookText"/>
        <w:rPr/>
      </w:pPr>
      <w:r>
        <w:rPr>
          <w:rFonts w:ascii="IRNazanin" w:hAnsi="IRNazanin" w:eastAsia="IRNazanin"/>
          <w:color w:val="111111"/>
          <w:sz w:val="28"/>
          <w:sz w:val="28"/>
          <w:szCs w:val="28"/>
          <w:rtl w:val="true"/>
          <w:lang w:bidi="fa-IR"/>
        </w:rPr>
        <w:t>وإذا بدا قمری وقارن عقربی</w:t>
      </w:r>
    </w:p>
    <w:p>
      <w:pPr>
        <w:pStyle w:val="BookText"/>
        <w:rPr/>
      </w:pPr>
      <w:r>
        <w:rPr>
          <w:rFonts w:ascii="IRNazanin" w:hAnsi="IRNazanin" w:eastAsia="IRNazanin"/>
          <w:color w:val="111111"/>
          <w:sz w:val="28"/>
          <w:sz w:val="28"/>
          <w:szCs w:val="28"/>
          <w:rtl w:val="true"/>
          <w:lang w:bidi="fa-IR"/>
        </w:rPr>
        <w:t>صدغیه حلَّ به السعود فأکملا</w:t>
      </w:r>
    </w:p>
    <w:p>
      <w:pPr>
        <w:pStyle w:val="BookText"/>
        <w:rPr/>
      </w:pPr>
      <w:r>
        <w:rPr>
          <w:rFonts w:ascii="Amiri" w:hAnsi="Amiri" w:eastAsia="Amiri" w:cs="Amiri"/>
          <w:color w:val="111111"/>
          <w:sz w:val="28"/>
          <w:sz w:val="28"/>
          <w:szCs w:val="28"/>
          <w:rtl w:val="true"/>
          <w:lang w:bidi="ar-SA"/>
        </w:rPr>
        <w:t>أنا بین طرّتِه وسحرِ جفونِهِ</w:t>
      </w:r>
    </w:p>
    <w:p>
      <w:pPr>
        <w:pStyle w:val="BookText"/>
        <w:rPr/>
      </w:pPr>
      <w:r>
        <w:rPr>
          <w:rFonts w:ascii="Amiri" w:hAnsi="Amiri" w:eastAsia="Amiri" w:cs="Amiri"/>
          <w:color w:val="111111"/>
          <w:sz w:val="28"/>
          <w:sz w:val="28"/>
          <w:szCs w:val="28"/>
          <w:rtl w:val="true"/>
          <w:lang w:bidi="ar-SA"/>
        </w:rPr>
        <w:t>رهنُ المنیّةِ إذ علیه توکّلا</w:t>
      </w:r>
    </w:p>
    <w:p>
      <w:pPr>
        <w:pStyle w:val="BookText"/>
        <w:rPr/>
      </w:pPr>
      <w:r>
        <w:rPr>
          <w:rFonts w:ascii="Amiri" w:hAnsi="Amiri" w:eastAsia="Amiri" w:cs="Amiri"/>
          <w:color w:val="111111"/>
          <w:sz w:val="28"/>
          <w:sz w:val="28"/>
          <w:szCs w:val="28"/>
          <w:rtl w:val="true"/>
          <w:lang w:bidi="ar-SA"/>
        </w:rPr>
        <w:t>دبّت لتحرسَ نورَ وجنةِ خدِّه</w:t>
      </w:r>
    </w:p>
    <w:p>
      <w:pPr>
        <w:pStyle w:val="BookText"/>
        <w:rPr/>
      </w:pPr>
      <w:r>
        <w:rPr>
          <w:rFonts w:ascii="Amiri" w:hAnsi="Amiri" w:eastAsia="Amiri" w:cs="Amiri"/>
          <w:color w:val="111111"/>
          <w:sz w:val="28"/>
          <w:sz w:val="28"/>
          <w:szCs w:val="28"/>
          <w:rtl w:val="true"/>
          <w:lang w:bidi="ar-SA"/>
        </w:rPr>
        <w:t>عینی فقابلتِ العیونَ الغزّلا</w:t>
      </w:r>
    </w:p>
    <w:p>
      <w:pPr>
        <w:pStyle w:val="BookText"/>
        <w:rPr/>
      </w:pPr>
      <w:r>
        <w:rPr>
          <w:rFonts w:ascii="Amiri" w:hAnsi="Amiri" w:eastAsia="Amiri" w:cs="Amiri"/>
          <w:color w:val="111111"/>
          <w:sz w:val="28"/>
          <w:sz w:val="28"/>
          <w:szCs w:val="28"/>
          <w:rtl w:val="true"/>
          <w:lang w:bidi="ar-SA"/>
        </w:rPr>
        <w:t>جاءت لتلقفَ سحرَها فتلقّفتْ</w:t>
      </w:r>
    </w:p>
    <w:p>
      <w:pPr>
        <w:pStyle w:val="BookText"/>
        <w:rPr/>
      </w:pPr>
      <w:r>
        <w:rPr>
          <w:rFonts w:ascii="Amiri" w:hAnsi="Amiri" w:eastAsia="Amiri" w:cs="Amiri"/>
          <w:color w:val="111111"/>
          <w:sz w:val="28"/>
          <w:sz w:val="28"/>
          <w:szCs w:val="28"/>
          <w:rtl w:val="true"/>
          <w:lang w:bidi="ar-SA"/>
        </w:rPr>
        <w:t>منّا القلوبَ وسحرُها لن یبطلا</w:t>
      </w:r>
    </w:p>
    <w:p>
      <w:pPr>
        <w:pStyle w:val="BookText"/>
        <w:rPr/>
      </w:pPr>
      <w:r>
        <w:rPr>
          <w:rFonts w:ascii="Amiri" w:hAnsi="Amiri" w:eastAsia="Amiri" w:cs="Amiri"/>
          <w:color w:val="111111"/>
          <w:sz w:val="28"/>
          <w:sz w:val="28"/>
          <w:szCs w:val="28"/>
          <w:rtl w:val="true"/>
          <w:lang w:bidi="ar-SA"/>
        </w:rPr>
        <w:t>فاعجب لمشترِکَینِ فی دم عاشقٍ</w:t>
      </w:r>
    </w:p>
    <w:p>
      <w:pPr>
        <w:pStyle w:val="BookText"/>
        <w:rPr/>
      </w:pPr>
      <w:r>
        <w:rPr>
          <w:rFonts w:ascii="Amiri" w:hAnsi="Amiri" w:eastAsia="Amiri" w:cs="Amiri"/>
          <w:color w:val="111111"/>
          <w:sz w:val="28"/>
          <w:sz w:val="28"/>
          <w:szCs w:val="28"/>
          <w:rtl w:val="true"/>
          <w:lang w:bidi="ar-SA"/>
        </w:rPr>
        <w:t>حرم المنی ومُحرّمٌ ما حُلّلا</w:t>
      </w:r>
    </w:p>
    <w:p>
      <w:pPr>
        <w:pStyle w:val="BookText"/>
        <w:rPr/>
      </w:pPr>
      <w:r>
        <w:rPr>
          <w:rFonts w:ascii="IRNazanin" w:hAnsi="IRNazanin" w:eastAsia="IRNazanin"/>
          <w:color w:val="111111"/>
          <w:sz w:val="28"/>
          <w:sz w:val="28"/>
          <w:szCs w:val="28"/>
          <w:rtl w:val="true"/>
          <w:lang w:bidi="fa-IR"/>
        </w:rPr>
        <w:t>جاءت وحین سعت لقلبی أوسعتْ</w:t>
      </w:r>
    </w:p>
    <w:p>
      <w:pPr>
        <w:pStyle w:val="BookText"/>
        <w:rPr/>
      </w:pPr>
      <w:r>
        <w:rPr>
          <w:rFonts w:ascii="Amiri" w:hAnsi="Amiri" w:eastAsia="Amiri" w:cs="Amiri"/>
          <w:color w:val="111111"/>
          <w:sz w:val="28"/>
          <w:sz w:val="28"/>
          <w:szCs w:val="28"/>
          <w:rtl w:val="true"/>
          <w:lang w:bidi="ar-SA"/>
        </w:rPr>
        <w:t>لسعاً وتلک نضتْ لقتلی مُنصلا</w:t>
      </w:r>
    </w:p>
    <w:p>
      <w:pPr>
        <w:pStyle w:val="BookText"/>
        <w:rPr/>
      </w:pPr>
      <w:r>
        <w:rPr>
          <w:rFonts w:ascii="IRNazanin" w:hAnsi="IRNazanin" w:eastAsia="IRNazanin"/>
          <w:color w:val="111111"/>
          <w:sz w:val="28"/>
          <w:sz w:val="28"/>
          <w:szCs w:val="28"/>
          <w:rtl w:val="true"/>
          <w:lang w:bidi="fa-IR"/>
        </w:rPr>
        <w:t>قابلته شاکی السلاحِ قد امتطی</w:t>
      </w:r>
    </w:p>
    <w:p>
      <w:pPr>
        <w:pStyle w:val="BookText"/>
        <w:rPr/>
      </w:pPr>
      <w:r>
        <w:rPr>
          <w:rFonts w:ascii="Amiri" w:hAnsi="Amiri" w:eastAsia="Amiri" w:cs="Amiri"/>
          <w:color w:val="111111"/>
          <w:sz w:val="28"/>
          <w:sz w:val="28"/>
          <w:szCs w:val="28"/>
          <w:rtl w:val="true"/>
          <w:lang w:bidi="ar-SA"/>
        </w:rPr>
        <w:t>فی غرّةِ الأضحی أغرّ محجّلا</w:t>
      </w:r>
    </w:p>
    <w:p>
      <w:pPr>
        <w:pStyle w:val="BookText"/>
        <w:rPr/>
      </w:pPr>
      <w:r>
        <w:rPr>
          <w:rFonts w:ascii="Amiri" w:hAnsi="Amiri" w:eastAsia="Amiri" w:cs="Amiri"/>
          <w:color w:val="111111"/>
          <w:sz w:val="28"/>
          <w:sz w:val="28"/>
          <w:szCs w:val="28"/>
          <w:rtl w:val="true"/>
          <w:lang w:bidi="ar-SA"/>
        </w:rPr>
        <w:t>متردِّیاً خضرَ الملابسِ إذ لها</w:t>
      </w:r>
    </w:p>
    <w:p>
      <w:pPr>
        <w:pStyle w:val="BookText"/>
        <w:rPr/>
      </w:pPr>
      <w:r>
        <w:rPr>
          <w:rFonts w:ascii="Amiri" w:hAnsi="Amiri" w:eastAsia="Amiri" w:cs="Amiri"/>
          <w:color w:val="111111"/>
          <w:sz w:val="28"/>
          <w:sz w:val="28"/>
          <w:szCs w:val="28"/>
          <w:rtl w:val="true"/>
          <w:lang w:bidi="ar-SA"/>
        </w:rPr>
        <w:t>باللؤلؤِ الرطبِ المنضّدِ مجتلی</w:t>
      </w:r>
    </w:p>
    <w:p>
      <w:pPr>
        <w:pStyle w:val="BookText"/>
        <w:rPr/>
      </w:pPr>
      <w:r>
        <w:rPr>
          <w:rFonts w:ascii="Amiri" w:hAnsi="Amiri" w:eastAsia="Amiri" w:cs="Amiri"/>
          <w:color w:val="111111"/>
          <w:sz w:val="28"/>
          <w:sz w:val="28"/>
          <w:szCs w:val="28"/>
          <w:rtl w:val="true"/>
          <w:lang w:bidi="ar-SA"/>
        </w:rPr>
        <w:t>فنظرتُ بدراً فوق غصنٍ مائسٍ</w:t>
      </w:r>
    </w:p>
    <w:p>
      <w:pPr>
        <w:pStyle w:val="BookText"/>
        <w:rPr/>
      </w:pPr>
      <w:r>
        <w:rPr>
          <w:rFonts w:ascii="Amiri" w:hAnsi="Amiri" w:eastAsia="Amiri" w:cs="Amiri"/>
          <w:color w:val="111111"/>
          <w:sz w:val="28"/>
          <w:sz w:val="28"/>
          <w:szCs w:val="28"/>
          <w:rtl w:val="true"/>
          <w:lang w:bidi="ar-SA"/>
        </w:rPr>
        <w:t>خَضِرٍ تعاودَهُ الحیا فتکلّلا</w:t>
      </w:r>
    </w:p>
    <w:p>
      <w:pPr>
        <w:pStyle w:val="BookText"/>
        <w:rPr/>
      </w:pPr>
      <w:r>
        <w:rPr>
          <w:rFonts w:ascii="Amiri" w:hAnsi="Amiri" w:eastAsia="Amiri" w:cs="Amiri"/>
          <w:color w:val="111111"/>
          <w:sz w:val="28"/>
          <w:sz w:val="28"/>
          <w:szCs w:val="28"/>
          <w:rtl w:val="true"/>
          <w:lang w:bidi="ar-SA"/>
        </w:rPr>
        <w:t>وکأنّ صلتَ جبینِهِ فی شعرِهِ</w:t>
      </w:r>
    </w:p>
    <w:p>
      <w:pPr>
        <w:pStyle w:val="BookText"/>
        <w:rPr/>
      </w:pPr>
      <w:r>
        <w:rPr>
          <w:rFonts w:ascii="Amiri" w:hAnsi="Amiri" w:eastAsia="Amiri" w:cs="Amiri"/>
          <w:color w:val="111111"/>
          <w:sz w:val="28"/>
          <w:sz w:val="28"/>
          <w:szCs w:val="28"/>
          <w:rtl w:val="true"/>
          <w:lang w:bidi="ar-SA"/>
        </w:rPr>
        <w:t>کلآلی صفّتْ علی بندِ الکلا</w:t>
      </w:r>
    </w:p>
    <w:p>
      <w:pPr>
        <w:pStyle w:val="BookText"/>
        <w:rPr/>
      </w:pPr>
      <w:r>
        <w:rPr>
          <w:rFonts w:ascii="IRNazanin" w:hAnsi="IRNazanin" w:eastAsia="IRNazanin"/>
          <w:color w:val="111111"/>
          <w:sz w:val="28"/>
          <w:sz w:val="28"/>
          <w:szCs w:val="28"/>
          <w:rtl w:val="true"/>
          <w:lang w:bidi="fa-IR"/>
        </w:rPr>
        <w:t>صبحٌ علی الجوزاء لاح لناظرٍ</w:t>
      </w:r>
    </w:p>
    <w:p>
      <w:pPr>
        <w:pStyle w:val="BookText"/>
        <w:rPr/>
      </w:pPr>
      <w:r>
        <w:rPr>
          <w:rFonts w:ascii="Amiri" w:hAnsi="Amiri" w:eastAsia="Amiri" w:cs="Amiri"/>
          <w:color w:val="111111"/>
          <w:sz w:val="28"/>
          <w:sz w:val="28"/>
          <w:szCs w:val="28"/>
          <w:rtl w:val="true"/>
          <w:lang w:bidi="ar-SA"/>
        </w:rPr>
        <w:t>متبلّجٍ فأزاحَ لیلاً ألیلا</w:t>
      </w:r>
    </w:p>
    <w:p>
      <w:pPr>
        <w:pStyle w:val="BookText"/>
        <w:rPr/>
      </w:pPr>
      <w:r>
        <w:rPr>
          <w:rFonts w:ascii="IRNazanin" w:hAnsi="IRNazanin" w:eastAsia="IRNazanin"/>
          <w:color w:val="111111"/>
          <w:sz w:val="28"/>
          <w:sz w:val="28"/>
          <w:szCs w:val="28"/>
          <w:rtl w:val="true"/>
          <w:lang w:bidi="fa-IR"/>
        </w:rPr>
        <w:t>حتی إذا قصد الرمیّةَ وانثنی</w:t>
      </w:r>
    </w:p>
    <w:p>
      <w:pPr>
        <w:pStyle w:val="BookText"/>
        <w:rPr/>
      </w:pPr>
      <w:r>
        <w:rPr>
          <w:rFonts w:ascii="Amiri" w:hAnsi="Amiri" w:eastAsia="Amiri" w:cs="Amiri"/>
          <w:color w:val="111111"/>
          <w:sz w:val="28"/>
          <w:sz w:val="28"/>
          <w:szCs w:val="28"/>
          <w:rtl w:val="true"/>
          <w:lang w:bidi="ar-SA"/>
        </w:rPr>
        <w:t>بسهامِهِ خاطبتُه متمثّلا</w:t>
      </w:r>
    </w:p>
    <w:p>
      <w:pPr>
        <w:pStyle w:val="BookText"/>
        <w:rPr/>
      </w:pPr>
      <w:r>
        <w:rPr>
          <w:rFonts w:ascii="IRNazanin" w:hAnsi="IRNazanin" w:eastAsia="IRNazanin"/>
          <w:color w:val="111111"/>
          <w:sz w:val="28"/>
          <w:sz w:val="28"/>
          <w:szCs w:val="28"/>
          <w:rtl w:val="true"/>
          <w:lang w:bidi="fa-IR"/>
        </w:rPr>
        <w:t>لک ما ینوبُ عن السلاح بمثلِها</w:t>
      </w:r>
    </w:p>
    <w:p>
      <w:pPr>
        <w:pStyle w:val="BookText"/>
        <w:rPr/>
      </w:pPr>
      <w:r>
        <w:rPr>
          <w:rFonts w:ascii="Amiri" w:hAnsi="Amiri" w:eastAsia="Amiri" w:cs="Amiri"/>
          <w:color w:val="111111"/>
          <w:sz w:val="28"/>
          <w:sz w:val="28"/>
          <w:szCs w:val="28"/>
          <w:rtl w:val="true"/>
          <w:lang w:bidi="ar-SA"/>
        </w:rPr>
        <w:t>یا من أصابَ من المحبِّ المقتلا</w:t>
      </w:r>
    </w:p>
    <w:p>
      <w:pPr>
        <w:pStyle w:val="BookText"/>
        <w:rPr/>
      </w:pPr>
      <w:r>
        <w:rPr>
          <w:rFonts w:ascii="Amiri" w:hAnsi="Amiri" w:eastAsia="Amiri" w:cs="Amiri"/>
          <w:color w:val="111111"/>
          <w:sz w:val="28"/>
          <w:sz w:val="28"/>
          <w:szCs w:val="28"/>
          <w:rtl w:val="true"/>
          <w:lang w:bidi="ar-SA"/>
        </w:rPr>
        <w:t>یکفیک طرفُکَ نابلاً والقدُّ</w:t>
      </w:r>
    </w:p>
    <w:p>
      <w:pPr>
        <w:pStyle w:val="BookText"/>
        <w:rPr/>
      </w:pPr>
      <w:r>
        <w:rPr>
          <w:rFonts w:ascii="Amiri" w:hAnsi="Amiri" w:eastAsia="Amiri" w:cs="Amiri"/>
          <w:color w:val="111111"/>
          <w:sz w:val="28"/>
          <w:sz w:val="28"/>
          <w:szCs w:val="28"/>
          <w:rtl w:val="true"/>
          <w:lang w:bidi="ar-SA"/>
        </w:rPr>
        <w:t>خطّاراً وحاجبُکَ المعرّقُ عیطلا</w:t>
      </w:r>
    </w:p>
    <w:p>
      <w:pPr>
        <w:pStyle w:val="BookText"/>
        <w:rPr/>
      </w:pPr>
      <w:r>
        <w:rPr>
          <w:rFonts w:ascii="Amiri" w:hAnsi="Amiri" w:eastAsia="Amiri" w:cs="Amiri"/>
          <w:color w:val="111111"/>
          <w:sz w:val="28"/>
          <w:sz w:val="28"/>
          <w:szCs w:val="28"/>
          <w:rtl w:val="true"/>
          <w:lang w:bidi="ar-SA"/>
        </w:rPr>
        <w:t>عاتبتُه فشکوتُ مجملَ صدِّه</w:t>
      </w:r>
    </w:p>
    <w:p>
      <w:pPr>
        <w:pStyle w:val="BookText"/>
        <w:rPr/>
      </w:pPr>
      <w:r>
        <w:rPr>
          <w:rFonts w:ascii="Amiri" w:hAnsi="Amiri" w:eastAsia="Amiri" w:cs="Amiri"/>
          <w:color w:val="111111"/>
          <w:sz w:val="28"/>
          <w:sz w:val="28"/>
          <w:szCs w:val="28"/>
          <w:rtl w:val="true"/>
          <w:lang w:bidi="ar-SA"/>
        </w:rPr>
        <w:t>لفظاً أتی لطفاً فکان مفصّلا</w:t>
      </w:r>
    </w:p>
    <w:p>
      <w:pPr>
        <w:pStyle w:val="BookText"/>
        <w:rPr/>
      </w:pPr>
      <w:r>
        <w:rPr>
          <w:rFonts w:ascii="IRNazanin" w:hAnsi="IRNazanin" w:eastAsia="IRNazanin"/>
          <w:color w:val="111111"/>
          <w:sz w:val="28"/>
          <w:sz w:val="28"/>
          <w:szCs w:val="28"/>
          <w:rtl w:val="true"/>
          <w:lang w:bidi="fa-IR"/>
        </w:rPr>
        <w:t>وأبان تبیان الوسیلة مدمعی</w:t>
      </w:r>
    </w:p>
    <w:p>
      <w:pPr>
        <w:pStyle w:val="BookText"/>
        <w:rPr/>
      </w:pPr>
      <w:r>
        <w:rPr>
          <w:rFonts w:ascii="Amiri" w:hAnsi="Amiri" w:eastAsia="Amiri" w:cs="Amiri"/>
          <w:color w:val="111111"/>
          <w:sz w:val="28"/>
          <w:sz w:val="28"/>
          <w:szCs w:val="28"/>
          <w:rtl w:val="true"/>
          <w:lang w:bidi="ar-SA"/>
        </w:rPr>
        <w:t>فاعجب لذی نطقٍ تحمّل مُهملا</w:t>
      </w:r>
    </w:p>
    <w:p>
      <w:pPr>
        <w:pStyle w:val="BookText"/>
        <w:rPr/>
      </w:pPr>
      <w:r>
        <w:rPr>
          <w:rFonts w:ascii="Amiri" w:hAnsi="Amiri" w:eastAsia="Amiri" w:cs="Amiri"/>
          <w:color w:val="111111"/>
          <w:sz w:val="28"/>
          <w:sz w:val="28"/>
          <w:szCs w:val="28"/>
          <w:rtl w:val="true"/>
          <w:lang w:bidi="ar-SA"/>
        </w:rPr>
        <w:t>فتضرّجت وجناتُه مستعذباً</w:t>
      </w:r>
    </w:p>
    <w:p>
      <w:pPr>
        <w:pStyle w:val="BookText"/>
        <w:rPr/>
      </w:pPr>
      <w:r>
        <w:rPr>
          <w:rFonts w:ascii="Amiri" w:hAnsi="Amiri" w:eastAsia="Amiri" w:cs="Amiri"/>
          <w:color w:val="111111"/>
          <w:sz w:val="28"/>
          <w:sz w:val="28"/>
          <w:szCs w:val="28"/>
          <w:rtl w:val="true"/>
          <w:lang w:bidi="ar-SA"/>
        </w:rPr>
        <w:t>عتبی ویعذبُ للمعاتبِ ما حَلا</w:t>
      </w:r>
    </w:p>
    <w:p>
      <w:pPr>
        <w:pStyle w:val="BookText"/>
        <w:rPr/>
      </w:pPr>
      <w:r>
        <w:rPr>
          <w:rFonts w:ascii="Amiri" w:hAnsi="Amiri" w:eastAsia="Amiri" w:cs="Amiri"/>
          <w:color w:val="111111"/>
          <w:sz w:val="28"/>
          <w:sz w:val="28"/>
          <w:szCs w:val="28"/>
          <w:rtl w:val="true"/>
          <w:lang w:bidi="ar-SA"/>
        </w:rPr>
        <w:t>وافترَّ عن وردٍ وأصبح عن ضحیً</w:t>
      </w:r>
    </w:p>
    <w:p>
      <w:pPr>
        <w:pStyle w:val="BookText"/>
        <w:rPr/>
      </w:pPr>
      <w:r>
        <w:rPr>
          <w:rFonts w:ascii="IRNazanin" w:hAnsi="IRNazanin" w:eastAsia="IRNazanin"/>
          <w:color w:val="111111"/>
          <w:sz w:val="28"/>
          <w:sz w:val="28"/>
          <w:szCs w:val="28"/>
          <w:rtl w:val="true"/>
          <w:lang w:bidi="fa-IR"/>
        </w:rPr>
        <w:t>من لی بلثم المجتنی والمجتلی</w:t>
      </w:r>
    </w:p>
    <w:p>
      <w:pPr>
        <w:pStyle w:val="BookText"/>
        <w:rPr/>
      </w:pPr>
      <w:r>
        <w:rPr>
          <w:rFonts w:ascii="Amiri" w:hAnsi="Amiri" w:eastAsia="Amiri" w:cs="Amiri"/>
          <w:color w:val="111111"/>
          <w:sz w:val="28"/>
          <w:sz w:val="28"/>
          <w:szCs w:val="28"/>
          <w:rtl w:val="true"/>
          <w:lang w:bidi="ar-SA"/>
        </w:rPr>
        <w:t>من لی بغصنِ نقاً تبدّی فوقه</w:t>
      </w:r>
    </w:p>
    <w:p>
      <w:pPr>
        <w:sectPr>
          <w:footerReference w:type="default" r:id="rId5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قمرٌ تغشّی جنحَ لیلٍ فانجلی </w:t>
      </w:r>
    </w:p>
    <w:p>
      <w:pPr>
        <w:pStyle w:val="BookText"/>
        <w:rPr/>
      </w:pPr>
      <w:r>
        <w:rPr>
          <w:rFonts w:ascii="IRNazanin" w:hAnsi="IRNazanin" w:eastAsia="IRNazanin"/>
          <w:color w:val="111111"/>
          <w:sz w:val="28"/>
          <w:sz w:val="28"/>
          <w:szCs w:val="28"/>
          <w:rtl w:val="true"/>
          <w:lang w:bidi="fa-IR"/>
        </w:rPr>
        <w:t>حلوُ الشمائل لا یزید علی الرضا</w:t>
      </w:r>
    </w:p>
    <w:p>
      <w:pPr>
        <w:pStyle w:val="BookText"/>
        <w:rPr/>
      </w:pPr>
      <w:r>
        <w:rPr>
          <w:rFonts w:ascii="Amiri" w:hAnsi="Amiri" w:eastAsia="Amiri" w:cs="Amiri"/>
          <w:color w:val="111111"/>
          <w:sz w:val="28"/>
          <w:sz w:val="28"/>
          <w:szCs w:val="28"/>
          <w:rtl w:val="true"/>
          <w:lang w:bidi="ar-SA"/>
        </w:rPr>
        <w:t>إلاّ علیَّ قساوةً وتدلّلا</w:t>
      </w:r>
    </w:p>
    <w:p>
      <w:pPr>
        <w:pStyle w:val="BookText"/>
        <w:rPr/>
      </w:pPr>
      <w:r>
        <w:rPr>
          <w:rFonts w:ascii="Amiri" w:hAnsi="Amiri" w:eastAsia="Amiri" w:cs="Amiri"/>
          <w:color w:val="111111"/>
          <w:sz w:val="28"/>
          <w:sz w:val="28"/>
          <w:szCs w:val="28"/>
          <w:rtl w:val="true"/>
          <w:lang w:bidi="ar-SA"/>
        </w:rPr>
        <w:t>نجلتْ به صیدُ الملوکِ فأصبحتْ</w:t>
      </w:r>
    </w:p>
    <w:p>
      <w:pPr>
        <w:pStyle w:val="BookText"/>
        <w:rPr/>
      </w:pPr>
      <w:r>
        <w:rPr>
          <w:rFonts w:ascii="Amiri" w:hAnsi="Amiri" w:eastAsia="Amiri" w:cs="Amiri"/>
          <w:color w:val="111111"/>
          <w:sz w:val="28"/>
          <w:sz w:val="28"/>
          <w:szCs w:val="28"/>
          <w:rtl w:val="true"/>
          <w:lang w:bidi="ar-SA"/>
        </w:rPr>
        <w:t>شرفاً له هام المجرّة منزلا</w:t>
      </w:r>
    </w:p>
    <w:p>
      <w:pPr>
        <w:pStyle w:val="BookText"/>
        <w:rPr/>
      </w:pPr>
      <w:r>
        <w:rPr>
          <w:rFonts w:ascii="IRNazanin" w:hAnsi="IRNazanin" w:eastAsia="IRNazanin"/>
          <w:color w:val="111111"/>
          <w:sz w:val="28"/>
          <w:sz w:val="28"/>
          <w:szCs w:val="28"/>
          <w:rtl w:val="true"/>
          <w:lang w:bidi="fa-IR"/>
        </w:rPr>
        <w:t>فالحکم منسوبٌ إلی آبائه</w:t>
      </w:r>
    </w:p>
    <w:p>
      <w:pPr>
        <w:pStyle w:val="BookText"/>
        <w:rPr/>
      </w:pPr>
      <w:r>
        <w:rPr>
          <w:rFonts w:ascii="IRNazanin" w:hAnsi="IRNazanin" w:eastAsia="IRNazanin"/>
          <w:color w:val="111111"/>
          <w:sz w:val="28"/>
          <w:sz w:val="28"/>
          <w:szCs w:val="28"/>
          <w:rtl w:val="true"/>
          <w:lang w:bidi="fa-IR"/>
        </w:rPr>
        <w:t>عدلاً وبی فی حکمه لن یعدلا</w:t>
      </w:r>
    </w:p>
    <w:p>
      <w:pPr>
        <w:pStyle w:val="BookText"/>
        <w:rPr/>
      </w:pPr>
      <w:r>
        <w:rPr>
          <w:rFonts w:ascii="Amiri" w:hAnsi="Amiri" w:eastAsia="Amiri" w:cs="Amiri"/>
          <w:color w:val="111111"/>
          <w:sz w:val="28"/>
          <w:sz w:val="28"/>
          <w:szCs w:val="28"/>
          <w:rtl w:val="true"/>
          <w:lang w:bidi="ar-SA"/>
        </w:rPr>
        <w:t>أدنو فیصدفُ مُعرضاً متدلّلاً</w:t>
      </w:r>
    </w:p>
    <w:p>
      <w:pPr>
        <w:pStyle w:val="BookText"/>
        <w:rPr/>
      </w:pPr>
      <w:r>
        <w:rPr>
          <w:rFonts w:ascii="Amiri" w:hAnsi="Amiri" w:eastAsia="Amiri" w:cs="Amiri"/>
          <w:color w:val="111111"/>
          <w:sz w:val="28"/>
          <w:sz w:val="28"/>
          <w:szCs w:val="28"/>
          <w:rtl w:val="true"/>
          <w:lang w:bidi="ar-SA"/>
        </w:rPr>
        <w:t>عنِّی فأخضعُ طائعاً متذلّلا</w:t>
      </w:r>
    </w:p>
    <w:p>
      <w:pPr>
        <w:pStyle w:val="BookText"/>
        <w:rPr/>
      </w:pPr>
      <w:r>
        <w:rPr>
          <w:rFonts w:ascii="IRNazanin" w:hAnsi="IRNazanin" w:eastAsia="IRNazanin"/>
          <w:color w:val="111111"/>
          <w:sz w:val="28"/>
          <w:sz w:val="28"/>
          <w:szCs w:val="28"/>
          <w:rtl w:val="true"/>
          <w:lang w:bidi="fa-IR"/>
        </w:rPr>
        <w:t>أبکی فیبسمُ ضاحکاً ویقول لی</w:t>
      </w:r>
    </w:p>
    <w:p>
      <w:pPr>
        <w:pStyle w:val="BookText"/>
        <w:rPr/>
      </w:pPr>
      <w:r>
        <w:rPr>
          <w:rFonts w:ascii="IRNazanin" w:hAnsi="IRNazanin" w:eastAsia="IRNazanin"/>
          <w:color w:val="111111"/>
          <w:sz w:val="28"/>
          <w:sz w:val="28"/>
          <w:szCs w:val="28"/>
          <w:rtl w:val="true"/>
          <w:lang w:bidi="fa-IR"/>
        </w:rPr>
        <w:t>لا غرو إن شاهدتَ وجهی مقبلا</w:t>
      </w:r>
    </w:p>
    <w:p>
      <w:pPr>
        <w:pStyle w:val="BookText"/>
        <w:rPr/>
      </w:pPr>
      <w:r>
        <w:rPr>
          <w:rFonts w:ascii="Amiri" w:hAnsi="Amiri" w:eastAsia="Amiri" w:cs="Amiri"/>
          <w:color w:val="111111"/>
          <w:sz w:val="28"/>
          <w:sz w:val="28"/>
          <w:szCs w:val="28"/>
          <w:rtl w:val="true"/>
          <w:lang w:bidi="ar-SA"/>
        </w:rPr>
        <w:t>أنا روضةٌ والروضُ یبسمُ نورُهُ</w:t>
      </w:r>
    </w:p>
    <w:p>
      <w:pPr>
        <w:pStyle w:val="BookText"/>
        <w:rPr/>
      </w:pPr>
      <w:r>
        <w:rPr>
          <w:rFonts w:ascii="Amiri" w:hAnsi="Amiri" w:eastAsia="Amiri" w:cs="Amiri"/>
          <w:color w:val="111111"/>
          <w:sz w:val="28"/>
          <w:sz w:val="28"/>
          <w:szCs w:val="28"/>
          <w:rtl w:val="true"/>
          <w:lang w:bidi="ar-SA"/>
        </w:rPr>
        <w:t>بشراً إذا دمعُ السحاب تهلّلا</w:t>
      </w:r>
    </w:p>
    <w:p>
      <w:pPr>
        <w:pStyle w:val="BookText"/>
        <w:rPr/>
      </w:pPr>
      <w:r>
        <w:rPr>
          <w:rFonts w:ascii="Amiri" w:hAnsi="Amiri" w:eastAsia="Amiri" w:cs="Amiri"/>
          <w:color w:val="111111"/>
          <w:sz w:val="28"/>
          <w:sz w:val="28"/>
          <w:szCs w:val="28"/>
          <w:rtl w:val="true"/>
          <w:lang w:bidi="ar-SA"/>
        </w:rPr>
        <w:t>وکذاک لا عجبٌ خضوعُکَ طالما</w:t>
      </w:r>
    </w:p>
    <w:p>
      <w:pPr>
        <w:pStyle w:val="BookText"/>
        <w:rPr/>
      </w:pPr>
      <w:r>
        <w:rPr>
          <w:rFonts w:ascii="Amiri" w:hAnsi="Amiri" w:eastAsia="Amiri" w:cs="Amiri"/>
          <w:color w:val="111111"/>
          <w:sz w:val="28"/>
          <w:sz w:val="28"/>
          <w:szCs w:val="28"/>
          <w:rtl w:val="true"/>
          <w:lang w:bidi="ar-SA"/>
        </w:rPr>
        <w:t xml:space="preserve">أُسدُ العرین تُقاد فی أسر الطلا </w:t>
      </w:r>
      <w:r>
        <w:rPr>
          <w:rStyle w:val="FootnoteAnchor"/>
          <w:rtl w:val="true"/>
        </w:rPr>
        <w:footnoteReference w:id="1409"/>
      </w:r>
    </w:p>
    <w:p>
      <w:pPr>
        <w:pStyle w:val="BookText"/>
        <w:rPr/>
      </w:pPr>
      <w:r>
        <w:rPr>
          <w:rFonts w:ascii="IRNazanin" w:hAnsi="IRNazanin" w:eastAsia="IRNazanin"/>
          <w:color w:val="111111"/>
          <w:sz w:val="28"/>
          <w:sz w:val="28"/>
          <w:szCs w:val="28"/>
          <w:rtl w:val="true"/>
          <w:lang w:bidi="fa-IR"/>
        </w:rPr>
        <w:t>قسماً بفاء فتور جیم جفونه</w:t>
      </w:r>
    </w:p>
    <w:p>
      <w:pPr>
        <w:pStyle w:val="BookText"/>
        <w:rPr/>
      </w:pPr>
      <w:r>
        <w:rPr>
          <w:rFonts w:ascii="Amiri" w:hAnsi="Amiri" w:eastAsia="Amiri" w:cs="Amiri"/>
          <w:color w:val="111111"/>
          <w:sz w:val="28"/>
          <w:sz w:val="28"/>
          <w:szCs w:val="28"/>
          <w:rtl w:val="true"/>
          <w:lang w:bidi="ar-SA"/>
        </w:rPr>
        <w:t>لأُخالفنَّ علی هواه العُذّلا</w:t>
      </w:r>
    </w:p>
    <w:p>
      <w:pPr>
        <w:pStyle w:val="BookText"/>
        <w:rPr/>
      </w:pPr>
      <w:r>
        <w:rPr>
          <w:rFonts w:ascii="Amiri" w:hAnsi="Amiri" w:eastAsia="Amiri" w:cs="Amiri"/>
          <w:color w:val="111111"/>
          <w:sz w:val="28"/>
          <w:sz w:val="28"/>
          <w:szCs w:val="28"/>
          <w:rtl w:val="true"/>
          <w:lang w:bidi="ar-SA"/>
        </w:rPr>
        <w:t>ولأوقفنَّ علی الهوی نفساً علت</w:t>
      </w:r>
    </w:p>
    <w:p>
      <w:pPr>
        <w:pStyle w:val="BookText"/>
        <w:rPr/>
      </w:pPr>
      <w:r>
        <w:rPr>
          <w:rFonts w:ascii="Amiri" w:hAnsi="Amiri" w:eastAsia="Amiri" w:cs="Amiri"/>
          <w:color w:val="111111"/>
          <w:sz w:val="28"/>
          <w:sz w:val="28"/>
          <w:szCs w:val="28"/>
          <w:rtl w:val="true"/>
          <w:lang w:bidi="ar-SA"/>
        </w:rPr>
        <w:t>فغلت وَیرخص فی المحبّةِ ما غلا</w:t>
      </w:r>
    </w:p>
    <w:p>
      <w:pPr>
        <w:pStyle w:val="BookText"/>
        <w:rPr/>
      </w:pPr>
      <w:r>
        <w:rPr>
          <w:rFonts w:ascii="IRNazanin" w:hAnsi="IRNazanin" w:eastAsia="IRNazanin"/>
          <w:color w:val="111111"/>
          <w:sz w:val="28"/>
          <w:sz w:val="28"/>
          <w:szCs w:val="28"/>
          <w:rtl w:val="true"/>
          <w:lang w:bidi="fa-IR"/>
        </w:rPr>
        <w:t>ولأحسننَّ وإن أسا وألین طو</w:t>
      </w:r>
    </w:p>
    <w:p>
      <w:pPr>
        <w:pStyle w:val="BookText"/>
        <w:rPr/>
      </w:pPr>
      <w:r>
        <w:rPr>
          <w:rFonts w:ascii="IRNazanin" w:hAnsi="IRNazanin" w:eastAsia="IRNazanin"/>
          <w:color w:val="111111"/>
          <w:sz w:val="28"/>
          <w:sz w:val="28"/>
          <w:szCs w:val="28"/>
          <w:rtl w:val="true"/>
          <w:lang w:bidi="fa-IR"/>
        </w:rPr>
        <w:t>عاً إن قسا وأزید حبّا إن قلا</w:t>
      </w:r>
    </w:p>
    <w:p>
      <w:pPr>
        <w:pStyle w:val="BookText"/>
        <w:rPr/>
      </w:pPr>
      <w:r>
        <w:rPr>
          <w:rFonts w:ascii="IRNazanin" w:hAnsi="IRNazanin" w:eastAsia="IRNazanin"/>
          <w:color w:val="111111"/>
          <w:sz w:val="28"/>
          <w:sz w:val="28"/>
          <w:szCs w:val="28"/>
          <w:rtl w:val="true"/>
          <w:lang w:bidi="fa-IR"/>
        </w:rPr>
        <w:t>لا نلت ممّا أرتجیه مآربی</w:t>
      </w:r>
    </w:p>
    <w:p>
      <w:pPr>
        <w:pStyle w:val="BookText"/>
        <w:rPr/>
      </w:pPr>
      <w:r>
        <w:rPr>
          <w:rFonts w:ascii="IRNazanin" w:hAnsi="IRNazanin" w:eastAsia="IRNazanin"/>
          <w:color w:val="111111"/>
          <w:sz w:val="28"/>
          <w:sz w:val="28"/>
          <w:szCs w:val="28"/>
          <w:rtl w:val="true"/>
          <w:lang w:bidi="fa-IR"/>
        </w:rPr>
        <w:t>إن کان قلبی من محبّتِه سلا</w:t>
      </w:r>
    </w:p>
    <w:p>
      <w:pPr>
        <w:pStyle w:val="BookText"/>
        <w:rPr/>
      </w:pPr>
      <w:r>
        <w:rPr>
          <w:rFonts w:ascii="IRNazanin" w:hAnsi="IRNazanin" w:eastAsia="IRNazanin"/>
          <w:color w:val="111111"/>
          <w:sz w:val="28"/>
          <w:sz w:val="28"/>
          <w:szCs w:val="28"/>
          <w:rtl w:val="true"/>
          <w:lang w:bidi="fa-IR"/>
        </w:rPr>
        <w:t>إن کنت أهواهُ لفاحشةٍ فلا</w:t>
      </w:r>
    </w:p>
    <w:p>
      <w:pPr>
        <w:pStyle w:val="BookText"/>
        <w:rPr/>
      </w:pPr>
      <w:r>
        <w:rPr>
          <w:rFonts w:ascii="Amiri" w:hAnsi="Amiri" w:eastAsia="Amiri" w:cs="Amiri"/>
          <w:color w:val="111111"/>
          <w:sz w:val="28"/>
          <w:sz w:val="28"/>
          <w:szCs w:val="28"/>
          <w:rtl w:val="true"/>
          <w:lang w:bidi="ar-SA"/>
        </w:rPr>
        <w:t>بُوّئت فی دارِ المقامةِ منزلا</w:t>
      </w:r>
    </w:p>
    <w:p>
      <w:pPr>
        <w:pStyle w:val="BookText"/>
        <w:rPr/>
      </w:pPr>
      <w:r>
        <w:rPr>
          <w:rFonts w:ascii="IRNazanin" w:hAnsi="IRNazanin" w:eastAsia="IRNazanin"/>
          <w:color w:val="111111"/>
          <w:sz w:val="28"/>
          <w:sz w:val="28"/>
          <w:szCs w:val="28"/>
          <w:rtl w:val="true"/>
          <w:lang w:bidi="fa-IR"/>
        </w:rPr>
        <w:t>یا حبّذا متحاببینِ تواصلا</w:t>
      </w:r>
    </w:p>
    <w:p>
      <w:pPr>
        <w:pStyle w:val="BookText"/>
        <w:rPr/>
      </w:pPr>
      <w:r>
        <w:rPr>
          <w:rFonts w:ascii="IRNazanin" w:hAnsi="IRNazanin" w:eastAsia="IRNazanin"/>
          <w:color w:val="111111"/>
          <w:sz w:val="28"/>
          <w:sz w:val="28"/>
          <w:szCs w:val="28"/>
          <w:rtl w:val="true"/>
          <w:lang w:bidi="fa-IR"/>
        </w:rPr>
        <w:t>دهراً وما اعتلقا بفحشٍ أذیلا</w:t>
      </w:r>
    </w:p>
    <w:p>
      <w:pPr>
        <w:pStyle w:val="BookText"/>
        <w:rPr/>
      </w:pPr>
      <w:r>
        <w:rPr>
          <w:rFonts w:ascii="Amiri" w:hAnsi="Amiri" w:eastAsia="Amiri" w:cs="Amiri"/>
          <w:color w:val="111111"/>
          <w:sz w:val="28"/>
          <w:sz w:val="28"/>
          <w:szCs w:val="28"/>
          <w:rtl w:val="true"/>
          <w:lang w:bidi="ar-SA"/>
        </w:rPr>
        <w:t>لا شیءَ أجملُ من عفافٍ زانه</w:t>
      </w:r>
    </w:p>
    <w:p>
      <w:pPr>
        <w:pStyle w:val="BookText"/>
        <w:rPr/>
      </w:pPr>
      <w:r>
        <w:rPr>
          <w:rFonts w:ascii="Amiri" w:hAnsi="Amiri" w:eastAsia="Amiri" w:cs="Amiri"/>
          <w:color w:val="111111"/>
          <w:sz w:val="28"/>
          <w:sz w:val="28"/>
          <w:szCs w:val="28"/>
          <w:rtl w:val="true"/>
          <w:lang w:bidi="ar-SA"/>
        </w:rPr>
        <w:t>ورعٌ ومن لبسَ العفافَ تجمّلا</w:t>
      </w:r>
    </w:p>
    <w:p>
      <w:pPr>
        <w:pStyle w:val="BookText"/>
        <w:rPr/>
      </w:pPr>
      <w:r>
        <w:rPr>
          <w:rFonts w:ascii="IRNazanin" w:hAnsi="IRNazanin" w:eastAsia="IRNazanin"/>
          <w:color w:val="111111"/>
          <w:sz w:val="28"/>
          <w:sz w:val="28"/>
          <w:szCs w:val="28"/>
          <w:rtl w:val="true"/>
          <w:lang w:bidi="fa-IR"/>
        </w:rPr>
        <w:t>طُبعت سرائرنا علی التقوی ومن</w:t>
      </w:r>
    </w:p>
    <w:p>
      <w:pPr>
        <w:pStyle w:val="BookText"/>
        <w:rPr/>
      </w:pPr>
      <w:r>
        <w:rPr>
          <w:rFonts w:ascii="IRNazanin" w:hAnsi="IRNazanin" w:eastAsia="IRNazanin"/>
          <w:color w:val="111111"/>
          <w:sz w:val="28"/>
          <w:sz w:val="28"/>
          <w:szCs w:val="28"/>
          <w:rtl w:val="true"/>
          <w:lang w:bidi="fa-IR"/>
        </w:rPr>
        <w:t>طُبعت سریرته علی التقوی علا</w:t>
      </w:r>
    </w:p>
    <w:p>
      <w:pPr>
        <w:pStyle w:val="BookText"/>
        <w:rPr/>
      </w:pPr>
      <w:r>
        <w:rPr>
          <w:rFonts w:ascii="IRNazanin" w:hAnsi="IRNazanin" w:eastAsia="IRNazanin"/>
          <w:color w:val="111111"/>
          <w:sz w:val="28"/>
          <w:sz w:val="28"/>
          <w:szCs w:val="28"/>
          <w:rtl w:val="true"/>
          <w:lang w:bidi="fa-IR"/>
        </w:rPr>
        <w:t>أهواه لا لخیانةٍ حاشا لمن</w:t>
      </w:r>
    </w:p>
    <w:p>
      <w:pPr>
        <w:pStyle w:val="BookText"/>
        <w:rPr/>
      </w:pPr>
      <w:r>
        <w:rPr>
          <w:rFonts w:ascii="IRNazanin" w:hAnsi="IRNazanin" w:eastAsia="IRNazanin"/>
          <w:color w:val="111111"/>
          <w:sz w:val="28"/>
          <w:sz w:val="28"/>
          <w:szCs w:val="28"/>
          <w:rtl w:val="true"/>
          <w:lang w:bidi="fa-IR"/>
        </w:rPr>
        <w:t>أنهی الکتاب تلاوةً أن یجهلا</w:t>
      </w:r>
    </w:p>
    <w:p>
      <w:pPr>
        <w:pStyle w:val="BookText"/>
        <w:rPr/>
      </w:pPr>
      <w:r>
        <w:rPr>
          <w:rFonts w:ascii="IRNazanin" w:hAnsi="IRNazanin" w:eastAsia="IRNazanin"/>
          <w:color w:val="111111"/>
          <w:sz w:val="28"/>
          <w:sz w:val="28"/>
          <w:szCs w:val="28"/>
          <w:rtl w:val="true"/>
          <w:lang w:bidi="fa-IR"/>
        </w:rPr>
        <w:t>لی فیه مزدجرٌ بما أخلصته</w:t>
      </w:r>
    </w:p>
    <w:p>
      <w:pPr>
        <w:pStyle w:val="BookText"/>
        <w:rPr/>
      </w:pPr>
      <w:r>
        <w:rPr>
          <w:rFonts w:ascii="IRNazanin" w:hAnsi="IRNazanin" w:eastAsia="IRNazanin"/>
          <w:color w:val="111111"/>
          <w:sz w:val="28"/>
          <w:sz w:val="28"/>
          <w:szCs w:val="28"/>
          <w:rtl w:val="true"/>
          <w:lang w:bidi="fa-IR"/>
        </w:rPr>
        <w:t>فی المصطفی وأخیه من عقدِ الولا</w:t>
      </w:r>
    </w:p>
    <w:p>
      <w:pPr>
        <w:pStyle w:val="BookText"/>
        <w:rPr/>
      </w:pPr>
      <w:r>
        <w:rPr>
          <w:rFonts w:ascii="Amiri" w:hAnsi="Amiri" w:eastAsia="Amiri" w:cs="Amiri"/>
          <w:color w:val="111111"/>
          <w:sz w:val="28"/>
          <w:sz w:val="28"/>
          <w:szCs w:val="28"/>
          <w:rtl w:val="true"/>
          <w:lang w:bidi="ar-SA"/>
        </w:rPr>
        <w:t>فهما لعمرُکَ علّةُ الأشیاء فی ال</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علل الحقیقة إن عرفت الأمثلا</w:t>
      </w:r>
    </w:p>
    <w:p>
      <w:pPr>
        <w:pStyle w:val="BookText"/>
        <w:rPr/>
      </w:pPr>
      <w:r>
        <w:rPr>
          <w:rFonts w:ascii="Amiri" w:hAnsi="Amiri" w:eastAsia="Amiri" w:cs="Amiri"/>
          <w:color w:val="111111"/>
          <w:sz w:val="28"/>
          <w:sz w:val="28"/>
          <w:szCs w:val="28"/>
          <w:rtl w:val="true"/>
          <w:lang w:bidi="ar-SA"/>
        </w:rPr>
        <w:t>الأوّلانِ الآخرانِ الباطنا</w:t>
      </w:r>
    </w:p>
    <w:p>
      <w:pPr>
        <w:pStyle w:val="BookText"/>
        <w:rPr/>
      </w:pPr>
      <w:r>
        <w:rPr>
          <w:rFonts w:ascii="Amiri" w:hAnsi="Amiri" w:eastAsia="Amiri" w:cs="Amiri"/>
          <w:color w:val="111111"/>
          <w:sz w:val="28"/>
          <w:sz w:val="28"/>
          <w:szCs w:val="28"/>
          <w:rtl w:val="true"/>
          <w:lang w:bidi="ar-SA"/>
        </w:rPr>
        <w:t>نِ الظاهرانِ الشاکرانِ لذی العلا</w:t>
      </w:r>
    </w:p>
    <w:p>
      <w:pPr>
        <w:pStyle w:val="BookText"/>
        <w:rPr/>
      </w:pPr>
      <w:r>
        <w:rPr>
          <w:rFonts w:ascii="IRNazanin" w:hAnsi="IRNazanin" w:eastAsia="IRNazanin"/>
          <w:color w:val="111111"/>
          <w:sz w:val="28"/>
          <w:sz w:val="28"/>
          <w:szCs w:val="28"/>
          <w:rtl w:val="true"/>
          <w:lang w:bidi="fa-IR"/>
        </w:rPr>
        <w:t>الزاهدانِ العابدانِ الراکعا</w:t>
      </w:r>
    </w:p>
    <w:p>
      <w:pPr>
        <w:pStyle w:val="BookText"/>
        <w:rPr/>
      </w:pPr>
      <w:r>
        <w:rPr>
          <w:rFonts w:ascii="Amiri" w:hAnsi="Amiri" w:eastAsia="Amiri" w:cs="Amiri"/>
          <w:color w:val="111111"/>
          <w:sz w:val="28"/>
          <w:sz w:val="28"/>
          <w:szCs w:val="28"/>
          <w:rtl w:val="true"/>
          <w:lang w:bidi="ar-SA"/>
        </w:rPr>
        <w:t>نِ الساجدانِ الشاهدانِ علی الملا</w:t>
      </w:r>
    </w:p>
    <w:p>
      <w:pPr>
        <w:pStyle w:val="BookText"/>
        <w:rPr/>
      </w:pPr>
      <w:r>
        <w:rPr>
          <w:rFonts w:ascii="Amiri" w:hAnsi="Amiri" w:eastAsia="Amiri" w:cs="Amiri"/>
          <w:color w:val="111111"/>
          <w:sz w:val="28"/>
          <w:sz w:val="28"/>
          <w:szCs w:val="28"/>
          <w:rtl w:val="true"/>
          <w:lang w:bidi="ar-SA"/>
        </w:rPr>
        <w:t>خُلقا وما خُلِقَ الوجودُ کلاهما</w:t>
      </w:r>
    </w:p>
    <w:p>
      <w:pPr>
        <w:sectPr>
          <w:footerReference w:type="default" r:id="rId5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نوران من نورِ العلیِّ تفصّلاف</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فی علمِه المخزونِ مجتمعان لن</w:t>
      </w:r>
    </w:p>
    <w:p>
      <w:pPr>
        <w:pStyle w:val="BookText"/>
        <w:rPr/>
      </w:pPr>
      <w:r>
        <w:rPr>
          <w:rFonts w:ascii="Amiri" w:hAnsi="Amiri" w:eastAsia="Amiri" w:cs="Amiri"/>
          <w:color w:val="111111"/>
          <w:sz w:val="28"/>
          <w:sz w:val="28"/>
          <w:szCs w:val="28"/>
          <w:rtl w:val="true"/>
          <w:lang w:bidi="ar-SA"/>
        </w:rPr>
        <w:t>یتفرّقا أبداً ولن یتحوّلا</w:t>
      </w:r>
    </w:p>
    <w:p>
      <w:pPr>
        <w:pStyle w:val="BookText"/>
        <w:rPr/>
      </w:pPr>
      <w:r>
        <w:rPr>
          <w:rFonts w:ascii="IRNazanin" w:hAnsi="IRNazanin" w:eastAsia="IRNazanin"/>
          <w:color w:val="111111"/>
          <w:sz w:val="28"/>
          <w:sz w:val="28"/>
          <w:szCs w:val="28"/>
          <w:rtl w:val="true"/>
          <w:lang w:bidi="fa-IR"/>
        </w:rPr>
        <w:t>فاسأل عن النورِ الذی تجدنّه</w:t>
      </w:r>
    </w:p>
    <w:p>
      <w:pPr>
        <w:pStyle w:val="BookText"/>
        <w:rPr/>
      </w:pPr>
      <w:r>
        <w:rPr>
          <w:rFonts w:ascii="IRNazanin" w:hAnsi="IRNazanin" w:eastAsia="IRNazanin"/>
          <w:color w:val="111111"/>
          <w:sz w:val="28"/>
          <w:sz w:val="28"/>
          <w:szCs w:val="28"/>
          <w:rtl w:val="true"/>
          <w:lang w:bidi="fa-IR"/>
        </w:rPr>
        <w:t>فی النورِ مسطوراً وسائل من تلا</w:t>
      </w:r>
    </w:p>
    <w:p>
      <w:pPr>
        <w:pStyle w:val="BookText"/>
        <w:rPr/>
      </w:pPr>
      <w:r>
        <w:rPr>
          <w:rFonts w:ascii="Amiri" w:hAnsi="Amiri" w:eastAsia="Amiri" w:cs="Amiri"/>
          <w:color w:val="111111"/>
          <w:sz w:val="28"/>
          <w:sz w:val="28"/>
          <w:szCs w:val="28"/>
          <w:rtl w:val="true"/>
          <w:lang w:bidi="ar-SA"/>
        </w:rPr>
        <w:t>واسأل عن الکلماتِ لمّا أنّها</w:t>
      </w:r>
    </w:p>
    <w:p>
      <w:pPr>
        <w:pStyle w:val="BookText"/>
        <w:rPr/>
      </w:pPr>
      <w:r>
        <w:rPr>
          <w:rFonts w:ascii="Amiri" w:hAnsi="Amiri" w:eastAsia="Amiri" w:cs="Amiri"/>
          <w:color w:val="111111"/>
          <w:sz w:val="28"/>
          <w:sz w:val="28"/>
          <w:szCs w:val="28"/>
          <w:rtl w:val="true"/>
          <w:lang w:bidi="ar-SA"/>
        </w:rPr>
        <w:t>حقّا تلقّی آدمٌ فتقبّلا</w:t>
      </w:r>
    </w:p>
    <w:p>
      <w:pPr>
        <w:pStyle w:val="BookText"/>
        <w:rPr/>
      </w:pPr>
      <w:r>
        <w:rPr>
          <w:rFonts w:ascii="Amiri" w:hAnsi="Amiri" w:eastAsia="Amiri" w:cs="Amiri"/>
          <w:color w:val="111111"/>
          <w:sz w:val="28"/>
          <w:sz w:val="28"/>
          <w:szCs w:val="28"/>
          <w:rtl w:val="true"/>
          <w:lang w:bidi="ar-SA"/>
        </w:rPr>
        <w:t>ثمّ اجتباه فأُودِعا فی صلبِهِ</w:t>
      </w:r>
    </w:p>
    <w:p>
      <w:pPr>
        <w:pStyle w:val="BookText"/>
        <w:rPr/>
      </w:pPr>
      <w:r>
        <w:rPr>
          <w:rFonts w:ascii="Amiri" w:hAnsi="Amiri" w:eastAsia="Amiri" w:cs="Amiri"/>
          <w:color w:val="111111"/>
          <w:sz w:val="28"/>
          <w:sz w:val="28"/>
          <w:szCs w:val="28"/>
          <w:rtl w:val="true"/>
          <w:lang w:bidi="ar-SA"/>
        </w:rPr>
        <w:t>شرفاً له وتکرُّماً وتبجّلا</w:t>
      </w:r>
    </w:p>
    <w:p>
      <w:pPr>
        <w:pStyle w:val="BookText"/>
        <w:rPr/>
      </w:pPr>
      <w:r>
        <w:rPr>
          <w:rFonts w:ascii="IRNazanin" w:hAnsi="IRNazanin" w:eastAsia="IRNazanin"/>
          <w:color w:val="111111"/>
          <w:sz w:val="28"/>
          <w:sz w:val="28"/>
          <w:szCs w:val="28"/>
          <w:rtl w:val="true"/>
          <w:lang w:bidi="fa-IR"/>
        </w:rPr>
        <w:t>وتقلّبا فی الساجدین وأودِعا</w:t>
      </w:r>
    </w:p>
    <w:p>
      <w:pPr>
        <w:pStyle w:val="BookText"/>
        <w:rPr/>
      </w:pPr>
      <w:r>
        <w:rPr>
          <w:rFonts w:ascii="Amiri" w:hAnsi="Amiri" w:eastAsia="Amiri" w:cs="Amiri"/>
          <w:color w:val="111111"/>
          <w:sz w:val="28"/>
          <w:sz w:val="28"/>
          <w:szCs w:val="28"/>
          <w:rtl w:val="true"/>
          <w:lang w:bidi="ar-SA"/>
        </w:rPr>
        <w:t>فی أطهرِ الأرحامِ ثمّ تنقّلا</w:t>
      </w:r>
    </w:p>
    <w:p>
      <w:pPr>
        <w:pStyle w:val="BookText"/>
        <w:rPr/>
      </w:pPr>
      <w:r>
        <w:rPr>
          <w:rFonts w:ascii="Amiri" w:hAnsi="Amiri" w:eastAsia="Amiri" w:cs="Amiri"/>
          <w:color w:val="111111"/>
          <w:sz w:val="28"/>
          <w:sz w:val="28"/>
          <w:szCs w:val="28"/>
          <w:rtl w:val="true"/>
          <w:lang w:bidi="ar-SA"/>
        </w:rPr>
        <w:t>حتی استقرَّ النورُ نوراً واحداً</w:t>
      </w:r>
    </w:p>
    <w:p>
      <w:pPr>
        <w:pStyle w:val="BookText"/>
        <w:rPr/>
      </w:pPr>
      <w:r>
        <w:rPr>
          <w:rFonts w:ascii="IRNazanin" w:hAnsi="IRNazanin" w:eastAsia="IRNazanin"/>
          <w:color w:val="111111"/>
          <w:sz w:val="28"/>
          <w:sz w:val="28"/>
          <w:szCs w:val="28"/>
          <w:rtl w:val="true"/>
          <w:lang w:bidi="fa-IR"/>
        </w:rPr>
        <w:t>فی شیبةِ الحمدِ بن هاشم یجتلی</w:t>
      </w:r>
    </w:p>
    <w:p>
      <w:pPr>
        <w:pStyle w:val="BookText"/>
        <w:rPr/>
      </w:pPr>
      <w:r>
        <w:rPr>
          <w:rFonts w:ascii="IRNazanin" w:hAnsi="IRNazanin" w:eastAsia="IRNazanin"/>
          <w:color w:val="111111"/>
          <w:sz w:val="28"/>
          <w:sz w:val="28"/>
          <w:szCs w:val="28"/>
          <w:rtl w:val="true"/>
          <w:lang w:bidi="fa-IR"/>
        </w:rPr>
        <w:t>قُسما لحکمٍ ارتضاه فکان ذا</w:t>
      </w:r>
    </w:p>
    <w:p>
      <w:pPr>
        <w:pStyle w:val="BookText"/>
        <w:rPr/>
      </w:pPr>
      <w:r>
        <w:rPr>
          <w:rFonts w:ascii="Amiri" w:hAnsi="Amiri" w:eastAsia="Amiri" w:cs="Amiri"/>
          <w:color w:val="111111"/>
          <w:sz w:val="28"/>
          <w:sz w:val="28"/>
          <w:szCs w:val="28"/>
          <w:rtl w:val="true"/>
          <w:lang w:bidi="ar-SA"/>
        </w:rPr>
        <w:t>نِعمَ الوصیُّ وذاک أشرفَ مرسلا</w:t>
      </w:r>
    </w:p>
    <w:p>
      <w:pPr>
        <w:pStyle w:val="BookText"/>
        <w:rPr/>
      </w:pPr>
      <w:r>
        <w:rPr>
          <w:rFonts w:ascii="Amiri" w:hAnsi="Amiri" w:eastAsia="Amiri" w:cs="Amiri"/>
          <w:color w:val="111111"/>
          <w:sz w:val="28"/>
          <w:sz w:val="28"/>
          <w:szCs w:val="28"/>
          <w:rtl w:val="true"/>
          <w:lang w:bidi="ar-SA"/>
        </w:rPr>
        <w:t>فعلیُّ نفسُ محمدٍ ووصیُّه</w:t>
      </w:r>
    </w:p>
    <w:p>
      <w:pPr>
        <w:pStyle w:val="BookText"/>
        <w:rPr/>
      </w:pPr>
      <w:r>
        <w:rPr>
          <w:rFonts w:ascii="Amiri" w:hAnsi="Amiri" w:eastAsia="Amiri" w:cs="Amiri"/>
          <w:color w:val="111111"/>
          <w:sz w:val="28"/>
          <w:sz w:val="28"/>
          <w:szCs w:val="28"/>
          <w:rtl w:val="true"/>
          <w:lang w:bidi="ar-SA"/>
        </w:rPr>
        <w:t>وأمینُه وسواهُ مأمونٌ فلا</w:t>
      </w:r>
    </w:p>
    <w:p>
      <w:pPr>
        <w:pStyle w:val="BookText"/>
        <w:rPr/>
      </w:pPr>
      <w:r>
        <w:rPr>
          <w:rFonts w:ascii="Amiri" w:hAnsi="Amiri" w:eastAsia="Amiri" w:cs="Amiri"/>
          <w:color w:val="111111"/>
          <w:sz w:val="28"/>
          <w:sz w:val="28"/>
          <w:szCs w:val="28"/>
          <w:rtl w:val="true"/>
          <w:lang w:bidi="ar-SA"/>
        </w:rPr>
        <w:t>وشقیقُ نبعتِهِ وخیرُ من اقتفی</w:t>
      </w:r>
    </w:p>
    <w:p>
      <w:pPr>
        <w:pStyle w:val="BookText"/>
        <w:rPr/>
      </w:pPr>
      <w:r>
        <w:rPr>
          <w:rFonts w:ascii="IRNazanin" w:hAnsi="IRNazanin" w:eastAsia="IRNazanin"/>
          <w:color w:val="111111"/>
          <w:sz w:val="28"/>
          <w:sz w:val="28"/>
          <w:szCs w:val="28"/>
          <w:rtl w:val="true"/>
          <w:lang w:bidi="fa-IR"/>
        </w:rPr>
        <w:t>منهاجَه وبه اقتدی وله تلا</w:t>
      </w:r>
    </w:p>
    <w:p>
      <w:pPr>
        <w:pStyle w:val="BookText"/>
        <w:rPr/>
      </w:pPr>
      <w:r>
        <w:rPr>
          <w:rFonts w:ascii="Amiri" w:hAnsi="Amiri" w:eastAsia="Amiri" w:cs="Amiri"/>
          <w:color w:val="111111"/>
          <w:sz w:val="28"/>
          <w:sz w:val="28"/>
          <w:szCs w:val="28"/>
          <w:rtl w:val="true"/>
          <w:lang w:bidi="ar-SA"/>
        </w:rPr>
        <w:t>مولی به قَبل المهیمنُ آدماً</w:t>
      </w:r>
    </w:p>
    <w:p>
      <w:pPr>
        <w:pStyle w:val="BookText"/>
        <w:rPr/>
      </w:pPr>
      <w:r>
        <w:rPr>
          <w:rFonts w:ascii="Amiri" w:hAnsi="Amiri" w:eastAsia="Amiri" w:cs="Amiri"/>
          <w:color w:val="111111"/>
          <w:sz w:val="28"/>
          <w:sz w:val="28"/>
          <w:szCs w:val="28"/>
          <w:rtl w:val="true"/>
          <w:lang w:bidi="ar-SA"/>
        </w:rPr>
        <w:t>لمّا دعا وبه توسّل أوّلا</w:t>
      </w:r>
    </w:p>
    <w:p>
      <w:pPr>
        <w:pStyle w:val="BookText"/>
        <w:rPr/>
      </w:pPr>
      <w:r>
        <w:rPr>
          <w:rFonts w:ascii="Amiri" w:hAnsi="Amiri" w:eastAsia="Amiri" w:cs="Amiri"/>
          <w:color w:val="111111"/>
          <w:sz w:val="28"/>
          <w:sz w:val="28"/>
          <w:szCs w:val="28"/>
          <w:rtl w:val="true"/>
          <w:lang w:bidi="ar-SA"/>
        </w:rPr>
        <w:t>وبه استقرَّ الفلکُ فی طوفانِهِ</w:t>
      </w:r>
    </w:p>
    <w:p>
      <w:pPr>
        <w:pStyle w:val="BookText"/>
        <w:rPr/>
      </w:pPr>
      <w:r>
        <w:rPr>
          <w:rFonts w:ascii="Amiri" w:hAnsi="Amiri" w:eastAsia="Amiri" w:cs="Amiri"/>
          <w:color w:val="111111"/>
          <w:sz w:val="28"/>
          <w:sz w:val="28"/>
          <w:szCs w:val="28"/>
          <w:rtl w:val="true"/>
          <w:lang w:bidi="ar-SA"/>
        </w:rPr>
        <w:t>لمّا دعا نوحٌ به وتوسّلا</w:t>
      </w:r>
    </w:p>
    <w:p>
      <w:pPr>
        <w:pStyle w:val="BookText"/>
        <w:rPr/>
      </w:pPr>
      <w:r>
        <w:rPr>
          <w:rFonts w:ascii="Amiri" w:hAnsi="Amiri" w:eastAsia="Amiri" w:cs="Amiri"/>
          <w:color w:val="111111"/>
          <w:sz w:val="28"/>
          <w:sz w:val="28"/>
          <w:szCs w:val="28"/>
          <w:rtl w:val="true"/>
          <w:lang w:bidi="ar-SA"/>
        </w:rPr>
        <w:t>وبه خبتْ نارُ الخلیلِ وأصبحتْ</w:t>
      </w:r>
    </w:p>
    <w:p>
      <w:pPr>
        <w:pStyle w:val="BookText"/>
        <w:rPr/>
      </w:pPr>
      <w:r>
        <w:rPr>
          <w:rFonts w:ascii="IRNazanin" w:hAnsi="IRNazanin" w:eastAsia="IRNazanin"/>
          <w:color w:val="111111"/>
          <w:sz w:val="28"/>
          <w:sz w:val="28"/>
          <w:szCs w:val="28"/>
          <w:rtl w:val="true"/>
          <w:lang w:bidi="fa-IR"/>
        </w:rPr>
        <w:t>برداً وقد أذکت حریقاً مشعلا</w:t>
      </w:r>
    </w:p>
    <w:p>
      <w:pPr>
        <w:pStyle w:val="BookText"/>
        <w:rPr/>
      </w:pPr>
      <w:r>
        <w:rPr>
          <w:rFonts w:ascii="Amiri" w:hAnsi="Amiri" w:eastAsia="Amiri" w:cs="Amiri"/>
          <w:color w:val="111111"/>
          <w:sz w:val="28"/>
          <w:sz w:val="28"/>
          <w:szCs w:val="28"/>
          <w:rtl w:val="true"/>
          <w:lang w:bidi="ar-SA"/>
        </w:rPr>
        <w:t>وبه دعا یعقوبُ حین أصابَهُ</w:t>
      </w:r>
    </w:p>
    <w:p>
      <w:pPr>
        <w:pStyle w:val="BookText"/>
        <w:rPr/>
      </w:pPr>
      <w:r>
        <w:rPr>
          <w:rFonts w:ascii="IRNazanin" w:hAnsi="IRNazanin" w:eastAsia="IRNazanin"/>
          <w:color w:val="111111"/>
          <w:sz w:val="28"/>
          <w:sz w:val="28"/>
          <w:szCs w:val="28"/>
          <w:rtl w:val="true"/>
          <w:lang w:bidi="fa-IR"/>
        </w:rPr>
        <w:t>من فقد یوسفَ ما شجاه وأثقلا</w:t>
      </w:r>
    </w:p>
    <w:p>
      <w:pPr>
        <w:pStyle w:val="BookText"/>
        <w:rPr/>
      </w:pPr>
      <w:r>
        <w:rPr>
          <w:rFonts w:ascii="Amiri" w:hAnsi="Amiri" w:eastAsia="Amiri" w:cs="Amiri"/>
          <w:color w:val="111111"/>
          <w:sz w:val="28"/>
          <w:sz w:val="28"/>
          <w:szCs w:val="28"/>
          <w:rtl w:val="true"/>
          <w:lang w:bidi="ar-SA"/>
        </w:rPr>
        <w:t>وبه دعا الصدِّیق یوسفُ إذ هوی</w:t>
      </w:r>
    </w:p>
    <w:p>
      <w:pPr>
        <w:pStyle w:val="BookText"/>
        <w:rPr/>
      </w:pPr>
      <w:r>
        <w:rPr>
          <w:rFonts w:ascii="Amiri" w:hAnsi="Amiri" w:eastAsia="Amiri" w:cs="Amiri"/>
          <w:color w:val="111111"/>
          <w:sz w:val="28"/>
          <w:sz w:val="28"/>
          <w:szCs w:val="28"/>
          <w:rtl w:val="true"/>
          <w:lang w:bidi="ar-SA"/>
        </w:rPr>
        <w:t>فی جبِّهِ وأقام أسفلَ أسفلا</w:t>
      </w:r>
    </w:p>
    <w:p>
      <w:pPr>
        <w:pStyle w:val="BookText"/>
        <w:rPr/>
      </w:pPr>
      <w:r>
        <w:rPr>
          <w:rFonts w:ascii="Amiri" w:hAnsi="Amiri" w:eastAsia="Amiri" w:cs="Amiri"/>
          <w:color w:val="111111"/>
          <w:sz w:val="28"/>
          <w:sz w:val="28"/>
          <w:szCs w:val="28"/>
          <w:rtl w:val="true"/>
          <w:lang w:bidi="ar-SA"/>
        </w:rPr>
        <w:t>وبه أماطَ اللهُ ضرَّ نبیِّه</w:t>
      </w:r>
    </w:p>
    <w:p>
      <w:pPr>
        <w:pStyle w:val="BookText"/>
        <w:rPr/>
      </w:pPr>
      <w:r>
        <w:rPr>
          <w:rFonts w:ascii="Amiri" w:hAnsi="Amiri" w:eastAsia="Amiri" w:cs="Amiri"/>
          <w:color w:val="111111"/>
          <w:sz w:val="28"/>
          <w:sz w:val="28"/>
          <w:szCs w:val="28"/>
          <w:rtl w:val="true"/>
          <w:lang w:bidi="ar-SA"/>
        </w:rPr>
        <w:t>أیّوبَ وهو المستکینُ المبتلی</w:t>
      </w:r>
    </w:p>
    <w:p>
      <w:pPr>
        <w:pStyle w:val="BookText"/>
        <w:rPr/>
      </w:pPr>
      <w:r>
        <w:rPr>
          <w:rFonts w:ascii="Amiri" w:hAnsi="Amiri" w:eastAsia="Amiri" w:cs="Amiri"/>
          <w:color w:val="111111"/>
          <w:sz w:val="28"/>
          <w:sz w:val="28"/>
          <w:szCs w:val="28"/>
          <w:rtl w:val="true"/>
          <w:lang w:bidi="ar-SA"/>
        </w:rPr>
        <w:t>وبه دعا عیسی فأحیا میِّتاً</w:t>
      </w:r>
    </w:p>
    <w:p>
      <w:pPr>
        <w:pStyle w:val="BookText"/>
        <w:rPr/>
      </w:pPr>
      <w:r>
        <w:rPr>
          <w:rFonts w:ascii="IRNazanin" w:hAnsi="IRNazanin" w:eastAsia="IRNazanin"/>
          <w:color w:val="111111"/>
          <w:sz w:val="28"/>
          <w:sz w:val="28"/>
          <w:szCs w:val="28"/>
          <w:rtl w:val="true"/>
          <w:lang w:bidi="fa-IR"/>
        </w:rPr>
        <w:t xml:space="preserve">من قبرِهِ وأهال عنه الجندلا </w:t>
      </w:r>
      <w:r>
        <w:rPr>
          <w:rStyle w:val="FootnoteAnchor"/>
          <w:rtl w:val="true"/>
        </w:rPr>
        <w:footnoteReference w:id="1410"/>
      </w:r>
    </w:p>
    <w:p>
      <w:pPr>
        <w:pStyle w:val="BookText"/>
        <w:rPr/>
      </w:pPr>
      <w:r>
        <w:rPr>
          <w:rFonts w:ascii="IRNazanin" w:hAnsi="IRNazanin" w:eastAsia="IRNazanin"/>
          <w:color w:val="111111"/>
          <w:sz w:val="28"/>
          <w:sz w:val="28"/>
          <w:szCs w:val="28"/>
          <w:rtl w:val="true"/>
          <w:lang w:bidi="fa-IR"/>
        </w:rPr>
        <w:t>وبه دعا موسی فأوضحت العصا</w:t>
      </w:r>
    </w:p>
    <w:p>
      <w:pPr>
        <w:pStyle w:val="BookText"/>
        <w:rPr/>
      </w:pPr>
      <w:r>
        <w:rPr>
          <w:rFonts w:ascii="Amiri" w:hAnsi="Amiri" w:eastAsia="Amiri" w:cs="Amiri"/>
          <w:color w:val="111111"/>
          <w:sz w:val="28"/>
          <w:sz w:val="28"/>
          <w:szCs w:val="28"/>
          <w:rtl w:val="true"/>
          <w:lang w:bidi="ar-SA"/>
        </w:rPr>
        <w:t>طرقاً ولجّة بحرها طامٍ ملا</w:t>
      </w:r>
    </w:p>
    <w:p>
      <w:pPr>
        <w:pStyle w:val="BookText"/>
        <w:rPr/>
      </w:pPr>
      <w:r>
        <w:rPr>
          <w:rFonts w:ascii="Amiri" w:hAnsi="Amiri" w:eastAsia="Amiri" w:cs="Amiri"/>
          <w:color w:val="111111"/>
          <w:sz w:val="28"/>
          <w:sz w:val="28"/>
          <w:szCs w:val="28"/>
          <w:rtl w:val="true"/>
          <w:lang w:bidi="ar-SA"/>
        </w:rPr>
        <w:t>وبه دعا داودُ حین غشاهمُ</w:t>
      </w:r>
    </w:p>
    <w:p>
      <w:pPr>
        <w:pStyle w:val="BookText"/>
        <w:rPr/>
      </w:pPr>
      <w:r>
        <w:rPr>
          <w:rFonts w:ascii="Amiri" w:hAnsi="Amiri" w:eastAsia="Amiri" w:cs="Amiri"/>
          <w:color w:val="111111"/>
          <w:sz w:val="28"/>
          <w:sz w:val="28"/>
          <w:szCs w:val="28"/>
          <w:rtl w:val="true"/>
          <w:lang w:bidi="ar-SA"/>
        </w:rPr>
        <w:t>جالوتُ مقتحماً یقودُ الجحفلا</w:t>
      </w:r>
    </w:p>
    <w:p>
      <w:pPr>
        <w:pStyle w:val="BookText"/>
        <w:rPr/>
      </w:pPr>
      <w:r>
        <w:rPr>
          <w:rFonts w:ascii="IRNazanin" w:hAnsi="IRNazanin" w:eastAsia="IRNazanin"/>
          <w:color w:val="111111"/>
          <w:sz w:val="28"/>
          <w:sz w:val="28"/>
          <w:szCs w:val="28"/>
          <w:rtl w:val="true"/>
          <w:lang w:bidi="fa-IR"/>
        </w:rPr>
        <w:t>ألقاه دامغةً فأردی شلوه</w:t>
      </w:r>
    </w:p>
    <w:p>
      <w:pPr>
        <w:pStyle w:val="BookText"/>
        <w:rPr/>
      </w:pPr>
      <w:r>
        <w:rPr>
          <w:rFonts w:ascii="Amiri" w:hAnsi="Amiri" w:eastAsia="Amiri" w:cs="Amiri"/>
          <w:color w:val="111111"/>
          <w:sz w:val="28"/>
          <w:sz w:val="28"/>
          <w:szCs w:val="28"/>
          <w:rtl w:val="true"/>
          <w:lang w:bidi="ar-SA"/>
        </w:rPr>
        <w:t>ملقیً وولّی جمعُه متجفّلا</w:t>
      </w:r>
    </w:p>
    <w:p>
      <w:pPr>
        <w:pStyle w:val="BookText"/>
        <w:rPr/>
      </w:pPr>
      <w:r>
        <w:rPr>
          <w:rFonts w:ascii="IRNazanin" w:hAnsi="IRNazanin" w:eastAsia="IRNazanin"/>
          <w:color w:val="111111"/>
          <w:sz w:val="28"/>
          <w:sz w:val="28"/>
          <w:szCs w:val="28"/>
          <w:rtl w:val="true"/>
          <w:lang w:bidi="fa-IR"/>
        </w:rPr>
        <w:t>وبه دعا لمّا علیه تسوّر ال</w:t>
      </w:r>
    </w:p>
    <w:p>
      <w:pPr>
        <w:pStyle w:val="BookText"/>
        <w:rPr/>
      </w:pPr>
      <w:r>
        <w:rPr>
          <w:rFonts w:ascii="Amiri" w:hAnsi="Amiri" w:eastAsia="Amiri" w:cs="Amiri"/>
          <w:color w:val="111111"/>
          <w:sz w:val="28"/>
          <w:sz w:val="28"/>
          <w:szCs w:val="28"/>
          <w:rtl w:val="true"/>
          <w:lang w:bidi="ar-SA"/>
        </w:rPr>
        <w:t>خصمان محرابَ الصلاةِ وأُدخلا</w:t>
      </w:r>
    </w:p>
    <w:p>
      <w:pPr>
        <w:pStyle w:val="BookText"/>
        <w:rPr/>
      </w:pPr>
      <w:r>
        <w:rPr>
          <w:rFonts w:ascii="IRNazanin" w:hAnsi="IRNazanin" w:eastAsia="IRNazanin"/>
          <w:color w:val="111111"/>
          <w:sz w:val="28"/>
          <w:sz w:val="28"/>
          <w:szCs w:val="28"/>
          <w:rtl w:val="true"/>
          <w:lang w:bidi="fa-IR"/>
        </w:rPr>
        <w:t>فقضی علی احدیهما بالظلمِ فی</w:t>
      </w:r>
    </w:p>
    <w:p>
      <w:pPr>
        <w:sectPr>
          <w:footerReference w:type="default" r:id="rId5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حکمِ النعاجِ وکان حکماً فیصلاف</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فتجاوز الرحمنُ عنه تکرّماً</w:t>
      </w:r>
    </w:p>
    <w:p>
      <w:pPr>
        <w:pStyle w:val="BookText"/>
        <w:rPr/>
      </w:pPr>
      <w:r>
        <w:rPr>
          <w:rFonts w:ascii="IRNazanin" w:hAnsi="IRNazanin" w:eastAsia="IRNazanin"/>
          <w:color w:val="111111"/>
          <w:sz w:val="28"/>
          <w:sz w:val="28"/>
          <w:szCs w:val="28"/>
          <w:rtl w:val="true"/>
          <w:lang w:bidi="fa-IR"/>
        </w:rPr>
        <w:t>وبه ألان له الحدید وسهّلا</w:t>
      </w:r>
    </w:p>
    <w:p>
      <w:pPr>
        <w:pStyle w:val="BookText"/>
        <w:rPr/>
      </w:pPr>
      <w:r>
        <w:rPr>
          <w:rFonts w:ascii="Amiri" w:hAnsi="Amiri" w:eastAsia="Amiri" w:cs="Amiri"/>
          <w:color w:val="111111"/>
          <w:sz w:val="28"/>
          <w:sz w:val="28"/>
          <w:szCs w:val="28"/>
          <w:rtl w:val="true"/>
          <w:lang w:bidi="ar-SA"/>
        </w:rPr>
        <w:t>وبه سلیمانٌ دعا فتسخّرتْ</w:t>
      </w:r>
    </w:p>
    <w:p>
      <w:pPr>
        <w:pStyle w:val="BookText"/>
        <w:rPr/>
      </w:pPr>
      <w:r>
        <w:rPr>
          <w:rFonts w:ascii="Amiri" w:hAnsi="Amiri" w:eastAsia="Amiri" w:cs="Amiri"/>
          <w:color w:val="111111"/>
          <w:sz w:val="28"/>
          <w:sz w:val="28"/>
          <w:szCs w:val="28"/>
          <w:rtl w:val="true"/>
          <w:lang w:bidi="ar-SA"/>
        </w:rPr>
        <w:t>ریحُ الرخاءِ لأجلِهِ ولها علا</w:t>
      </w:r>
    </w:p>
    <w:p>
      <w:pPr>
        <w:pStyle w:val="BookText"/>
        <w:rPr/>
      </w:pPr>
      <w:r>
        <w:rPr>
          <w:rFonts w:ascii="Amiri" w:hAnsi="Amiri" w:eastAsia="Amiri" w:cs="Amiri"/>
          <w:color w:val="111111"/>
          <w:sz w:val="28"/>
          <w:sz w:val="28"/>
          <w:szCs w:val="28"/>
          <w:rtl w:val="true"/>
          <w:lang w:bidi="ar-SA"/>
        </w:rPr>
        <w:t>وله استقرَّ الملکُ حین دعا به</w:t>
      </w:r>
    </w:p>
    <w:p>
      <w:pPr>
        <w:pStyle w:val="BookText"/>
        <w:rPr/>
      </w:pPr>
      <w:r>
        <w:rPr>
          <w:rFonts w:ascii="Amiri" w:hAnsi="Amiri" w:eastAsia="Amiri" w:cs="Amiri"/>
          <w:color w:val="111111"/>
          <w:sz w:val="28"/>
          <w:sz w:val="28"/>
          <w:szCs w:val="28"/>
          <w:rtl w:val="true"/>
          <w:lang w:bidi="ar-SA"/>
        </w:rPr>
        <w:t>عمرَ الحیاةِ فعاش فیه مُخوّلا</w:t>
      </w:r>
    </w:p>
    <w:p>
      <w:pPr>
        <w:pStyle w:val="BookText"/>
        <w:rPr/>
      </w:pPr>
      <w:r>
        <w:rPr>
          <w:rFonts w:ascii="Amiri" w:hAnsi="Amiri" w:eastAsia="Amiri" w:cs="Amiri"/>
          <w:color w:val="111111"/>
          <w:sz w:val="28"/>
          <w:sz w:val="28"/>
          <w:szCs w:val="28"/>
          <w:rtl w:val="true"/>
          <w:lang w:bidi="ar-SA"/>
        </w:rPr>
        <w:t>وبه توسّل آصفٌ لمّا دعا</w:t>
      </w:r>
    </w:p>
    <w:p>
      <w:pPr>
        <w:pStyle w:val="BookText"/>
        <w:rPr/>
      </w:pPr>
      <w:r>
        <w:rPr>
          <w:rFonts w:ascii="Amiri" w:hAnsi="Amiri" w:eastAsia="Amiri" w:cs="Amiri"/>
          <w:color w:val="111111"/>
          <w:sz w:val="28"/>
          <w:sz w:val="28"/>
          <w:szCs w:val="28"/>
          <w:rtl w:val="true"/>
          <w:lang w:bidi="ar-SA"/>
        </w:rPr>
        <w:t>بسریرِ بلقیسٍ فجاءَ معجّلا</w:t>
      </w:r>
    </w:p>
    <w:p>
      <w:pPr>
        <w:pStyle w:val="BookText"/>
        <w:rPr/>
      </w:pPr>
      <w:r>
        <w:rPr>
          <w:rFonts w:ascii="Amiri" w:hAnsi="Amiri" w:eastAsia="Amiri" w:cs="Amiri"/>
          <w:color w:val="111111"/>
          <w:sz w:val="28"/>
          <w:sz w:val="28"/>
          <w:szCs w:val="28"/>
          <w:rtl w:val="true"/>
          <w:lang w:bidi="ar-SA"/>
        </w:rPr>
        <w:t>العالمُ العلمُ الرضیُّ المرتضی</w:t>
      </w:r>
    </w:p>
    <w:p>
      <w:pPr>
        <w:pStyle w:val="BookText"/>
        <w:rPr/>
      </w:pPr>
      <w:r>
        <w:rPr>
          <w:rFonts w:ascii="Amiri" w:hAnsi="Amiri" w:eastAsia="Amiri" w:cs="Amiri"/>
          <w:color w:val="111111"/>
          <w:sz w:val="28"/>
          <w:sz w:val="28"/>
          <w:szCs w:val="28"/>
          <w:rtl w:val="true"/>
          <w:lang w:bidi="ar-SA"/>
        </w:rPr>
        <w:t>نوُر الهدی سیفُ العلاءِ أخُ العلا</w:t>
      </w:r>
    </w:p>
    <w:p>
      <w:pPr>
        <w:pStyle w:val="BookText"/>
        <w:rPr/>
      </w:pPr>
      <w:r>
        <w:rPr>
          <w:rFonts w:ascii="IRNazanin" w:hAnsi="IRNazanin" w:eastAsia="IRNazanin"/>
          <w:color w:val="111111"/>
          <w:sz w:val="28"/>
          <w:sz w:val="28"/>
          <w:szCs w:val="28"/>
          <w:rtl w:val="true"/>
          <w:lang w:bidi="fa-IR"/>
        </w:rPr>
        <w:t>من عنده علمُ الکتاب وحکمُه</w:t>
      </w:r>
    </w:p>
    <w:p>
      <w:pPr>
        <w:pStyle w:val="BookText"/>
        <w:rPr/>
      </w:pPr>
      <w:r>
        <w:rPr>
          <w:rFonts w:ascii="Amiri" w:hAnsi="Amiri" w:eastAsia="Amiri" w:cs="Amiri"/>
          <w:color w:val="111111"/>
          <w:sz w:val="28"/>
          <w:sz w:val="28"/>
          <w:szCs w:val="28"/>
          <w:rtl w:val="true"/>
          <w:lang w:bidi="ar-SA"/>
        </w:rPr>
        <w:t>وله تأوّل مُتقناً ومحصّلا</w:t>
      </w:r>
    </w:p>
    <w:p>
      <w:pPr>
        <w:pStyle w:val="BookText"/>
        <w:rPr/>
      </w:pPr>
      <w:r>
        <w:rPr>
          <w:rFonts w:ascii="Amiri" w:hAnsi="Amiri" w:eastAsia="Amiri" w:cs="Amiri"/>
          <w:color w:val="111111"/>
          <w:sz w:val="28"/>
          <w:sz w:val="28"/>
          <w:szCs w:val="28"/>
          <w:rtl w:val="true"/>
          <w:lang w:bidi="ar-SA"/>
        </w:rPr>
        <w:t>وإذا علت شرفاً ومجداً هاشمٌ</w:t>
      </w:r>
    </w:p>
    <w:p>
      <w:pPr>
        <w:pStyle w:val="BookText"/>
        <w:rPr/>
      </w:pPr>
      <w:r>
        <w:rPr>
          <w:rFonts w:ascii="Amiri" w:hAnsi="Amiri" w:eastAsia="Amiri" w:cs="Amiri"/>
          <w:color w:val="111111"/>
          <w:sz w:val="28"/>
          <w:sz w:val="28"/>
          <w:szCs w:val="28"/>
          <w:rtl w:val="true"/>
          <w:lang w:bidi="ar-SA"/>
        </w:rPr>
        <w:t>کان الوصیُّ بها المعمَّ المخولا</w:t>
      </w:r>
    </w:p>
    <w:p>
      <w:pPr>
        <w:pStyle w:val="BookText"/>
        <w:rPr/>
      </w:pPr>
      <w:r>
        <w:rPr>
          <w:rFonts w:ascii="Amiri" w:hAnsi="Amiri" w:eastAsia="Amiri" w:cs="Amiri"/>
          <w:color w:val="111111"/>
          <w:sz w:val="28"/>
          <w:sz w:val="28"/>
          <w:szCs w:val="28"/>
          <w:rtl w:val="true"/>
          <w:lang w:bidi="ar-SA"/>
        </w:rPr>
        <w:t>لا جدُّه تیمُ بن مرّةَ لا ولا</w:t>
      </w:r>
    </w:p>
    <w:p>
      <w:pPr>
        <w:pStyle w:val="BookText"/>
        <w:rPr/>
      </w:pPr>
      <w:r>
        <w:rPr>
          <w:rFonts w:ascii="Amiri" w:hAnsi="Amiri" w:eastAsia="Amiri" w:cs="Amiri"/>
          <w:color w:val="111111"/>
          <w:sz w:val="28"/>
          <w:sz w:val="28"/>
          <w:szCs w:val="28"/>
          <w:rtl w:val="true"/>
          <w:lang w:bidi="ar-SA"/>
        </w:rPr>
        <w:t>أبواه من نسل النُّفَیلِ تنقّلا</w:t>
      </w:r>
    </w:p>
    <w:p>
      <w:pPr>
        <w:pStyle w:val="BookText"/>
        <w:rPr/>
      </w:pPr>
      <w:r>
        <w:rPr>
          <w:rFonts w:ascii="Amiri" w:hAnsi="Amiri" w:eastAsia="Amiri" w:cs="Amiri"/>
          <w:color w:val="111111"/>
          <w:sz w:val="28"/>
          <w:sz w:val="28"/>
          <w:szCs w:val="28"/>
          <w:rtl w:val="true"/>
          <w:lang w:bidi="ar-SA"/>
        </w:rPr>
        <w:t>ومکسِّرُ الأصنامِ لم یسجدْ لها</w:t>
      </w:r>
    </w:p>
    <w:p>
      <w:pPr>
        <w:pStyle w:val="BookText"/>
        <w:rPr/>
      </w:pPr>
      <w:r>
        <w:rPr>
          <w:rFonts w:ascii="Amiri" w:hAnsi="Amiri" w:eastAsia="Amiri" w:cs="Amiri"/>
          <w:color w:val="111111"/>
          <w:sz w:val="28"/>
          <w:sz w:val="28"/>
          <w:szCs w:val="28"/>
          <w:rtl w:val="true"/>
          <w:lang w:bidi="ar-SA"/>
        </w:rPr>
        <w:t>متعفّراً فوق الثری متذلّلا</w:t>
      </w:r>
    </w:p>
    <w:p>
      <w:pPr>
        <w:pStyle w:val="BookText"/>
        <w:rPr/>
      </w:pPr>
      <w:r>
        <w:rPr>
          <w:rFonts w:ascii="Amiri" w:hAnsi="Amiri" w:eastAsia="Amiri" w:cs="Amiri"/>
          <w:color w:val="111111"/>
          <w:sz w:val="28"/>
          <w:sz w:val="28"/>
          <w:szCs w:val="28"/>
          <w:rtl w:val="true"/>
          <w:lang w:bidi="ar-SA"/>
        </w:rPr>
        <w:t>لکن له سجدتْ مخافةَ بأسِهِ</w:t>
      </w:r>
    </w:p>
    <w:p>
      <w:pPr>
        <w:pStyle w:val="BookText"/>
        <w:rPr/>
      </w:pPr>
      <w:r>
        <w:rPr>
          <w:rFonts w:ascii="Amiri" w:hAnsi="Amiri" w:eastAsia="Amiri" w:cs="Amiri"/>
          <w:color w:val="111111"/>
          <w:sz w:val="28"/>
          <w:sz w:val="28"/>
          <w:szCs w:val="28"/>
          <w:rtl w:val="true"/>
          <w:lang w:bidi="ar-SA"/>
        </w:rPr>
        <w:t>لمّا علی کتف النبیِّ علاً علا</w:t>
      </w:r>
    </w:p>
    <w:p>
      <w:pPr>
        <w:pStyle w:val="BookText"/>
        <w:rPr/>
      </w:pPr>
      <w:r>
        <w:rPr>
          <w:rFonts w:ascii="IRNazanin" w:hAnsi="IRNazanin" w:eastAsia="IRNazanin"/>
          <w:color w:val="111111"/>
          <w:sz w:val="28"/>
          <w:sz w:val="28"/>
          <w:szCs w:val="28"/>
          <w:rtl w:val="true"/>
          <w:lang w:bidi="fa-IR"/>
        </w:rPr>
        <w:t>تلک الفضیلة لم یفز شرفاً بها</w:t>
      </w:r>
    </w:p>
    <w:p>
      <w:pPr>
        <w:pStyle w:val="BookText"/>
        <w:rPr/>
      </w:pPr>
      <w:r>
        <w:rPr>
          <w:rFonts w:ascii="Amiri" w:hAnsi="Amiri" w:eastAsia="Amiri" w:cs="Amiri"/>
          <w:color w:val="111111"/>
          <w:sz w:val="28"/>
          <w:sz w:val="28"/>
          <w:szCs w:val="28"/>
          <w:rtl w:val="true"/>
          <w:lang w:bidi="ar-SA"/>
        </w:rPr>
        <w:t>إلاّ الخلیلُ أبوه فی عصرٍ خلا</w:t>
      </w:r>
    </w:p>
    <w:p>
      <w:pPr>
        <w:pStyle w:val="BookText"/>
        <w:rPr/>
      </w:pPr>
      <w:r>
        <w:rPr>
          <w:rFonts w:ascii="IRNazanin" w:hAnsi="IRNazanin" w:eastAsia="IRNazanin"/>
          <w:color w:val="111111"/>
          <w:sz w:val="28"/>
          <w:sz w:val="28"/>
          <w:szCs w:val="28"/>
          <w:rtl w:val="true"/>
          <w:lang w:bidi="fa-IR"/>
        </w:rPr>
        <w:t>إذ کسّر الأصنامَ حین خلا بها</w:t>
      </w:r>
    </w:p>
    <w:p>
      <w:pPr>
        <w:pStyle w:val="BookText"/>
        <w:rPr/>
      </w:pPr>
      <w:r>
        <w:rPr>
          <w:rFonts w:ascii="Amiri" w:hAnsi="Amiri" w:eastAsia="Amiri" w:cs="Amiri"/>
          <w:color w:val="111111"/>
          <w:sz w:val="28"/>
          <w:sz w:val="28"/>
          <w:szCs w:val="28"/>
          <w:rtl w:val="true"/>
          <w:lang w:bidi="ar-SA"/>
        </w:rPr>
        <w:t xml:space="preserve">سرّا وولّی خائفاً مستعجلا </w:t>
      </w:r>
      <w:r>
        <w:rPr>
          <w:rStyle w:val="FootnoteAnchor"/>
          <w:rtl w:val="true"/>
        </w:rPr>
        <w:footnoteReference w:id="1411"/>
      </w:r>
    </w:p>
    <w:p>
      <w:pPr>
        <w:pStyle w:val="BookText"/>
        <w:rPr/>
      </w:pPr>
      <w:r>
        <w:rPr>
          <w:rFonts w:ascii="Amiri" w:hAnsi="Amiri" w:eastAsia="Amiri" w:cs="Amiri"/>
          <w:color w:val="111111"/>
          <w:sz w:val="28"/>
          <w:sz w:val="28"/>
          <w:szCs w:val="28"/>
          <w:rtl w:val="true"/>
          <w:lang w:bidi="ar-SA"/>
        </w:rPr>
        <w:t>فتمیّز الفعلینِ بینهما وقِس</w:t>
      </w:r>
    </w:p>
    <w:p>
      <w:pPr>
        <w:pStyle w:val="BookText"/>
        <w:rPr/>
      </w:pPr>
      <w:r>
        <w:rPr>
          <w:rFonts w:ascii="Amiri" w:hAnsi="Amiri" w:eastAsia="Amiri" w:cs="Amiri"/>
          <w:color w:val="111111"/>
          <w:sz w:val="28"/>
          <w:sz w:val="28"/>
          <w:szCs w:val="28"/>
          <w:rtl w:val="true"/>
          <w:lang w:bidi="ar-SA"/>
        </w:rPr>
        <w:t>تجدِ الوصیَّ بها الشجاعَ الأفضلا</w:t>
      </w:r>
    </w:p>
    <w:p>
      <w:pPr>
        <w:pStyle w:val="BookText"/>
        <w:rPr/>
      </w:pPr>
      <w:r>
        <w:rPr>
          <w:rFonts w:ascii="IRNazanin" w:hAnsi="IRNazanin" w:eastAsia="IRNazanin"/>
          <w:color w:val="111111"/>
          <w:sz w:val="28"/>
          <w:sz w:val="28"/>
          <w:szCs w:val="28"/>
          <w:rtl w:val="true"/>
          <w:lang w:bidi="fa-IR"/>
        </w:rPr>
        <w:t>وانظر تری أزکی البریّة مولداً</w:t>
      </w:r>
    </w:p>
    <w:p>
      <w:pPr>
        <w:pStyle w:val="BookText"/>
        <w:rPr/>
      </w:pPr>
      <w:r>
        <w:rPr>
          <w:rFonts w:ascii="Amiri" w:hAnsi="Amiri" w:eastAsia="Amiri" w:cs="Amiri"/>
          <w:color w:val="111111"/>
          <w:sz w:val="28"/>
          <w:sz w:val="28"/>
          <w:szCs w:val="28"/>
          <w:rtl w:val="true"/>
          <w:lang w:bidi="ar-SA"/>
        </w:rPr>
        <w:t>فی الفعلِ متّبعاً أباه الأوّلا</w:t>
      </w:r>
    </w:p>
    <w:p>
      <w:pPr>
        <w:pStyle w:val="BookText"/>
        <w:rPr/>
      </w:pPr>
      <w:r>
        <w:rPr>
          <w:rFonts w:ascii="IRNazanin" w:hAnsi="IRNazanin" w:eastAsia="IRNazanin"/>
          <w:color w:val="111111"/>
          <w:sz w:val="28"/>
          <w:sz w:val="28"/>
          <w:szCs w:val="28"/>
          <w:rtl w:val="true"/>
          <w:lang w:bidi="fa-IR"/>
        </w:rPr>
        <w:t xml:space="preserve">وهو القؤول وقولهُ الصدقُ الذی </w:t>
      </w:r>
      <w:r>
        <w:rPr>
          <w:rStyle w:val="FootnoteAnchor"/>
          <w:rtl w:val="true"/>
        </w:rPr>
        <w:footnoteReference w:id="1412"/>
      </w:r>
    </w:p>
    <w:p>
      <w:pPr>
        <w:pStyle w:val="BookText"/>
        <w:rPr/>
      </w:pPr>
      <w:r>
        <w:rPr>
          <w:rFonts w:ascii="IRNazanin" w:hAnsi="IRNazanin" w:eastAsia="IRNazanin"/>
          <w:color w:val="111111"/>
          <w:sz w:val="28"/>
          <w:sz w:val="28"/>
          <w:szCs w:val="28"/>
          <w:rtl w:val="true"/>
          <w:lang w:bidi="fa-IR"/>
        </w:rPr>
        <w:t>لا ریبَ فیه لمن وعی وتأمّلا</w:t>
      </w:r>
    </w:p>
    <w:p>
      <w:pPr>
        <w:pStyle w:val="BookText"/>
        <w:rPr/>
      </w:pPr>
      <w:r>
        <w:rPr>
          <w:rFonts w:ascii="Amiri" w:hAnsi="Amiri" w:eastAsia="Amiri" w:cs="Amiri"/>
          <w:color w:val="111111"/>
          <w:sz w:val="28"/>
          <w:sz w:val="28"/>
          <w:szCs w:val="28"/>
          <w:rtl w:val="true"/>
          <w:lang w:bidi="ar-SA"/>
        </w:rPr>
        <w:t>واللهِ لو أنّ الوسادةَ ثنّیتْ</w:t>
      </w:r>
    </w:p>
    <w:p>
      <w:pPr>
        <w:pStyle w:val="BookText"/>
        <w:rPr/>
      </w:pPr>
      <w:r>
        <w:rPr>
          <w:rFonts w:ascii="Amiri" w:hAnsi="Amiri" w:eastAsia="Amiri" w:cs="Amiri"/>
          <w:color w:val="111111"/>
          <w:sz w:val="28"/>
          <w:sz w:val="28"/>
          <w:szCs w:val="28"/>
          <w:rtl w:val="true"/>
          <w:lang w:bidi="ar-SA"/>
        </w:rPr>
        <w:t>لی فی الذی حظر العلیُّ وحلّلا</w:t>
      </w:r>
    </w:p>
    <w:p>
      <w:pPr>
        <w:pStyle w:val="BookText"/>
        <w:rPr/>
      </w:pPr>
      <w:r>
        <w:rPr>
          <w:rFonts w:ascii="Amiri" w:hAnsi="Amiri" w:eastAsia="Amiri" w:cs="Amiri"/>
          <w:color w:val="111111"/>
          <w:sz w:val="28"/>
          <w:sz w:val="28"/>
          <w:szCs w:val="28"/>
          <w:rtl w:val="true"/>
          <w:lang w:bidi="ar-SA"/>
        </w:rPr>
        <w:t>لحکمتُ فی قومِ الکلیمِ بمقتضی</w:t>
      </w:r>
    </w:p>
    <w:p>
      <w:pPr>
        <w:pStyle w:val="BookText"/>
        <w:rPr/>
      </w:pPr>
      <w:r>
        <w:rPr>
          <w:rFonts w:ascii="Amiri" w:hAnsi="Amiri" w:eastAsia="Amiri" w:cs="Amiri"/>
          <w:color w:val="111111"/>
          <w:sz w:val="28"/>
          <w:sz w:val="28"/>
          <w:szCs w:val="28"/>
          <w:rtl w:val="true"/>
          <w:lang w:bidi="ar-SA"/>
        </w:rPr>
        <w:t>توراتِهمْ حکماً بلیغاً فیصلا</w:t>
      </w:r>
    </w:p>
    <w:p>
      <w:pPr>
        <w:pStyle w:val="BookText"/>
        <w:rPr/>
      </w:pPr>
      <w:r>
        <w:rPr>
          <w:rFonts w:ascii="Amiri" w:hAnsi="Amiri" w:eastAsia="Amiri" w:cs="Amiri"/>
          <w:color w:val="111111"/>
          <w:sz w:val="28"/>
          <w:sz w:val="28"/>
          <w:szCs w:val="28"/>
          <w:rtl w:val="true"/>
          <w:lang w:bidi="ar-SA"/>
        </w:rPr>
        <w:t>وحکمتُ فی قومِ المسیحِ بمقتضی</w:t>
      </w:r>
    </w:p>
    <w:p>
      <w:pPr>
        <w:pStyle w:val="BookText"/>
        <w:rPr/>
      </w:pPr>
      <w:r>
        <w:rPr>
          <w:rFonts w:ascii="Amiri" w:hAnsi="Amiri" w:eastAsia="Amiri" w:cs="Amiri"/>
          <w:color w:val="111111"/>
          <w:sz w:val="28"/>
          <w:sz w:val="28"/>
          <w:szCs w:val="28"/>
          <w:rtl w:val="true"/>
          <w:lang w:bidi="ar-SA"/>
        </w:rPr>
        <w:t>إنجیلِهمْ وأقمتُ منه الأمیلا</w:t>
      </w:r>
    </w:p>
    <w:p>
      <w:pPr>
        <w:pStyle w:val="BookText"/>
        <w:rPr/>
      </w:pPr>
      <w:r>
        <w:rPr>
          <w:rFonts w:ascii="IRNazanin" w:hAnsi="IRNazanin" w:eastAsia="IRNazanin"/>
          <w:color w:val="111111"/>
          <w:sz w:val="28"/>
          <w:sz w:val="28"/>
          <w:szCs w:val="28"/>
          <w:rtl w:val="true"/>
          <w:lang w:bidi="fa-IR"/>
        </w:rPr>
        <w:t>وحکمتُ بین المسلمین بمقتضی</w:t>
      </w:r>
    </w:p>
    <w:p>
      <w:pPr>
        <w:pStyle w:val="BookText"/>
        <w:rPr/>
      </w:pPr>
      <w:r>
        <w:rPr>
          <w:rFonts w:ascii="Amiri" w:hAnsi="Amiri" w:eastAsia="Amiri" w:cs="Amiri"/>
          <w:color w:val="111111"/>
          <w:sz w:val="28"/>
          <w:sz w:val="28"/>
          <w:szCs w:val="28"/>
          <w:rtl w:val="true"/>
          <w:lang w:bidi="ar-SA"/>
        </w:rPr>
        <w:t>فرقانِهمْ حکماً بلیغاً فیصلا</w:t>
      </w:r>
    </w:p>
    <w:p>
      <w:pPr>
        <w:pStyle w:val="BookText"/>
        <w:rPr/>
      </w:pPr>
      <w:r>
        <w:rPr>
          <w:rFonts w:ascii="Amiri" w:hAnsi="Amiri" w:eastAsia="Amiri" w:cs="Amiri"/>
          <w:color w:val="111111"/>
          <w:sz w:val="28"/>
          <w:sz w:val="28"/>
          <w:szCs w:val="28"/>
          <w:rtl w:val="true"/>
          <w:lang w:bidi="ar-SA"/>
        </w:rPr>
        <w:t>حتی تقرَّ الکتْبُ ناطقةً لقد</w:t>
      </w:r>
    </w:p>
    <w:p>
      <w:pPr>
        <w:pStyle w:val="BookText"/>
        <w:rPr/>
      </w:pPr>
      <w:r>
        <w:rPr>
          <w:rFonts w:ascii="Amiri" w:hAnsi="Amiri" w:eastAsia="Amiri" w:cs="Amiri"/>
          <w:color w:val="111111"/>
          <w:sz w:val="28"/>
          <w:sz w:val="28"/>
          <w:szCs w:val="28"/>
          <w:rtl w:val="true"/>
          <w:lang w:bidi="ar-SA"/>
        </w:rPr>
        <w:t>صدق الأمینُ علیُّ فی ما علّلا</w:t>
      </w:r>
    </w:p>
    <w:p>
      <w:pPr>
        <w:pStyle w:val="BookText"/>
        <w:rPr/>
      </w:pPr>
      <w:r>
        <w:rPr>
          <w:rFonts w:ascii="IRNazanin" w:hAnsi="IRNazanin" w:eastAsia="IRNazanin"/>
          <w:color w:val="111111"/>
          <w:sz w:val="28"/>
          <w:sz w:val="28"/>
          <w:szCs w:val="28"/>
          <w:rtl w:val="true"/>
          <w:lang w:bidi="fa-IR"/>
        </w:rPr>
        <w:t>فاستخبرونی عن قرونٍ قد خلتْ</w:t>
      </w:r>
    </w:p>
    <w:p>
      <w:pPr>
        <w:sectPr>
          <w:footerReference w:type="default" r:id="rId5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قبلِ آدمَ فی زمانِ قد خلاف</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فلقد أحطتُ بعلمِها الماضی وما</w:t>
      </w:r>
    </w:p>
    <w:p>
      <w:pPr>
        <w:pStyle w:val="BookText"/>
        <w:rPr/>
      </w:pPr>
      <w:r>
        <w:rPr>
          <w:rFonts w:ascii="IRNazanin" w:hAnsi="IRNazanin" w:eastAsia="IRNazanin"/>
          <w:color w:val="111111"/>
          <w:sz w:val="28"/>
          <w:sz w:val="28"/>
          <w:szCs w:val="28"/>
          <w:rtl w:val="true"/>
          <w:lang w:bidi="fa-IR"/>
        </w:rPr>
        <w:t>منها تأخّر آتیاً مستقبلا</w:t>
      </w:r>
    </w:p>
    <w:p>
      <w:pPr>
        <w:pStyle w:val="BookText"/>
        <w:rPr/>
      </w:pPr>
      <w:r>
        <w:rPr>
          <w:rFonts w:ascii="IRNazanin" w:hAnsi="IRNazanin" w:eastAsia="IRNazanin"/>
          <w:color w:val="111111"/>
          <w:sz w:val="28"/>
          <w:sz w:val="28"/>
          <w:szCs w:val="28"/>
          <w:rtl w:val="true"/>
          <w:lang w:bidi="fa-IR"/>
        </w:rPr>
        <w:t>وانظر إلی نهجِ البلاغةِ هل تری</w:t>
      </w:r>
    </w:p>
    <w:p>
      <w:pPr>
        <w:pStyle w:val="BookText"/>
        <w:rPr/>
      </w:pPr>
      <w:r>
        <w:rPr>
          <w:rFonts w:ascii="IRNazanin" w:hAnsi="IRNazanin" w:eastAsia="IRNazanin"/>
          <w:color w:val="111111"/>
          <w:sz w:val="28"/>
          <w:sz w:val="28"/>
          <w:szCs w:val="28"/>
          <w:rtl w:val="true"/>
          <w:lang w:bidi="fa-IR"/>
        </w:rPr>
        <w:t>لأولی البلاغة منه أبلغ مقولا</w:t>
      </w:r>
    </w:p>
    <w:p>
      <w:pPr>
        <w:pStyle w:val="BookText"/>
        <w:rPr/>
      </w:pPr>
      <w:r>
        <w:rPr>
          <w:rFonts w:ascii="Amiri" w:hAnsi="Amiri" w:eastAsia="Amiri" w:cs="Amiri"/>
          <w:color w:val="111111"/>
          <w:sz w:val="28"/>
          <w:sz w:val="28"/>
          <w:szCs w:val="28"/>
          <w:rtl w:val="true"/>
          <w:lang w:bidi="ar-SA"/>
        </w:rPr>
        <w:t>حکمٌ تأخّرتِ الأواخرُ دونها</w:t>
      </w:r>
    </w:p>
    <w:p>
      <w:pPr>
        <w:pStyle w:val="BookText"/>
        <w:rPr/>
      </w:pPr>
      <w:r>
        <w:rPr>
          <w:rFonts w:ascii="Amiri" w:hAnsi="Amiri" w:eastAsia="Amiri" w:cs="Amiri"/>
          <w:color w:val="111111"/>
          <w:sz w:val="28"/>
          <w:sz w:val="28"/>
          <w:szCs w:val="28"/>
          <w:rtl w:val="true"/>
          <w:lang w:bidi="ar-SA"/>
        </w:rPr>
        <w:t>خرساً وأفحمتِ البلیغَ المِقولا</w:t>
      </w:r>
    </w:p>
    <w:p>
      <w:pPr>
        <w:pStyle w:val="BookText"/>
        <w:rPr/>
      </w:pPr>
      <w:r>
        <w:rPr>
          <w:rFonts w:ascii="IRNazanin" w:hAnsi="IRNazanin" w:eastAsia="IRNazanin"/>
          <w:color w:val="111111"/>
          <w:sz w:val="28"/>
          <w:sz w:val="28"/>
          <w:szCs w:val="28"/>
          <w:rtl w:val="true"/>
          <w:lang w:bidi="fa-IR"/>
        </w:rPr>
        <w:t>خسأت ذوو الآراءِ عنه فلن تری</w:t>
      </w:r>
    </w:p>
    <w:p>
      <w:pPr>
        <w:pStyle w:val="BookText"/>
        <w:rPr/>
      </w:pPr>
      <w:r>
        <w:rPr>
          <w:rFonts w:ascii="Amiri" w:hAnsi="Amiri" w:eastAsia="Amiri" w:cs="Amiri"/>
          <w:color w:val="111111"/>
          <w:sz w:val="28"/>
          <w:sz w:val="28"/>
          <w:szCs w:val="28"/>
          <w:rtl w:val="true"/>
          <w:lang w:bidi="ar-SA"/>
        </w:rPr>
        <w:t>من فوقِهِ إلاّ الکتاب المنزلا</w:t>
      </w:r>
    </w:p>
    <w:p>
      <w:pPr>
        <w:pStyle w:val="BookText"/>
        <w:rPr/>
      </w:pPr>
      <w:r>
        <w:rPr>
          <w:rFonts w:ascii="IRNazanin" w:hAnsi="IRNazanin" w:eastAsia="IRNazanin"/>
          <w:color w:val="111111"/>
          <w:sz w:val="28"/>
          <w:sz w:val="28"/>
          <w:szCs w:val="28"/>
          <w:rtl w:val="true"/>
          <w:lang w:bidi="fa-IR"/>
        </w:rPr>
        <w:t>وله القضایا والحکوماتُ التی</w:t>
      </w:r>
    </w:p>
    <w:p>
      <w:pPr>
        <w:pStyle w:val="BookText"/>
        <w:rPr/>
      </w:pPr>
      <w:r>
        <w:rPr>
          <w:rFonts w:ascii="Amiri" w:hAnsi="Amiri" w:eastAsia="Amiri" w:cs="Amiri"/>
          <w:color w:val="111111"/>
          <w:sz w:val="28"/>
          <w:sz w:val="28"/>
          <w:szCs w:val="28"/>
          <w:rtl w:val="true"/>
          <w:lang w:bidi="ar-SA"/>
        </w:rPr>
        <w:t>وضحتْ لدیه فحلَّ منها المشکلا</w:t>
      </w:r>
    </w:p>
    <w:p>
      <w:pPr>
        <w:pStyle w:val="BookText"/>
        <w:rPr/>
      </w:pPr>
      <w:r>
        <w:rPr>
          <w:rFonts w:ascii="Amiri" w:hAnsi="Amiri" w:eastAsia="Amiri" w:cs="Amiri"/>
          <w:color w:val="111111"/>
          <w:sz w:val="28"/>
          <w:sz w:val="28"/>
          <w:szCs w:val="28"/>
          <w:rtl w:val="true"/>
          <w:lang w:bidi="ar-SA"/>
        </w:rPr>
        <w:t>وبیومِ بعثِ الطائرِ المشویِّ إذ</w:t>
      </w:r>
    </w:p>
    <w:p>
      <w:pPr>
        <w:pStyle w:val="BookText"/>
        <w:rPr/>
      </w:pPr>
      <w:r>
        <w:rPr>
          <w:rFonts w:ascii="IRNazanin" w:hAnsi="IRNazanin" w:eastAsia="IRNazanin"/>
          <w:color w:val="111111"/>
          <w:sz w:val="28"/>
          <w:sz w:val="28"/>
          <w:szCs w:val="28"/>
          <w:rtl w:val="true"/>
          <w:lang w:bidi="fa-IR"/>
        </w:rPr>
        <w:t>وافی النبیّ فکان أطیبَ مأکلا</w:t>
      </w:r>
    </w:p>
    <w:p>
      <w:pPr>
        <w:pStyle w:val="BookText"/>
        <w:rPr/>
      </w:pPr>
      <w:r>
        <w:rPr>
          <w:rFonts w:ascii="Amiri" w:hAnsi="Amiri" w:eastAsia="Amiri" w:cs="Amiri"/>
          <w:color w:val="111111"/>
          <w:sz w:val="28"/>
          <w:sz w:val="28"/>
          <w:szCs w:val="28"/>
          <w:rtl w:val="true"/>
          <w:lang w:bidi="ar-SA"/>
        </w:rPr>
        <w:t>إذ قال أحمدُ آتنی بأحبِّ من</w:t>
      </w:r>
    </w:p>
    <w:p>
      <w:pPr>
        <w:pStyle w:val="BookText"/>
        <w:rPr/>
      </w:pPr>
      <w:r>
        <w:rPr>
          <w:rFonts w:ascii="IRNazanin" w:hAnsi="IRNazanin" w:eastAsia="IRNazanin"/>
          <w:color w:val="111111"/>
          <w:sz w:val="28"/>
          <w:sz w:val="28"/>
          <w:szCs w:val="28"/>
          <w:rtl w:val="true"/>
          <w:lang w:bidi="fa-IR"/>
        </w:rPr>
        <w:t>تهوی ومن أهواه یا ربَّ العلی</w:t>
      </w:r>
    </w:p>
    <w:p>
      <w:pPr>
        <w:pStyle w:val="BookText"/>
        <w:rPr/>
      </w:pPr>
      <w:r>
        <w:rPr>
          <w:rFonts w:ascii="IRNazanin" w:hAnsi="IRNazanin" w:eastAsia="IRNazanin"/>
          <w:color w:val="111111"/>
          <w:sz w:val="28"/>
          <w:sz w:val="28"/>
          <w:szCs w:val="28"/>
          <w:rtl w:val="true"/>
          <w:lang w:bidi="fa-IR"/>
        </w:rPr>
        <w:t>هذا روی أنسُ بنُ مالک لم یکن</w:t>
      </w:r>
    </w:p>
    <w:p>
      <w:pPr>
        <w:pStyle w:val="BookText"/>
        <w:rPr/>
      </w:pPr>
      <w:r>
        <w:rPr>
          <w:rFonts w:ascii="Amiri" w:hAnsi="Amiri" w:eastAsia="Amiri" w:cs="Amiri"/>
          <w:color w:val="111111"/>
          <w:sz w:val="28"/>
          <w:sz w:val="28"/>
          <w:szCs w:val="28"/>
          <w:rtl w:val="true"/>
          <w:lang w:bidi="ar-SA"/>
        </w:rPr>
        <w:t>ما قد رواه مُصحَّفاً ومُبدّلا</w:t>
      </w:r>
    </w:p>
    <w:p>
      <w:pPr>
        <w:pStyle w:val="BookText"/>
        <w:rPr/>
      </w:pPr>
      <w:r>
        <w:rPr>
          <w:rFonts w:ascii="Amiri" w:hAnsi="Amiri" w:eastAsia="Amiri" w:cs="Amiri"/>
          <w:color w:val="111111"/>
          <w:sz w:val="28"/>
          <w:sz w:val="28"/>
          <w:szCs w:val="28"/>
          <w:rtl w:val="true"/>
          <w:lang w:bidi="ar-SA"/>
        </w:rPr>
        <w:t>وشهادةُ الخصمِ الألدّ فضیلةٌ</w:t>
      </w:r>
    </w:p>
    <w:p>
      <w:pPr>
        <w:pStyle w:val="BookText"/>
        <w:rPr/>
      </w:pPr>
      <w:r>
        <w:rPr>
          <w:rFonts w:ascii="Amiri" w:hAnsi="Amiri" w:eastAsia="Amiri" w:cs="Amiri"/>
          <w:color w:val="111111"/>
          <w:sz w:val="28"/>
          <w:sz w:val="28"/>
          <w:szCs w:val="28"/>
          <w:rtl w:val="true"/>
          <w:lang w:bidi="ar-SA"/>
        </w:rPr>
        <w:t>للخصمِ فاتّبعِ الطریقَ الأسهلا</w:t>
      </w:r>
    </w:p>
    <w:p>
      <w:pPr>
        <w:pStyle w:val="BookText"/>
        <w:rPr/>
      </w:pPr>
      <w:r>
        <w:rPr>
          <w:rFonts w:ascii="Amiri" w:hAnsi="Amiri" w:eastAsia="Amiri" w:cs="Amiri"/>
          <w:color w:val="111111"/>
          <w:sz w:val="28"/>
          <w:sz w:val="28"/>
          <w:szCs w:val="28"/>
          <w:rtl w:val="true"/>
          <w:lang w:bidi="ar-SA"/>
        </w:rPr>
        <w:t>وکسدِّ أبوابِ الصحابةِ غیرَهُ</w:t>
      </w:r>
    </w:p>
    <w:p>
      <w:pPr>
        <w:pStyle w:val="BookText"/>
        <w:rPr/>
      </w:pPr>
      <w:r>
        <w:rPr>
          <w:rFonts w:ascii="Amiri" w:hAnsi="Amiri" w:eastAsia="Amiri" w:cs="Amiri"/>
          <w:color w:val="111111"/>
          <w:sz w:val="28"/>
          <w:sz w:val="28"/>
          <w:szCs w:val="28"/>
          <w:rtl w:val="true"/>
          <w:lang w:bidi="ar-SA"/>
        </w:rPr>
        <w:t>لممیّزٍ عرف الهدی متوصّلا</w:t>
      </w:r>
    </w:p>
    <w:p>
      <w:pPr>
        <w:pStyle w:val="BookText"/>
        <w:rPr/>
      </w:pPr>
      <w:r>
        <w:rPr>
          <w:rFonts w:ascii="Amiri" w:hAnsi="Amiri" w:eastAsia="Amiri" w:cs="Amiri"/>
          <w:color w:val="111111"/>
          <w:sz w:val="28"/>
          <w:sz w:val="28"/>
          <w:szCs w:val="28"/>
          <w:rtl w:val="true"/>
          <w:lang w:bidi="ar-SA"/>
        </w:rPr>
        <w:t>إذ قال قائلُهمْ نبیُّکمُ غوی</w:t>
      </w:r>
    </w:p>
    <w:p>
      <w:pPr>
        <w:pStyle w:val="BookText"/>
        <w:rPr/>
      </w:pPr>
      <w:r>
        <w:rPr>
          <w:rFonts w:ascii="IRNazanin" w:hAnsi="IRNazanin" w:eastAsia="IRNazanin"/>
          <w:color w:val="111111"/>
          <w:sz w:val="28"/>
          <w:sz w:val="28"/>
          <w:szCs w:val="28"/>
          <w:rtl w:val="true"/>
          <w:lang w:bidi="fa-IR"/>
        </w:rPr>
        <w:t>فی زوج إِبنتِه ویعذر إن غلا</w:t>
      </w:r>
    </w:p>
    <w:p>
      <w:pPr>
        <w:pStyle w:val="BookText"/>
        <w:rPr/>
      </w:pPr>
      <w:r>
        <w:rPr>
          <w:rFonts w:ascii="IRNazanin" w:hAnsi="IRNazanin" w:eastAsia="IRNazanin"/>
          <w:color w:val="111111"/>
          <w:sz w:val="28"/>
          <w:sz w:val="28"/>
          <w:szCs w:val="28"/>
          <w:rtl w:val="true"/>
          <w:lang w:bidi="fa-IR"/>
        </w:rPr>
        <w:t>تالله ما أوحی إلیه وإنّما</w:t>
      </w:r>
    </w:p>
    <w:p>
      <w:pPr>
        <w:pStyle w:val="BookText"/>
        <w:rPr/>
      </w:pPr>
      <w:r>
        <w:rPr>
          <w:rFonts w:ascii="IRNazanin" w:hAnsi="IRNazanin" w:eastAsia="IRNazanin"/>
          <w:color w:val="111111"/>
          <w:sz w:val="28"/>
          <w:sz w:val="28"/>
          <w:szCs w:val="28"/>
          <w:rtl w:val="true"/>
          <w:lang w:bidi="fa-IR"/>
        </w:rPr>
        <w:t>شرفاً حباه علی الأنام وفضّلا</w:t>
      </w:r>
    </w:p>
    <w:p>
      <w:pPr>
        <w:pStyle w:val="BookText"/>
        <w:rPr/>
      </w:pPr>
      <w:r>
        <w:rPr>
          <w:rFonts w:ascii="Amiri" w:hAnsi="Amiri" w:eastAsia="Amiri" w:cs="Amiri"/>
          <w:color w:val="111111"/>
          <w:sz w:val="28"/>
          <w:sz w:val="28"/>
          <w:szCs w:val="28"/>
          <w:rtl w:val="true"/>
          <w:lang w:bidi="ar-SA"/>
        </w:rPr>
        <w:t>حتی هوی النجمُ المبینُ مکذّباً</w:t>
      </w:r>
    </w:p>
    <w:p>
      <w:pPr>
        <w:pStyle w:val="BookText"/>
        <w:rPr/>
      </w:pPr>
      <w:r>
        <w:rPr>
          <w:rFonts w:ascii="Amiri" w:hAnsi="Amiri" w:eastAsia="Amiri" w:cs="Amiri"/>
          <w:color w:val="111111"/>
          <w:sz w:val="28"/>
          <w:sz w:val="28"/>
          <w:szCs w:val="28"/>
          <w:rtl w:val="true"/>
          <w:lang w:bidi="ar-SA"/>
        </w:rPr>
        <w:t>من کان فی حقِّ النبیِّ تقوّلا</w:t>
      </w:r>
    </w:p>
    <w:p>
      <w:pPr>
        <w:pStyle w:val="BookText"/>
        <w:rPr/>
      </w:pPr>
      <w:r>
        <w:rPr>
          <w:rFonts w:ascii="Amiri" w:hAnsi="Amiri" w:eastAsia="Amiri" w:cs="Amiri"/>
          <w:color w:val="111111"/>
          <w:sz w:val="28"/>
          <w:sz w:val="28"/>
          <w:szCs w:val="28"/>
          <w:rtl w:val="true"/>
          <w:lang w:bidi="ar-SA"/>
        </w:rPr>
        <w:t>أبِدارِهِ حتی الصباح أقام أم</w:t>
      </w:r>
    </w:p>
    <w:p>
      <w:pPr>
        <w:pStyle w:val="BookText"/>
        <w:rPr/>
      </w:pPr>
      <w:r>
        <w:rPr>
          <w:rFonts w:ascii="Amiri" w:hAnsi="Amiri" w:eastAsia="Amiri" w:cs="Amiri"/>
          <w:color w:val="111111"/>
          <w:sz w:val="28"/>
          <w:sz w:val="28"/>
          <w:szCs w:val="28"/>
          <w:rtl w:val="true"/>
          <w:lang w:bidi="ar-SA"/>
        </w:rPr>
        <w:t>فی دارِ حیدرةٍ هوی وتنزّلا</w:t>
      </w:r>
    </w:p>
    <w:p>
      <w:pPr>
        <w:pStyle w:val="BookText"/>
        <w:rPr/>
      </w:pPr>
      <w:r>
        <w:rPr>
          <w:rFonts w:ascii="Amiri" w:hAnsi="Amiri" w:eastAsia="Amiri" w:cs="Amiri"/>
          <w:color w:val="111111"/>
          <w:sz w:val="28"/>
          <w:sz w:val="28"/>
          <w:szCs w:val="28"/>
          <w:rtl w:val="true"/>
          <w:lang w:bidi="ar-SA"/>
        </w:rPr>
        <w:t>هذی المناقبُ ما أحاطَ بمثلِها</w:t>
      </w:r>
    </w:p>
    <w:p>
      <w:pPr>
        <w:pStyle w:val="BookText"/>
        <w:rPr/>
      </w:pPr>
      <w:r>
        <w:rPr>
          <w:rFonts w:ascii="Amiri" w:hAnsi="Amiri" w:eastAsia="Amiri" w:cs="Amiri"/>
          <w:color w:val="111111"/>
          <w:sz w:val="28"/>
          <w:sz w:val="28"/>
          <w:szCs w:val="28"/>
          <w:rtl w:val="true"/>
          <w:lang w:bidi="ar-SA"/>
        </w:rPr>
        <w:t>أحدٌ سواه فترتضیه مُفضَّلا</w:t>
      </w:r>
    </w:p>
    <w:p>
      <w:pPr>
        <w:pStyle w:val="BookText"/>
        <w:rPr/>
      </w:pPr>
      <w:r>
        <w:rPr>
          <w:rFonts w:ascii="Amiri" w:hAnsi="Amiri" w:eastAsia="Amiri" w:cs="Amiri"/>
          <w:color w:val="111111"/>
          <w:sz w:val="28"/>
          <w:sz w:val="28"/>
          <w:szCs w:val="28"/>
          <w:rtl w:val="true"/>
          <w:lang w:bidi="ar-SA"/>
        </w:rPr>
        <w:t>یا لیتَ شعری ما فضیلةُ مدّعٍ</w:t>
      </w:r>
    </w:p>
    <w:p>
      <w:pPr>
        <w:pStyle w:val="BookText"/>
        <w:rPr/>
      </w:pPr>
      <w:r>
        <w:rPr>
          <w:rFonts w:ascii="Amiri" w:hAnsi="Amiri" w:eastAsia="Amiri" w:cs="Amiri"/>
          <w:color w:val="111111"/>
          <w:sz w:val="28"/>
          <w:sz w:val="28"/>
          <w:szCs w:val="28"/>
          <w:rtl w:val="true"/>
          <w:lang w:bidi="ar-SA"/>
        </w:rPr>
        <w:t>حکمَ الخلافةِ ما تقدّم أوّلا</w:t>
      </w:r>
    </w:p>
    <w:p>
      <w:pPr>
        <w:pStyle w:val="BookText"/>
        <w:rPr/>
      </w:pPr>
      <w:r>
        <w:rPr>
          <w:rFonts w:ascii="Amiri" w:hAnsi="Amiri" w:eastAsia="Amiri" w:cs="Amiri"/>
          <w:color w:val="111111"/>
          <w:sz w:val="28"/>
          <w:sz w:val="28"/>
          <w:szCs w:val="28"/>
          <w:rtl w:val="true"/>
          <w:lang w:bidi="ar-SA"/>
        </w:rPr>
        <w:t>أبعزله عند الصلاة مؤخّراً</w:t>
      </w:r>
    </w:p>
    <w:p>
      <w:pPr>
        <w:pStyle w:val="BookText"/>
        <w:rPr/>
      </w:pPr>
      <w:r>
        <w:rPr>
          <w:rFonts w:ascii="IRNazanin" w:hAnsi="IRNazanin" w:eastAsia="IRNazanin"/>
          <w:color w:val="111111"/>
          <w:sz w:val="28"/>
          <w:sz w:val="28"/>
          <w:szCs w:val="28"/>
          <w:rtl w:val="true"/>
          <w:lang w:bidi="fa-IR"/>
        </w:rPr>
        <w:t>ولو ارتضاه نبیّه لن یعزلا</w:t>
      </w:r>
    </w:p>
    <w:p>
      <w:pPr>
        <w:pStyle w:val="BookText"/>
        <w:rPr/>
      </w:pPr>
      <w:r>
        <w:rPr>
          <w:rFonts w:ascii="Amiri" w:hAnsi="Amiri" w:eastAsia="Amiri" w:cs="Amiri"/>
          <w:color w:val="111111"/>
          <w:sz w:val="28"/>
          <w:sz w:val="28"/>
          <w:szCs w:val="28"/>
          <w:rtl w:val="true"/>
          <w:lang w:bidi="ar-SA"/>
        </w:rPr>
        <w:t>أم ردِّه فی یومِ بعثِ براءةٍ</w:t>
      </w:r>
    </w:p>
    <w:p>
      <w:pPr>
        <w:pStyle w:val="BookText"/>
        <w:rPr/>
      </w:pPr>
      <w:r>
        <w:rPr>
          <w:rFonts w:ascii="Amiri" w:hAnsi="Amiri" w:eastAsia="Amiri" w:cs="Amiri"/>
          <w:color w:val="111111"/>
          <w:sz w:val="28"/>
          <w:sz w:val="28"/>
          <w:szCs w:val="28"/>
          <w:rtl w:val="true"/>
          <w:lang w:bidi="ar-SA"/>
        </w:rPr>
        <w:t>من بعد قطعِ مسافةٍ مُتعجّلا</w:t>
      </w:r>
    </w:p>
    <w:p>
      <w:pPr>
        <w:pStyle w:val="BookText"/>
        <w:rPr/>
      </w:pPr>
      <w:r>
        <w:rPr>
          <w:rFonts w:ascii="IRNazanin" w:hAnsi="IRNazanin" w:eastAsia="IRNazanin"/>
          <w:color w:val="111111"/>
          <w:sz w:val="28"/>
          <w:sz w:val="28"/>
          <w:szCs w:val="28"/>
          <w:rtl w:val="true"/>
          <w:lang w:bidi="fa-IR"/>
        </w:rPr>
        <w:t>إن کان أوحی الله جلَّ جلاله</w:t>
      </w:r>
    </w:p>
    <w:p>
      <w:pPr>
        <w:pStyle w:val="BookText"/>
        <w:rPr/>
      </w:pPr>
      <w:r>
        <w:rPr>
          <w:rFonts w:ascii="Amiri" w:hAnsi="Amiri" w:eastAsia="Amiri" w:cs="Amiri"/>
          <w:color w:val="111111"/>
          <w:sz w:val="28"/>
          <w:sz w:val="28"/>
          <w:szCs w:val="28"/>
          <w:rtl w:val="true"/>
          <w:lang w:bidi="ar-SA"/>
        </w:rPr>
        <w:t>لنبیِّه وحیاً أتاه منزّلا</w:t>
      </w:r>
    </w:p>
    <w:p>
      <w:pPr>
        <w:pStyle w:val="BookText"/>
        <w:rPr/>
      </w:pPr>
      <w:r>
        <w:rPr>
          <w:rFonts w:ascii="IRNazanin" w:hAnsi="IRNazanin" w:eastAsia="IRNazanin"/>
          <w:color w:val="111111"/>
          <w:sz w:val="28"/>
          <w:sz w:val="28"/>
          <w:szCs w:val="28"/>
          <w:rtl w:val="true"/>
          <w:lang w:bidi="fa-IR"/>
        </w:rPr>
        <w:t>أن لا یؤدِّیها سواک فترتضی</w:t>
      </w:r>
    </w:p>
    <w:p>
      <w:pPr>
        <w:pStyle w:val="BookText"/>
        <w:rPr/>
      </w:pPr>
      <w:r>
        <w:rPr>
          <w:rFonts w:ascii="Amiri" w:hAnsi="Amiri" w:eastAsia="Amiri" w:cs="Amiri"/>
          <w:color w:val="111111"/>
          <w:sz w:val="28"/>
          <w:sz w:val="28"/>
          <w:szCs w:val="28"/>
          <w:rtl w:val="true"/>
          <w:lang w:bidi="ar-SA"/>
        </w:rPr>
        <w:t>رجلاً کریماً منک خیراً مفضلا</w:t>
      </w:r>
    </w:p>
    <w:p>
      <w:pPr>
        <w:pStyle w:val="BookText"/>
        <w:rPr/>
      </w:pPr>
      <w:r>
        <w:rPr>
          <w:rFonts w:ascii="Amiri" w:hAnsi="Amiri" w:eastAsia="Amiri" w:cs="Amiri"/>
          <w:color w:val="111111"/>
          <w:sz w:val="28"/>
          <w:sz w:val="28"/>
          <w:szCs w:val="28"/>
          <w:rtl w:val="true"/>
          <w:lang w:bidi="ar-SA"/>
        </w:rPr>
        <w:t>أفهل مضی قصداً بها متوجِّهاً</w:t>
      </w:r>
    </w:p>
    <w:p>
      <w:pPr>
        <w:pStyle w:val="BookText"/>
        <w:rPr/>
      </w:pPr>
      <w:r>
        <w:rPr>
          <w:rFonts w:ascii="Amiri" w:hAnsi="Amiri" w:eastAsia="Amiri" w:cs="Amiri"/>
          <w:color w:val="111111"/>
          <w:sz w:val="28"/>
          <w:sz w:val="28"/>
          <w:szCs w:val="28"/>
          <w:rtl w:val="true"/>
          <w:lang w:bidi="ar-SA"/>
        </w:rPr>
        <w:t>إلاّ علیٌّ یا خلیلیَّ اسألا</w:t>
      </w:r>
    </w:p>
    <w:p>
      <w:pPr>
        <w:pStyle w:val="BookText"/>
        <w:rPr/>
      </w:pPr>
      <w:r>
        <w:rPr>
          <w:rFonts w:ascii="Amiri" w:hAnsi="Amiri" w:eastAsia="Amiri" w:cs="Amiri"/>
          <w:color w:val="111111"/>
          <w:sz w:val="28"/>
          <w:sz w:val="28"/>
          <w:szCs w:val="28"/>
          <w:rtl w:val="true"/>
          <w:lang w:bidi="ar-SA"/>
        </w:rPr>
        <w:t>أم یوم خیبرَ إذ برایةِ أحمدٍ</w:t>
      </w:r>
    </w:p>
    <w:p>
      <w:pPr>
        <w:pStyle w:val="BookText"/>
        <w:rPr/>
      </w:pPr>
      <w:r>
        <w:rPr>
          <w:rFonts w:ascii="Amiri" w:hAnsi="Amiri" w:eastAsia="Amiri" w:cs="Amiri"/>
          <w:color w:val="111111"/>
          <w:sz w:val="28"/>
          <w:sz w:val="28"/>
          <w:szCs w:val="28"/>
          <w:rtl w:val="true"/>
          <w:lang w:bidi="ar-SA"/>
        </w:rPr>
        <w:t>ولّی لعمرُکَ خائفاً مُتوجِّلا</w:t>
      </w:r>
    </w:p>
    <w:p>
      <w:pPr>
        <w:pStyle w:val="BookText"/>
        <w:rPr/>
      </w:pPr>
      <w:r>
        <w:rPr>
          <w:rFonts w:ascii="IRNazanin" w:hAnsi="IRNazanin" w:eastAsia="IRNazanin"/>
          <w:color w:val="111111"/>
          <w:sz w:val="28"/>
          <w:sz w:val="28"/>
          <w:szCs w:val="28"/>
          <w:rtl w:val="true"/>
          <w:lang w:bidi="fa-IR"/>
        </w:rPr>
        <w:t>ومضی بها الثانی فآب یجرُّها</w:t>
      </w:r>
    </w:p>
    <w:p>
      <w:pPr>
        <w:sectPr>
          <w:footerReference w:type="default" r:id="rId5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حذرَ المنیّة هارباً ومهرولا </w:t>
      </w:r>
    </w:p>
    <w:p>
      <w:pPr>
        <w:pStyle w:val="BookText"/>
        <w:rPr/>
      </w:pPr>
      <w:r>
        <w:rPr>
          <w:rFonts w:ascii="IRNazanin" w:hAnsi="IRNazanin" w:eastAsia="IRNazanin"/>
          <w:color w:val="111111"/>
          <w:sz w:val="28"/>
          <w:sz w:val="28"/>
          <w:szCs w:val="28"/>
          <w:rtl w:val="true"/>
          <w:lang w:bidi="fa-IR"/>
        </w:rPr>
        <w:t>هلاّ سألتهما وقد نکصا بها</w:t>
      </w:r>
    </w:p>
    <w:p>
      <w:pPr>
        <w:pStyle w:val="BookText"/>
        <w:rPr/>
      </w:pPr>
      <w:r>
        <w:rPr>
          <w:rFonts w:ascii="IRNazanin" w:hAnsi="IRNazanin" w:eastAsia="IRNazanin"/>
          <w:color w:val="111111"/>
          <w:sz w:val="28"/>
          <w:sz w:val="28"/>
          <w:szCs w:val="28"/>
          <w:rtl w:val="true"/>
          <w:lang w:bidi="fa-IR"/>
        </w:rPr>
        <w:t>متخاذلین إلی النبیِّ وأقبلا</w:t>
      </w:r>
    </w:p>
    <w:p>
      <w:pPr>
        <w:pStyle w:val="BookText"/>
        <w:rPr/>
      </w:pPr>
      <w:r>
        <w:rPr>
          <w:rFonts w:ascii="IRNazanin" w:hAnsi="IRNazanin" w:eastAsia="IRNazanin"/>
          <w:color w:val="111111"/>
          <w:sz w:val="28"/>
          <w:sz w:val="28"/>
          <w:szCs w:val="28"/>
          <w:rtl w:val="true"/>
          <w:lang w:bidi="fa-IR"/>
        </w:rPr>
        <w:t>من کان أوردَها الحتوف سوی أبی</w:t>
      </w:r>
    </w:p>
    <w:p>
      <w:pPr>
        <w:pStyle w:val="BookText"/>
        <w:rPr/>
      </w:pPr>
      <w:r>
        <w:rPr>
          <w:rFonts w:ascii="IRNazanin" w:hAnsi="IRNazanin" w:eastAsia="IRNazanin"/>
          <w:color w:val="111111"/>
          <w:sz w:val="28"/>
          <w:sz w:val="28"/>
          <w:szCs w:val="28"/>
          <w:rtl w:val="true"/>
          <w:lang w:bidi="fa-IR"/>
        </w:rPr>
        <w:t>حسنٍ وقام بها المقام المهولا</w:t>
      </w:r>
    </w:p>
    <w:p>
      <w:pPr>
        <w:pStyle w:val="BookText"/>
        <w:rPr/>
      </w:pPr>
      <w:r>
        <w:rPr>
          <w:rFonts w:ascii="Amiri" w:hAnsi="Amiri" w:eastAsia="Amiri" w:cs="Amiri"/>
          <w:color w:val="111111"/>
          <w:sz w:val="28"/>
          <w:sz w:val="28"/>
          <w:szCs w:val="28"/>
          <w:rtl w:val="true"/>
          <w:lang w:bidi="ar-SA"/>
        </w:rPr>
        <w:t>وأباد مرحبَهمْ ومدَّ یمینَهُ</w:t>
      </w:r>
    </w:p>
    <w:p>
      <w:pPr>
        <w:pStyle w:val="BookText"/>
        <w:rPr/>
      </w:pPr>
      <w:r>
        <w:rPr>
          <w:rFonts w:ascii="Amiri" w:hAnsi="Amiri" w:eastAsia="Amiri" w:cs="Amiri"/>
          <w:color w:val="111111"/>
          <w:sz w:val="28"/>
          <w:sz w:val="28"/>
          <w:szCs w:val="28"/>
          <w:rtl w:val="true"/>
          <w:lang w:bidi="ar-SA"/>
        </w:rPr>
        <w:t>قلعَ الرتاجَ وحصنَ خیبر زلزلا</w:t>
      </w:r>
    </w:p>
    <w:p>
      <w:pPr>
        <w:pStyle w:val="BookText"/>
        <w:rPr/>
      </w:pPr>
      <w:r>
        <w:rPr>
          <w:rFonts w:ascii="Amiri" w:hAnsi="Amiri" w:eastAsia="Amiri" w:cs="Amiri"/>
          <w:color w:val="111111"/>
          <w:sz w:val="28"/>
          <w:sz w:val="28"/>
          <w:szCs w:val="28"/>
          <w:rtl w:val="true"/>
          <w:lang w:bidi="ar-SA"/>
        </w:rPr>
        <w:t>یا علّةَ الأشیاءِ والسببَ الذی</w:t>
      </w:r>
    </w:p>
    <w:p>
      <w:pPr>
        <w:pStyle w:val="BookText"/>
        <w:rPr/>
      </w:pPr>
      <w:r>
        <w:rPr>
          <w:rFonts w:ascii="Amiri" w:hAnsi="Amiri" w:eastAsia="Amiri" w:cs="Amiri"/>
          <w:color w:val="111111"/>
          <w:sz w:val="28"/>
          <w:sz w:val="28"/>
          <w:szCs w:val="28"/>
          <w:rtl w:val="true"/>
          <w:lang w:bidi="ar-SA"/>
        </w:rPr>
        <w:t>معنی دقیقِ صفاتِهِ لن یُعقلا</w:t>
      </w:r>
    </w:p>
    <w:p>
      <w:pPr>
        <w:pStyle w:val="BookText"/>
        <w:rPr/>
      </w:pPr>
      <w:r>
        <w:rPr>
          <w:rFonts w:ascii="Amiri" w:hAnsi="Amiri" w:eastAsia="Amiri" w:cs="Amiri"/>
          <w:color w:val="111111"/>
          <w:sz w:val="28"/>
          <w:sz w:val="28"/>
          <w:szCs w:val="28"/>
          <w:rtl w:val="true"/>
          <w:lang w:bidi="ar-SA"/>
        </w:rPr>
        <w:t>إلاّ لمن کُشِفَ الغطاءُ له ومن</w:t>
      </w:r>
    </w:p>
    <w:p>
      <w:pPr>
        <w:pStyle w:val="BookText"/>
        <w:rPr/>
      </w:pPr>
      <w:r>
        <w:rPr>
          <w:rFonts w:ascii="Amiri" w:hAnsi="Amiri" w:eastAsia="Amiri" w:cs="Amiri"/>
          <w:color w:val="111111"/>
          <w:sz w:val="28"/>
          <w:sz w:val="28"/>
          <w:szCs w:val="28"/>
          <w:rtl w:val="true"/>
          <w:lang w:bidi="ar-SA"/>
        </w:rPr>
        <w:t>شُقَّ الحِجابُ مجرّداً وتوصّلا</w:t>
      </w:r>
    </w:p>
    <w:p>
      <w:pPr>
        <w:pStyle w:val="BookText"/>
        <w:rPr/>
      </w:pPr>
      <w:r>
        <w:rPr>
          <w:rFonts w:ascii="Amiri" w:hAnsi="Amiri" w:eastAsia="Amiri" w:cs="Amiri"/>
          <w:color w:val="111111"/>
          <w:sz w:val="28"/>
          <w:sz w:val="28"/>
          <w:szCs w:val="28"/>
          <w:rtl w:val="true"/>
          <w:lang w:bidi="ar-SA"/>
        </w:rPr>
        <w:t>یکفیک فخراً أنَّ دینَ محمدٍ</w:t>
      </w:r>
    </w:p>
    <w:p>
      <w:pPr>
        <w:pStyle w:val="BookText"/>
        <w:rPr/>
      </w:pPr>
      <w:r>
        <w:rPr>
          <w:rFonts w:ascii="Amiri" w:hAnsi="Amiri" w:eastAsia="Amiri" w:cs="Amiri"/>
          <w:color w:val="111111"/>
          <w:sz w:val="28"/>
          <w:sz w:val="28"/>
          <w:szCs w:val="28"/>
          <w:rtl w:val="true"/>
          <w:lang w:bidi="ar-SA"/>
        </w:rPr>
        <w:t>لو لا کمالُکَ نقصُه لن یکملا</w:t>
      </w:r>
    </w:p>
    <w:p>
      <w:pPr>
        <w:pStyle w:val="BookText"/>
        <w:rPr/>
      </w:pPr>
      <w:r>
        <w:rPr>
          <w:rFonts w:ascii="Amiri" w:hAnsi="Amiri" w:eastAsia="Amiri" w:cs="Amiri"/>
          <w:color w:val="111111"/>
          <w:sz w:val="28"/>
          <w:sz w:val="28"/>
          <w:szCs w:val="28"/>
          <w:rtl w:val="true"/>
          <w:lang w:bidi="ar-SA"/>
        </w:rPr>
        <w:t>وفرائضُ الصلواتِ لو لا أنّها</w:t>
      </w:r>
    </w:p>
    <w:p>
      <w:pPr>
        <w:pStyle w:val="BookText"/>
        <w:rPr/>
      </w:pPr>
      <w:r>
        <w:rPr>
          <w:rFonts w:ascii="IRNazanin" w:hAnsi="IRNazanin" w:eastAsia="IRNazanin"/>
          <w:color w:val="111111"/>
          <w:sz w:val="28"/>
          <w:sz w:val="28"/>
          <w:szCs w:val="28"/>
          <w:rtl w:val="true"/>
          <w:lang w:bidi="fa-IR"/>
        </w:rPr>
        <w:t>قرنت بذکرک فرضُها لن یقبلا</w:t>
      </w:r>
    </w:p>
    <w:p>
      <w:pPr>
        <w:pStyle w:val="BookText"/>
        <w:rPr/>
      </w:pPr>
      <w:r>
        <w:rPr>
          <w:rFonts w:ascii="Amiri" w:hAnsi="Amiri" w:eastAsia="Amiri" w:cs="Amiri"/>
          <w:color w:val="111111"/>
          <w:sz w:val="28"/>
          <w:sz w:val="28"/>
          <w:szCs w:val="28"/>
          <w:rtl w:val="true"/>
          <w:lang w:bidi="ar-SA"/>
        </w:rPr>
        <w:t>یا من إذا عدّتْ مناقبُ غیرِهِ</w:t>
      </w:r>
    </w:p>
    <w:p>
      <w:pPr>
        <w:pStyle w:val="BookText"/>
        <w:rPr/>
      </w:pPr>
      <w:r>
        <w:rPr>
          <w:rFonts w:ascii="IRNazanin" w:hAnsi="IRNazanin" w:eastAsia="IRNazanin"/>
          <w:color w:val="111111"/>
          <w:sz w:val="28"/>
          <w:sz w:val="28"/>
          <w:szCs w:val="28"/>
          <w:rtl w:val="true"/>
          <w:lang w:bidi="fa-IR"/>
        </w:rPr>
        <w:t>رجحتْ مناقبُه وکان الأفضلا</w:t>
      </w:r>
    </w:p>
    <w:p>
      <w:pPr>
        <w:pStyle w:val="BookText"/>
        <w:rPr/>
      </w:pPr>
      <w:r>
        <w:rPr>
          <w:rFonts w:ascii="IRNazanin" w:hAnsi="IRNazanin" w:eastAsia="IRNazanin"/>
          <w:color w:val="111111"/>
          <w:sz w:val="28"/>
          <w:sz w:val="28"/>
          <w:szCs w:val="28"/>
          <w:rtl w:val="true"/>
          <w:lang w:bidi="fa-IR"/>
        </w:rPr>
        <w:t>إنّی لأعذرُ حاسدیک علی الذی</w:t>
      </w:r>
    </w:p>
    <w:p>
      <w:pPr>
        <w:pStyle w:val="BookText"/>
        <w:rPr/>
      </w:pPr>
      <w:r>
        <w:rPr>
          <w:rFonts w:ascii="Amiri" w:hAnsi="Amiri" w:eastAsia="Amiri" w:cs="Amiri"/>
          <w:color w:val="111111"/>
          <w:sz w:val="28"/>
          <w:sz w:val="28"/>
          <w:szCs w:val="28"/>
          <w:rtl w:val="true"/>
          <w:lang w:bidi="ar-SA"/>
        </w:rPr>
        <w:t>أولاک ربُّک ذو الجلال وفضّلا</w:t>
      </w:r>
    </w:p>
    <w:p>
      <w:pPr>
        <w:pStyle w:val="BookText"/>
        <w:rPr/>
      </w:pPr>
      <w:r>
        <w:rPr>
          <w:rFonts w:ascii="IRNazanin" w:hAnsi="IRNazanin" w:eastAsia="IRNazanin"/>
          <w:color w:val="111111"/>
          <w:sz w:val="28"/>
          <w:sz w:val="28"/>
          <w:szCs w:val="28"/>
          <w:rtl w:val="true"/>
          <w:lang w:bidi="fa-IR"/>
        </w:rPr>
        <w:t>إن یحسدوک علی علاک فإنَّما</w:t>
      </w:r>
    </w:p>
    <w:p>
      <w:pPr>
        <w:pStyle w:val="BookText"/>
        <w:rPr/>
      </w:pPr>
      <w:r>
        <w:rPr>
          <w:rFonts w:ascii="Amiri" w:hAnsi="Amiri" w:eastAsia="Amiri" w:cs="Amiri"/>
          <w:color w:val="111111"/>
          <w:sz w:val="28"/>
          <w:sz w:val="28"/>
          <w:szCs w:val="28"/>
          <w:rtl w:val="true"/>
          <w:lang w:bidi="ar-SA"/>
        </w:rPr>
        <w:t>متسافلُ الدرجاتِ یحسدُ من علا</w:t>
      </w:r>
    </w:p>
    <w:p>
      <w:pPr>
        <w:pStyle w:val="BookText"/>
        <w:rPr/>
      </w:pPr>
      <w:r>
        <w:rPr>
          <w:rFonts w:ascii="Amiri" w:hAnsi="Amiri" w:eastAsia="Amiri" w:cs="Amiri"/>
          <w:color w:val="111111"/>
          <w:sz w:val="28"/>
          <w:sz w:val="28"/>
          <w:szCs w:val="28"/>
          <w:rtl w:val="true"/>
          <w:lang w:bidi="ar-SA"/>
        </w:rPr>
        <w:t>إحیاؤک الموتی ونطقُکَ مخبراً</w:t>
      </w:r>
    </w:p>
    <w:p>
      <w:pPr>
        <w:pStyle w:val="BookText"/>
        <w:rPr/>
      </w:pPr>
      <w:r>
        <w:rPr>
          <w:rFonts w:ascii="IRNazanin" w:hAnsi="IRNazanin" w:eastAsia="IRNazanin"/>
          <w:color w:val="111111"/>
          <w:sz w:val="28"/>
          <w:sz w:val="28"/>
          <w:szCs w:val="28"/>
          <w:rtl w:val="true"/>
          <w:lang w:bidi="fa-IR"/>
        </w:rPr>
        <w:t>بالغائباتِ عذرتُ فیک لمن غلا</w:t>
      </w:r>
    </w:p>
    <w:p>
      <w:pPr>
        <w:pStyle w:val="BookText"/>
        <w:rPr/>
      </w:pPr>
      <w:r>
        <w:rPr>
          <w:rFonts w:ascii="Amiri" w:hAnsi="Amiri" w:eastAsia="Amiri" w:cs="Amiri"/>
          <w:color w:val="111111"/>
          <w:sz w:val="28"/>
          <w:sz w:val="28"/>
          <w:szCs w:val="28"/>
          <w:rtl w:val="true"/>
          <w:lang w:bidi="ar-SA"/>
        </w:rPr>
        <w:t>وبردِّک الشمسَ المنیرةَ بعد ما</w:t>
      </w:r>
    </w:p>
    <w:p>
      <w:pPr>
        <w:pStyle w:val="BookText"/>
        <w:rPr/>
      </w:pPr>
      <w:r>
        <w:rPr>
          <w:rFonts w:ascii="Amiri" w:hAnsi="Amiri" w:eastAsia="Amiri" w:cs="Amiri"/>
          <w:color w:val="111111"/>
          <w:sz w:val="28"/>
          <w:sz w:val="28"/>
          <w:szCs w:val="28"/>
          <w:rtl w:val="true"/>
          <w:lang w:bidi="ar-SA"/>
        </w:rPr>
        <w:t>أَفَلتْ وقد شهدت برجعتِها الملا</w:t>
      </w:r>
    </w:p>
    <w:p>
      <w:pPr>
        <w:pStyle w:val="BookText"/>
        <w:rPr/>
      </w:pPr>
      <w:r>
        <w:rPr>
          <w:rFonts w:ascii="Amiri" w:hAnsi="Amiri" w:eastAsia="Amiri" w:cs="Amiri"/>
          <w:color w:val="111111"/>
          <w:sz w:val="28"/>
          <w:sz w:val="28"/>
          <w:szCs w:val="28"/>
          <w:rtl w:val="true"/>
          <w:lang w:bidi="ar-SA"/>
        </w:rPr>
        <w:t>ونفوذُ أمرِکَ فی الفراتِ وقد طما</w:t>
      </w:r>
    </w:p>
    <w:p>
      <w:pPr>
        <w:pStyle w:val="BookText"/>
        <w:rPr/>
      </w:pPr>
      <w:r>
        <w:rPr>
          <w:rFonts w:ascii="IRNazanin" w:hAnsi="IRNazanin" w:eastAsia="IRNazanin"/>
          <w:color w:val="111111"/>
          <w:sz w:val="28"/>
          <w:sz w:val="28"/>
          <w:szCs w:val="28"/>
          <w:rtl w:val="true"/>
          <w:lang w:bidi="fa-IR"/>
        </w:rPr>
        <w:t>مدّا فأصبحَ ماؤه مستسفلا</w:t>
      </w:r>
    </w:p>
    <w:p>
      <w:pPr>
        <w:pStyle w:val="BookText"/>
        <w:rPr/>
      </w:pPr>
      <w:r>
        <w:rPr>
          <w:rFonts w:ascii="Amiri" w:hAnsi="Amiri" w:eastAsia="Amiri" w:cs="Amiri"/>
          <w:color w:val="111111"/>
          <w:sz w:val="28"/>
          <w:sz w:val="28"/>
          <w:szCs w:val="28"/>
          <w:rtl w:val="true"/>
          <w:lang w:bidi="ar-SA"/>
        </w:rPr>
        <w:t>وبلیلةٍ نحو المدائنِ قاصداً</w:t>
      </w:r>
    </w:p>
    <w:p>
      <w:pPr>
        <w:pStyle w:val="BookText"/>
        <w:rPr/>
      </w:pPr>
      <w:r>
        <w:rPr>
          <w:rFonts w:ascii="Amiri" w:hAnsi="Amiri" w:eastAsia="Amiri" w:cs="Amiri"/>
          <w:color w:val="111111"/>
          <w:sz w:val="28"/>
          <w:sz w:val="28"/>
          <w:szCs w:val="28"/>
          <w:rtl w:val="true"/>
          <w:lang w:bidi="ar-SA"/>
        </w:rPr>
        <w:t>فیها لسلمانٍ بعثتَ مغسِّلا</w:t>
      </w:r>
    </w:p>
    <w:p>
      <w:pPr>
        <w:pStyle w:val="BookText"/>
        <w:rPr/>
      </w:pPr>
      <w:r>
        <w:rPr>
          <w:rFonts w:ascii="Amiri" w:hAnsi="Amiri" w:eastAsia="Amiri" w:cs="Amiri"/>
          <w:color w:val="111111"/>
          <w:sz w:val="28"/>
          <w:sz w:val="28"/>
          <w:szCs w:val="28"/>
          <w:rtl w:val="true"/>
          <w:lang w:bidi="ar-SA"/>
        </w:rPr>
        <w:t>وقضیّةُ الثعبانِ حین أتاکَ فی</w:t>
      </w:r>
    </w:p>
    <w:p>
      <w:pPr>
        <w:pStyle w:val="BookText"/>
        <w:rPr/>
      </w:pPr>
      <w:r>
        <w:rPr>
          <w:rFonts w:ascii="Amiri" w:hAnsi="Amiri" w:eastAsia="Amiri" w:cs="Amiri"/>
          <w:color w:val="111111"/>
          <w:sz w:val="28"/>
          <w:sz w:val="28"/>
          <w:szCs w:val="28"/>
          <w:rtl w:val="true"/>
          <w:lang w:bidi="ar-SA"/>
        </w:rPr>
        <w:t>إیضاحِ کشفِ قضیّةٍ لن تعقلا</w:t>
      </w:r>
    </w:p>
    <w:p>
      <w:pPr>
        <w:pStyle w:val="BookText"/>
        <w:rPr/>
      </w:pPr>
      <w:r>
        <w:rPr>
          <w:rFonts w:ascii="Amiri" w:hAnsi="Amiri" w:eastAsia="Amiri" w:cs="Amiri"/>
          <w:color w:val="111111"/>
          <w:sz w:val="28"/>
          <w:sz w:val="28"/>
          <w:szCs w:val="28"/>
          <w:rtl w:val="true"/>
          <w:lang w:bidi="ar-SA"/>
        </w:rPr>
        <w:t>فحللتَ مشکلَها فآبَ لعلمِهِ</w:t>
      </w:r>
    </w:p>
    <w:p>
      <w:pPr>
        <w:pStyle w:val="BookText"/>
        <w:rPr/>
      </w:pPr>
      <w:r>
        <w:rPr>
          <w:rFonts w:ascii="Amiri" w:hAnsi="Amiri" w:eastAsia="Amiri" w:cs="Amiri"/>
          <w:color w:val="111111"/>
          <w:sz w:val="28"/>
          <w:sz w:val="28"/>
          <w:szCs w:val="28"/>
          <w:rtl w:val="true"/>
          <w:lang w:bidi="ar-SA"/>
        </w:rPr>
        <w:t>فرحاً وقد فصّلتَ فیها المجملا</w:t>
      </w:r>
    </w:p>
    <w:p>
      <w:pPr>
        <w:pStyle w:val="BookText"/>
        <w:rPr/>
      </w:pPr>
      <w:r>
        <w:rPr>
          <w:rFonts w:ascii="IRNazanin" w:hAnsi="IRNazanin" w:eastAsia="IRNazanin"/>
          <w:color w:val="111111"/>
          <w:sz w:val="28"/>
          <w:sz w:val="28"/>
          <w:szCs w:val="28"/>
          <w:rtl w:val="true"/>
          <w:lang w:bidi="fa-IR"/>
        </w:rPr>
        <w:t>واللیثُ یوم أتاک حین دعوتَ فی</w:t>
      </w:r>
    </w:p>
    <w:p>
      <w:pPr>
        <w:pStyle w:val="BookText"/>
        <w:rPr/>
      </w:pPr>
      <w:r>
        <w:rPr>
          <w:rFonts w:ascii="Amiri" w:hAnsi="Amiri" w:eastAsia="Amiri" w:cs="Amiri"/>
          <w:color w:val="111111"/>
          <w:sz w:val="28"/>
          <w:sz w:val="28"/>
          <w:szCs w:val="28"/>
          <w:rtl w:val="true"/>
          <w:lang w:bidi="ar-SA"/>
        </w:rPr>
        <w:t>عُسرِ المخاضِ لعرسِه فتسهّلا</w:t>
      </w:r>
    </w:p>
    <w:p>
      <w:pPr>
        <w:pStyle w:val="BookText"/>
        <w:rPr/>
      </w:pPr>
      <w:r>
        <w:rPr>
          <w:rFonts w:ascii="IRNazanin" w:hAnsi="IRNazanin" w:eastAsia="IRNazanin"/>
          <w:color w:val="111111"/>
          <w:sz w:val="28"/>
          <w:sz w:val="28"/>
          <w:szCs w:val="28"/>
          <w:rtl w:val="true"/>
          <w:lang w:bidi="fa-IR"/>
        </w:rPr>
        <w:t>وعلوت من فوق البساط مخاطباً</w:t>
      </w:r>
    </w:p>
    <w:p>
      <w:pPr>
        <w:pStyle w:val="BookText"/>
        <w:rPr/>
      </w:pPr>
      <w:r>
        <w:rPr>
          <w:rFonts w:ascii="Amiri" w:hAnsi="Amiri" w:eastAsia="Amiri" w:cs="Amiri"/>
          <w:color w:val="111111"/>
          <w:sz w:val="28"/>
          <w:sz w:val="28"/>
          <w:szCs w:val="28"/>
          <w:rtl w:val="true"/>
          <w:lang w:bidi="ar-SA"/>
        </w:rPr>
        <w:t>أهلَ الرقیمِ فخاطبوک معجّلا</w:t>
      </w:r>
    </w:p>
    <w:p>
      <w:pPr>
        <w:pStyle w:val="BookText"/>
        <w:rPr/>
      </w:pPr>
      <w:r>
        <w:rPr>
          <w:rFonts w:ascii="Amiri" w:hAnsi="Amiri" w:eastAsia="Amiri" w:cs="Amiri"/>
          <w:color w:val="111111"/>
          <w:sz w:val="28"/>
          <w:sz w:val="28"/>
          <w:szCs w:val="28"/>
          <w:rtl w:val="true"/>
          <w:lang w:bidi="ar-SA"/>
        </w:rPr>
        <w:t>أمخاطبَ الأذیابِ فی فلواتِها</w:t>
      </w:r>
    </w:p>
    <w:p>
      <w:pPr>
        <w:pStyle w:val="BookText"/>
        <w:rPr/>
      </w:pPr>
      <w:r>
        <w:rPr>
          <w:rFonts w:ascii="Amiri" w:hAnsi="Amiri" w:eastAsia="Amiri" w:cs="Amiri"/>
          <w:color w:val="111111"/>
          <w:sz w:val="28"/>
          <w:sz w:val="28"/>
          <w:szCs w:val="28"/>
          <w:rtl w:val="true"/>
          <w:lang w:bidi="ar-SA"/>
        </w:rPr>
        <w:t>ومکلِّمَ الأمواتِ فی رمس البلی</w:t>
      </w:r>
    </w:p>
    <w:p>
      <w:pPr>
        <w:pStyle w:val="BookText"/>
        <w:rPr/>
      </w:pPr>
      <w:r>
        <w:rPr>
          <w:rFonts w:ascii="Amiri" w:hAnsi="Amiri" w:eastAsia="Amiri" w:cs="Amiri"/>
          <w:color w:val="111111"/>
          <w:sz w:val="28"/>
          <w:sz w:val="28"/>
          <w:szCs w:val="28"/>
          <w:rtl w:val="true"/>
          <w:lang w:bidi="ar-SA"/>
        </w:rPr>
        <w:t>یا لیت فی الأحیاءِ شخصَکَ حاضرٌ</w:t>
      </w:r>
    </w:p>
    <w:p>
      <w:pPr>
        <w:pStyle w:val="BookText"/>
        <w:rPr/>
      </w:pPr>
      <w:r>
        <w:rPr>
          <w:rFonts w:ascii="Amiri" w:hAnsi="Amiri" w:eastAsia="Amiri" w:cs="Amiri"/>
          <w:color w:val="111111"/>
          <w:sz w:val="28"/>
          <w:sz w:val="28"/>
          <w:szCs w:val="28"/>
          <w:rtl w:val="true"/>
          <w:lang w:bidi="ar-SA"/>
        </w:rPr>
        <w:t>وحسینُ مطروحٌ بعرصةِ کربلا</w:t>
      </w:r>
    </w:p>
    <w:p>
      <w:pPr>
        <w:pStyle w:val="BookText"/>
        <w:rPr/>
      </w:pPr>
      <w:r>
        <w:rPr>
          <w:rFonts w:ascii="Amiri" w:hAnsi="Amiri" w:eastAsia="Amiri" w:cs="Amiri"/>
          <w:color w:val="111111"/>
          <w:sz w:val="28"/>
          <w:sz w:val="28"/>
          <w:szCs w:val="28"/>
          <w:rtl w:val="true"/>
          <w:lang w:bidi="ar-SA"/>
        </w:rPr>
        <w:t>عریانَ یکسوه الصعیدُ ملابساً</w:t>
      </w:r>
    </w:p>
    <w:p>
      <w:pPr>
        <w:pStyle w:val="BookText"/>
        <w:rPr/>
      </w:pPr>
      <w:r>
        <w:rPr>
          <w:rFonts w:ascii="Amiri" w:hAnsi="Amiri" w:eastAsia="Amiri" w:cs="Amiri"/>
          <w:color w:val="111111"/>
          <w:sz w:val="28"/>
          <w:sz w:val="28"/>
          <w:szCs w:val="28"/>
          <w:rtl w:val="true"/>
          <w:lang w:bidi="ar-SA"/>
        </w:rPr>
        <w:t>أفدیه مسلوبَ اللباسِ مُسربلا</w:t>
      </w:r>
    </w:p>
    <w:p>
      <w:pPr>
        <w:pStyle w:val="BookText"/>
        <w:rPr/>
      </w:pPr>
      <w:r>
        <w:rPr>
          <w:rFonts w:ascii="Amiri" w:hAnsi="Amiri" w:eastAsia="Amiri" w:cs="Amiri"/>
          <w:color w:val="111111"/>
          <w:sz w:val="28"/>
          <w:sz w:val="28"/>
          <w:szCs w:val="28"/>
          <w:rtl w:val="true"/>
          <w:lang w:bidi="ar-SA"/>
        </w:rPr>
        <w:t>متوسّداً حرَّ الصخورِ معفّراً</w:t>
      </w:r>
    </w:p>
    <w:p>
      <w:pPr>
        <w:pStyle w:val="BookText"/>
        <w:rPr/>
      </w:pPr>
      <w:r>
        <w:rPr>
          <w:rFonts w:ascii="Amiri" w:hAnsi="Amiri" w:eastAsia="Amiri" w:cs="Amiri"/>
          <w:color w:val="111111"/>
          <w:sz w:val="28"/>
          <w:sz w:val="28"/>
          <w:szCs w:val="28"/>
          <w:rtl w:val="true"/>
          <w:lang w:bidi="ar-SA"/>
        </w:rPr>
        <w:t>بدمائِهِ تربَ الجبینِ مُرمّلا</w:t>
      </w:r>
    </w:p>
    <w:p>
      <w:pPr>
        <w:pStyle w:val="BookText"/>
        <w:rPr/>
      </w:pPr>
      <w:r>
        <w:rPr>
          <w:rFonts w:ascii="Amiri" w:hAnsi="Amiri" w:eastAsia="Amiri" w:cs="Amiri"/>
          <w:color w:val="111111"/>
          <w:sz w:val="28"/>
          <w:sz w:val="28"/>
          <w:szCs w:val="28"/>
          <w:rtl w:val="true"/>
          <w:lang w:bidi="ar-SA"/>
        </w:rPr>
        <w:t>ظمآنَ مجروحَ الجوارحِ لم یجد</w:t>
      </w:r>
    </w:p>
    <w:p>
      <w:pPr>
        <w:sectPr>
          <w:footerReference w:type="default" r:id="rId5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ممّا سوی دمِهِ المبدَّدِ منهلا </w:t>
      </w:r>
    </w:p>
    <w:p>
      <w:pPr>
        <w:pStyle w:val="BookText"/>
        <w:rPr/>
      </w:pPr>
      <w:r>
        <w:rPr>
          <w:rFonts w:ascii="IRNazanin" w:hAnsi="IRNazanin" w:eastAsia="IRNazanin"/>
          <w:color w:val="111111"/>
          <w:sz w:val="28"/>
          <w:sz w:val="28"/>
          <w:szCs w:val="28"/>
          <w:rtl w:val="true"/>
          <w:lang w:bidi="fa-IR"/>
        </w:rPr>
        <w:t>ولصدره تطأ الخیولُ وطالما</w:t>
      </w:r>
    </w:p>
    <w:p>
      <w:pPr>
        <w:pStyle w:val="BookText"/>
        <w:rPr/>
      </w:pPr>
      <w:r>
        <w:rPr>
          <w:rFonts w:ascii="IRNazanin" w:hAnsi="IRNazanin" w:eastAsia="IRNazanin"/>
          <w:color w:val="111111"/>
          <w:sz w:val="28"/>
          <w:sz w:val="28"/>
          <w:szCs w:val="28"/>
          <w:rtl w:val="true"/>
          <w:lang w:bidi="fa-IR"/>
        </w:rPr>
        <w:t>بسریره جبریلُ کان موکّلا</w:t>
      </w:r>
    </w:p>
    <w:p>
      <w:pPr>
        <w:pStyle w:val="BookText"/>
        <w:rPr/>
      </w:pPr>
      <w:r>
        <w:rPr>
          <w:rFonts w:ascii="Amiri" w:hAnsi="Amiri" w:eastAsia="Amiri" w:cs="Amiri"/>
          <w:color w:val="111111"/>
          <w:sz w:val="28"/>
          <w:sz w:val="28"/>
          <w:szCs w:val="28"/>
          <w:rtl w:val="true"/>
          <w:lang w:bidi="ar-SA"/>
        </w:rPr>
        <w:t>عُقرتْ أما علمت لأیِّ معظّمٍ</w:t>
      </w:r>
    </w:p>
    <w:p>
      <w:pPr>
        <w:pStyle w:val="BookText"/>
        <w:rPr/>
      </w:pPr>
      <w:r>
        <w:rPr>
          <w:rFonts w:ascii="Amiri" w:hAnsi="Amiri" w:eastAsia="Amiri" w:cs="Amiri"/>
          <w:color w:val="111111"/>
          <w:sz w:val="28"/>
          <w:sz w:val="28"/>
          <w:szCs w:val="28"/>
          <w:rtl w:val="true"/>
          <w:lang w:bidi="ar-SA"/>
        </w:rPr>
        <w:t>وطأتْ وصدرٍ غادرته مفصّلا</w:t>
      </w:r>
    </w:p>
    <w:p>
      <w:pPr>
        <w:pStyle w:val="BookText"/>
        <w:rPr/>
      </w:pPr>
      <w:r>
        <w:rPr>
          <w:rFonts w:ascii="Amiri" w:hAnsi="Amiri" w:eastAsia="Amiri" w:cs="Amiri"/>
          <w:color w:val="111111"/>
          <w:sz w:val="28"/>
          <w:sz w:val="28"/>
          <w:szCs w:val="28"/>
          <w:rtl w:val="true"/>
          <w:lang w:bidi="ar-SA"/>
        </w:rPr>
        <w:t>ولثغرِهِ یعلو القضیبُ وطالما</w:t>
      </w:r>
    </w:p>
    <w:p>
      <w:pPr>
        <w:pStyle w:val="BookText"/>
        <w:rPr/>
      </w:pPr>
      <w:r>
        <w:rPr>
          <w:rFonts w:ascii="Amiri" w:hAnsi="Amiri" w:eastAsia="Amiri" w:cs="Amiri"/>
          <w:color w:val="111111"/>
          <w:sz w:val="28"/>
          <w:sz w:val="28"/>
          <w:szCs w:val="28"/>
          <w:rtl w:val="true"/>
          <w:lang w:bidi="ar-SA"/>
        </w:rPr>
        <w:t>شرفاً له کان النبیُّ مُقبّلا</w:t>
      </w:r>
    </w:p>
    <w:p>
      <w:pPr>
        <w:pStyle w:val="BookText"/>
        <w:rPr/>
      </w:pPr>
      <w:r>
        <w:rPr>
          <w:rFonts w:ascii="Amiri" w:hAnsi="Amiri" w:eastAsia="Amiri" w:cs="Amiri"/>
          <w:color w:val="111111"/>
          <w:sz w:val="28"/>
          <w:sz w:val="28"/>
          <w:szCs w:val="28"/>
          <w:rtl w:val="true"/>
          <w:lang w:bidi="ar-SA"/>
        </w:rPr>
        <w:t>وبنوه فی أسرِ الطغاةِ صوارخٌ</w:t>
      </w:r>
    </w:p>
    <w:p>
      <w:pPr>
        <w:pStyle w:val="BookText"/>
        <w:rPr/>
      </w:pPr>
      <w:r>
        <w:rPr>
          <w:rFonts w:ascii="Amiri" w:hAnsi="Amiri" w:eastAsia="Amiri" w:cs="Amiri"/>
          <w:color w:val="111111"/>
          <w:sz w:val="28"/>
          <w:sz w:val="28"/>
          <w:szCs w:val="28"/>
          <w:rtl w:val="true"/>
          <w:lang w:bidi="ar-SA"/>
        </w:rPr>
        <w:t>ولهاءُ معولةٌ تجاوبُ معولا</w:t>
      </w:r>
    </w:p>
    <w:p>
      <w:pPr>
        <w:pStyle w:val="BookText"/>
        <w:rPr/>
      </w:pPr>
      <w:r>
        <w:rPr>
          <w:rFonts w:ascii="Amiri" w:hAnsi="Amiri" w:eastAsia="Amiri" w:cs="Amiri"/>
          <w:color w:val="111111"/>
          <w:sz w:val="28"/>
          <w:sz w:val="28"/>
          <w:szCs w:val="28"/>
          <w:rtl w:val="true"/>
          <w:lang w:bidi="ar-SA"/>
        </w:rPr>
        <w:t>ونساؤه من حولِه یندبنَهُ</w:t>
      </w:r>
    </w:p>
    <w:p>
      <w:pPr>
        <w:pStyle w:val="BookText"/>
        <w:rPr/>
      </w:pPr>
      <w:r>
        <w:rPr>
          <w:rFonts w:ascii="IRNazanin" w:hAnsi="IRNazanin" w:eastAsia="IRNazanin"/>
          <w:color w:val="111111"/>
          <w:sz w:val="28"/>
          <w:sz w:val="28"/>
          <w:szCs w:val="28"/>
          <w:rtl w:val="true"/>
          <w:lang w:bidi="fa-IR"/>
        </w:rPr>
        <w:t>بأبی النساءَ النادبات الثکّلا</w:t>
      </w:r>
    </w:p>
    <w:p>
      <w:pPr>
        <w:pStyle w:val="BookText"/>
        <w:rPr/>
      </w:pPr>
      <w:r>
        <w:rPr>
          <w:rFonts w:ascii="Amiri" w:hAnsi="Amiri" w:eastAsia="Amiri" w:cs="Amiri"/>
          <w:color w:val="111111"/>
          <w:sz w:val="28"/>
          <w:sz w:val="28"/>
          <w:szCs w:val="28"/>
          <w:rtl w:val="true"/>
          <w:lang w:bidi="ar-SA"/>
        </w:rPr>
        <w:t>یندبنَ أکرمَ سیّدٍ من سادةٍ</w:t>
      </w:r>
    </w:p>
    <w:p>
      <w:pPr>
        <w:pStyle w:val="BookText"/>
        <w:rPr/>
      </w:pPr>
      <w:r>
        <w:rPr>
          <w:rFonts w:ascii="IRNazanin" w:hAnsi="IRNazanin" w:eastAsia="IRNazanin"/>
          <w:color w:val="111111"/>
          <w:sz w:val="28"/>
          <w:sz w:val="28"/>
          <w:szCs w:val="28"/>
          <w:rtl w:val="true"/>
          <w:lang w:bidi="fa-IR"/>
        </w:rPr>
        <w:t>هجروا القصورَ وآنسوا وحش الفلا</w:t>
      </w:r>
    </w:p>
    <w:p>
      <w:pPr>
        <w:pStyle w:val="BookText"/>
        <w:rPr/>
      </w:pPr>
      <w:r>
        <w:rPr>
          <w:rFonts w:ascii="Amiri" w:hAnsi="Amiri" w:eastAsia="Amiri" w:cs="Amiri"/>
          <w:color w:val="111111"/>
          <w:sz w:val="28"/>
          <w:sz w:val="28"/>
          <w:szCs w:val="28"/>
          <w:rtl w:val="true"/>
          <w:lang w:bidi="ar-SA"/>
        </w:rPr>
        <w:t>بأبی بدوراً فی المدینة طُلّعاً</w:t>
      </w:r>
    </w:p>
    <w:p>
      <w:pPr>
        <w:pStyle w:val="BookText"/>
        <w:rPr/>
      </w:pPr>
      <w:r>
        <w:rPr>
          <w:rFonts w:ascii="Amiri" w:hAnsi="Amiri" w:eastAsia="Amiri" w:cs="Amiri"/>
          <w:color w:val="111111"/>
          <w:sz w:val="28"/>
          <w:sz w:val="28"/>
          <w:szCs w:val="28"/>
          <w:rtl w:val="true"/>
          <w:lang w:bidi="ar-SA"/>
        </w:rPr>
        <w:t>أمست بأرضِ الغاضریّةِ أُفّلا</w:t>
      </w:r>
    </w:p>
    <w:p>
      <w:pPr>
        <w:pStyle w:val="BookText"/>
        <w:rPr/>
      </w:pPr>
      <w:r>
        <w:rPr>
          <w:rFonts w:ascii="Amiri" w:hAnsi="Amiri" w:eastAsia="Amiri" w:cs="Amiri"/>
          <w:color w:val="111111"/>
          <w:sz w:val="28"/>
          <w:sz w:val="28"/>
          <w:szCs w:val="28"/>
          <w:rtl w:val="true"/>
          <w:lang w:bidi="ar-SA"/>
        </w:rPr>
        <w:t>آسادُ حربٍ لا یمسُّ عفاتَها</w:t>
      </w:r>
    </w:p>
    <w:p>
      <w:pPr>
        <w:pStyle w:val="BookText"/>
        <w:rPr/>
      </w:pPr>
      <w:r>
        <w:rPr>
          <w:rFonts w:ascii="IRNazanin" w:hAnsi="IRNazanin" w:eastAsia="IRNazanin"/>
          <w:color w:val="111111"/>
          <w:sz w:val="28"/>
          <w:sz w:val="28"/>
          <w:szCs w:val="28"/>
          <w:rtl w:val="true"/>
          <w:lang w:bidi="fa-IR"/>
        </w:rPr>
        <w:t xml:space="preserve">ضرُّ الطوی ونزیلها لن یخذلا </w:t>
      </w:r>
      <w:r>
        <w:rPr>
          <w:rStyle w:val="FootnoteAnchor"/>
          <w:rtl w:val="true"/>
        </w:rPr>
        <w:footnoteReference w:id="1413"/>
      </w:r>
    </w:p>
    <w:p>
      <w:pPr>
        <w:pStyle w:val="BookText"/>
        <w:rPr/>
      </w:pPr>
      <w:r>
        <w:rPr>
          <w:rFonts w:ascii="Amiri" w:hAnsi="Amiri" w:eastAsia="Amiri" w:cs="Amiri"/>
          <w:color w:val="111111"/>
          <w:sz w:val="28"/>
          <w:sz w:val="28"/>
          <w:szCs w:val="28"/>
          <w:rtl w:val="true"/>
          <w:lang w:bidi="ar-SA"/>
        </w:rPr>
        <w:t>من تلقَ منهم تلقَ غیثاً مُسبلاً</w:t>
      </w:r>
    </w:p>
    <w:p>
      <w:pPr>
        <w:pStyle w:val="BookText"/>
        <w:rPr/>
      </w:pPr>
      <w:r>
        <w:rPr>
          <w:rFonts w:ascii="Amiri" w:hAnsi="Amiri" w:eastAsia="Amiri" w:cs="Amiri"/>
          <w:color w:val="111111"/>
          <w:sz w:val="28"/>
          <w:sz w:val="28"/>
          <w:szCs w:val="28"/>
          <w:rtl w:val="true"/>
          <w:lang w:bidi="ar-SA"/>
        </w:rPr>
        <w:t>کرماً وإن قابلت لیثاً مُشبلا</w:t>
      </w:r>
    </w:p>
    <w:p>
      <w:pPr>
        <w:pStyle w:val="BookText"/>
        <w:rPr/>
      </w:pPr>
      <w:r>
        <w:rPr>
          <w:rFonts w:ascii="Amiri" w:hAnsi="Amiri" w:eastAsia="Amiri" w:cs="Amiri"/>
          <w:color w:val="111111"/>
          <w:sz w:val="28"/>
          <w:sz w:val="28"/>
          <w:szCs w:val="28"/>
          <w:rtl w:val="true"/>
          <w:lang w:bidi="ar-SA"/>
        </w:rPr>
        <w:t>نزحتْ بهم عن عقرِهمْ أیدی العدا</w:t>
      </w:r>
    </w:p>
    <w:p>
      <w:pPr>
        <w:pStyle w:val="BookText"/>
        <w:rPr/>
      </w:pPr>
      <w:r>
        <w:rPr>
          <w:rFonts w:ascii="Amiri" w:hAnsi="Amiri" w:eastAsia="Amiri" w:cs="Amiri"/>
          <w:color w:val="111111"/>
          <w:sz w:val="28"/>
          <w:sz w:val="28"/>
          <w:szCs w:val="28"/>
          <w:rtl w:val="true"/>
          <w:lang w:bidi="ar-SA"/>
        </w:rPr>
        <w:t>بأبی الفریقَ الظاعنَ المترحّلا</w:t>
      </w:r>
    </w:p>
    <w:p>
      <w:pPr>
        <w:pStyle w:val="BookText"/>
        <w:rPr/>
      </w:pPr>
      <w:r>
        <w:rPr>
          <w:rFonts w:ascii="Amiri" w:hAnsi="Amiri" w:eastAsia="Amiri" w:cs="Amiri"/>
          <w:color w:val="111111"/>
          <w:sz w:val="28"/>
          <w:sz w:val="28"/>
          <w:szCs w:val="28"/>
          <w:rtl w:val="true"/>
          <w:lang w:bidi="ar-SA"/>
        </w:rPr>
        <w:t>ساروا حثیثاً والمنایا حولَهمْ</w:t>
      </w:r>
    </w:p>
    <w:p>
      <w:pPr>
        <w:pStyle w:val="BookText"/>
        <w:rPr/>
      </w:pPr>
      <w:r>
        <w:rPr>
          <w:rFonts w:ascii="IRNazanin" w:hAnsi="IRNazanin" w:eastAsia="IRNazanin"/>
          <w:color w:val="111111"/>
          <w:sz w:val="28"/>
          <w:sz w:val="28"/>
          <w:szCs w:val="28"/>
          <w:rtl w:val="true"/>
          <w:lang w:bidi="fa-IR"/>
        </w:rPr>
        <w:t>تسری فلن یجدون عنها معزلا</w:t>
      </w:r>
    </w:p>
    <w:p>
      <w:pPr>
        <w:pStyle w:val="BookText"/>
        <w:rPr/>
      </w:pPr>
      <w:r>
        <w:rPr>
          <w:rFonts w:ascii="Amiri" w:hAnsi="Amiri" w:eastAsia="Amiri" w:cs="Amiri"/>
          <w:color w:val="111111"/>
          <w:sz w:val="28"/>
          <w:sz w:val="28"/>
          <w:szCs w:val="28"/>
          <w:rtl w:val="true"/>
          <w:lang w:bidi="ar-SA"/>
        </w:rPr>
        <w:t>ضاقت بهم أوطانُهمْ فتبیّنوا</w:t>
      </w:r>
    </w:p>
    <w:p>
      <w:pPr>
        <w:pStyle w:val="BookText"/>
        <w:rPr/>
      </w:pPr>
      <w:r>
        <w:rPr>
          <w:rFonts w:ascii="IRNazanin" w:hAnsi="IRNazanin" w:eastAsia="IRNazanin"/>
          <w:color w:val="111111"/>
          <w:sz w:val="28"/>
          <w:sz w:val="28"/>
          <w:szCs w:val="28"/>
          <w:rtl w:val="true"/>
          <w:lang w:bidi="fa-IR"/>
        </w:rPr>
        <w:t>شاطی الفراتِ عن المواطنِ موئلا</w:t>
      </w:r>
    </w:p>
    <w:p>
      <w:pPr>
        <w:pStyle w:val="BookText"/>
        <w:rPr/>
      </w:pPr>
      <w:r>
        <w:rPr>
          <w:rFonts w:ascii="Amiri" w:hAnsi="Amiri" w:eastAsia="Amiri" w:cs="Amiri"/>
          <w:color w:val="111111"/>
          <w:sz w:val="28"/>
          <w:sz w:val="28"/>
          <w:szCs w:val="28"/>
          <w:rtl w:val="true"/>
          <w:lang w:bidi="ar-SA"/>
        </w:rPr>
        <w:t>ظفرت بهم أیدی البغاةِ فلم أَخَلْ</w:t>
      </w:r>
    </w:p>
    <w:p>
      <w:pPr>
        <w:pStyle w:val="BookText"/>
        <w:rPr/>
      </w:pPr>
      <w:r>
        <w:rPr>
          <w:rFonts w:ascii="Amiri" w:hAnsi="Amiri" w:eastAsia="Amiri" w:cs="Amiri"/>
          <w:color w:val="111111"/>
          <w:sz w:val="28"/>
          <w:sz w:val="28"/>
          <w:szCs w:val="28"/>
          <w:rtl w:val="true"/>
          <w:lang w:bidi="ar-SA"/>
        </w:rPr>
        <w:t xml:space="preserve">وأبیک تقتنص البغاثُ الأَجدَلا </w:t>
      </w:r>
      <w:r>
        <w:rPr>
          <w:rStyle w:val="FootnoteAnchor"/>
          <w:rtl w:val="true"/>
        </w:rPr>
        <w:footnoteReference w:id="1414"/>
      </w:r>
    </w:p>
    <w:p>
      <w:pPr>
        <w:pStyle w:val="BookText"/>
        <w:rPr/>
      </w:pPr>
      <w:r>
        <w:rPr>
          <w:rFonts w:ascii="Amiri" w:hAnsi="Amiri" w:eastAsia="Amiri" w:cs="Amiri"/>
          <w:color w:val="111111"/>
          <w:sz w:val="28"/>
          <w:sz w:val="28"/>
          <w:szCs w:val="28"/>
          <w:rtl w:val="true"/>
          <w:lang w:bidi="ar-SA"/>
        </w:rPr>
        <w:t>منعوهمُ ماءَ الفراتِ ودونَه</w:t>
      </w:r>
    </w:p>
    <w:p>
      <w:pPr>
        <w:pStyle w:val="BookText"/>
        <w:rPr/>
      </w:pPr>
      <w:r>
        <w:rPr>
          <w:rFonts w:ascii="Amiri" w:hAnsi="Amiri" w:eastAsia="Amiri" w:cs="Amiri"/>
          <w:color w:val="111111"/>
          <w:sz w:val="28"/>
          <w:sz w:val="28"/>
          <w:szCs w:val="28"/>
          <w:rtl w:val="true"/>
          <w:lang w:bidi="ar-SA"/>
        </w:rPr>
        <w:t>بسیوفِهمْ دمُهمْ یُراق مُحلّلا</w:t>
      </w:r>
    </w:p>
    <w:p>
      <w:pPr>
        <w:pStyle w:val="BookText"/>
        <w:rPr/>
      </w:pPr>
      <w:r>
        <w:rPr>
          <w:rFonts w:ascii="Amiri" w:hAnsi="Amiri" w:eastAsia="Amiri" w:cs="Amiri"/>
          <w:color w:val="111111"/>
          <w:sz w:val="28"/>
          <w:sz w:val="28"/>
          <w:szCs w:val="28"/>
          <w:rtl w:val="true"/>
          <w:lang w:bidi="ar-SA"/>
        </w:rPr>
        <w:t>هجرت رءوسُهمُ الجسومَ فواصلتْ</w:t>
      </w:r>
    </w:p>
    <w:p>
      <w:pPr>
        <w:pStyle w:val="BookText"/>
        <w:rPr/>
      </w:pPr>
      <w:r>
        <w:rPr>
          <w:rFonts w:ascii="Amiri" w:hAnsi="Amiri" w:eastAsia="Amiri" w:cs="Amiri"/>
          <w:color w:val="111111"/>
          <w:sz w:val="28"/>
          <w:sz w:val="28"/>
          <w:szCs w:val="28"/>
          <w:rtl w:val="true"/>
          <w:lang w:bidi="ar-SA"/>
        </w:rPr>
        <w:t>زرقَ الأسنّةِ والوشیجَ الذبّلا</w:t>
      </w:r>
    </w:p>
    <w:p>
      <w:pPr>
        <w:pStyle w:val="BookText"/>
        <w:rPr/>
      </w:pPr>
      <w:r>
        <w:rPr>
          <w:rFonts w:ascii="Amiri" w:hAnsi="Amiri" w:eastAsia="Amiri" w:cs="Amiri"/>
          <w:color w:val="111111"/>
          <w:sz w:val="28"/>
          <w:sz w:val="28"/>
          <w:szCs w:val="28"/>
          <w:rtl w:val="true"/>
          <w:lang w:bidi="ar-SA"/>
        </w:rPr>
        <w:t>یبکی أسیرُهمُ لفقدِ قتیلهمْ</w:t>
      </w:r>
    </w:p>
    <w:p>
      <w:pPr>
        <w:pStyle w:val="BookText"/>
        <w:rPr/>
      </w:pPr>
      <w:r>
        <w:rPr>
          <w:rFonts w:ascii="Amiri" w:hAnsi="Amiri" w:eastAsia="Amiri" w:cs="Amiri"/>
          <w:color w:val="111111"/>
          <w:sz w:val="28"/>
          <w:sz w:val="28"/>
          <w:szCs w:val="28"/>
          <w:rtl w:val="true"/>
          <w:lang w:bidi="ar-SA"/>
        </w:rPr>
        <w:t>أسفاً وکلٌّ فی الحقیقةِ مبتلی</w:t>
      </w:r>
    </w:p>
    <w:p>
      <w:pPr>
        <w:pStyle w:val="BookText"/>
        <w:rPr/>
      </w:pPr>
      <w:r>
        <w:rPr>
          <w:rFonts w:ascii="Amiri" w:hAnsi="Amiri" w:eastAsia="Amiri" w:cs="Amiri"/>
          <w:color w:val="111111"/>
          <w:sz w:val="28"/>
          <w:sz w:val="28"/>
          <w:szCs w:val="28"/>
          <w:rtl w:val="true"/>
          <w:lang w:bidi="ar-SA"/>
        </w:rPr>
        <w:t>هذا یمیلُ علی الیمینِ مُعفرّا</w:t>
      </w:r>
    </w:p>
    <w:p>
      <w:pPr>
        <w:pStyle w:val="BookText"/>
        <w:rPr/>
      </w:pPr>
      <w:r>
        <w:rPr>
          <w:rFonts w:ascii="Amiri" w:hAnsi="Amiri" w:eastAsia="Amiri" w:cs="Amiri"/>
          <w:color w:val="111111"/>
          <w:sz w:val="28"/>
          <w:sz w:val="28"/>
          <w:szCs w:val="28"/>
          <w:rtl w:val="true"/>
          <w:lang w:bidi="ar-SA"/>
        </w:rPr>
        <w:t>بدمِ الوریدِ وذا یُساق مغلّلا</w:t>
      </w:r>
    </w:p>
    <w:p>
      <w:pPr>
        <w:pStyle w:val="BookText"/>
        <w:rPr/>
      </w:pPr>
      <w:r>
        <w:rPr>
          <w:rFonts w:ascii="IRNazanin" w:hAnsi="IRNazanin" w:eastAsia="IRNazanin"/>
          <w:color w:val="111111"/>
          <w:sz w:val="28"/>
          <w:sz w:val="28"/>
          <w:szCs w:val="28"/>
          <w:rtl w:val="true"/>
          <w:lang w:bidi="fa-IR"/>
        </w:rPr>
        <w:t>ومن العجائبِ أن تقاد أُسودها</w:t>
      </w:r>
    </w:p>
    <w:p>
      <w:pPr>
        <w:pStyle w:val="BookText"/>
        <w:rPr/>
      </w:pPr>
      <w:r>
        <w:rPr>
          <w:rFonts w:ascii="Amiri" w:hAnsi="Amiri" w:eastAsia="Amiri" w:cs="Amiri"/>
          <w:color w:val="111111"/>
          <w:sz w:val="28"/>
          <w:sz w:val="28"/>
          <w:szCs w:val="28"/>
          <w:rtl w:val="true"/>
          <w:lang w:bidi="ar-SA"/>
        </w:rPr>
        <w:t>أسراً وتفترسُ الکلابُ الأشبلا</w:t>
      </w:r>
    </w:p>
    <w:p>
      <w:pPr>
        <w:pStyle w:val="BookText"/>
        <w:rPr/>
      </w:pPr>
      <w:r>
        <w:rPr>
          <w:rFonts w:ascii="IRNazanin" w:hAnsi="IRNazanin" w:eastAsia="IRNazanin"/>
          <w:color w:val="111111"/>
          <w:sz w:val="28"/>
          <w:sz w:val="28"/>
          <w:szCs w:val="28"/>
          <w:rtl w:val="true"/>
          <w:lang w:bidi="fa-IR"/>
        </w:rPr>
        <w:t>لهفی لزینِ العابدین یُقاد فی</w:t>
      </w:r>
    </w:p>
    <w:p>
      <w:pPr>
        <w:pStyle w:val="BookText"/>
        <w:rPr/>
      </w:pPr>
      <w:r>
        <w:rPr>
          <w:rFonts w:ascii="Amiri" w:hAnsi="Amiri" w:eastAsia="Amiri" w:cs="Amiri"/>
          <w:color w:val="111111"/>
          <w:sz w:val="28"/>
          <w:sz w:val="28"/>
          <w:szCs w:val="28"/>
          <w:rtl w:val="true"/>
          <w:lang w:bidi="ar-SA"/>
        </w:rPr>
        <w:t>ثقلِ الحدیدِ مقیّداً ومکبّلا</w:t>
      </w:r>
    </w:p>
    <w:p>
      <w:pPr>
        <w:pStyle w:val="BookText"/>
        <w:rPr/>
      </w:pPr>
      <w:r>
        <w:rPr>
          <w:rFonts w:ascii="Amiri" w:hAnsi="Amiri" w:eastAsia="Amiri" w:cs="Amiri"/>
          <w:color w:val="111111"/>
          <w:sz w:val="28"/>
          <w:sz w:val="28"/>
          <w:szCs w:val="28"/>
          <w:rtl w:val="true"/>
          <w:lang w:bidi="ar-SA"/>
        </w:rPr>
        <w:t>متقلقلاً فی قیدِهِ متثقِّلاً</w:t>
      </w:r>
    </w:p>
    <w:p>
      <w:pPr>
        <w:pStyle w:val="BookText"/>
        <w:rPr/>
      </w:pPr>
      <w:r>
        <w:rPr>
          <w:rFonts w:ascii="Amiri" w:hAnsi="Amiri" w:eastAsia="Amiri" w:cs="Amiri"/>
          <w:color w:val="111111"/>
          <w:sz w:val="28"/>
          <w:sz w:val="28"/>
          <w:szCs w:val="28"/>
          <w:rtl w:val="true"/>
          <w:lang w:bidi="ar-SA"/>
        </w:rPr>
        <w:t>متوجّعاً لمصابِهِ متوجّلا</w:t>
      </w:r>
    </w:p>
    <w:p>
      <w:pPr>
        <w:pStyle w:val="BookText"/>
        <w:rPr/>
      </w:pPr>
      <w:r>
        <w:rPr>
          <w:rFonts w:ascii="Amiri" w:hAnsi="Amiri" w:eastAsia="Amiri" w:cs="Amiri"/>
          <w:color w:val="111111"/>
          <w:sz w:val="28"/>
          <w:sz w:val="28"/>
          <w:szCs w:val="28"/>
          <w:rtl w:val="true"/>
          <w:lang w:bidi="ar-SA"/>
        </w:rPr>
        <w:t>أفدی الأسیرَ ولیت خدِّی موطئاً</w:t>
      </w:r>
    </w:p>
    <w:p>
      <w:pPr>
        <w:sectPr>
          <w:footerReference w:type="default" r:id="rId5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کانت له بین المحامل محملار</w:t>
      </w:r>
      <w:r>
        <w:rPr>
          <w:rFonts w:eastAsia="IRNazanin" w:cs="IRNazanin"/>
          <w:color w:val="111111"/>
          <w:sz w:val="28"/>
          <w:szCs w:val="28"/>
          <w:rtl w:val="true"/>
          <w:lang w:bidi="fa-IR"/>
        </w:rPr>
        <w:t xml:space="preserve">. </w:t>
      </w:r>
      <w:bookmarkStart w:id="413" w:name="pg11784_172381"/>
    </w:p>
    <w:p>
      <w:pPr>
        <w:pStyle w:val="BookText"/>
        <w:rPr/>
      </w:pPr>
      <w:bookmarkEnd w:id="413"/>
      <w:r>
        <w:rPr>
          <w:rFonts w:ascii="Amiri" w:hAnsi="Amiri" w:eastAsia="Amiri" w:cs="Amiri"/>
          <w:color w:val="111111"/>
          <w:sz w:val="28"/>
          <w:sz w:val="28"/>
          <w:szCs w:val="28"/>
          <w:rtl w:val="true"/>
          <w:lang w:bidi="ar-SA"/>
        </w:rPr>
        <w:t>أقسمتُ بالرحمنِ حلفةَ صادقٍ</w:t>
      </w:r>
    </w:p>
    <w:p>
      <w:pPr>
        <w:pStyle w:val="BookText"/>
        <w:rPr/>
      </w:pPr>
      <w:r>
        <w:rPr>
          <w:rFonts w:ascii="Amiri" w:hAnsi="Amiri" w:eastAsia="Amiri" w:cs="Amiri"/>
          <w:color w:val="111111"/>
          <w:sz w:val="28"/>
          <w:sz w:val="28"/>
          <w:szCs w:val="28"/>
          <w:rtl w:val="true"/>
          <w:lang w:bidi="ar-SA"/>
        </w:rPr>
        <w:t>لو لا الفراعنةُ الطواغیتُ الأُلی</w:t>
      </w:r>
    </w:p>
    <w:p>
      <w:pPr>
        <w:pStyle w:val="BookText"/>
        <w:rPr/>
      </w:pPr>
      <w:r>
        <w:rPr>
          <w:rFonts w:ascii="Amiri" w:hAnsi="Amiri" w:eastAsia="Amiri" w:cs="Amiri"/>
          <w:color w:val="111111"/>
          <w:sz w:val="28"/>
          <w:sz w:val="28"/>
          <w:szCs w:val="28"/>
          <w:rtl w:val="true"/>
          <w:lang w:bidi="ar-SA"/>
        </w:rPr>
        <w:t>ما بات قلبُ محمدٍ فی سبطِهِ</w:t>
      </w:r>
    </w:p>
    <w:p>
      <w:pPr>
        <w:pStyle w:val="BookText"/>
        <w:rPr/>
      </w:pPr>
      <w:r>
        <w:rPr>
          <w:rFonts w:ascii="Amiri" w:hAnsi="Amiri" w:eastAsia="Amiri" w:cs="Amiri"/>
          <w:color w:val="111111"/>
          <w:sz w:val="28"/>
          <w:sz w:val="28"/>
          <w:szCs w:val="28"/>
          <w:rtl w:val="true"/>
          <w:lang w:bidi="ar-SA"/>
        </w:rPr>
        <w:t>قلقاً ولا قلبُ الوصیِّ مقلقلا</w:t>
      </w:r>
    </w:p>
    <w:p>
      <w:pPr>
        <w:pStyle w:val="BookText"/>
        <w:rPr/>
      </w:pPr>
      <w:r>
        <w:rPr>
          <w:rFonts w:ascii="Amiri" w:hAnsi="Amiri" w:eastAsia="Amiri" w:cs="Amiri"/>
          <w:color w:val="111111"/>
          <w:sz w:val="28"/>
          <w:sz w:val="28"/>
          <w:szCs w:val="28"/>
          <w:rtl w:val="true"/>
          <w:lang w:bidi="ar-SA"/>
        </w:rPr>
        <w:t>خانوا مواثیقَ النبیِّ وأجّجوا</w:t>
      </w:r>
    </w:p>
    <w:p>
      <w:pPr>
        <w:pStyle w:val="BookText"/>
        <w:rPr/>
      </w:pPr>
      <w:r>
        <w:rPr>
          <w:rFonts w:ascii="Amiri" w:hAnsi="Amiri" w:eastAsia="Amiri" w:cs="Amiri"/>
          <w:color w:val="111111"/>
          <w:sz w:val="28"/>
          <w:sz w:val="28"/>
          <w:szCs w:val="28"/>
          <w:rtl w:val="true"/>
          <w:lang w:bidi="ar-SA"/>
        </w:rPr>
        <w:t>نیرانَ حربٍ حرُّها لن یصطلی</w:t>
      </w:r>
    </w:p>
    <w:p>
      <w:pPr>
        <w:pStyle w:val="BookText"/>
        <w:rPr/>
      </w:pPr>
      <w:r>
        <w:rPr>
          <w:rFonts w:ascii="Amiri" w:hAnsi="Amiri" w:eastAsia="Amiri" w:cs="Amiri"/>
          <w:color w:val="111111"/>
          <w:sz w:val="28"/>
          <w:sz w:val="28"/>
          <w:szCs w:val="28"/>
          <w:rtl w:val="true"/>
          <w:lang w:bidi="ar-SA"/>
        </w:rPr>
        <w:t>یا صاحبَ الأعرافِ یُعرَضُ کلُ</w:t>
      </w:r>
    </w:p>
    <w:p>
      <w:pPr>
        <w:pStyle w:val="BookText"/>
        <w:rPr/>
      </w:pPr>
      <w:r>
        <w:rPr>
          <w:rFonts w:ascii="Amiri" w:hAnsi="Amiri" w:eastAsia="Amiri" w:cs="Amiri"/>
          <w:color w:val="111111"/>
          <w:sz w:val="28"/>
          <w:sz w:val="28"/>
          <w:szCs w:val="28"/>
          <w:rtl w:val="true"/>
          <w:lang w:bidi="ar-SA"/>
        </w:rPr>
        <w:t>مخلوقٍ علیه محقّقاً أو مبطلا</w:t>
      </w:r>
    </w:p>
    <w:p>
      <w:pPr>
        <w:pStyle w:val="BookText"/>
        <w:rPr/>
      </w:pPr>
      <w:r>
        <w:rPr>
          <w:rFonts w:ascii="Amiri" w:hAnsi="Amiri" w:eastAsia="Amiri" w:cs="Amiri"/>
          <w:color w:val="111111"/>
          <w:sz w:val="28"/>
          <w:sz w:val="28"/>
          <w:szCs w:val="28"/>
          <w:rtl w:val="true"/>
          <w:lang w:bidi="ar-SA"/>
        </w:rPr>
        <w:t>یا صاحبَ الحوضِ المباحِ لحزبِهِ</w:t>
      </w:r>
    </w:p>
    <w:p>
      <w:pPr>
        <w:pStyle w:val="BookText"/>
        <w:rPr/>
      </w:pPr>
      <w:r>
        <w:rPr>
          <w:rFonts w:ascii="Amiri" w:hAnsi="Amiri" w:eastAsia="Amiri" w:cs="Amiri"/>
          <w:color w:val="111111"/>
          <w:sz w:val="28"/>
          <w:sz w:val="28"/>
          <w:szCs w:val="28"/>
          <w:rtl w:val="true"/>
          <w:lang w:bidi="ar-SA"/>
        </w:rPr>
        <w:t>حلٌّ ویمنعُه العصاةَ الضلّلا</w:t>
      </w:r>
    </w:p>
    <w:p>
      <w:pPr>
        <w:pStyle w:val="BookText"/>
        <w:rPr/>
      </w:pPr>
      <w:r>
        <w:rPr>
          <w:rFonts w:ascii="IRNazanin" w:hAnsi="IRNazanin" w:eastAsia="IRNazanin"/>
          <w:color w:val="111111"/>
          <w:sz w:val="28"/>
          <w:sz w:val="28"/>
          <w:szCs w:val="28"/>
          <w:rtl w:val="true"/>
          <w:lang w:bidi="fa-IR"/>
        </w:rPr>
        <w:t>یا خیرَ من لبّی وطاف ومن سعی</w:t>
      </w:r>
    </w:p>
    <w:p>
      <w:pPr>
        <w:pStyle w:val="BookText"/>
        <w:rPr/>
      </w:pPr>
      <w:r>
        <w:rPr>
          <w:rFonts w:ascii="Amiri" w:hAnsi="Amiri" w:eastAsia="Amiri" w:cs="Amiri"/>
          <w:color w:val="111111"/>
          <w:sz w:val="28"/>
          <w:sz w:val="28"/>
          <w:szCs w:val="28"/>
          <w:rtl w:val="true"/>
          <w:lang w:bidi="ar-SA"/>
        </w:rPr>
        <w:t>ودعا وصلّی راکعاً وتنفّلا</w:t>
      </w:r>
    </w:p>
    <w:p>
      <w:pPr>
        <w:pStyle w:val="BookText"/>
        <w:rPr/>
      </w:pPr>
      <w:r>
        <w:rPr>
          <w:rFonts w:ascii="IRNazanin" w:hAnsi="IRNazanin" w:eastAsia="IRNazanin"/>
          <w:color w:val="111111"/>
          <w:sz w:val="28"/>
          <w:sz w:val="28"/>
          <w:szCs w:val="28"/>
          <w:rtl w:val="true"/>
          <w:lang w:bidi="fa-IR"/>
        </w:rPr>
        <w:t>ظفرت یدی منکمْ بقسم وافرٍ</w:t>
      </w:r>
    </w:p>
    <w:p>
      <w:pPr>
        <w:pStyle w:val="BookText"/>
        <w:rPr/>
      </w:pPr>
      <w:r>
        <w:rPr>
          <w:rFonts w:ascii="Amiri" w:hAnsi="Amiri" w:eastAsia="Amiri" w:cs="Amiri"/>
          <w:color w:val="111111"/>
          <w:sz w:val="28"/>
          <w:sz w:val="28"/>
          <w:szCs w:val="28"/>
          <w:rtl w:val="true"/>
          <w:lang w:bidi="ar-SA"/>
        </w:rPr>
        <w:t xml:space="preserve">سبحانَ من وهبَ العطاءَ وأجزلا </w:t>
      </w:r>
      <w:r>
        <w:rPr>
          <w:rStyle w:val="FootnoteAnchor"/>
          <w:rtl w:val="true"/>
        </w:rPr>
        <w:footnoteReference w:id="1415"/>
      </w:r>
    </w:p>
    <w:p>
      <w:pPr>
        <w:pStyle w:val="BookText"/>
        <w:rPr/>
      </w:pPr>
      <w:r>
        <w:rPr>
          <w:rFonts w:ascii="Amiri" w:hAnsi="Amiri" w:eastAsia="Amiri" w:cs="Amiri"/>
          <w:color w:val="111111"/>
          <w:sz w:val="28"/>
          <w:sz w:val="28"/>
          <w:szCs w:val="28"/>
          <w:rtl w:val="true"/>
          <w:lang w:bidi="ar-SA"/>
        </w:rPr>
        <w:t>شُغِلتْ بنو الدنیا بمدحِ ملوکهمْ</w:t>
      </w:r>
    </w:p>
    <w:p>
      <w:pPr>
        <w:pStyle w:val="BookText"/>
        <w:rPr/>
      </w:pPr>
      <w:r>
        <w:rPr>
          <w:rFonts w:ascii="IRNazanin" w:hAnsi="IRNazanin" w:eastAsia="IRNazanin"/>
          <w:color w:val="111111"/>
          <w:sz w:val="28"/>
          <w:sz w:val="28"/>
          <w:szCs w:val="28"/>
          <w:rtl w:val="true"/>
          <w:lang w:bidi="fa-IR"/>
        </w:rPr>
        <w:t>وأنا الذی بسواکمُ لن أُشغلا</w:t>
      </w:r>
    </w:p>
    <w:p>
      <w:pPr>
        <w:pStyle w:val="BookText"/>
        <w:rPr/>
      </w:pPr>
      <w:r>
        <w:rPr>
          <w:rFonts w:ascii="Amiri" w:hAnsi="Amiri" w:eastAsia="Amiri" w:cs="Amiri"/>
          <w:color w:val="111111"/>
          <w:sz w:val="28"/>
          <w:sz w:val="28"/>
          <w:szCs w:val="28"/>
          <w:rtl w:val="true"/>
          <w:lang w:bidi="ar-SA"/>
        </w:rPr>
        <w:t>وتردّدوا لوفادةٍ لکنَّهم</w:t>
      </w:r>
    </w:p>
    <w:p>
      <w:pPr>
        <w:pStyle w:val="BookText"/>
        <w:rPr/>
      </w:pPr>
      <w:r>
        <w:rPr>
          <w:rFonts w:ascii="IRNazanin" w:hAnsi="IRNazanin" w:eastAsia="IRNazanin"/>
          <w:color w:val="111111"/>
          <w:sz w:val="28"/>
          <w:sz w:val="28"/>
          <w:szCs w:val="28"/>
          <w:rtl w:val="true"/>
          <w:lang w:bidi="fa-IR"/>
        </w:rPr>
        <w:t>ردّوا وقد کسبوا علی القیل القلا</w:t>
      </w:r>
    </w:p>
    <w:p>
      <w:pPr>
        <w:pStyle w:val="BookText"/>
        <w:rPr/>
      </w:pPr>
      <w:r>
        <w:rPr>
          <w:rFonts w:ascii="Amiri" w:hAnsi="Amiri" w:eastAsia="Amiri" w:cs="Amiri"/>
          <w:color w:val="111111"/>
          <w:sz w:val="28"/>
          <w:sz w:val="28"/>
          <w:szCs w:val="28"/>
          <w:rtl w:val="true"/>
          <w:lang w:bidi="ar-SA"/>
        </w:rPr>
        <w:t>ومنحتُکمْ مدحی فرحتُ خزانتی</w:t>
      </w:r>
    </w:p>
    <w:p>
      <w:pPr>
        <w:pStyle w:val="BookText"/>
        <w:rPr/>
      </w:pPr>
      <w:r>
        <w:rPr>
          <w:rFonts w:ascii="Amiri" w:hAnsi="Amiri" w:eastAsia="Amiri" w:cs="Amiri"/>
          <w:color w:val="111111"/>
          <w:sz w:val="28"/>
          <w:sz w:val="28"/>
          <w:szCs w:val="28"/>
          <w:rtl w:val="true"/>
          <w:lang w:bidi="ar-SA"/>
        </w:rPr>
        <w:t>بنفائسِ الحسناتِ مفعمةٌ مَلا</w:t>
      </w:r>
    </w:p>
    <w:p>
      <w:pPr>
        <w:pStyle w:val="BookText"/>
        <w:rPr/>
      </w:pPr>
      <w:r>
        <w:rPr>
          <w:rFonts w:ascii="Amiri" w:hAnsi="Amiri" w:eastAsia="Amiri" w:cs="Amiri"/>
          <w:color w:val="111111"/>
          <w:sz w:val="28"/>
          <w:sz w:val="28"/>
          <w:szCs w:val="28"/>
          <w:rtl w:val="true"/>
          <w:lang w:bidi="ar-SA"/>
        </w:rPr>
        <w:t>وأنا الغنیُّ بکم ولا فقرٌ ومن</w:t>
      </w:r>
    </w:p>
    <w:p>
      <w:pPr>
        <w:pStyle w:val="BookText"/>
        <w:rPr/>
      </w:pPr>
      <w:r>
        <w:rPr>
          <w:rFonts w:ascii="IRNazanin" w:hAnsi="IRNazanin" w:eastAsia="IRNazanin"/>
          <w:color w:val="111111"/>
          <w:sz w:val="28"/>
          <w:sz w:val="28"/>
          <w:szCs w:val="28"/>
          <w:rtl w:val="true"/>
          <w:lang w:bidi="fa-IR"/>
        </w:rPr>
        <w:t>ملک الغنی لسواکمُ لن یسألا</w:t>
      </w:r>
    </w:p>
    <w:p>
      <w:pPr>
        <w:pStyle w:val="BookText"/>
        <w:rPr/>
      </w:pPr>
      <w:r>
        <w:rPr>
          <w:rFonts w:ascii="Amiri" w:hAnsi="Amiri" w:eastAsia="Amiri" w:cs="Amiri"/>
          <w:color w:val="111111"/>
          <w:sz w:val="28"/>
          <w:sz w:val="28"/>
          <w:szCs w:val="28"/>
          <w:rtl w:val="true"/>
          <w:lang w:bidi="ar-SA"/>
        </w:rPr>
        <w:t>مولای دونک من علیٍّ مدحةً</w:t>
      </w:r>
    </w:p>
    <w:p>
      <w:pPr>
        <w:pStyle w:val="BookText"/>
        <w:rPr/>
      </w:pPr>
      <w:r>
        <w:rPr>
          <w:rFonts w:ascii="Amiri" w:hAnsi="Amiri" w:eastAsia="Amiri" w:cs="Amiri"/>
          <w:color w:val="111111"/>
          <w:sz w:val="28"/>
          <w:sz w:val="28"/>
          <w:szCs w:val="28"/>
          <w:rtl w:val="true"/>
          <w:lang w:bidi="ar-SA"/>
        </w:rPr>
        <w:t>عربیّةَ الألفاظِ صادقةَ الولا</w:t>
      </w:r>
    </w:p>
    <w:p>
      <w:pPr>
        <w:pStyle w:val="BookText"/>
        <w:rPr/>
      </w:pPr>
      <w:r>
        <w:rPr>
          <w:rFonts w:ascii="Amiri" w:hAnsi="Amiri" w:eastAsia="Amiri" w:cs="Amiri"/>
          <w:color w:val="111111"/>
          <w:sz w:val="28"/>
          <w:sz w:val="28"/>
          <w:szCs w:val="28"/>
          <w:rtl w:val="true"/>
          <w:lang w:bidi="ar-SA"/>
        </w:rPr>
        <w:t>لیس النضارُ نظیرَها لکنّها</w:t>
      </w:r>
    </w:p>
    <w:p>
      <w:pPr>
        <w:pStyle w:val="BookText"/>
        <w:rPr/>
      </w:pPr>
      <w:r>
        <w:rPr>
          <w:rFonts w:ascii="Amiri" w:hAnsi="Amiri" w:eastAsia="Amiri" w:cs="Amiri"/>
          <w:color w:val="111111"/>
          <w:sz w:val="28"/>
          <w:sz w:val="28"/>
          <w:szCs w:val="28"/>
          <w:rtl w:val="true"/>
          <w:lang w:bidi="ar-SA"/>
        </w:rPr>
        <w:t>درٌّ تکاملَ نظمُه فتفصّلا</w:t>
      </w:r>
    </w:p>
    <w:p>
      <w:pPr>
        <w:pStyle w:val="BookText"/>
        <w:rPr/>
      </w:pPr>
      <w:r>
        <w:rPr>
          <w:rFonts w:ascii="Amiri" w:hAnsi="Amiri" w:eastAsia="Amiri" w:cs="Amiri"/>
          <w:color w:val="111111"/>
          <w:sz w:val="28"/>
          <w:sz w:val="28"/>
          <w:szCs w:val="28"/>
          <w:rtl w:val="true"/>
          <w:lang w:bidi="ar-SA"/>
        </w:rPr>
        <w:t>فاستجلها منِّی عروساً غادةً</w:t>
      </w:r>
    </w:p>
    <w:p>
      <w:pPr>
        <w:pStyle w:val="BookText"/>
        <w:rPr/>
      </w:pPr>
      <w:r>
        <w:rPr>
          <w:rFonts w:ascii="IRNazanin" w:hAnsi="IRNazanin" w:eastAsia="IRNazanin"/>
          <w:color w:val="111111"/>
          <w:sz w:val="28"/>
          <w:sz w:val="28"/>
          <w:szCs w:val="28"/>
          <w:rtl w:val="true"/>
          <w:lang w:bidi="fa-IR"/>
        </w:rPr>
        <w:t>بکراً لغیرِک حسنها لن یجتلی</w:t>
      </w:r>
    </w:p>
    <w:p>
      <w:pPr>
        <w:pStyle w:val="BookText"/>
        <w:rPr/>
      </w:pPr>
      <w:r>
        <w:rPr>
          <w:rFonts w:ascii="IRNazanin" w:hAnsi="IRNazanin" w:eastAsia="IRNazanin"/>
          <w:color w:val="111111"/>
          <w:sz w:val="28"/>
          <w:sz w:val="28"/>
          <w:szCs w:val="28"/>
          <w:rtl w:val="true"/>
          <w:lang w:bidi="fa-IR"/>
        </w:rPr>
        <w:t>فصداقها منک القبولُ فکن لها</w:t>
      </w:r>
    </w:p>
    <w:p>
      <w:pPr>
        <w:pStyle w:val="BookText"/>
        <w:rPr/>
      </w:pPr>
      <w:r>
        <w:rPr>
          <w:rFonts w:ascii="Amiri" w:hAnsi="Amiri" w:eastAsia="Amiri" w:cs="Amiri"/>
          <w:color w:val="111111"/>
          <w:sz w:val="28"/>
          <w:sz w:val="28"/>
          <w:szCs w:val="28"/>
          <w:rtl w:val="true"/>
          <w:lang w:bidi="ar-SA"/>
        </w:rPr>
        <w:t>یا ابن المکارمِ سامعاً متقبِّلا</w:t>
      </w:r>
    </w:p>
    <w:p>
      <w:pPr>
        <w:pStyle w:val="BookText"/>
        <w:rPr/>
      </w:pPr>
      <w:r>
        <w:rPr>
          <w:rFonts w:ascii="Amiri" w:hAnsi="Amiri" w:eastAsia="Amiri" w:cs="Amiri"/>
          <w:color w:val="111111"/>
          <w:sz w:val="28"/>
          <w:sz w:val="28"/>
          <w:szCs w:val="28"/>
          <w:rtl w:val="true"/>
          <w:lang w:bidi="ar-SA"/>
        </w:rPr>
        <w:t>وعلیکمُ منِّی التحیّةُ ما دعا</w:t>
      </w:r>
    </w:p>
    <w:p>
      <w:pPr>
        <w:pStyle w:val="BookText"/>
        <w:rPr/>
      </w:pPr>
      <w:r>
        <w:rPr>
          <w:rFonts w:ascii="Amiri" w:hAnsi="Amiri" w:eastAsia="Amiri" w:cs="Amiri"/>
          <w:color w:val="111111"/>
          <w:sz w:val="28"/>
          <w:sz w:val="28"/>
          <w:szCs w:val="28"/>
          <w:rtl w:val="true"/>
          <w:lang w:bidi="ar-SA"/>
        </w:rPr>
        <w:t>داعی الفلاحِ إلی الصلاةِ مهلّلا</w:t>
      </w:r>
    </w:p>
    <w:p>
      <w:pPr>
        <w:pStyle w:val="BookText"/>
        <w:rPr/>
      </w:pPr>
      <w:r>
        <w:rPr>
          <w:rFonts w:ascii="Amiri" w:hAnsi="Amiri" w:eastAsia="Amiri" w:cs="Amiri"/>
          <w:color w:val="111111"/>
          <w:sz w:val="28"/>
          <w:sz w:val="28"/>
          <w:szCs w:val="28"/>
          <w:rtl w:val="true"/>
          <w:lang w:bidi="ar-SA"/>
        </w:rPr>
        <w:t>صلّی علیک اللهُ ما سحَّ الحیا</w:t>
      </w:r>
    </w:p>
    <w:p>
      <w:pPr>
        <w:pStyle w:val="BookText"/>
        <w:rPr/>
      </w:pPr>
      <w:r>
        <w:rPr>
          <w:rFonts w:ascii="Amiri" w:hAnsi="Amiri" w:eastAsia="Amiri" w:cs="Amiri"/>
          <w:color w:val="111111"/>
          <w:sz w:val="28"/>
          <w:sz w:val="28"/>
          <w:szCs w:val="28"/>
          <w:rtl w:val="true"/>
          <w:lang w:bidi="ar-SA"/>
        </w:rPr>
        <w:t xml:space="preserve">وتبسّمت لبکائِهِ ثغُر الکلا </w:t>
      </w:r>
      <w:r>
        <w:rPr>
          <w:rStyle w:val="FootnoteAnchor"/>
          <w:rtl w:val="true"/>
        </w:rPr>
        <w:footnoteReference w:id="1416"/>
      </w:r>
    </w:p>
    <w:p>
      <w:pPr>
        <w:pStyle w:val="Heading4"/>
        <w:numPr>
          <w:ilvl w:val="3"/>
          <w:numId w:val="1"/>
        </w:numPr>
        <w:rPr/>
      </w:pPr>
      <w:bookmarkStart w:id="414" w:name="__RefHeading___Toc10075585_73709187"/>
      <w:bookmarkStart w:id="415" w:name="_Toc149"/>
      <w:bookmarkEnd w:id="414"/>
      <w:r>
        <w:rPr>
          <w:rtl w:val="true"/>
        </w:rPr>
        <w:t>القصیدة الخامسة</w:t>
      </w:r>
      <w:bookmarkEnd w:id="415"/>
    </w:p>
    <w:p>
      <w:pPr>
        <w:pStyle w:val="BookText"/>
        <w:rPr/>
      </w:pPr>
      <w:r>
        <w:rPr>
          <w:rFonts w:ascii="Amiri" w:hAnsi="Amiri" w:eastAsia="Amiri" w:cs="Amiri"/>
          <w:color w:val="111111"/>
          <w:sz w:val="28"/>
          <w:sz w:val="28"/>
          <w:szCs w:val="28"/>
          <w:rtl w:val="true"/>
          <w:lang w:bidi="ar-SA"/>
        </w:rPr>
        <w:t xml:space="preserve">حلّت علیک عقودُ المُزنِ یا حللُ </w:t>
      </w:r>
      <w:r>
        <w:rPr>
          <w:rStyle w:val="FootnoteAnchor"/>
          <w:rtl w:val="true"/>
        </w:rPr>
        <w:footnoteReference w:id="1417"/>
      </w:r>
    </w:p>
    <w:p>
      <w:pPr>
        <w:pStyle w:val="BookText"/>
        <w:rPr/>
      </w:pPr>
      <w:r>
        <w:rPr>
          <w:rFonts w:ascii="Amiri" w:hAnsi="Amiri" w:eastAsia="Amiri" w:cs="Amiri"/>
          <w:color w:val="111111"/>
          <w:sz w:val="28"/>
          <w:sz w:val="28"/>
          <w:szCs w:val="28"/>
          <w:rtl w:val="true"/>
          <w:lang w:bidi="ar-SA"/>
        </w:rPr>
        <w:t>وصافحتکَ أکفُّ الطلِّ یا طللُ</w:t>
      </w:r>
    </w:p>
    <w:p>
      <w:pPr>
        <w:pStyle w:val="BookText"/>
        <w:rPr/>
      </w:pPr>
      <w:r>
        <w:rPr>
          <w:rFonts w:ascii="Amiri" w:hAnsi="Amiri" w:eastAsia="Amiri" w:cs="Amiri"/>
          <w:color w:val="111111"/>
          <w:sz w:val="28"/>
          <w:sz w:val="28"/>
          <w:szCs w:val="28"/>
          <w:rtl w:val="true"/>
          <w:lang w:bidi="ar-SA"/>
        </w:rPr>
        <w:t>وحاکتِ الوِرقُ فی أعلی غصونِک إذ</w:t>
      </w:r>
    </w:p>
    <w:p>
      <w:pPr>
        <w:sectPr>
          <w:footerReference w:type="default" r:id="rId5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حاکت بک الودقَ جلباباً له مثلُف</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یزهو علی الربعِ من أنواره لمعٌ</w:t>
      </w:r>
    </w:p>
    <w:p>
      <w:pPr>
        <w:pStyle w:val="BookText"/>
        <w:rPr/>
      </w:pPr>
      <w:r>
        <w:rPr>
          <w:rFonts w:ascii="IRNazanin" w:hAnsi="IRNazanin" w:eastAsia="IRNazanin"/>
          <w:color w:val="111111"/>
          <w:sz w:val="28"/>
          <w:sz w:val="28"/>
          <w:szCs w:val="28"/>
          <w:rtl w:val="true"/>
          <w:lang w:bidi="fa-IR"/>
        </w:rPr>
        <w:t>ویشمل الربع من نوّاره حللُ</w:t>
      </w:r>
    </w:p>
    <w:p>
      <w:pPr>
        <w:pStyle w:val="BookText"/>
        <w:rPr/>
      </w:pPr>
      <w:r>
        <w:rPr>
          <w:rFonts w:ascii="Amiri" w:hAnsi="Amiri" w:eastAsia="Amiri" w:cs="Amiri"/>
          <w:color w:val="111111"/>
          <w:sz w:val="28"/>
          <w:sz w:val="28"/>
          <w:szCs w:val="28"/>
          <w:rtl w:val="true"/>
          <w:lang w:bidi="ar-SA"/>
        </w:rPr>
        <w:t>وافترَّ فی ثغرِکَ المأنوسِ مبتسماً</w:t>
      </w:r>
    </w:p>
    <w:p>
      <w:pPr>
        <w:pStyle w:val="BookText"/>
        <w:rPr/>
      </w:pPr>
      <w:r>
        <w:rPr>
          <w:rFonts w:ascii="Amiri" w:hAnsi="Amiri" w:eastAsia="Amiri" w:cs="Amiri"/>
          <w:color w:val="111111"/>
          <w:sz w:val="28"/>
          <w:sz w:val="28"/>
          <w:szCs w:val="28"/>
          <w:rtl w:val="true"/>
          <w:lang w:bidi="ar-SA"/>
        </w:rPr>
        <w:t>ثغرُ الأقاح وحیّاک الحیا الهطلُ</w:t>
      </w:r>
    </w:p>
    <w:p>
      <w:pPr>
        <w:pStyle w:val="BookText"/>
        <w:rPr/>
      </w:pPr>
      <w:r>
        <w:rPr>
          <w:rFonts w:ascii="IRNazanin" w:hAnsi="IRNazanin" w:eastAsia="IRNazanin"/>
          <w:color w:val="111111"/>
          <w:sz w:val="28"/>
          <w:sz w:val="28"/>
          <w:szCs w:val="28"/>
          <w:rtl w:val="true"/>
          <w:lang w:bidi="fa-IR"/>
        </w:rPr>
        <w:t>ولا انثنت فیک بانات اللوی طرباً</w:t>
      </w:r>
    </w:p>
    <w:p>
      <w:pPr>
        <w:pStyle w:val="BookText"/>
        <w:rPr/>
      </w:pPr>
      <w:r>
        <w:rPr>
          <w:rFonts w:ascii="Amiri" w:hAnsi="Amiri" w:eastAsia="Amiri" w:cs="Amiri"/>
          <w:color w:val="111111"/>
          <w:sz w:val="28"/>
          <w:sz w:val="28"/>
          <w:szCs w:val="28"/>
          <w:rtl w:val="true"/>
          <w:lang w:bidi="ar-SA"/>
        </w:rPr>
        <w:t>إلاّ وللوِرقِ فی أوراقها زَجَلُ</w:t>
      </w:r>
    </w:p>
    <w:p>
      <w:pPr>
        <w:pStyle w:val="BookText"/>
        <w:rPr/>
      </w:pPr>
      <w:r>
        <w:rPr>
          <w:rFonts w:ascii="IRNazanin" w:hAnsi="IRNazanin" w:eastAsia="IRNazanin"/>
          <w:color w:val="111111"/>
          <w:sz w:val="28"/>
          <w:sz w:val="28"/>
          <w:szCs w:val="28"/>
          <w:rtl w:val="true"/>
          <w:lang w:bidi="fa-IR"/>
        </w:rPr>
        <w:t>وقارن السعد یا سعدی وما حجبت</w:t>
      </w:r>
    </w:p>
    <w:p>
      <w:pPr>
        <w:pStyle w:val="BookText"/>
        <w:rPr/>
      </w:pPr>
      <w:r>
        <w:rPr>
          <w:rFonts w:ascii="IRNazanin" w:hAnsi="IRNazanin" w:eastAsia="IRNazanin"/>
          <w:color w:val="111111"/>
          <w:sz w:val="28"/>
          <w:sz w:val="28"/>
          <w:szCs w:val="28"/>
          <w:rtl w:val="true"/>
          <w:lang w:bidi="fa-IR"/>
        </w:rPr>
        <w:t>عن الجآذر فیک الحجب والکللُ</w:t>
      </w:r>
    </w:p>
    <w:p>
      <w:pPr>
        <w:pStyle w:val="BookText"/>
        <w:rPr/>
      </w:pPr>
      <w:r>
        <w:rPr>
          <w:rFonts w:ascii="IRNazanin" w:hAnsi="IRNazanin" w:eastAsia="IRNazanin"/>
          <w:color w:val="111111"/>
          <w:sz w:val="28"/>
          <w:sz w:val="28"/>
          <w:szCs w:val="28"/>
          <w:rtl w:val="true"/>
          <w:lang w:bidi="fa-IR"/>
        </w:rPr>
        <w:t>یروق طرفی بروقٌ منک لامعةٌ</w:t>
      </w:r>
    </w:p>
    <w:p>
      <w:pPr>
        <w:pStyle w:val="BookText"/>
        <w:rPr/>
      </w:pPr>
      <w:r>
        <w:rPr>
          <w:rFonts w:ascii="Amiri" w:hAnsi="Amiri" w:eastAsia="Amiri" w:cs="Amiri"/>
          <w:color w:val="111111"/>
          <w:sz w:val="28"/>
          <w:sz w:val="28"/>
          <w:szCs w:val="28"/>
          <w:rtl w:val="true"/>
          <w:lang w:bidi="ar-SA"/>
        </w:rPr>
        <w:t>تحت السحابِ وجنحُ اللیلِ منسدلُ</w:t>
      </w:r>
    </w:p>
    <w:p>
      <w:pPr>
        <w:pStyle w:val="BookText"/>
        <w:rPr/>
      </w:pPr>
      <w:r>
        <w:rPr>
          <w:rFonts w:ascii="IRNazanin" w:hAnsi="IRNazanin" w:eastAsia="IRNazanin"/>
          <w:color w:val="111111"/>
          <w:sz w:val="28"/>
          <w:sz w:val="28"/>
          <w:szCs w:val="28"/>
          <w:rtl w:val="true"/>
          <w:lang w:bidi="fa-IR"/>
        </w:rPr>
        <w:t>یذکی من الشوقِ فی قلبی لهیب جویً</w:t>
      </w:r>
    </w:p>
    <w:p>
      <w:pPr>
        <w:pStyle w:val="BookText"/>
        <w:rPr/>
      </w:pPr>
      <w:r>
        <w:rPr>
          <w:rFonts w:ascii="Amiri" w:hAnsi="Amiri" w:eastAsia="Amiri" w:cs="Amiri"/>
          <w:color w:val="111111"/>
          <w:sz w:val="28"/>
          <w:sz w:val="28"/>
          <w:szCs w:val="28"/>
          <w:rtl w:val="true"/>
          <w:lang w:bidi="ar-SA"/>
        </w:rPr>
        <w:t>کأنَّما لمعُها فی ناظری شُعلُ</w:t>
      </w:r>
    </w:p>
    <w:p>
      <w:pPr>
        <w:pStyle w:val="BookText"/>
        <w:rPr/>
      </w:pPr>
      <w:r>
        <w:rPr>
          <w:rFonts w:ascii="IRNazanin" w:hAnsi="IRNazanin" w:eastAsia="IRNazanin"/>
          <w:color w:val="111111"/>
          <w:sz w:val="28"/>
          <w:sz w:val="28"/>
          <w:szCs w:val="28"/>
          <w:rtl w:val="true"/>
          <w:lang w:bidi="fa-IR"/>
        </w:rPr>
        <w:t>فإن تضوّعَ من أعلی رباک لنا</w:t>
      </w:r>
    </w:p>
    <w:p>
      <w:pPr>
        <w:pStyle w:val="BookText"/>
        <w:rPr/>
      </w:pPr>
      <w:r>
        <w:rPr>
          <w:rFonts w:ascii="Amiri" w:hAnsi="Amiri" w:eastAsia="Amiri" w:cs="Amiri"/>
          <w:color w:val="111111"/>
          <w:sz w:val="28"/>
          <w:sz w:val="28"/>
          <w:szCs w:val="28"/>
          <w:rtl w:val="true"/>
          <w:lang w:bidi="ar-SA"/>
        </w:rPr>
        <w:t>ریّاک والروضُ مطلولٌ به خضِلُ</w:t>
      </w:r>
    </w:p>
    <w:p>
      <w:pPr>
        <w:pStyle w:val="BookText"/>
        <w:rPr/>
      </w:pPr>
      <w:r>
        <w:rPr>
          <w:rFonts w:ascii="Amiri" w:hAnsi="Amiri" w:eastAsia="Amiri" w:cs="Amiri"/>
          <w:color w:val="111111"/>
          <w:sz w:val="28"/>
          <w:sz w:val="28"/>
          <w:szCs w:val="28"/>
          <w:rtl w:val="true"/>
          <w:lang w:bidi="ar-SA"/>
        </w:rPr>
        <w:t>فهو الدواءُ لأدواءٍ مبرِّحةٍ</w:t>
      </w:r>
    </w:p>
    <w:p>
      <w:pPr>
        <w:pStyle w:val="BookText"/>
        <w:rPr/>
      </w:pPr>
      <w:r>
        <w:rPr>
          <w:rFonts w:ascii="Amiri" w:hAnsi="Amiri" w:eastAsia="Amiri" w:cs="Amiri"/>
          <w:color w:val="111111"/>
          <w:sz w:val="28"/>
          <w:sz w:val="28"/>
          <w:szCs w:val="28"/>
          <w:rtl w:val="true"/>
          <w:lang w:bidi="ar-SA"/>
        </w:rPr>
        <w:t>نعلُّ منها إذا أودت بنا العللُ</w:t>
      </w:r>
    </w:p>
    <w:p>
      <w:pPr>
        <w:pStyle w:val="BookText"/>
        <w:rPr/>
      </w:pPr>
      <w:r>
        <w:rPr>
          <w:rFonts w:ascii="IRNazanin" w:hAnsi="IRNazanin" w:eastAsia="IRNazanin"/>
          <w:color w:val="111111"/>
          <w:sz w:val="28"/>
          <w:sz w:val="28"/>
          <w:szCs w:val="28"/>
          <w:rtl w:val="true"/>
          <w:lang w:bidi="fa-IR"/>
        </w:rPr>
        <w:t>أقسمتُ یا وطنی لم یهننی وطری</w:t>
      </w:r>
    </w:p>
    <w:p>
      <w:pPr>
        <w:pStyle w:val="BookText"/>
        <w:rPr/>
      </w:pPr>
      <w:r>
        <w:rPr>
          <w:rFonts w:ascii="Amiri" w:hAnsi="Amiri" w:eastAsia="Amiri" w:cs="Amiri"/>
          <w:color w:val="111111"/>
          <w:sz w:val="28"/>
          <w:sz w:val="28"/>
          <w:szCs w:val="28"/>
          <w:rtl w:val="true"/>
          <w:lang w:bidi="ar-SA"/>
        </w:rPr>
        <w:t>مذ بان عنِّی منک البانُ والأثلُ</w:t>
      </w:r>
    </w:p>
    <w:p>
      <w:pPr>
        <w:pStyle w:val="BookText"/>
        <w:rPr/>
      </w:pPr>
      <w:r>
        <w:rPr>
          <w:rFonts w:ascii="Amiri" w:hAnsi="Amiri" w:eastAsia="Amiri" w:cs="Amiri"/>
          <w:color w:val="111111"/>
          <w:sz w:val="28"/>
          <w:sz w:val="28"/>
          <w:szCs w:val="28"/>
          <w:rtl w:val="true"/>
          <w:lang w:bidi="ar-SA"/>
        </w:rPr>
        <w:t>لی بالربوعِ فؤادٌ منک مرتبعٌ</w:t>
      </w:r>
    </w:p>
    <w:p>
      <w:pPr>
        <w:pStyle w:val="BookText"/>
        <w:rPr/>
      </w:pPr>
      <w:r>
        <w:rPr>
          <w:rFonts w:ascii="Amiri" w:hAnsi="Amiri" w:eastAsia="Amiri" w:cs="Amiri"/>
          <w:color w:val="111111"/>
          <w:sz w:val="28"/>
          <w:sz w:val="28"/>
          <w:szCs w:val="28"/>
          <w:rtl w:val="true"/>
          <w:lang w:bidi="ar-SA"/>
        </w:rPr>
        <w:t>وفی الرواجلِ جسمٌ عنک مرتحلُ</w:t>
      </w:r>
    </w:p>
    <w:p>
      <w:pPr>
        <w:pStyle w:val="BookText"/>
        <w:rPr/>
      </w:pPr>
      <w:r>
        <w:rPr>
          <w:rFonts w:ascii="Amiri" w:hAnsi="Amiri" w:eastAsia="Amiri" w:cs="Amiri"/>
          <w:color w:val="111111"/>
          <w:sz w:val="28"/>
          <w:sz w:val="28"/>
          <w:szCs w:val="28"/>
          <w:rtl w:val="true"/>
          <w:lang w:bidi="ar-SA"/>
        </w:rPr>
        <w:t>لا تحسبنَّ اللیالی حدّثت خلدی</w:t>
      </w:r>
    </w:p>
    <w:p>
      <w:pPr>
        <w:pStyle w:val="BookText"/>
        <w:rPr/>
      </w:pPr>
      <w:r>
        <w:rPr>
          <w:rFonts w:ascii="IRNazanin" w:hAnsi="IRNazanin" w:eastAsia="IRNazanin"/>
          <w:color w:val="111111"/>
          <w:sz w:val="28"/>
          <w:sz w:val="28"/>
          <w:szCs w:val="28"/>
          <w:rtl w:val="true"/>
          <w:lang w:bidi="fa-IR"/>
        </w:rPr>
        <w:t>بحادثٍ فهو عن ذکراک مشتغلُ</w:t>
      </w:r>
    </w:p>
    <w:p>
      <w:pPr>
        <w:pStyle w:val="BookText"/>
        <w:rPr/>
      </w:pPr>
      <w:r>
        <w:rPr>
          <w:rFonts w:ascii="IRNazanin" w:hAnsi="IRNazanin" w:eastAsia="IRNazanin"/>
          <w:color w:val="111111"/>
          <w:sz w:val="28"/>
          <w:sz w:val="28"/>
          <w:szCs w:val="28"/>
          <w:rtl w:val="true"/>
          <w:lang w:bidi="fa-IR"/>
        </w:rPr>
        <w:t>لا کنت إن قادنی عن قاطنیک هویً</w:t>
      </w:r>
    </w:p>
    <w:p>
      <w:pPr>
        <w:pStyle w:val="BookText"/>
        <w:rPr/>
      </w:pPr>
      <w:r>
        <w:rPr>
          <w:rFonts w:ascii="Amiri" w:hAnsi="Amiri" w:eastAsia="Amiri" w:cs="Amiri"/>
          <w:color w:val="111111"/>
          <w:sz w:val="28"/>
          <w:sz w:val="28"/>
          <w:szCs w:val="28"/>
          <w:rtl w:val="true"/>
          <w:lang w:bidi="ar-SA"/>
        </w:rPr>
        <w:t>أو مال بی مَلل أو حال بی حوَلُ</w:t>
      </w:r>
    </w:p>
    <w:p>
      <w:pPr>
        <w:pStyle w:val="BookText"/>
        <w:rPr/>
      </w:pPr>
      <w:r>
        <w:rPr>
          <w:rFonts w:ascii="Amiri" w:hAnsi="Amiri" w:eastAsia="Amiri" w:cs="Amiri"/>
          <w:color w:val="111111"/>
          <w:sz w:val="28"/>
          <w:sz w:val="28"/>
          <w:szCs w:val="28"/>
          <w:rtl w:val="true"/>
          <w:lang w:bidi="ar-SA"/>
        </w:rPr>
        <w:t>أنّی ولی فیک بین السربِ جاریةٌ</w:t>
      </w:r>
    </w:p>
    <w:p>
      <w:pPr>
        <w:pStyle w:val="BookText"/>
        <w:rPr/>
      </w:pPr>
      <w:r>
        <w:rPr>
          <w:rFonts w:ascii="IRNazanin" w:hAnsi="IRNazanin" w:eastAsia="IRNazanin"/>
          <w:color w:val="111111"/>
          <w:sz w:val="28"/>
          <w:sz w:val="28"/>
          <w:szCs w:val="28"/>
          <w:rtl w:val="true"/>
          <w:lang w:bidi="fa-IR"/>
        </w:rPr>
        <w:t xml:space="preserve">مقیدی فی هواها الشکل والشکلُ </w:t>
      </w:r>
      <w:r>
        <w:rPr>
          <w:rStyle w:val="FootnoteAnchor"/>
          <w:rtl w:val="true"/>
        </w:rPr>
        <w:footnoteReference w:id="1418"/>
      </w:r>
    </w:p>
    <w:p>
      <w:pPr>
        <w:pStyle w:val="BookText"/>
        <w:rPr/>
      </w:pPr>
      <w:r>
        <w:rPr>
          <w:rFonts w:ascii="Amiri" w:hAnsi="Amiri" w:eastAsia="Amiri" w:cs="Amiri"/>
          <w:color w:val="111111"/>
          <w:sz w:val="28"/>
          <w:sz w:val="28"/>
          <w:szCs w:val="28"/>
          <w:rtl w:val="true"/>
          <w:lang w:bidi="ar-SA"/>
        </w:rPr>
        <w:t>غرّاءُ ساحرةُ الألحاظِ مانعةُ ال</w:t>
      </w:r>
    </w:p>
    <w:p>
      <w:pPr>
        <w:pStyle w:val="BookText"/>
        <w:rPr/>
      </w:pPr>
      <w:r>
        <w:rPr>
          <w:rFonts w:ascii="IRNazanin" w:hAnsi="IRNazanin" w:eastAsia="IRNazanin"/>
          <w:color w:val="111111"/>
          <w:sz w:val="28"/>
          <w:sz w:val="28"/>
          <w:szCs w:val="28"/>
          <w:rtl w:val="true"/>
          <w:lang w:bidi="fa-IR"/>
        </w:rPr>
        <w:t>ألفاظ مائسةٌ فی مشیها میلُ</w:t>
      </w:r>
    </w:p>
    <w:p>
      <w:pPr>
        <w:pStyle w:val="BookText"/>
        <w:rPr/>
      </w:pPr>
      <w:r>
        <w:rPr>
          <w:rFonts w:ascii="Amiri" w:hAnsi="Amiri" w:eastAsia="Amiri" w:cs="Amiri"/>
          <w:color w:val="111111"/>
          <w:sz w:val="28"/>
          <w:sz w:val="28"/>
          <w:szCs w:val="28"/>
          <w:rtl w:val="true"/>
          <w:lang w:bidi="ar-SA"/>
        </w:rPr>
        <w:t>فی قدِّها هیفٌ فی خصرها نحفٌ</w:t>
      </w:r>
    </w:p>
    <w:p>
      <w:pPr>
        <w:pStyle w:val="BookText"/>
        <w:rPr/>
      </w:pPr>
      <w:r>
        <w:rPr>
          <w:rFonts w:ascii="Amiri" w:hAnsi="Amiri" w:eastAsia="Amiri" w:cs="Amiri"/>
          <w:color w:val="111111"/>
          <w:sz w:val="28"/>
          <w:sz w:val="28"/>
          <w:szCs w:val="28"/>
          <w:rtl w:val="true"/>
          <w:lang w:bidi="ar-SA"/>
        </w:rPr>
        <w:t xml:space="preserve">فی خدِّها صَلفٌ فی ردفها ثقلُ </w:t>
      </w:r>
      <w:r>
        <w:rPr>
          <w:rStyle w:val="FootnoteAnchor"/>
          <w:rtl w:val="true"/>
        </w:rPr>
        <w:footnoteReference w:id="1419"/>
      </w:r>
    </w:p>
    <w:p>
      <w:pPr>
        <w:pStyle w:val="BookText"/>
        <w:rPr/>
      </w:pPr>
      <w:r>
        <w:rPr>
          <w:rFonts w:ascii="Amiri" w:hAnsi="Amiri" w:eastAsia="Amiri" w:cs="Amiri"/>
          <w:color w:val="111111"/>
          <w:sz w:val="28"/>
          <w:sz w:val="28"/>
          <w:szCs w:val="28"/>
          <w:rtl w:val="true"/>
          <w:lang w:bidi="ar-SA"/>
        </w:rPr>
        <w:t>یرنّح الدلّ عطفیها إذا خطرتْ</w:t>
      </w:r>
    </w:p>
    <w:p>
      <w:pPr>
        <w:pStyle w:val="BookText"/>
        <w:rPr/>
      </w:pPr>
      <w:r>
        <w:rPr>
          <w:rFonts w:ascii="Amiri" w:hAnsi="Amiri" w:eastAsia="Amiri" w:cs="Amiri"/>
          <w:color w:val="111111"/>
          <w:sz w:val="28"/>
          <w:sz w:val="28"/>
          <w:szCs w:val="28"/>
          <w:rtl w:val="true"/>
          <w:lang w:bidi="ar-SA"/>
        </w:rPr>
        <w:t>کما ترنّح سکراً شاربٌ ثَملُ</w:t>
      </w:r>
    </w:p>
    <w:p>
      <w:pPr>
        <w:pStyle w:val="BookText"/>
        <w:rPr/>
      </w:pPr>
      <w:r>
        <w:rPr>
          <w:rFonts w:ascii="Amiri" w:hAnsi="Amiri" w:eastAsia="Amiri" w:cs="Amiri"/>
          <w:color w:val="111111"/>
          <w:sz w:val="28"/>
          <w:sz w:val="28"/>
          <w:szCs w:val="28"/>
          <w:rtl w:val="true"/>
          <w:lang w:bidi="ar-SA"/>
        </w:rPr>
        <w:t>تُریک حولَ بیاضٍ حمرةً ذهبتْ</w:t>
      </w:r>
    </w:p>
    <w:p>
      <w:pPr>
        <w:pStyle w:val="BookText"/>
        <w:rPr/>
      </w:pPr>
      <w:r>
        <w:rPr>
          <w:rFonts w:ascii="Amiri" w:hAnsi="Amiri" w:eastAsia="Amiri" w:cs="Amiri"/>
          <w:color w:val="111111"/>
          <w:sz w:val="28"/>
          <w:sz w:val="28"/>
          <w:szCs w:val="28"/>
          <w:rtl w:val="true"/>
          <w:lang w:bidi="ar-SA"/>
        </w:rPr>
        <w:t>بنضرتی فی الهوی خدٌّ لها صقلُ</w:t>
      </w:r>
    </w:p>
    <w:p>
      <w:pPr>
        <w:pStyle w:val="BookText"/>
        <w:rPr/>
      </w:pPr>
      <w:r>
        <w:rPr>
          <w:rFonts w:ascii="Amiri" w:hAnsi="Amiri" w:eastAsia="Amiri" w:cs="Amiri"/>
          <w:color w:val="111111"/>
          <w:sz w:val="28"/>
          <w:sz w:val="28"/>
          <w:szCs w:val="28"/>
          <w:rtl w:val="true"/>
          <w:lang w:bidi="ar-SA"/>
        </w:rPr>
        <w:t>ما خلتُ من قبلِ فتکٍ من لواحظِها</w:t>
      </w:r>
    </w:p>
    <w:p>
      <w:pPr>
        <w:pStyle w:val="BookText"/>
        <w:rPr/>
      </w:pPr>
      <w:r>
        <w:rPr>
          <w:rFonts w:ascii="Amiri" w:hAnsi="Amiri" w:eastAsia="Amiri" w:cs="Amiri"/>
          <w:color w:val="111111"/>
          <w:sz w:val="28"/>
          <w:sz w:val="28"/>
          <w:szCs w:val="28"/>
          <w:rtl w:val="true"/>
          <w:lang w:bidi="ar-SA"/>
        </w:rPr>
        <w:t>أن تَقتُل الأُسدَ فی غاباتِها المقلُ</w:t>
      </w:r>
    </w:p>
    <w:p>
      <w:pPr>
        <w:pStyle w:val="BookText"/>
        <w:rPr/>
      </w:pPr>
      <w:r>
        <w:rPr>
          <w:rFonts w:ascii="Amiri" w:hAnsi="Amiri" w:eastAsia="Amiri" w:cs="Amiri"/>
          <w:color w:val="111111"/>
          <w:sz w:val="28"/>
          <w:sz w:val="28"/>
          <w:szCs w:val="28"/>
          <w:rtl w:val="true"/>
          <w:lang w:bidi="ar-SA"/>
        </w:rPr>
        <w:t>عهدی بها حینَ ریعانِ الشبیبةِ لم</w:t>
      </w:r>
    </w:p>
    <w:p>
      <w:pPr>
        <w:pStyle w:val="BookText"/>
        <w:rPr/>
      </w:pPr>
      <w:r>
        <w:rPr>
          <w:rFonts w:ascii="Amiri" w:hAnsi="Amiri" w:eastAsia="Amiri" w:cs="Amiri"/>
          <w:color w:val="111111"/>
          <w:sz w:val="28"/>
          <w:sz w:val="28"/>
          <w:szCs w:val="28"/>
          <w:rtl w:val="true"/>
          <w:lang w:bidi="ar-SA"/>
        </w:rPr>
        <w:t>یرعه شیبٌ وعیشی ناعمٌ خَضِلُ</w:t>
      </w:r>
    </w:p>
    <w:p>
      <w:pPr>
        <w:pStyle w:val="BookText"/>
        <w:rPr/>
      </w:pPr>
      <w:r>
        <w:rPr>
          <w:rFonts w:ascii="Amiri" w:hAnsi="Amiri" w:eastAsia="Amiri" w:cs="Amiri"/>
          <w:color w:val="111111"/>
          <w:sz w:val="28"/>
          <w:sz w:val="28"/>
          <w:szCs w:val="28"/>
          <w:rtl w:val="true"/>
          <w:lang w:bidi="ar-SA"/>
        </w:rPr>
        <w:t>ولیلُ فودیَ ما لاح الصباحُ به</w:t>
      </w:r>
    </w:p>
    <w:p>
      <w:pPr>
        <w:sectPr>
          <w:footerReference w:type="default" r:id="rId5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والدار جامعةٌ والشمل مشتملُف</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وربع لهویَ مأنوسٌ جوانبُه</w:t>
      </w:r>
    </w:p>
    <w:p>
      <w:pPr>
        <w:pStyle w:val="BookText"/>
        <w:rPr/>
      </w:pPr>
      <w:r>
        <w:rPr>
          <w:rFonts w:ascii="Amiri" w:hAnsi="Amiri" w:eastAsia="Amiri" w:cs="Amiri"/>
          <w:color w:val="111111"/>
          <w:sz w:val="28"/>
          <w:sz w:val="28"/>
          <w:szCs w:val="28"/>
          <w:rtl w:val="true"/>
          <w:lang w:bidi="ar-SA"/>
        </w:rPr>
        <w:t>تروق فیه لیَ الغزلان والغَزَلُ</w:t>
      </w:r>
    </w:p>
    <w:p>
      <w:pPr>
        <w:pStyle w:val="BookText"/>
        <w:rPr/>
      </w:pPr>
      <w:r>
        <w:rPr>
          <w:rFonts w:ascii="IRNazanin" w:hAnsi="IRNazanin" w:eastAsia="IRNazanin"/>
          <w:color w:val="111111"/>
          <w:sz w:val="28"/>
          <w:sz w:val="28"/>
          <w:szCs w:val="28"/>
          <w:rtl w:val="true"/>
          <w:lang w:bidi="fa-IR"/>
        </w:rPr>
        <w:t>حتی إذا خالط اللیلُ الصباحَ وأض</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حی الرأسُ وهو بشهبِ الشیبِ مشتعلُ</w:t>
      </w:r>
    </w:p>
    <w:p>
      <w:pPr>
        <w:pStyle w:val="BookText"/>
        <w:rPr/>
      </w:pPr>
      <w:r>
        <w:rPr>
          <w:rFonts w:ascii="Amiri" w:hAnsi="Amiri" w:eastAsia="Amiri" w:cs="Amiri"/>
          <w:color w:val="111111"/>
          <w:sz w:val="28"/>
          <w:sz w:val="28"/>
          <w:szCs w:val="28"/>
          <w:rtl w:val="true"/>
          <w:lang w:bidi="ar-SA"/>
        </w:rPr>
        <w:t>وخطَّ وخط مشیبی فی صحیفتِهِ</w:t>
      </w:r>
    </w:p>
    <w:p>
      <w:pPr>
        <w:pStyle w:val="BookText"/>
        <w:rPr/>
      </w:pPr>
      <w:r>
        <w:rPr>
          <w:rFonts w:ascii="Amiri" w:hAnsi="Amiri" w:eastAsia="Amiri" w:cs="Amiri"/>
          <w:color w:val="111111"/>
          <w:sz w:val="28"/>
          <w:sz w:val="28"/>
          <w:szCs w:val="28"/>
          <w:rtl w:val="true"/>
          <w:lang w:bidi="ar-SA"/>
        </w:rPr>
        <w:t>لی أحرفاً لیس معنی شکلِها شکلُ</w:t>
      </w:r>
    </w:p>
    <w:p>
      <w:pPr>
        <w:pStyle w:val="BookText"/>
        <w:rPr/>
      </w:pPr>
      <w:r>
        <w:rPr>
          <w:rFonts w:ascii="Amiri" w:hAnsi="Amiri" w:eastAsia="Amiri" w:cs="Amiri"/>
          <w:color w:val="111111"/>
          <w:sz w:val="28"/>
          <w:sz w:val="28"/>
          <w:szCs w:val="28"/>
          <w:rtl w:val="true"/>
          <w:lang w:bidi="ar-SA"/>
        </w:rPr>
        <w:t>مالت إلی الهجرِ من بعدِ الوصالِ و</w:t>
      </w:r>
    </w:p>
    <w:p>
      <w:pPr>
        <w:pStyle w:val="BookText"/>
        <w:rPr/>
      </w:pPr>
      <w:r>
        <w:rPr>
          <w:rFonts w:ascii="Amiri" w:hAnsi="Amiri" w:eastAsia="Amiri" w:cs="Amiri"/>
          <w:color w:val="111111"/>
          <w:sz w:val="28"/>
          <w:sz w:val="28"/>
          <w:szCs w:val="28"/>
          <w:rtl w:val="true"/>
          <w:lang w:bidi="ar-SA"/>
        </w:rPr>
        <w:t>عهدُ الغانیاتِ کفیء الظلِّ منتقلُ</w:t>
      </w:r>
    </w:p>
    <w:p>
      <w:pPr>
        <w:pStyle w:val="BookText"/>
        <w:rPr/>
      </w:pPr>
      <w:r>
        <w:rPr>
          <w:rFonts w:ascii="Amiri" w:hAnsi="Amiri" w:eastAsia="Amiri" w:cs="Amiri"/>
          <w:color w:val="111111"/>
          <w:sz w:val="28"/>
          <w:sz w:val="28"/>
          <w:szCs w:val="28"/>
          <w:rtl w:val="true"/>
          <w:lang w:bidi="ar-SA"/>
        </w:rPr>
        <w:t>من معشرٍ عدلوا عن عهدِ حیدرةٍ</w:t>
      </w:r>
    </w:p>
    <w:p>
      <w:pPr>
        <w:pStyle w:val="BookText"/>
        <w:rPr/>
      </w:pPr>
      <w:r>
        <w:rPr>
          <w:rFonts w:ascii="IRNazanin" w:hAnsi="IRNazanin" w:eastAsia="IRNazanin"/>
          <w:color w:val="111111"/>
          <w:sz w:val="28"/>
          <w:sz w:val="28"/>
          <w:szCs w:val="28"/>
          <w:rtl w:val="true"/>
          <w:lang w:bidi="fa-IR"/>
        </w:rPr>
        <w:t>وقابلوه بعدوانٍ وما قبلوا</w:t>
      </w:r>
    </w:p>
    <w:p>
      <w:pPr>
        <w:pStyle w:val="BookText"/>
        <w:rPr/>
      </w:pPr>
      <w:r>
        <w:rPr>
          <w:rFonts w:ascii="Amiri" w:hAnsi="Amiri" w:eastAsia="Amiri" w:cs="Amiri"/>
          <w:color w:val="111111"/>
          <w:sz w:val="28"/>
          <w:sz w:val="28"/>
          <w:szCs w:val="28"/>
          <w:rtl w:val="true"/>
          <w:lang w:bidi="ar-SA"/>
        </w:rPr>
        <w:t>وبدّلوا قولَهمْ یومَ الغدیرِ له</w:t>
      </w:r>
    </w:p>
    <w:p>
      <w:pPr>
        <w:pStyle w:val="BookText"/>
        <w:rPr/>
      </w:pPr>
      <w:r>
        <w:rPr>
          <w:rFonts w:ascii="IRNazanin" w:hAnsi="IRNazanin" w:eastAsia="IRNazanin"/>
          <w:color w:val="111111"/>
          <w:sz w:val="28"/>
          <w:sz w:val="28"/>
          <w:szCs w:val="28"/>
          <w:rtl w:val="true"/>
          <w:lang w:bidi="fa-IR"/>
        </w:rPr>
        <w:t>غدراً وما عدلوا فی الحبّ بل عدلوا</w:t>
      </w:r>
    </w:p>
    <w:p>
      <w:pPr>
        <w:pStyle w:val="BookText"/>
        <w:rPr/>
      </w:pPr>
      <w:r>
        <w:rPr>
          <w:rFonts w:ascii="IRNazanin" w:hAnsi="IRNazanin" w:eastAsia="IRNazanin"/>
          <w:color w:val="111111"/>
          <w:sz w:val="28"/>
          <w:sz w:val="28"/>
          <w:szCs w:val="28"/>
          <w:rtl w:val="true"/>
          <w:lang w:bidi="fa-IR"/>
        </w:rPr>
        <w:t>حتی إذا فیهمُ الهادی البشیرُ قضی</w:t>
      </w:r>
    </w:p>
    <w:p>
      <w:pPr>
        <w:pStyle w:val="BookText"/>
        <w:rPr/>
      </w:pPr>
      <w:r>
        <w:rPr>
          <w:rFonts w:ascii="Amiri" w:hAnsi="Amiri" w:eastAsia="Amiri" w:cs="Amiri"/>
          <w:color w:val="111111"/>
          <w:sz w:val="28"/>
          <w:sz w:val="28"/>
          <w:szCs w:val="28"/>
          <w:rtl w:val="true"/>
          <w:lang w:bidi="ar-SA"/>
        </w:rPr>
        <w:t>وما تهیّا له لحدٌ ولا غسلُ</w:t>
      </w:r>
    </w:p>
    <w:p>
      <w:pPr>
        <w:pStyle w:val="BookText"/>
        <w:rPr/>
      </w:pPr>
      <w:r>
        <w:rPr>
          <w:rFonts w:ascii="Amiri" w:hAnsi="Amiri" w:eastAsia="Amiri" w:cs="Amiri"/>
          <w:color w:val="111111"/>
          <w:sz w:val="28"/>
          <w:sz w:val="28"/>
          <w:szCs w:val="28"/>
          <w:rtl w:val="true"/>
          <w:lang w:bidi="ar-SA"/>
        </w:rPr>
        <w:t>مالوا إلیه سراعاً والوصیُّ برز</w:t>
      </w:r>
    </w:p>
    <w:p>
      <w:pPr>
        <w:pStyle w:val="BookText"/>
        <w:rPr/>
      </w:pPr>
      <w:r>
        <w:rPr>
          <w:rFonts w:ascii="Amiri" w:hAnsi="Amiri" w:eastAsia="Amiri" w:cs="Amiri"/>
          <w:color w:val="111111"/>
          <w:sz w:val="28"/>
          <w:sz w:val="28"/>
          <w:szCs w:val="28"/>
          <w:rtl w:val="true"/>
          <w:lang w:bidi="ar-SA"/>
        </w:rPr>
        <w:t>ء المصطفی عنهمُ لاهٍ ومشتغلُ</w:t>
      </w:r>
    </w:p>
    <w:p>
      <w:pPr>
        <w:pStyle w:val="BookText"/>
        <w:rPr/>
      </w:pPr>
      <w:r>
        <w:rPr>
          <w:rFonts w:ascii="IRNazanin" w:hAnsi="IRNazanin" w:eastAsia="IRNazanin"/>
          <w:color w:val="111111"/>
          <w:sz w:val="28"/>
          <w:sz w:val="28"/>
          <w:szCs w:val="28"/>
          <w:rtl w:val="true"/>
          <w:lang w:bidi="fa-IR"/>
        </w:rPr>
        <w:t>وقلّدوها عتیقاً لا أبا لهم</w:t>
      </w:r>
    </w:p>
    <w:p>
      <w:pPr>
        <w:pStyle w:val="BookText"/>
        <w:rPr/>
      </w:pPr>
      <w:r>
        <w:rPr>
          <w:rFonts w:ascii="Amiri" w:hAnsi="Amiri" w:eastAsia="Amiri" w:cs="Amiri"/>
          <w:color w:val="111111"/>
          <w:sz w:val="28"/>
          <w:sz w:val="28"/>
          <w:szCs w:val="28"/>
          <w:rtl w:val="true"/>
          <w:lang w:bidi="ar-SA"/>
        </w:rPr>
        <w:t>أنّی تسودُ أُسودَ الغابةِ الهمَلُ</w:t>
      </w:r>
    </w:p>
    <w:p>
      <w:pPr>
        <w:pStyle w:val="BookText"/>
        <w:rPr/>
      </w:pPr>
      <w:r>
        <w:rPr>
          <w:rFonts w:ascii="IRNazanin" w:hAnsi="IRNazanin" w:eastAsia="IRNazanin"/>
          <w:color w:val="111111"/>
          <w:sz w:val="28"/>
          <w:sz w:val="28"/>
          <w:szCs w:val="28"/>
          <w:rtl w:val="true"/>
          <w:lang w:bidi="fa-IR"/>
        </w:rPr>
        <w:t>وخاطبوه أمیرَ المؤمنین وقد</w:t>
      </w:r>
    </w:p>
    <w:p>
      <w:pPr>
        <w:pStyle w:val="BookText"/>
        <w:rPr/>
      </w:pPr>
      <w:r>
        <w:rPr>
          <w:rFonts w:ascii="Amiri" w:hAnsi="Amiri" w:eastAsia="Amiri" w:cs="Amiri"/>
          <w:color w:val="111111"/>
          <w:sz w:val="28"/>
          <w:sz w:val="28"/>
          <w:szCs w:val="28"/>
          <w:rtl w:val="true"/>
          <w:lang w:bidi="ar-SA"/>
        </w:rPr>
        <w:t>تیقّنوا أنّه فی ذاک منتحلُ</w:t>
      </w:r>
    </w:p>
    <w:p>
      <w:pPr>
        <w:pStyle w:val="BookText"/>
        <w:rPr/>
      </w:pPr>
      <w:r>
        <w:rPr>
          <w:rFonts w:ascii="Amiri" w:hAnsi="Amiri" w:eastAsia="Amiri" w:cs="Amiri"/>
          <w:color w:val="111111"/>
          <w:sz w:val="28"/>
          <w:sz w:val="28"/>
          <w:szCs w:val="28"/>
          <w:rtl w:val="true"/>
          <w:lang w:bidi="ar-SA"/>
        </w:rPr>
        <w:t>وأجمعوا الأمرَ فیما بینهمْ وغوتْ</w:t>
      </w:r>
    </w:p>
    <w:p>
      <w:pPr>
        <w:pStyle w:val="BookText"/>
        <w:rPr/>
      </w:pPr>
      <w:r>
        <w:rPr>
          <w:rFonts w:ascii="Amiri" w:hAnsi="Amiri" w:eastAsia="Amiri" w:cs="Amiri"/>
          <w:color w:val="111111"/>
          <w:sz w:val="28"/>
          <w:sz w:val="28"/>
          <w:szCs w:val="28"/>
          <w:rtl w:val="true"/>
          <w:lang w:bidi="ar-SA"/>
        </w:rPr>
        <w:t>لهم أمانیّهم والجهلُ والأملُ</w:t>
      </w:r>
    </w:p>
    <w:p>
      <w:pPr>
        <w:pStyle w:val="BookText"/>
        <w:rPr/>
      </w:pPr>
      <w:r>
        <w:rPr>
          <w:rFonts w:ascii="Amiri" w:hAnsi="Amiri" w:eastAsia="Amiri" w:cs="Amiri"/>
          <w:color w:val="111111"/>
          <w:sz w:val="28"/>
          <w:sz w:val="28"/>
          <w:szCs w:val="28"/>
          <w:rtl w:val="true"/>
          <w:lang w:bidi="ar-SA"/>
        </w:rPr>
        <w:t>أن یحرقوا منزلَ الزهراءِ فاطمةٍ</w:t>
      </w:r>
    </w:p>
    <w:p>
      <w:pPr>
        <w:pStyle w:val="BookText"/>
        <w:rPr/>
      </w:pPr>
      <w:r>
        <w:rPr>
          <w:rFonts w:ascii="Amiri" w:hAnsi="Amiri" w:eastAsia="Amiri" w:cs="Amiri"/>
          <w:color w:val="111111"/>
          <w:sz w:val="28"/>
          <w:sz w:val="28"/>
          <w:szCs w:val="28"/>
          <w:rtl w:val="true"/>
          <w:lang w:bidi="ar-SA"/>
        </w:rPr>
        <w:t>فیا له حادثٌ مستصعبٌ جللُ</w:t>
      </w:r>
    </w:p>
    <w:p>
      <w:pPr>
        <w:pStyle w:val="BookText"/>
        <w:rPr/>
      </w:pPr>
      <w:r>
        <w:rPr>
          <w:rFonts w:ascii="Amiri" w:hAnsi="Amiri" w:eastAsia="Amiri" w:cs="Amiri"/>
          <w:color w:val="111111"/>
          <w:sz w:val="28"/>
          <w:sz w:val="28"/>
          <w:szCs w:val="28"/>
          <w:rtl w:val="true"/>
          <w:lang w:bidi="ar-SA"/>
        </w:rPr>
        <w:t>بیتٌ به خمسةٌ جبریلُ سادسُهمْ</w:t>
      </w:r>
    </w:p>
    <w:p>
      <w:pPr>
        <w:pStyle w:val="BookText"/>
        <w:rPr/>
      </w:pPr>
      <w:r>
        <w:rPr>
          <w:rFonts w:ascii="Amiri" w:hAnsi="Amiri" w:eastAsia="Amiri" w:cs="Amiri"/>
          <w:color w:val="111111"/>
          <w:sz w:val="28"/>
          <w:sz w:val="28"/>
          <w:szCs w:val="28"/>
          <w:rtl w:val="true"/>
          <w:lang w:bidi="ar-SA"/>
        </w:rPr>
        <w:t>من غیرِ ما سببٍ بالنارِ یشتعلُ</w:t>
      </w:r>
    </w:p>
    <w:p>
      <w:pPr>
        <w:pStyle w:val="BookText"/>
        <w:rPr/>
      </w:pPr>
      <w:r>
        <w:rPr>
          <w:rFonts w:ascii="Amiri" w:hAnsi="Amiri" w:eastAsia="Amiri" w:cs="Amiri"/>
          <w:color w:val="111111"/>
          <w:sz w:val="28"/>
          <w:sz w:val="28"/>
          <w:szCs w:val="28"/>
          <w:rtl w:val="true"/>
          <w:lang w:bidi="ar-SA"/>
        </w:rPr>
        <w:t>وأُخرِجَ المرتضی عن عقرِ منزلِهِ</w:t>
      </w:r>
    </w:p>
    <w:p>
      <w:pPr>
        <w:pStyle w:val="BookText"/>
        <w:rPr/>
      </w:pPr>
      <w:r>
        <w:rPr>
          <w:rFonts w:ascii="Amiri" w:hAnsi="Amiri" w:eastAsia="Amiri" w:cs="Amiri"/>
          <w:color w:val="111111"/>
          <w:sz w:val="28"/>
          <w:sz w:val="28"/>
          <w:szCs w:val="28"/>
          <w:rtl w:val="true"/>
          <w:lang w:bidi="ar-SA"/>
        </w:rPr>
        <w:t>بین الأراذل محتفٌّ بهم وَکلُ</w:t>
      </w:r>
    </w:p>
    <w:p>
      <w:pPr>
        <w:pStyle w:val="BookText"/>
        <w:rPr/>
      </w:pPr>
      <w:r>
        <w:rPr>
          <w:rFonts w:ascii="Amiri" w:hAnsi="Amiri" w:eastAsia="Amiri" w:cs="Amiri"/>
          <w:color w:val="111111"/>
          <w:sz w:val="28"/>
          <w:sz w:val="28"/>
          <w:szCs w:val="28"/>
          <w:rtl w:val="true"/>
          <w:lang w:bidi="ar-SA"/>
        </w:rPr>
        <w:t>یا للرجالِ لدینٍ قلَّ ناصرُه</w:t>
      </w:r>
    </w:p>
    <w:p>
      <w:pPr>
        <w:pStyle w:val="BookText"/>
        <w:rPr/>
      </w:pPr>
      <w:r>
        <w:rPr>
          <w:rFonts w:ascii="Amiri" w:hAnsi="Amiri" w:eastAsia="Amiri" w:cs="Amiri"/>
          <w:color w:val="111111"/>
          <w:sz w:val="28"/>
          <w:sz w:val="28"/>
          <w:szCs w:val="28"/>
          <w:rtl w:val="true"/>
          <w:lang w:bidi="ar-SA"/>
        </w:rPr>
        <w:t>ودولةٍ ملکتْ أملاکَها السفلُ</w:t>
      </w:r>
    </w:p>
    <w:p>
      <w:pPr>
        <w:pStyle w:val="BookText"/>
        <w:rPr/>
      </w:pPr>
      <w:r>
        <w:rPr>
          <w:rFonts w:ascii="Amiri" w:hAnsi="Amiri" w:eastAsia="Amiri" w:cs="Amiri"/>
          <w:color w:val="111111"/>
          <w:sz w:val="28"/>
          <w:sz w:val="28"/>
          <w:szCs w:val="28"/>
          <w:rtl w:val="true"/>
          <w:lang w:bidi="ar-SA"/>
        </w:rPr>
        <w:t>أضحی أجیرُ ابنِ جدعانٍ له خلفاً</w:t>
      </w:r>
    </w:p>
    <w:p>
      <w:pPr>
        <w:pStyle w:val="BookText"/>
        <w:rPr/>
      </w:pPr>
      <w:r>
        <w:rPr>
          <w:rFonts w:ascii="Amiri" w:hAnsi="Amiri" w:eastAsia="Amiri" w:cs="Amiri"/>
          <w:color w:val="111111"/>
          <w:sz w:val="28"/>
          <w:sz w:val="28"/>
          <w:szCs w:val="28"/>
          <w:rtl w:val="true"/>
          <w:lang w:bidi="ar-SA"/>
        </w:rPr>
        <w:t>برتبةِ الوحیِ مقرونٌ ومتّصلُ</w:t>
      </w:r>
    </w:p>
    <w:p>
      <w:pPr>
        <w:pStyle w:val="BookText"/>
        <w:rPr/>
      </w:pPr>
      <w:r>
        <w:rPr>
          <w:rFonts w:ascii="IRNazanin" w:hAnsi="IRNazanin" w:eastAsia="IRNazanin"/>
          <w:color w:val="111111"/>
          <w:sz w:val="28"/>
          <w:sz w:val="28"/>
          <w:szCs w:val="28"/>
          <w:rtl w:val="true"/>
          <w:lang w:bidi="fa-IR"/>
        </w:rPr>
        <w:t>فأین أخلافُ تیمٍ والخلافة وال</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حکمُ الربوبیُّ لو لا معشر جهلوا</w:t>
      </w:r>
    </w:p>
    <w:p>
      <w:pPr>
        <w:pStyle w:val="BookText"/>
        <w:rPr/>
      </w:pPr>
      <w:r>
        <w:rPr>
          <w:rFonts w:ascii="Amiri" w:hAnsi="Amiri" w:eastAsia="Amiri" w:cs="Amiri"/>
          <w:color w:val="111111"/>
          <w:sz w:val="28"/>
          <w:sz w:val="28"/>
          <w:szCs w:val="28"/>
          <w:rtl w:val="true"/>
          <w:lang w:bidi="ar-SA"/>
        </w:rPr>
        <w:t>ولا فخارٌ ولا زهدٌ ولا ورعٌ</w:t>
      </w:r>
    </w:p>
    <w:p>
      <w:pPr>
        <w:pStyle w:val="BookText"/>
        <w:rPr/>
      </w:pPr>
      <w:r>
        <w:rPr>
          <w:rFonts w:ascii="Amiri" w:hAnsi="Amiri" w:eastAsia="Amiri" w:cs="Amiri"/>
          <w:color w:val="111111"/>
          <w:sz w:val="28"/>
          <w:sz w:val="28"/>
          <w:szCs w:val="28"/>
          <w:rtl w:val="true"/>
          <w:lang w:bidi="ar-SA"/>
        </w:rPr>
        <w:t>ولا وقارٌ ولا علمٌ ولا عملُ</w:t>
      </w:r>
    </w:p>
    <w:p>
      <w:pPr>
        <w:pStyle w:val="BookText"/>
        <w:rPr/>
      </w:pP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منها أقیلونی فلست إذاً</w:t>
      </w:r>
    </w:p>
    <w:p>
      <w:pPr>
        <w:pStyle w:val="BookText"/>
        <w:rPr/>
      </w:pPr>
      <w:r>
        <w:rPr>
          <w:rFonts w:ascii="Amiri" w:hAnsi="Amiri" w:eastAsia="Amiri" w:cs="Amiri"/>
          <w:color w:val="111111"/>
          <w:sz w:val="28"/>
          <w:sz w:val="28"/>
          <w:szCs w:val="28"/>
          <w:rtl w:val="true"/>
          <w:lang w:bidi="ar-SA"/>
        </w:rPr>
        <w:t>بخیرِکمْ وهو مسرورٌ بها جذلُ</w:t>
      </w:r>
    </w:p>
    <w:p>
      <w:pPr>
        <w:pStyle w:val="BookText"/>
        <w:rPr/>
      </w:pPr>
      <w:r>
        <w:rPr>
          <w:rFonts w:ascii="IRNazanin" w:hAnsi="IRNazanin" w:eastAsia="IRNazanin"/>
          <w:color w:val="111111"/>
          <w:sz w:val="28"/>
          <w:sz w:val="28"/>
          <w:szCs w:val="28"/>
          <w:rtl w:val="true"/>
          <w:lang w:bidi="fa-IR"/>
        </w:rPr>
        <w:t>وفضّها وهو منها المستقیلُ علی</w:t>
      </w:r>
    </w:p>
    <w:p>
      <w:pPr>
        <w:pStyle w:val="BookText"/>
        <w:rPr/>
      </w:pPr>
      <w:r>
        <w:rPr>
          <w:rFonts w:ascii="Amiri" w:hAnsi="Amiri" w:eastAsia="Amiri" w:cs="Amiri"/>
          <w:color w:val="111111"/>
          <w:sz w:val="28"/>
          <w:sz w:val="28"/>
          <w:szCs w:val="28"/>
          <w:rtl w:val="true"/>
          <w:lang w:bidi="ar-SA"/>
        </w:rPr>
        <w:t>الثانی ففی أیِّ قولٍ یصدق الرجلُ</w:t>
      </w:r>
    </w:p>
    <w:p>
      <w:pPr>
        <w:pStyle w:val="BookText"/>
        <w:rPr/>
      </w:pPr>
      <w:r>
        <w:rPr>
          <w:rFonts w:ascii="Amiri" w:hAnsi="Amiri" w:eastAsia="Amiri" w:cs="Amiri"/>
          <w:color w:val="111111"/>
          <w:sz w:val="28"/>
          <w:sz w:val="28"/>
          <w:szCs w:val="28"/>
          <w:rtl w:val="true"/>
          <w:lang w:bidi="ar-SA"/>
        </w:rPr>
        <w:t>ثمّ اقتفتها عدیٌّ من عداوتِها</w:t>
      </w:r>
    </w:p>
    <w:p>
      <w:pPr>
        <w:pStyle w:val="BookText"/>
        <w:rPr/>
      </w:pPr>
      <w:r>
        <w:rPr>
          <w:rFonts w:ascii="Amiri" w:hAnsi="Amiri" w:eastAsia="Amiri" w:cs="Amiri"/>
          <w:color w:val="111111"/>
          <w:sz w:val="28"/>
          <w:sz w:val="28"/>
          <w:szCs w:val="28"/>
          <w:rtl w:val="true"/>
          <w:lang w:bidi="ar-SA"/>
        </w:rPr>
        <w:t>وافتضّ من فضّها العدوانُ والجدلُ</w:t>
      </w:r>
    </w:p>
    <w:p>
      <w:pPr>
        <w:pStyle w:val="BookText"/>
        <w:rPr/>
      </w:pPr>
      <w:r>
        <w:rPr>
          <w:rFonts w:ascii="IRNazanin" w:hAnsi="IRNazanin" w:eastAsia="IRNazanin"/>
          <w:color w:val="111111"/>
          <w:sz w:val="28"/>
          <w:sz w:val="28"/>
          <w:szCs w:val="28"/>
          <w:rtl w:val="true"/>
          <w:lang w:bidi="fa-IR"/>
        </w:rPr>
        <w:t>أضحی یسیر بها عن قصدِ سیرتِها</w:t>
      </w:r>
    </w:p>
    <w:p>
      <w:pPr>
        <w:pStyle w:val="BookText"/>
        <w:rPr/>
      </w:pPr>
      <w:r>
        <w:rPr>
          <w:rFonts w:ascii="Amiri" w:hAnsi="Amiri" w:eastAsia="Amiri" w:cs="Amiri"/>
          <w:color w:val="111111"/>
          <w:sz w:val="28"/>
          <w:sz w:val="28"/>
          <w:szCs w:val="28"/>
          <w:rtl w:val="true"/>
          <w:lang w:bidi="ar-SA"/>
        </w:rPr>
        <w:t>فلم یسدَّ لها من حادثٍ خللُ</w:t>
      </w:r>
    </w:p>
    <w:p>
      <w:pPr>
        <w:pStyle w:val="BookText"/>
        <w:rPr/>
      </w:pPr>
      <w:r>
        <w:rPr>
          <w:rFonts w:ascii="IRNazanin" w:hAnsi="IRNazanin" w:eastAsia="IRNazanin"/>
          <w:color w:val="111111"/>
          <w:sz w:val="28"/>
          <w:sz w:val="28"/>
          <w:szCs w:val="28"/>
          <w:rtl w:val="true"/>
          <w:lang w:bidi="fa-IR"/>
        </w:rPr>
        <w:t>وأجمع الشور فی الشوری فقلّدها</w:t>
      </w:r>
    </w:p>
    <w:p>
      <w:pPr>
        <w:sectPr>
          <w:footerReference w:type="default" r:id="rId5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أُمیّةً وکذا الأحقادُ تنتقلُ </w:t>
      </w:r>
    </w:p>
    <w:p>
      <w:pPr>
        <w:pStyle w:val="BookText"/>
        <w:rPr/>
      </w:pPr>
      <w:r>
        <w:rPr>
          <w:rFonts w:ascii="IRNazanin" w:hAnsi="IRNazanin" w:eastAsia="IRNazanin"/>
          <w:color w:val="111111"/>
          <w:sz w:val="28"/>
          <w:sz w:val="28"/>
          <w:szCs w:val="28"/>
          <w:rtl w:val="true"/>
          <w:lang w:bidi="fa-IR"/>
        </w:rPr>
        <w:t>تداولوها علی ظلمٍ وأرّثها</w:t>
      </w:r>
    </w:p>
    <w:p>
      <w:pPr>
        <w:pStyle w:val="BookText"/>
        <w:rPr/>
      </w:pPr>
      <w:r>
        <w:rPr>
          <w:rFonts w:ascii="Amiri" w:hAnsi="Amiri" w:eastAsia="Amiri" w:cs="Amiri"/>
          <w:color w:val="111111"/>
          <w:sz w:val="28"/>
          <w:sz w:val="28"/>
          <w:szCs w:val="28"/>
          <w:rtl w:val="true"/>
          <w:lang w:bidi="ar-SA"/>
        </w:rPr>
        <w:t>بعضٌ لبعضٍ فبئس الحکمُ والدولُ</w:t>
      </w:r>
    </w:p>
    <w:p>
      <w:pPr>
        <w:pStyle w:val="BookText"/>
        <w:rPr/>
      </w:pPr>
      <w:r>
        <w:rPr>
          <w:rFonts w:ascii="Amiri" w:hAnsi="Amiri" w:eastAsia="Amiri" w:cs="Amiri"/>
          <w:color w:val="111111"/>
          <w:sz w:val="28"/>
          <w:sz w:val="28"/>
          <w:szCs w:val="28"/>
          <w:rtl w:val="true"/>
          <w:lang w:bidi="ar-SA"/>
        </w:rPr>
        <w:t>وصاحبُ الأمرِ والمنصوصُ فیه بإذ</w:t>
      </w:r>
    </w:p>
    <w:p>
      <w:pPr>
        <w:pStyle w:val="BookText"/>
        <w:rPr/>
      </w:pPr>
      <w:r>
        <w:rPr>
          <w:rFonts w:ascii="Amiri" w:hAnsi="Amiri" w:eastAsia="Amiri" w:cs="Amiri"/>
          <w:color w:val="111111"/>
          <w:sz w:val="28"/>
          <w:sz w:val="28"/>
          <w:szCs w:val="28"/>
          <w:rtl w:val="true"/>
          <w:lang w:bidi="ar-SA"/>
        </w:rPr>
        <w:t>ن اللهِ عن حکمِهِ ناءٍ ومعتزلُ</w:t>
      </w:r>
    </w:p>
    <w:p>
      <w:pPr>
        <w:pStyle w:val="BookText"/>
        <w:rPr/>
      </w:pPr>
      <w:r>
        <w:rPr>
          <w:rFonts w:ascii="Amiri" w:hAnsi="Amiri" w:eastAsia="Amiri" w:cs="Amiri"/>
          <w:color w:val="111111"/>
          <w:sz w:val="28"/>
          <w:sz w:val="28"/>
          <w:szCs w:val="28"/>
          <w:rtl w:val="true"/>
          <w:lang w:bidi="ar-SA"/>
        </w:rPr>
        <w:t>أخو الرسولِ وخیرُ الأوصیاءِ ومن</w:t>
      </w:r>
    </w:p>
    <w:p>
      <w:pPr>
        <w:pStyle w:val="BookText"/>
        <w:rPr/>
      </w:pPr>
      <w:r>
        <w:rPr>
          <w:rFonts w:ascii="Amiri" w:hAnsi="Amiri" w:eastAsia="Amiri" w:cs="Amiri"/>
          <w:color w:val="111111"/>
          <w:sz w:val="28"/>
          <w:sz w:val="28"/>
          <w:szCs w:val="28"/>
          <w:rtl w:val="true"/>
          <w:lang w:bidi="ar-SA"/>
        </w:rPr>
        <w:t>بزهده فی البرایا یُضرَبُ المثلُ</w:t>
      </w:r>
    </w:p>
    <w:p>
      <w:pPr>
        <w:pStyle w:val="BookText"/>
        <w:rPr/>
      </w:pPr>
      <w:r>
        <w:rPr>
          <w:rFonts w:ascii="Amiri" w:hAnsi="Amiri" w:eastAsia="Amiri" w:cs="Amiri"/>
          <w:color w:val="111111"/>
          <w:sz w:val="28"/>
          <w:sz w:val="28"/>
          <w:szCs w:val="28"/>
          <w:rtl w:val="true"/>
          <w:lang w:bidi="ar-SA"/>
        </w:rPr>
        <w:t>وأقدمُ القومِ فی الإسلام سابقةً</w:t>
      </w:r>
    </w:p>
    <w:p>
      <w:pPr>
        <w:pStyle w:val="BookText"/>
        <w:rPr/>
      </w:pPr>
      <w:r>
        <w:rPr>
          <w:rFonts w:ascii="Amiri" w:hAnsi="Amiri" w:eastAsia="Amiri" w:cs="Amiri"/>
          <w:color w:val="111111"/>
          <w:sz w:val="28"/>
          <w:sz w:val="28"/>
          <w:szCs w:val="28"/>
          <w:rtl w:val="true"/>
          <w:lang w:bidi="ar-SA"/>
        </w:rPr>
        <w:t>والناس باللاّتِ والعزی لهم شُغُلُ</w:t>
      </w:r>
    </w:p>
    <w:p>
      <w:pPr>
        <w:pStyle w:val="BookText"/>
        <w:rPr/>
      </w:pPr>
      <w:r>
        <w:rPr>
          <w:rFonts w:ascii="Amiri" w:hAnsi="Amiri" w:eastAsia="Amiri" w:cs="Amiri"/>
          <w:color w:val="111111"/>
          <w:sz w:val="28"/>
          <w:sz w:val="28"/>
          <w:szCs w:val="28"/>
          <w:rtl w:val="true"/>
          <w:lang w:bidi="ar-SA"/>
        </w:rPr>
        <w:t>ورافعُ الحقِّ بعد الخفضِ حین قنا</w:t>
      </w:r>
    </w:p>
    <w:p>
      <w:pPr>
        <w:pStyle w:val="BookText"/>
        <w:rPr/>
      </w:pPr>
      <w:r>
        <w:rPr>
          <w:rFonts w:ascii="Amiri" w:hAnsi="Amiri" w:eastAsia="Amiri" w:cs="Amiri"/>
          <w:color w:val="111111"/>
          <w:sz w:val="28"/>
          <w:sz w:val="28"/>
          <w:szCs w:val="28"/>
          <w:rtl w:val="true"/>
          <w:lang w:bidi="ar-SA"/>
        </w:rPr>
        <w:t>ةُ الدینِ واهیةٌ فی نصبها مَیلُ</w:t>
      </w:r>
    </w:p>
    <w:p>
      <w:pPr>
        <w:pStyle w:val="BookText"/>
        <w:rPr/>
      </w:pPr>
      <w:r>
        <w:rPr>
          <w:rFonts w:ascii="Amiri" w:hAnsi="Amiri" w:eastAsia="Amiri" w:cs="Amiri"/>
          <w:color w:val="111111"/>
          <w:sz w:val="28"/>
          <w:sz w:val="28"/>
          <w:szCs w:val="28"/>
          <w:rtl w:val="true"/>
          <w:lang w:bidi="ar-SA"/>
        </w:rPr>
        <w:t>الأروعُ الماجدُ المقدامُ إذ نکصوا</w:t>
      </w:r>
    </w:p>
    <w:p>
      <w:pPr>
        <w:pStyle w:val="BookText"/>
        <w:rPr/>
      </w:pPr>
      <w:r>
        <w:rPr>
          <w:rFonts w:ascii="Amiri" w:hAnsi="Amiri" w:eastAsia="Amiri" w:cs="Amiri"/>
          <w:color w:val="111111"/>
          <w:sz w:val="28"/>
          <w:sz w:val="28"/>
          <w:szCs w:val="28"/>
          <w:rtl w:val="true"/>
          <w:lang w:bidi="ar-SA"/>
        </w:rPr>
        <w:t>واللیثُ لیثُ الشری والفارسُ البطلُ</w:t>
      </w:r>
    </w:p>
    <w:p>
      <w:pPr>
        <w:pStyle w:val="BookText"/>
        <w:rPr/>
      </w:pPr>
      <w:r>
        <w:rPr>
          <w:rFonts w:ascii="Amiri" w:hAnsi="Amiri" w:eastAsia="Amiri" w:cs="Amiri"/>
          <w:color w:val="111111"/>
          <w:sz w:val="28"/>
          <w:sz w:val="28"/>
          <w:szCs w:val="28"/>
          <w:rtl w:val="true"/>
          <w:lang w:bidi="ar-SA"/>
        </w:rPr>
        <w:t>من لم یعشْ فی غواةِ الجاهلینَ ذوی</w:t>
      </w:r>
    </w:p>
    <w:p>
      <w:pPr>
        <w:pStyle w:val="BookText"/>
        <w:rPr/>
      </w:pPr>
      <w:r>
        <w:rPr>
          <w:rFonts w:ascii="Amiri" w:hAnsi="Amiri" w:eastAsia="Amiri" w:cs="Amiri"/>
          <w:color w:val="111111"/>
          <w:sz w:val="28"/>
          <w:sz w:val="28"/>
          <w:szCs w:val="28"/>
          <w:rtl w:val="true"/>
          <w:lang w:bidi="ar-SA"/>
        </w:rPr>
        <w:t>غیٍّ ولا مقتدی آرائه هَبلُ</w:t>
      </w:r>
    </w:p>
    <w:p>
      <w:pPr>
        <w:pStyle w:val="BookText"/>
        <w:rPr/>
      </w:pPr>
      <w:r>
        <w:rPr>
          <w:rFonts w:ascii="Amiri" w:hAnsi="Amiri" w:eastAsia="Amiri" w:cs="Amiri"/>
          <w:color w:val="111111"/>
          <w:sz w:val="28"/>
          <w:sz w:val="28"/>
          <w:szCs w:val="28"/>
          <w:rtl w:val="true"/>
          <w:lang w:bidi="ar-SA"/>
        </w:rPr>
        <w:t>عافوه وهو أعفُّ الناسِ دونهمُ</w:t>
      </w:r>
    </w:p>
    <w:p>
      <w:pPr>
        <w:pStyle w:val="BookText"/>
        <w:rPr/>
      </w:pPr>
      <w:r>
        <w:rPr>
          <w:rFonts w:ascii="Amiri" w:hAnsi="Amiri" w:eastAsia="Amiri" w:cs="Amiri"/>
          <w:color w:val="111111"/>
          <w:sz w:val="28"/>
          <w:sz w:val="28"/>
          <w:szCs w:val="28"/>
          <w:rtl w:val="true"/>
          <w:lang w:bidi="ar-SA"/>
        </w:rPr>
        <w:t>طفلاً وأعلی محلاّ وهو مکتهلُ</w:t>
      </w:r>
    </w:p>
    <w:p>
      <w:pPr>
        <w:pStyle w:val="BookText"/>
        <w:rPr/>
      </w:pPr>
      <w:r>
        <w:rPr>
          <w:rFonts w:ascii="Amiri" w:hAnsi="Amiri" w:eastAsia="Amiri" w:cs="Amiri"/>
          <w:color w:val="111111"/>
          <w:sz w:val="28"/>
          <w:sz w:val="28"/>
          <w:szCs w:val="28"/>
          <w:rtl w:val="true"/>
          <w:lang w:bidi="ar-SA"/>
        </w:rPr>
        <w:t>وإنّه لم یزل حلماً ومکرمةً</w:t>
      </w:r>
    </w:p>
    <w:p>
      <w:pPr>
        <w:pStyle w:val="BookText"/>
        <w:rPr/>
      </w:pPr>
      <w:r>
        <w:rPr>
          <w:rFonts w:ascii="Amiri" w:hAnsi="Amiri" w:eastAsia="Amiri" w:cs="Amiri"/>
          <w:color w:val="111111"/>
          <w:sz w:val="28"/>
          <w:sz w:val="28"/>
          <w:szCs w:val="28"/>
          <w:rtl w:val="true"/>
          <w:lang w:bidi="ar-SA"/>
        </w:rPr>
        <w:t>یقابلُ الذنبَ بالحسنی ویحتملُ</w:t>
      </w:r>
    </w:p>
    <w:p>
      <w:pPr>
        <w:pStyle w:val="BookText"/>
        <w:rPr/>
      </w:pPr>
      <w:r>
        <w:rPr>
          <w:rFonts w:ascii="IRNazanin" w:hAnsi="IRNazanin" w:eastAsia="IRNazanin"/>
          <w:color w:val="111111"/>
          <w:sz w:val="28"/>
          <w:sz w:val="28"/>
          <w:szCs w:val="28"/>
          <w:rtl w:val="true"/>
          <w:lang w:bidi="fa-IR"/>
        </w:rPr>
        <w:t>حتی قضی وهو مظلومٌ وقد ظُلم ال</w:t>
      </w:r>
    </w:p>
    <w:p>
      <w:pPr>
        <w:pStyle w:val="BookText"/>
        <w:rPr/>
      </w:pPr>
      <w:r>
        <w:rPr>
          <w:rFonts w:ascii="Amiri" w:hAnsi="Amiri" w:eastAsia="Amiri" w:cs="Amiri"/>
          <w:color w:val="111111"/>
          <w:sz w:val="28"/>
          <w:sz w:val="28"/>
          <w:szCs w:val="28"/>
          <w:rtl w:val="true"/>
          <w:lang w:bidi="ar-SA"/>
        </w:rPr>
        <w:t>حسینُ من بعدِهِ والظلمُ متّصلُ</w:t>
      </w:r>
    </w:p>
    <w:p>
      <w:pPr>
        <w:pStyle w:val="BookText"/>
        <w:rPr/>
      </w:pPr>
      <w:r>
        <w:rPr>
          <w:rFonts w:ascii="IRNazanin" w:hAnsi="IRNazanin" w:eastAsia="IRNazanin"/>
          <w:color w:val="111111"/>
          <w:sz w:val="28"/>
          <w:sz w:val="28"/>
          <w:szCs w:val="28"/>
          <w:rtl w:val="true"/>
          <w:lang w:bidi="fa-IR"/>
        </w:rPr>
        <w:t>من بعد ما وعدوه النصرَ واختلفت</w:t>
      </w:r>
    </w:p>
    <w:p>
      <w:pPr>
        <w:pStyle w:val="BookText"/>
        <w:rPr/>
      </w:pPr>
      <w:r>
        <w:rPr>
          <w:rFonts w:ascii="Amiri" w:hAnsi="Amiri" w:eastAsia="Amiri" w:cs="Amiri"/>
          <w:color w:val="111111"/>
          <w:sz w:val="28"/>
          <w:sz w:val="28"/>
          <w:szCs w:val="28"/>
          <w:rtl w:val="true"/>
          <w:lang w:bidi="ar-SA"/>
        </w:rPr>
        <w:t>إلیه بالکتبِ تسعی منهمُ الرسلُ</w:t>
      </w:r>
    </w:p>
    <w:p>
      <w:pPr>
        <w:pStyle w:val="BookText"/>
        <w:rPr/>
      </w:pPr>
      <w:r>
        <w:rPr>
          <w:rFonts w:ascii="Amiri" w:hAnsi="Amiri" w:eastAsia="Amiri" w:cs="Amiri"/>
          <w:color w:val="111111"/>
          <w:sz w:val="28"/>
          <w:sz w:val="28"/>
          <w:szCs w:val="28"/>
          <w:rtl w:val="true"/>
          <w:lang w:bidi="ar-SA"/>
        </w:rPr>
        <w:t>فلیته کفَّ کفّا عن رعایتِهمْ</w:t>
      </w:r>
    </w:p>
    <w:p>
      <w:pPr>
        <w:pStyle w:val="BookText"/>
        <w:rPr/>
      </w:pPr>
      <w:r>
        <w:rPr>
          <w:rFonts w:ascii="Amiri" w:hAnsi="Amiri" w:eastAsia="Amiri" w:cs="Amiri"/>
          <w:color w:val="111111"/>
          <w:sz w:val="28"/>
          <w:sz w:val="28"/>
          <w:szCs w:val="28"/>
          <w:rtl w:val="true"/>
          <w:lang w:bidi="ar-SA"/>
        </w:rPr>
        <w:t>یوماً ولا قرّبته منهمُ الإبلُ</w:t>
      </w:r>
    </w:p>
    <w:p>
      <w:pPr>
        <w:pStyle w:val="BookText"/>
        <w:rPr/>
      </w:pPr>
      <w:r>
        <w:rPr>
          <w:rFonts w:ascii="Amiri" w:hAnsi="Amiri" w:eastAsia="Amiri" w:cs="Amiri"/>
          <w:color w:val="111111"/>
          <w:sz w:val="28"/>
          <w:sz w:val="28"/>
          <w:szCs w:val="28"/>
          <w:rtl w:val="true"/>
          <w:lang w:bidi="ar-SA"/>
        </w:rPr>
        <w:t>قومٌ بهم نافقٌ سوقُ النفاقِ ومن</w:t>
      </w:r>
    </w:p>
    <w:p>
      <w:pPr>
        <w:pStyle w:val="BookText"/>
        <w:rPr/>
      </w:pPr>
      <w:r>
        <w:rPr>
          <w:rFonts w:ascii="Amiri" w:hAnsi="Amiri" w:eastAsia="Amiri" w:cs="Amiri"/>
          <w:color w:val="111111"/>
          <w:sz w:val="28"/>
          <w:sz w:val="28"/>
          <w:szCs w:val="28"/>
          <w:rtl w:val="true"/>
          <w:lang w:bidi="ar-SA"/>
        </w:rPr>
        <w:t>طباعِهمُ یُستمَدُّ الغدرُ والدخلُ</w:t>
      </w:r>
    </w:p>
    <w:p>
      <w:pPr>
        <w:pStyle w:val="BookText"/>
        <w:rPr/>
      </w:pPr>
      <w:r>
        <w:rPr>
          <w:rFonts w:ascii="IRNazanin" w:hAnsi="IRNazanin" w:eastAsia="IRNazanin"/>
          <w:color w:val="111111"/>
          <w:sz w:val="28"/>
          <w:sz w:val="28"/>
          <w:szCs w:val="28"/>
          <w:rtl w:val="true"/>
          <w:lang w:bidi="fa-IR"/>
        </w:rPr>
        <w:t>تالله ما وصلوا یوماً قرابتَه</w:t>
      </w:r>
    </w:p>
    <w:p>
      <w:pPr>
        <w:pStyle w:val="BookText"/>
        <w:rPr/>
      </w:pPr>
      <w:r>
        <w:rPr>
          <w:rFonts w:ascii="IRNazanin" w:hAnsi="IRNazanin" w:eastAsia="IRNazanin"/>
          <w:color w:val="111111"/>
          <w:sz w:val="28"/>
          <w:sz w:val="28"/>
          <w:szCs w:val="28"/>
          <w:rtl w:val="true"/>
          <w:lang w:bidi="fa-IR"/>
        </w:rPr>
        <w:t>لکن إلیه بما قد ساءه وصلوا</w:t>
      </w:r>
    </w:p>
    <w:p>
      <w:pPr>
        <w:pStyle w:val="BookText"/>
        <w:rPr/>
      </w:pPr>
      <w:r>
        <w:rPr>
          <w:rFonts w:ascii="Amiri" w:hAnsi="Amiri" w:eastAsia="Amiri" w:cs="Amiri"/>
          <w:color w:val="111111"/>
          <w:sz w:val="28"/>
          <w:sz w:val="28"/>
          <w:szCs w:val="28"/>
          <w:rtl w:val="true"/>
          <w:lang w:bidi="ar-SA"/>
        </w:rPr>
        <w:t>وحرّموا دونه ماءَ الفراتِ ولل</w:t>
      </w:r>
    </w:p>
    <w:p>
      <w:pPr>
        <w:pStyle w:val="BookText"/>
        <w:rPr/>
      </w:pPr>
      <w:r>
        <w:rPr>
          <w:rFonts w:ascii="Amiri" w:hAnsi="Amiri" w:eastAsia="Amiri" w:cs="Amiri"/>
          <w:color w:val="111111"/>
          <w:sz w:val="28"/>
          <w:sz w:val="28"/>
          <w:szCs w:val="28"/>
          <w:rtl w:val="true"/>
          <w:lang w:bidi="ar-SA"/>
        </w:rPr>
        <w:t>کلابِ من سعةٍ فی وردها عللُ</w:t>
      </w:r>
    </w:p>
    <w:p>
      <w:pPr>
        <w:pStyle w:val="BookText"/>
        <w:rPr/>
      </w:pPr>
      <w:r>
        <w:rPr>
          <w:rFonts w:ascii="Amiri" w:hAnsi="Amiri" w:eastAsia="Amiri" w:cs="Amiri"/>
          <w:color w:val="111111"/>
          <w:sz w:val="28"/>
          <w:sz w:val="28"/>
          <w:szCs w:val="28"/>
          <w:rtl w:val="true"/>
          <w:lang w:bidi="ar-SA"/>
        </w:rPr>
        <w:t>وبیّتوه وقد ضاقَ الفسیحُ به</w:t>
      </w:r>
    </w:p>
    <w:p>
      <w:pPr>
        <w:pStyle w:val="BookText"/>
        <w:rPr/>
      </w:pPr>
      <w:r>
        <w:rPr>
          <w:rFonts w:ascii="Amiri" w:hAnsi="Amiri" w:eastAsia="Amiri" w:cs="Amiri"/>
          <w:color w:val="111111"/>
          <w:sz w:val="28"/>
          <w:sz w:val="28"/>
          <w:szCs w:val="28"/>
          <w:rtl w:val="true"/>
          <w:lang w:bidi="ar-SA"/>
        </w:rPr>
        <w:t>منهم علی موعدٍ من دونِهِ العطلُ</w:t>
      </w:r>
    </w:p>
    <w:p>
      <w:pPr>
        <w:pStyle w:val="BookText"/>
        <w:rPr/>
      </w:pPr>
      <w:r>
        <w:rPr>
          <w:rFonts w:ascii="Amiri" w:hAnsi="Amiri" w:eastAsia="Amiri" w:cs="Amiri"/>
          <w:color w:val="111111"/>
          <w:sz w:val="28"/>
          <w:sz w:val="28"/>
          <w:szCs w:val="28"/>
          <w:rtl w:val="true"/>
          <w:lang w:bidi="ar-SA"/>
        </w:rPr>
        <w:t>حتی إذا الحربُ فیهم من غدٍ کشفتْ</w:t>
      </w:r>
    </w:p>
    <w:p>
      <w:pPr>
        <w:pStyle w:val="BookText"/>
        <w:rPr/>
      </w:pPr>
      <w:r>
        <w:rPr>
          <w:rFonts w:ascii="Amiri" w:hAnsi="Amiri" w:eastAsia="Amiri" w:cs="Amiri"/>
          <w:color w:val="111111"/>
          <w:sz w:val="28"/>
          <w:sz w:val="28"/>
          <w:szCs w:val="28"/>
          <w:rtl w:val="true"/>
          <w:lang w:bidi="ar-SA"/>
        </w:rPr>
        <w:t>عن ساقِها وذکا من وقدِها شعلُ</w:t>
      </w:r>
    </w:p>
    <w:p>
      <w:pPr>
        <w:pStyle w:val="BookText"/>
        <w:rPr/>
      </w:pPr>
      <w:r>
        <w:rPr>
          <w:rFonts w:ascii="Amiri" w:hAnsi="Amiri" w:eastAsia="Amiri" w:cs="Amiri"/>
          <w:color w:val="111111"/>
          <w:sz w:val="28"/>
          <w:sz w:val="28"/>
          <w:szCs w:val="28"/>
          <w:rtl w:val="true"/>
          <w:lang w:bidi="ar-SA"/>
        </w:rPr>
        <w:t>تبادرت فتیةٌ من دونِه غررٌ</w:t>
      </w:r>
    </w:p>
    <w:p>
      <w:pPr>
        <w:pStyle w:val="BookText"/>
        <w:rPr/>
      </w:pPr>
      <w:r>
        <w:rPr>
          <w:rFonts w:ascii="Amiri" w:hAnsi="Amiri" w:eastAsia="Amiri" w:cs="Amiri"/>
          <w:color w:val="111111"/>
          <w:sz w:val="28"/>
          <w:sz w:val="28"/>
          <w:szCs w:val="28"/>
          <w:rtl w:val="true"/>
          <w:lang w:bidi="ar-SA"/>
        </w:rPr>
        <w:t>شمُّ العرانینِ ما مالوا ولا نکلوا</w:t>
      </w:r>
    </w:p>
    <w:p>
      <w:pPr>
        <w:pStyle w:val="BookText"/>
        <w:rPr/>
      </w:pPr>
      <w:r>
        <w:rPr>
          <w:rFonts w:ascii="Amiri" w:hAnsi="Amiri" w:eastAsia="Amiri" w:cs="Amiri"/>
          <w:color w:val="111111"/>
          <w:sz w:val="28"/>
          <w:sz w:val="28"/>
          <w:szCs w:val="28"/>
          <w:rtl w:val="true"/>
          <w:lang w:bidi="ar-SA"/>
        </w:rPr>
        <w:t>کأنّما یُجتنی حلواً لأنفسهم</w:t>
      </w:r>
    </w:p>
    <w:p>
      <w:pPr>
        <w:pStyle w:val="BookText"/>
        <w:rPr/>
      </w:pPr>
      <w:r>
        <w:rPr>
          <w:rFonts w:ascii="Amiri" w:hAnsi="Amiri" w:eastAsia="Amiri" w:cs="Amiri"/>
          <w:color w:val="111111"/>
          <w:sz w:val="28"/>
          <w:sz w:val="28"/>
          <w:szCs w:val="28"/>
          <w:rtl w:val="true"/>
          <w:lang w:bidi="ar-SA"/>
        </w:rPr>
        <w:t>دون المنون من العسّالة العسلُ</w:t>
      </w:r>
    </w:p>
    <w:p>
      <w:pPr>
        <w:pStyle w:val="BookText"/>
        <w:rPr/>
      </w:pPr>
      <w:r>
        <w:rPr>
          <w:rFonts w:ascii="IRNazanin" w:hAnsi="IRNazanin" w:eastAsia="IRNazanin"/>
          <w:color w:val="111111"/>
          <w:sz w:val="28"/>
          <w:sz w:val="28"/>
          <w:szCs w:val="28"/>
          <w:rtl w:val="true"/>
          <w:lang w:bidi="fa-IR"/>
        </w:rPr>
        <w:t>تسربلوا فی متونِ السابقات دلا</w:t>
      </w:r>
    </w:p>
    <w:p>
      <w:pPr>
        <w:pStyle w:val="BookText"/>
        <w:rPr/>
      </w:pPr>
      <w:r>
        <w:rPr>
          <w:rFonts w:ascii="IRNazanin" w:hAnsi="IRNazanin" w:eastAsia="IRNazanin"/>
          <w:color w:val="111111"/>
          <w:sz w:val="28"/>
          <w:sz w:val="28"/>
          <w:szCs w:val="28"/>
          <w:rtl w:val="true"/>
          <w:lang w:bidi="fa-IR"/>
        </w:rPr>
        <w:t xml:space="preserve">ص السابغات وللخطّیّة اعتقلوا </w:t>
      </w:r>
      <w:r>
        <w:rPr>
          <w:rStyle w:val="FootnoteAnchor"/>
          <w:rtl w:val="true"/>
        </w:rPr>
        <w:footnoteReference w:id="1420"/>
      </w:r>
    </w:p>
    <w:p>
      <w:pPr>
        <w:pStyle w:val="BookText"/>
        <w:rPr/>
      </w:pPr>
      <w:r>
        <w:rPr>
          <w:rFonts w:ascii="IRNazanin" w:hAnsi="IRNazanin" w:eastAsia="IRNazanin"/>
          <w:color w:val="111111"/>
          <w:sz w:val="28"/>
          <w:sz w:val="28"/>
          <w:szCs w:val="28"/>
          <w:rtl w:val="true"/>
          <w:lang w:bidi="fa-IR"/>
        </w:rPr>
        <w:t>وطلّقوا دونه الدنیا الدنیّة وار</w:t>
      </w:r>
    </w:p>
    <w:p>
      <w:pPr>
        <w:sectPr>
          <w:footerReference w:type="default" r:id="rId5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تاحوا إلی جنّة الفردوس وارتحلواق</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تراءت الحورُ فی أعلی الجنانِ لهم</w:t>
      </w:r>
    </w:p>
    <w:p>
      <w:pPr>
        <w:pStyle w:val="BookText"/>
        <w:rPr/>
      </w:pPr>
      <w:r>
        <w:rPr>
          <w:rFonts w:ascii="IRNazanin" w:hAnsi="IRNazanin" w:eastAsia="IRNazanin"/>
          <w:color w:val="111111"/>
          <w:sz w:val="28"/>
          <w:sz w:val="28"/>
          <w:szCs w:val="28"/>
          <w:rtl w:val="true"/>
          <w:lang w:bidi="fa-IR"/>
        </w:rPr>
        <w:t>کشفاً فهان علیهم فیه ما بذلوا</w:t>
      </w:r>
    </w:p>
    <w:p>
      <w:pPr>
        <w:pStyle w:val="BookText"/>
        <w:rPr/>
      </w:pPr>
      <w:r>
        <w:rPr>
          <w:rFonts w:ascii="IRNazanin" w:hAnsi="IRNazanin" w:eastAsia="IRNazanin"/>
          <w:color w:val="111111"/>
          <w:sz w:val="28"/>
          <w:sz w:val="28"/>
          <w:szCs w:val="28"/>
          <w:rtl w:val="true"/>
          <w:lang w:bidi="fa-IR"/>
        </w:rPr>
        <w:t>سالت علی البیضِ منهم أنفسٌ طهرت</w:t>
      </w:r>
    </w:p>
    <w:p>
      <w:pPr>
        <w:pStyle w:val="BookText"/>
        <w:rPr/>
      </w:pPr>
      <w:r>
        <w:rPr>
          <w:rFonts w:ascii="Amiri" w:hAnsi="Amiri" w:eastAsia="Amiri" w:cs="Amiri"/>
          <w:color w:val="111111"/>
          <w:sz w:val="28"/>
          <w:sz w:val="28"/>
          <w:szCs w:val="28"/>
          <w:rtl w:val="true"/>
          <w:lang w:bidi="ar-SA"/>
        </w:rPr>
        <w:t>نفیسةٌ فعلَوا قدراً بما فعلوا</w:t>
      </w:r>
    </w:p>
    <w:p>
      <w:pPr>
        <w:pStyle w:val="BookText"/>
        <w:rPr/>
      </w:pPr>
      <w:r>
        <w:rPr>
          <w:rFonts w:ascii="Amiri" w:hAnsi="Amiri" w:eastAsia="Amiri" w:cs="Amiri"/>
          <w:color w:val="111111"/>
          <w:sz w:val="28"/>
          <w:sz w:val="28"/>
          <w:szCs w:val="28"/>
          <w:rtl w:val="true"/>
          <w:lang w:bidi="ar-SA"/>
        </w:rPr>
        <w:t>إن یُقتلوا طالما فی کلِّ معرکةٍ</w:t>
      </w:r>
    </w:p>
    <w:p>
      <w:pPr>
        <w:pStyle w:val="BookText"/>
        <w:rPr/>
      </w:pPr>
      <w:r>
        <w:rPr>
          <w:rFonts w:ascii="Amiri" w:hAnsi="Amiri" w:eastAsia="Amiri" w:cs="Amiri"/>
          <w:color w:val="111111"/>
          <w:sz w:val="28"/>
          <w:sz w:val="28"/>
          <w:szCs w:val="28"/>
          <w:rtl w:val="true"/>
          <w:lang w:bidi="ar-SA"/>
        </w:rPr>
        <w:t>قد قاتلوا ولَکَم من مارقِ قتلوا</w:t>
      </w:r>
    </w:p>
    <w:p>
      <w:pPr>
        <w:pStyle w:val="BookText"/>
        <w:rPr/>
      </w:pPr>
      <w:r>
        <w:rPr>
          <w:rFonts w:ascii="Amiri" w:hAnsi="Amiri" w:eastAsia="Amiri" w:cs="Amiri"/>
          <w:color w:val="111111"/>
          <w:sz w:val="28"/>
          <w:sz w:val="28"/>
          <w:szCs w:val="28"/>
          <w:rtl w:val="true"/>
          <w:lang w:bidi="ar-SA"/>
        </w:rPr>
        <w:t>لهفی لسبطِ رسولِ اللهِ منفرداً</w:t>
      </w:r>
    </w:p>
    <w:p>
      <w:pPr>
        <w:pStyle w:val="BookText"/>
        <w:rPr/>
      </w:pPr>
      <w:r>
        <w:rPr>
          <w:rFonts w:ascii="Amiri" w:hAnsi="Amiri" w:eastAsia="Amiri" w:cs="Amiri"/>
          <w:color w:val="111111"/>
          <w:sz w:val="28"/>
          <w:sz w:val="28"/>
          <w:szCs w:val="28"/>
          <w:rtl w:val="true"/>
          <w:lang w:bidi="ar-SA"/>
        </w:rPr>
        <w:t>بین الطغاةِ وقد ضاقت به السُّبلُ</w:t>
      </w:r>
    </w:p>
    <w:p>
      <w:pPr>
        <w:pStyle w:val="BookText"/>
        <w:rPr/>
      </w:pPr>
      <w:r>
        <w:rPr>
          <w:rFonts w:ascii="Amiri" w:hAnsi="Amiri" w:eastAsia="Amiri" w:cs="Amiri"/>
          <w:color w:val="111111"/>
          <w:sz w:val="28"/>
          <w:sz w:val="28"/>
          <w:szCs w:val="28"/>
          <w:rtl w:val="true"/>
          <w:lang w:bidi="ar-SA"/>
        </w:rPr>
        <w:t>یلقی العداةَ بقلبٍ لا یُخامره</w:t>
      </w:r>
    </w:p>
    <w:p>
      <w:pPr>
        <w:pStyle w:val="BookText"/>
        <w:rPr/>
      </w:pPr>
      <w:r>
        <w:rPr>
          <w:rFonts w:ascii="Amiri" w:hAnsi="Amiri" w:eastAsia="Amiri" w:cs="Amiri"/>
          <w:color w:val="111111"/>
          <w:sz w:val="28"/>
          <w:sz w:val="28"/>
          <w:szCs w:val="28"/>
          <w:rtl w:val="true"/>
          <w:lang w:bidi="ar-SA"/>
        </w:rPr>
        <w:t>رهبٌ ولا راعه جبنٌ ولا فشلُ</w:t>
      </w:r>
    </w:p>
    <w:p>
      <w:pPr>
        <w:pStyle w:val="BookText"/>
        <w:rPr/>
      </w:pPr>
      <w:r>
        <w:rPr>
          <w:rFonts w:ascii="Amiri" w:hAnsi="Amiri" w:eastAsia="Amiri" w:cs="Amiri"/>
          <w:color w:val="111111"/>
          <w:sz w:val="28"/>
          <w:sz w:val="28"/>
          <w:szCs w:val="28"/>
          <w:rtl w:val="true"/>
          <w:lang w:bidi="ar-SA"/>
        </w:rPr>
        <w:t>کأنّه کلّما مرّ الجوادُ به</w:t>
      </w:r>
    </w:p>
    <w:p>
      <w:pPr>
        <w:pStyle w:val="BookText"/>
        <w:rPr/>
      </w:pPr>
      <w:r>
        <w:rPr>
          <w:rFonts w:ascii="Amiri" w:hAnsi="Amiri" w:eastAsia="Amiri" w:cs="Amiri"/>
          <w:color w:val="111111"/>
          <w:sz w:val="28"/>
          <w:sz w:val="28"/>
          <w:szCs w:val="28"/>
          <w:rtl w:val="true"/>
          <w:lang w:bidi="ar-SA"/>
        </w:rPr>
        <w:t>سیلٌ تمکّن فی أمواجِه جبلُ</w:t>
      </w:r>
    </w:p>
    <w:p>
      <w:pPr>
        <w:pStyle w:val="BookText"/>
        <w:rPr/>
      </w:pPr>
      <w:r>
        <w:rPr>
          <w:rFonts w:ascii="IRNazanin" w:hAnsi="IRNazanin" w:eastAsia="IRNazanin"/>
          <w:color w:val="111111"/>
          <w:sz w:val="28"/>
          <w:sz w:val="28"/>
          <w:szCs w:val="28"/>
          <w:rtl w:val="true"/>
          <w:lang w:bidi="fa-IR"/>
        </w:rPr>
        <w:t>ألقی الحسام علیهم راکعاً فهوت</w:t>
      </w:r>
    </w:p>
    <w:p>
      <w:pPr>
        <w:pStyle w:val="BookText"/>
        <w:rPr/>
      </w:pPr>
      <w:r>
        <w:rPr>
          <w:rFonts w:ascii="Amiri" w:hAnsi="Amiri" w:eastAsia="Amiri" w:cs="Amiri"/>
          <w:color w:val="111111"/>
          <w:sz w:val="28"/>
          <w:sz w:val="28"/>
          <w:szCs w:val="28"/>
          <w:rtl w:val="true"/>
          <w:lang w:bidi="ar-SA"/>
        </w:rPr>
        <w:t>بالترب ساجدةً من وقعه القللُ</w:t>
      </w:r>
    </w:p>
    <w:p>
      <w:pPr>
        <w:pStyle w:val="BookText"/>
        <w:rPr/>
      </w:pPr>
      <w:r>
        <w:rPr>
          <w:rFonts w:ascii="Amiri" w:hAnsi="Amiri" w:eastAsia="Amiri" w:cs="Amiri"/>
          <w:color w:val="111111"/>
          <w:sz w:val="28"/>
          <w:sz w:val="28"/>
          <w:szCs w:val="28"/>
          <w:rtl w:val="true"/>
          <w:lang w:bidi="ar-SA"/>
        </w:rPr>
        <w:t>قدّت نعالاتُهُ هاماتِهمْ فبها</w:t>
      </w:r>
    </w:p>
    <w:p>
      <w:pPr>
        <w:pStyle w:val="BookText"/>
        <w:rPr/>
      </w:pPr>
      <w:r>
        <w:rPr>
          <w:rFonts w:ascii="IRNazanin" w:hAnsi="IRNazanin" w:eastAsia="IRNazanin"/>
          <w:color w:val="111111"/>
          <w:sz w:val="28"/>
          <w:sz w:val="28"/>
          <w:szCs w:val="28"/>
          <w:rtl w:val="true"/>
          <w:lang w:bidi="fa-IR"/>
        </w:rPr>
        <w:t>أخدی الجواد فأمسی وهو منتعلُ</w:t>
      </w:r>
    </w:p>
    <w:p>
      <w:pPr>
        <w:pStyle w:val="BookText"/>
        <w:rPr/>
      </w:pPr>
      <w:r>
        <w:rPr>
          <w:rFonts w:ascii="IRNazanin" w:hAnsi="IRNazanin" w:eastAsia="IRNazanin"/>
          <w:color w:val="111111"/>
          <w:sz w:val="28"/>
          <w:sz w:val="28"/>
          <w:szCs w:val="28"/>
          <w:rtl w:val="true"/>
          <w:lang w:bidi="fa-IR"/>
        </w:rPr>
        <w:t>وقد رواه حمیدٌ نجلُ مسلم ذو ال</w:t>
      </w:r>
    </w:p>
    <w:p>
      <w:pPr>
        <w:pStyle w:val="BookText"/>
        <w:rPr/>
      </w:pPr>
      <w:r>
        <w:rPr>
          <w:rFonts w:ascii="Amiri" w:hAnsi="Amiri" w:eastAsia="Amiri" w:cs="Amiri"/>
          <w:color w:val="111111"/>
          <w:sz w:val="28"/>
          <w:sz w:val="28"/>
          <w:szCs w:val="28"/>
          <w:rtl w:val="true"/>
          <w:lang w:bidi="ar-SA"/>
        </w:rPr>
        <w:t>قولِ الصدوقِ وصدقُ القولِ ممتثلُ</w:t>
      </w:r>
    </w:p>
    <w:p>
      <w:pPr>
        <w:pStyle w:val="BookText"/>
        <w:rPr/>
      </w:pPr>
      <w:r>
        <w:rPr>
          <w:rFonts w:ascii="Amiri" w:hAnsi="Amiri" w:eastAsia="Amiri" w:cs="Amiri"/>
          <w:color w:val="111111"/>
          <w:sz w:val="28"/>
          <w:sz w:val="28"/>
          <w:szCs w:val="28"/>
          <w:rtl w:val="true"/>
          <w:lang w:bidi="ar-SA"/>
        </w:rPr>
        <w:t>إذ قال لم أرَ مکثوراً عشیرتُه</w:t>
      </w:r>
    </w:p>
    <w:p>
      <w:pPr>
        <w:pStyle w:val="BookText"/>
        <w:rPr/>
      </w:pPr>
      <w:r>
        <w:rPr>
          <w:rFonts w:ascii="Amiri" w:hAnsi="Amiri" w:eastAsia="Amiri" w:cs="Amiri"/>
          <w:color w:val="111111"/>
          <w:sz w:val="28"/>
          <w:sz w:val="28"/>
          <w:szCs w:val="28"/>
          <w:rtl w:val="true"/>
          <w:lang w:bidi="ar-SA"/>
        </w:rPr>
        <w:t>صرعی فمنعفرٌ منهم ومُنجدلُ</w:t>
      </w:r>
    </w:p>
    <w:p>
      <w:pPr>
        <w:pStyle w:val="BookText"/>
        <w:rPr/>
      </w:pPr>
      <w:r>
        <w:rPr>
          <w:rFonts w:ascii="Amiri" w:hAnsi="Amiri" w:eastAsia="Amiri" w:cs="Amiri"/>
          <w:color w:val="111111"/>
          <w:sz w:val="28"/>
          <w:sz w:val="28"/>
          <w:szCs w:val="28"/>
          <w:rtl w:val="true"/>
          <w:lang w:bidi="ar-SA"/>
        </w:rPr>
        <w:t>یوماً بأربطَ جاشاً من حسینِ وقد</w:t>
      </w:r>
    </w:p>
    <w:p>
      <w:pPr>
        <w:pStyle w:val="BookText"/>
        <w:rPr/>
      </w:pPr>
      <w:r>
        <w:rPr>
          <w:rFonts w:ascii="Amiri" w:hAnsi="Amiri" w:eastAsia="Amiri" w:cs="Amiri"/>
          <w:color w:val="111111"/>
          <w:sz w:val="28"/>
          <w:sz w:val="28"/>
          <w:szCs w:val="28"/>
          <w:rtl w:val="true"/>
          <w:lang w:bidi="ar-SA"/>
        </w:rPr>
        <w:t>حفّت به البیضُ واحتاطت به الأسَلُ</w:t>
      </w:r>
    </w:p>
    <w:p>
      <w:pPr>
        <w:pStyle w:val="BookText"/>
        <w:rPr/>
      </w:pPr>
      <w:r>
        <w:rPr>
          <w:rFonts w:ascii="Amiri" w:hAnsi="Amiri" w:eastAsia="Amiri" w:cs="Amiri"/>
          <w:color w:val="111111"/>
          <w:sz w:val="28"/>
          <w:sz w:val="28"/>
          <w:szCs w:val="28"/>
          <w:rtl w:val="true"/>
          <w:lang w:bidi="ar-SA"/>
        </w:rPr>
        <w:t>کأنّما قَسْورٌ ألقی علی حُمرٍ</w:t>
      </w:r>
    </w:p>
    <w:p>
      <w:pPr>
        <w:pStyle w:val="BookText"/>
        <w:rPr/>
      </w:pPr>
      <w:r>
        <w:rPr>
          <w:rFonts w:ascii="Amiri" w:hAnsi="Amiri" w:eastAsia="Amiri" w:cs="Amiri"/>
          <w:color w:val="111111"/>
          <w:sz w:val="28"/>
          <w:sz w:val="28"/>
          <w:szCs w:val="28"/>
          <w:rtl w:val="true"/>
          <w:lang w:bidi="ar-SA"/>
        </w:rPr>
        <w:t>عطفاً فخامرها من بأسه ذَهلُ</w:t>
      </w:r>
    </w:p>
    <w:p>
      <w:pPr>
        <w:pStyle w:val="BookText"/>
        <w:rPr/>
      </w:pPr>
      <w:r>
        <w:rPr>
          <w:rFonts w:ascii="Amiri" w:hAnsi="Amiri" w:eastAsia="Amiri" w:cs="Amiri"/>
          <w:color w:val="111111"/>
          <w:sz w:val="28"/>
          <w:sz w:val="28"/>
          <w:szCs w:val="28"/>
          <w:rtl w:val="true"/>
          <w:lang w:bidi="ar-SA"/>
        </w:rPr>
        <w:t>أو أجدلٌ مرَّ فی سربٍ فغادره</w:t>
      </w:r>
    </w:p>
    <w:p>
      <w:pPr>
        <w:pStyle w:val="BookText"/>
        <w:rPr/>
      </w:pPr>
      <w:r>
        <w:rPr>
          <w:rFonts w:ascii="Amiri" w:hAnsi="Amiri" w:eastAsia="Amiri" w:cs="Amiri"/>
          <w:color w:val="111111"/>
          <w:sz w:val="28"/>
          <w:sz w:val="28"/>
          <w:szCs w:val="28"/>
          <w:rtl w:val="true"/>
          <w:lang w:bidi="ar-SA"/>
        </w:rPr>
        <w:t>شطراً خموداً وشطرٌ خیفةً وجلُ</w:t>
      </w:r>
    </w:p>
    <w:p>
      <w:pPr>
        <w:pStyle w:val="BookText"/>
        <w:rPr/>
      </w:pPr>
      <w:r>
        <w:rPr>
          <w:rFonts w:ascii="IRNazanin" w:hAnsi="IRNazanin" w:eastAsia="IRNazanin"/>
          <w:color w:val="111111"/>
          <w:sz w:val="28"/>
          <w:sz w:val="28"/>
          <w:szCs w:val="28"/>
          <w:rtl w:val="true"/>
          <w:lang w:bidi="fa-IR"/>
        </w:rPr>
        <w:t>حتی إذا آن ما إن لا مردَّ له</w:t>
      </w:r>
    </w:p>
    <w:p>
      <w:pPr>
        <w:pStyle w:val="BookText"/>
        <w:rPr/>
      </w:pPr>
      <w:r>
        <w:rPr>
          <w:rFonts w:ascii="Amiri" w:hAnsi="Amiri" w:eastAsia="Amiri" w:cs="Amiri"/>
          <w:color w:val="111111"/>
          <w:sz w:val="28"/>
          <w:sz w:val="28"/>
          <w:szCs w:val="28"/>
          <w:rtl w:val="true"/>
          <w:lang w:bidi="ar-SA"/>
        </w:rPr>
        <w:t>وحان عند انقضاءِ المدّةِ الأجلُ</w:t>
      </w:r>
    </w:p>
    <w:p>
      <w:pPr>
        <w:pStyle w:val="BookText"/>
        <w:rPr/>
      </w:pPr>
      <w:r>
        <w:rPr>
          <w:rFonts w:ascii="Amiri" w:hAnsi="Amiri" w:eastAsia="Amiri" w:cs="Amiri"/>
          <w:color w:val="111111"/>
          <w:sz w:val="28"/>
          <w:sz w:val="28"/>
          <w:szCs w:val="28"/>
          <w:rtl w:val="true"/>
          <w:lang w:bidi="ar-SA"/>
        </w:rPr>
        <w:t>أَرْدَوه کالطودِ عن ظهرِ الجوادِ حمی</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 الذکرِ ما راعه ذلٌّ ولا فشلُ</w:t>
      </w:r>
    </w:p>
    <w:p>
      <w:pPr>
        <w:pStyle w:val="BookText"/>
        <w:rPr/>
      </w:pPr>
      <w:r>
        <w:rPr>
          <w:rFonts w:ascii="IRNazanin" w:hAnsi="IRNazanin" w:eastAsia="IRNazanin"/>
          <w:color w:val="111111"/>
          <w:sz w:val="28"/>
          <w:sz w:val="28"/>
          <w:szCs w:val="28"/>
          <w:rtl w:val="true"/>
          <w:lang w:bidi="fa-IR"/>
        </w:rPr>
        <w:t>لهفی وقد راح ینعاه الجوادُ إلی</w:t>
      </w:r>
    </w:p>
    <w:p>
      <w:pPr>
        <w:pStyle w:val="BookText"/>
        <w:rPr/>
      </w:pPr>
      <w:r>
        <w:rPr>
          <w:rFonts w:ascii="Amiri" w:hAnsi="Amiri" w:eastAsia="Amiri" w:cs="Amiri"/>
          <w:color w:val="111111"/>
          <w:sz w:val="28"/>
          <w:sz w:val="28"/>
          <w:szCs w:val="28"/>
          <w:rtl w:val="true"/>
          <w:lang w:bidi="ar-SA"/>
        </w:rPr>
        <w:t xml:space="preserve">خبائِهِ وبه من أسهمٍ قَزلُ </w:t>
      </w:r>
      <w:r>
        <w:rPr>
          <w:rStyle w:val="FootnoteAnchor"/>
          <w:rtl w:val="true"/>
        </w:rPr>
        <w:footnoteReference w:id="1421"/>
      </w:r>
    </w:p>
    <w:p>
      <w:pPr>
        <w:pStyle w:val="BookText"/>
        <w:rPr/>
      </w:pPr>
      <w:r>
        <w:rPr>
          <w:rFonts w:ascii="IRNazanin" w:hAnsi="IRNazanin" w:eastAsia="IRNazanin"/>
          <w:color w:val="111111"/>
          <w:sz w:val="28"/>
          <w:sz w:val="28"/>
          <w:szCs w:val="28"/>
          <w:rtl w:val="true"/>
          <w:lang w:bidi="fa-IR"/>
        </w:rPr>
        <w:t>لهفی لزینبَ تسعی نحوه ولها</w:t>
      </w:r>
    </w:p>
    <w:p>
      <w:pPr>
        <w:pStyle w:val="BookText"/>
        <w:rPr/>
      </w:pPr>
      <w:r>
        <w:rPr>
          <w:rFonts w:ascii="Amiri" w:hAnsi="Amiri" w:eastAsia="Amiri" w:cs="Amiri"/>
          <w:color w:val="111111"/>
          <w:sz w:val="28"/>
          <w:sz w:val="28"/>
          <w:szCs w:val="28"/>
          <w:rtl w:val="true"/>
          <w:lang w:bidi="ar-SA"/>
        </w:rPr>
        <w:t>قلبٌ تزاید فیه الوجدُ والوجلُ</w:t>
      </w:r>
    </w:p>
    <w:p>
      <w:pPr>
        <w:pStyle w:val="BookText"/>
        <w:rPr/>
      </w:pPr>
      <w:r>
        <w:rPr>
          <w:rFonts w:ascii="IRNazanin" w:hAnsi="IRNazanin" w:eastAsia="IRNazanin"/>
          <w:color w:val="111111"/>
          <w:sz w:val="28"/>
          <w:sz w:val="28"/>
          <w:szCs w:val="28"/>
          <w:rtl w:val="true"/>
          <w:lang w:bidi="fa-IR"/>
        </w:rPr>
        <w:t>فمذ رأته سلیباً للشمال علی</w:t>
      </w:r>
    </w:p>
    <w:p>
      <w:pPr>
        <w:pStyle w:val="BookText"/>
        <w:rPr/>
      </w:pPr>
      <w:r>
        <w:rPr>
          <w:rFonts w:ascii="IRNazanin" w:hAnsi="IRNazanin" w:eastAsia="IRNazanin"/>
          <w:color w:val="111111"/>
          <w:sz w:val="28"/>
          <w:sz w:val="28"/>
          <w:szCs w:val="28"/>
          <w:rtl w:val="true"/>
          <w:lang w:bidi="fa-IR"/>
        </w:rPr>
        <w:t>معنی شمائله من نسجها سملُ</w:t>
      </w:r>
    </w:p>
    <w:p>
      <w:pPr>
        <w:pStyle w:val="BookText"/>
        <w:rPr/>
      </w:pPr>
      <w:r>
        <w:rPr>
          <w:rFonts w:ascii="Amiri" w:hAnsi="Amiri" w:eastAsia="Amiri" w:cs="Amiri"/>
          <w:color w:val="111111"/>
          <w:sz w:val="28"/>
          <w:sz w:val="28"/>
          <w:szCs w:val="28"/>
          <w:rtl w:val="true"/>
          <w:lang w:bidi="ar-SA"/>
        </w:rPr>
        <w:t>هوت مُقبِّلةً منه المحاسن وال</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حسینُ عنها بکربِ الموتِ مشتغلُ</w:t>
      </w:r>
    </w:p>
    <w:p>
      <w:pPr>
        <w:pStyle w:val="BookText"/>
        <w:rPr/>
      </w:pPr>
      <w:r>
        <w:rPr>
          <w:rFonts w:ascii="Amiri" w:hAnsi="Amiri" w:eastAsia="Amiri" w:cs="Amiri"/>
          <w:color w:val="111111"/>
          <w:sz w:val="28"/>
          <w:sz w:val="28"/>
          <w:szCs w:val="28"/>
          <w:rtl w:val="true"/>
          <w:lang w:bidi="ar-SA"/>
        </w:rPr>
        <w:t>تُدافعُ الشمرَ عنه بالیمین وبا</w:t>
      </w:r>
    </w:p>
    <w:p>
      <w:pPr>
        <w:pStyle w:val="BookText"/>
        <w:rPr/>
      </w:pPr>
      <w:r>
        <w:rPr>
          <w:rFonts w:ascii="Amiri" w:hAnsi="Amiri" w:eastAsia="Amiri" w:cs="Amiri"/>
          <w:color w:val="111111"/>
          <w:sz w:val="28"/>
          <w:sz w:val="28"/>
          <w:szCs w:val="28"/>
          <w:rtl w:val="true"/>
          <w:lang w:bidi="ar-SA"/>
        </w:rPr>
        <w:t>لشمال تسترُ وجهاً شأنهُ الخجلُ</w:t>
      </w:r>
    </w:p>
    <w:p>
      <w:pPr>
        <w:pStyle w:val="BookText"/>
        <w:rPr/>
      </w:pPr>
      <w:r>
        <w:rPr>
          <w:rFonts w:ascii="Amiri" w:hAnsi="Amiri" w:eastAsia="Amiri" w:cs="Amiri"/>
          <w:color w:val="111111"/>
          <w:sz w:val="28"/>
          <w:sz w:val="28"/>
          <w:szCs w:val="28"/>
          <w:rtl w:val="true"/>
          <w:lang w:bidi="ar-SA"/>
        </w:rPr>
        <w:t>تقولُ یا شمرُ لا تعجلْ علیه ففی</w:t>
      </w:r>
    </w:p>
    <w:p>
      <w:pPr>
        <w:sectPr>
          <w:footerReference w:type="default" r:id="rId5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قتلِ ابنِ فاطمةٍ لا یُحمد العَجَلُف</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ألیس ذا ابنَ علیٍّ والبتولِ ومن</w:t>
      </w:r>
    </w:p>
    <w:p>
      <w:pPr>
        <w:pStyle w:val="BookText"/>
        <w:rPr/>
      </w:pPr>
      <w:r>
        <w:rPr>
          <w:rFonts w:ascii="Amiri" w:hAnsi="Amiri" w:eastAsia="Amiri" w:cs="Amiri"/>
          <w:color w:val="111111"/>
          <w:sz w:val="28"/>
          <w:sz w:val="28"/>
          <w:szCs w:val="28"/>
          <w:rtl w:val="true"/>
          <w:lang w:bidi="ar-SA"/>
        </w:rPr>
        <w:t>بجدِّه خُتِمتْ فی الأُمّة الرسلُ</w:t>
      </w:r>
    </w:p>
    <w:p>
      <w:pPr>
        <w:pStyle w:val="BookText"/>
        <w:rPr/>
      </w:pPr>
      <w:r>
        <w:rPr>
          <w:rFonts w:ascii="Amiri" w:hAnsi="Amiri" w:eastAsia="Amiri" w:cs="Amiri"/>
          <w:color w:val="111111"/>
          <w:sz w:val="28"/>
          <w:sz w:val="28"/>
          <w:szCs w:val="28"/>
          <w:rtl w:val="true"/>
          <w:lang w:bidi="ar-SA"/>
        </w:rPr>
        <w:t>هذا الإمامُ الذی یُنمی إلی شرفٍ</w:t>
      </w:r>
    </w:p>
    <w:p>
      <w:pPr>
        <w:pStyle w:val="BookText"/>
        <w:rPr/>
      </w:pPr>
      <w:r>
        <w:rPr>
          <w:rFonts w:ascii="Amiri" w:hAnsi="Amiri" w:eastAsia="Amiri" w:cs="Amiri"/>
          <w:color w:val="111111"/>
          <w:sz w:val="28"/>
          <w:sz w:val="28"/>
          <w:szCs w:val="28"/>
          <w:rtl w:val="true"/>
          <w:lang w:bidi="ar-SA"/>
        </w:rPr>
        <w:t>ذریّةٌ لا یُدانی مجدَها زحلُ</w:t>
      </w:r>
    </w:p>
    <w:p>
      <w:pPr>
        <w:pStyle w:val="BookText"/>
        <w:rPr/>
      </w:pPr>
      <w:r>
        <w:rPr>
          <w:rFonts w:ascii="Amiri" w:hAnsi="Amiri" w:eastAsia="Amiri" w:cs="Amiri"/>
          <w:color w:val="111111"/>
          <w:sz w:val="28"/>
          <w:sz w:val="28"/>
          <w:szCs w:val="28"/>
          <w:rtl w:val="true"/>
          <w:lang w:bidi="ar-SA"/>
        </w:rPr>
        <w:t>إیّاک من زلّة تصلی بها أبداً</w:t>
      </w:r>
    </w:p>
    <w:p>
      <w:pPr>
        <w:pStyle w:val="BookText"/>
        <w:rPr/>
      </w:pPr>
      <w:r>
        <w:rPr>
          <w:rFonts w:ascii="Amiri" w:hAnsi="Amiri" w:eastAsia="Amiri" w:cs="Amiri"/>
          <w:color w:val="111111"/>
          <w:sz w:val="28"/>
          <w:sz w:val="28"/>
          <w:szCs w:val="28"/>
          <w:rtl w:val="true"/>
          <w:lang w:bidi="ar-SA"/>
        </w:rPr>
        <w:t>نارَ الجحیمِ وقد یردی الفتی الزللُ</w:t>
      </w:r>
    </w:p>
    <w:p>
      <w:pPr>
        <w:pStyle w:val="BookText"/>
        <w:rPr/>
      </w:pPr>
      <w:r>
        <w:rPr>
          <w:rFonts w:ascii="Amiri" w:hAnsi="Amiri" w:eastAsia="Amiri" w:cs="Amiri"/>
          <w:color w:val="111111"/>
          <w:sz w:val="28"/>
          <w:sz w:val="28"/>
          <w:szCs w:val="28"/>
          <w:rtl w:val="true"/>
          <w:lang w:bidi="ar-SA"/>
        </w:rPr>
        <w:t>أبی الشقیُّ لها إلاّ الخلافَ وهل</w:t>
      </w:r>
    </w:p>
    <w:p>
      <w:pPr>
        <w:pStyle w:val="BookText"/>
        <w:rPr/>
      </w:pPr>
      <w:r>
        <w:rPr>
          <w:rFonts w:ascii="Amiri" w:hAnsi="Amiri" w:eastAsia="Amiri" w:cs="Amiri"/>
          <w:color w:val="111111"/>
          <w:sz w:val="28"/>
          <w:sz w:val="28"/>
          <w:szCs w:val="28"/>
          <w:rtl w:val="true"/>
          <w:lang w:bidi="ar-SA"/>
        </w:rPr>
        <w:t>یجدی عتابٌ لأهل الکفرِ إن عُذلوا</w:t>
      </w:r>
    </w:p>
    <w:p>
      <w:pPr>
        <w:pStyle w:val="BookText"/>
        <w:rPr/>
      </w:pPr>
      <w:r>
        <w:rPr>
          <w:rFonts w:ascii="Amiri" w:hAnsi="Amiri" w:eastAsia="Amiri" w:cs="Amiri"/>
          <w:color w:val="111111"/>
          <w:sz w:val="28"/>
          <w:sz w:val="28"/>
          <w:szCs w:val="28"/>
          <w:rtl w:val="true"/>
          <w:lang w:bidi="ar-SA"/>
        </w:rPr>
        <w:t>ومرَّ یحتزُّ رأساً طالما لرسو</w:t>
      </w:r>
    </w:p>
    <w:p>
      <w:pPr>
        <w:pStyle w:val="BookText"/>
        <w:rPr/>
      </w:pPr>
      <w:r>
        <w:rPr>
          <w:rFonts w:ascii="Amiri" w:hAnsi="Amiri" w:eastAsia="Amiri" w:cs="Amiri"/>
          <w:color w:val="111111"/>
          <w:sz w:val="28"/>
          <w:sz w:val="28"/>
          <w:szCs w:val="28"/>
          <w:rtl w:val="true"/>
          <w:lang w:bidi="ar-SA"/>
        </w:rPr>
        <w:t>لِ الله مرتشفاً فی ثغره قُبَلُ</w:t>
      </w:r>
    </w:p>
    <w:p>
      <w:pPr>
        <w:pStyle w:val="BookText"/>
        <w:rPr/>
      </w:pPr>
      <w:r>
        <w:rPr>
          <w:rFonts w:ascii="IRNazanin" w:hAnsi="IRNazanin" w:eastAsia="IRNazanin"/>
          <w:color w:val="111111"/>
          <w:sz w:val="28"/>
          <w:sz w:val="28"/>
          <w:szCs w:val="28"/>
          <w:rtl w:val="true"/>
          <w:lang w:bidi="fa-IR"/>
        </w:rPr>
        <w:t>حتی إذا عاینت منه الکریم علی</w:t>
      </w:r>
    </w:p>
    <w:p>
      <w:pPr>
        <w:pStyle w:val="BookText"/>
        <w:rPr/>
      </w:pPr>
      <w:r>
        <w:rPr>
          <w:rFonts w:ascii="Amiri" w:hAnsi="Amiri" w:eastAsia="Amiri" w:cs="Amiri"/>
          <w:color w:val="111111"/>
          <w:sz w:val="28"/>
          <w:sz w:val="28"/>
          <w:szCs w:val="28"/>
          <w:rtl w:val="true"/>
          <w:lang w:bidi="ar-SA"/>
        </w:rPr>
        <w:t>لدنٍ یمیل به طوراً ویعتدلُ</w:t>
      </w:r>
    </w:p>
    <w:p>
      <w:pPr>
        <w:pStyle w:val="BookText"/>
        <w:rPr/>
      </w:pPr>
      <w:r>
        <w:rPr>
          <w:rFonts w:ascii="IRNazanin" w:hAnsi="IRNazanin" w:eastAsia="IRNazanin"/>
          <w:color w:val="111111"/>
          <w:sz w:val="28"/>
          <w:sz w:val="28"/>
          <w:szCs w:val="28"/>
          <w:rtl w:val="true"/>
          <w:lang w:bidi="fa-IR"/>
        </w:rPr>
        <w:t>ألقت لفرطِ الأسی منها البنانَ علی</w:t>
      </w:r>
    </w:p>
    <w:p>
      <w:pPr>
        <w:pStyle w:val="BookText"/>
        <w:rPr/>
      </w:pPr>
      <w:r>
        <w:rPr>
          <w:rFonts w:ascii="Amiri" w:hAnsi="Amiri" w:eastAsia="Amiri" w:cs="Amiri"/>
          <w:color w:val="111111"/>
          <w:sz w:val="28"/>
          <w:sz w:val="28"/>
          <w:szCs w:val="28"/>
          <w:rtl w:val="true"/>
          <w:lang w:bidi="ar-SA"/>
        </w:rPr>
        <w:t>قلبٍ تقلّب فیه الحزنُ والثکلُ</w:t>
      </w:r>
    </w:p>
    <w:p>
      <w:pPr>
        <w:pStyle w:val="BookText"/>
        <w:rPr/>
      </w:pPr>
      <w:r>
        <w:rPr>
          <w:rFonts w:ascii="Amiri" w:hAnsi="Amiri" w:eastAsia="Amiri" w:cs="Amiri"/>
          <w:color w:val="111111"/>
          <w:sz w:val="28"/>
          <w:sz w:val="28"/>
          <w:szCs w:val="28"/>
          <w:rtl w:val="true"/>
          <w:lang w:bidi="ar-SA"/>
        </w:rPr>
        <w:t>تقول یا واحداً کنّا نؤمِّله</w:t>
      </w:r>
    </w:p>
    <w:p>
      <w:pPr>
        <w:pStyle w:val="BookText"/>
        <w:rPr/>
      </w:pPr>
      <w:r>
        <w:rPr>
          <w:rFonts w:ascii="IRNazanin" w:hAnsi="IRNazanin" w:eastAsia="IRNazanin"/>
          <w:color w:val="111111"/>
          <w:sz w:val="28"/>
          <w:sz w:val="28"/>
          <w:szCs w:val="28"/>
          <w:rtl w:val="true"/>
          <w:lang w:bidi="fa-IR"/>
        </w:rPr>
        <w:t>دهراً فخاب رجانا فیه والأملُ</w:t>
      </w:r>
    </w:p>
    <w:p>
      <w:pPr>
        <w:pStyle w:val="BookText"/>
        <w:rPr/>
      </w:pPr>
      <w:r>
        <w:rPr>
          <w:rFonts w:ascii="Amiri" w:hAnsi="Amiri" w:eastAsia="Amiri" w:cs="Amiri"/>
          <w:color w:val="111111"/>
          <w:sz w:val="28"/>
          <w:sz w:val="28"/>
          <w:szCs w:val="28"/>
          <w:rtl w:val="true"/>
          <w:lang w:bidi="ar-SA"/>
        </w:rPr>
        <w:t>ویا هلالاً علا فی سعدِهِ شرفاً</w:t>
      </w:r>
    </w:p>
    <w:p>
      <w:pPr>
        <w:pStyle w:val="BookText"/>
        <w:rPr/>
      </w:pPr>
      <w:r>
        <w:rPr>
          <w:rFonts w:ascii="Amiri" w:hAnsi="Amiri" w:eastAsia="Amiri" w:cs="Amiri"/>
          <w:color w:val="111111"/>
          <w:sz w:val="28"/>
          <w:sz w:val="28"/>
          <w:szCs w:val="28"/>
          <w:rtl w:val="true"/>
          <w:lang w:bidi="ar-SA"/>
        </w:rPr>
        <w:t>وغاب فی التربِ عنّا وهو مکتملُ</w:t>
      </w:r>
    </w:p>
    <w:p>
      <w:pPr>
        <w:pStyle w:val="BookText"/>
        <w:rPr/>
      </w:pPr>
      <w:r>
        <w:rPr>
          <w:rFonts w:ascii="IRNazanin" w:hAnsi="IRNazanin" w:eastAsia="IRNazanin"/>
          <w:color w:val="111111"/>
          <w:sz w:val="28"/>
          <w:sz w:val="28"/>
          <w:szCs w:val="28"/>
          <w:rtl w:val="true"/>
          <w:lang w:bidi="fa-IR"/>
        </w:rPr>
        <w:t>أخی لقد کنت شمساً یُستضاء بها</w:t>
      </w:r>
    </w:p>
    <w:p>
      <w:pPr>
        <w:pStyle w:val="BookText"/>
        <w:rPr/>
      </w:pPr>
      <w:r>
        <w:rPr>
          <w:rFonts w:ascii="IRNazanin" w:hAnsi="IRNazanin" w:eastAsia="IRNazanin"/>
          <w:color w:val="111111"/>
          <w:sz w:val="28"/>
          <w:sz w:val="28"/>
          <w:szCs w:val="28"/>
          <w:rtl w:val="true"/>
          <w:lang w:bidi="fa-IR"/>
        </w:rPr>
        <w:t>فحلّ فی وجهها من دوننا الطفلُ</w:t>
      </w:r>
    </w:p>
    <w:p>
      <w:pPr>
        <w:pStyle w:val="BookText"/>
        <w:rPr/>
      </w:pPr>
      <w:r>
        <w:rPr>
          <w:rFonts w:ascii="IRNazanin" w:hAnsi="IRNazanin" w:eastAsia="IRNazanin"/>
          <w:color w:val="111111"/>
          <w:sz w:val="28"/>
          <w:sz w:val="28"/>
          <w:szCs w:val="28"/>
          <w:rtl w:val="true"/>
          <w:lang w:bidi="fa-IR"/>
        </w:rPr>
        <w:t>ورکن مجدٍ تداعی من قواعده</w:t>
      </w:r>
    </w:p>
    <w:p>
      <w:pPr>
        <w:pStyle w:val="BookText"/>
        <w:rPr/>
      </w:pPr>
      <w:r>
        <w:rPr>
          <w:rFonts w:ascii="IRNazanin" w:hAnsi="IRNazanin" w:eastAsia="IRNazanin"/>
          <w:color w:val="111111"/>
          <w:sz w:val="28"/>
          <w:sz w:val="28"/>
          <w:szCs w:val="28"/>
          <w:rtl w:val="true"/>
          <w:lang w:bidi="fa-IR"/>
        </w:rPr>
        <w:t>والمجد منهدمُ البنیان منتقلُ</w:t>
      </w:r>
    </w:p>
    <w:p>
      <w:pPr>
        <w:pStyle w:val="BookText"/>
        <w:rPr/>
      </w:pPr>
      <w:r>
        <w:rPr>
          <w:rFonts w:ascii="IRNazanin" w:hAnsi="IRNazanin" w:eastAsia="IRNazanin"/>
          <w:color w:val="111111"/>
          <w:sz w:val="28"/>
          <w:sz w:val="28"/>
          <w:szCs w:val="28"/>
          <w:rtl w:val="true"/>
          <w:lang w:bidi="fa-IR"/>
        </w:rPr>
        <w:t xml:space="preserve">وطرف سبق یفوت الطرفَ سرعتُه </w:t>
      </w:r>
      <w:r>
        <w:rPr>
          <w:rStyle w:val="FootnoteAnchor"/>
          <w:rtl w:val="true"/>
        </w:rPr>
        <w:footnoteReference w:id="1422"/>
      </w:r>
    </w:p>
    <w:p>
      <w:pPr>
        <w:pStyle w:val="BookText"/>
        <w:rPr/>
      </w:pPr>
      <w:r>
        <w:rPr>
          <w:rFonts w:ascii="IRNazanin" w:hAnsi="IRNazanin" w:eastAsia="IRNazanin"/>
          <w:color w:val="111111"/>
          <w:sz w:val="28"/>
          <w:sz w:val="28"/>
          <w:szCs w:val="28"/>
          <w:rtl w:val="true"/>
          <w:lang w:bidi="fa-IR"/>
        </w:rPr>
        <w:t>مذ أدرک المجدَ أمسی وهو معتقلُ</w:t>
      </w:r>
    </w:p>
    <w:p>
      <w:pPr>
        <w:pStyle w:val="BookText"/>
        <w:rPr/>
      </w:pPr>
      <w:r>
        <w:rPr>
          <w:rFonts w:ascii="IRNazanin" w:hAnsi="IRNazanin" w:eastAsia="IRNazanin"/>
          <w:color w:val="111111"/>
          <w:sz w:val="28"/>
          <w:sz w:val="28"/>
          <w:szCs w:val="28"/>
          <w:rtl w:val="true"/>
          <w:lang w:bidi="fa-IR"/>
        </w:rPr>
        <w:t>ما خلت من قبل ما أمسیت مرتهناً</w:t>
      </w:r>
    </w:p>
    <w:p>
      <w:pPr>
        <w:pStyle w:val="BookText"/>
        <w:rPr/>
      </w:pPr>
      <w:r>
        <w:rPr>
          <w:rFonts w:ascii="Amiri" w:hAnsi="Amiri" w:eastAsia="Amiri" w:cs="Amiri"/>
          <w:color w:val="111111"/>
          <w:sz w:val="28"/>
          <w:sz w:val="28"/>
          <w:szCs w:val="28"/>
          <w:rtl w:val="true"/>
          <w:lang w:bidi="ar-SA"/>
        </w:rPr>
        <w:t>بین اللئامِ وسدّت دونک السبلُ</w:t>
      </w:r>
    </w:p>
    <w:p>
      <w:pPr>
        <w:pStyle w:val="BookText"/>
        <w:rPr/>
      </w:pPr>
      <w:r>
        <w:rPr>
          <w:rFonts w:ascii="IRNazanin" w:hAnsi="IRNazanin" w:eastAsia="IRNazanin"/>
          <w:color w:val="111111"/>
          <w:sz w:val="28"/>
          <w:sz w:val="28"/>
          <w:szCs w:val="28"/>
          <w:rtl w:val="true"/>
          <w:lang w:bidi="fa-IR"/>
        </w:rPr>
        <w:t>أن یوغل البوم فی البازیِّ إن ظفرت</w:t>
      </w:r>
    </w:p>
    <w:p>
      <w:pPr>
        <w:pStyle w:val="BookText"/>
        <w:rPr/>
      </w:pPr>
      <w:r>
        <w:rPr>
          <w:rFonts w:ascii="Amiri" w:hAnsi="Amiri" w:eastAsia="Amiri" w:cs="Amiri"/>
          <w:color w:val="111111"/>
          <w:sz w:val="28"/>
          <w:sz w:val="28"/>
          <w:szCs w:val="28"/>
          <w:rtl w:val="true"/>
          <w:lang w:bidi="ar-SA"/>
        </w:rPr>
        <w:t xml:space="preserve">ظفراً ولا أسداً یغتاله حملُ </w:t>
      </w:r>
      <w:r>
        <w:rPr>
          <w:rStyle w:val="FootnoteAnchor"/>
          <w:rtl w:val="true"/>
        </w:rPr>
        <w:footnoteReference w:id="1423"/>
      </w:r>
    </w:p>
    <w:p>
      <w:pPr>
        <w:pStyle w:val="BookText"/>
        <w:rPr/>
      </w:pPr>
      <w:r>
        <w:rPr>
          <w:rFonts w:ascii="IRNazanin" w:hAnsi="IRNazanin" w:eastAsia="IRNazanin"/>
          <w:color w:val="111111"/>
          <w:sz w:val="28"/>
          <w:sz w:val="28"/>
          <w:szCs w:val="28"/>
          <w:rtl w:val="true"/>
          <w:lang w:bidi="fa-IR"/>
        </w:rPr>
        <w:t>کلاّ ولا خلت بحراً مات من ظمأ</w:t>
      </w:r>
    </w:p>
    <w:p>
      <w:pPr>
        <w:pStyle w:val="BookText"/>
        <w:rPr/>
      </w:pPr>
      <w:r>
        <w:rPr>
          <w:rFonts w:ascii="Amiri" w:hAnsi="Amiri" w:eastAsia="Amiri" w:cs="Amiri"/>
          <w:color w:val="111111"/>
          <w:sz w:val="28"/>
          <w:sz w:val="28"/>
          <w:szCs w:val="28"/>
          <w:rtl w:val="true"/>
          <w:lang w:bidi="ar-SA"/>
        </w:rPr>
        <w:t>ومنه رَیٌّ إلی العافین متّصلُ</w:t>
      </w:r>
    </w:p>
    <w:p>
      <w:pPr>
        <w:pStyle w:val="BookText"/>
        <w:rPr/>
      </w:pPr>
      <w:r>
        <w:rPr>
          <w:rFonts w:ascii="Amiri" w:hAnsi="Amiri" w:eastAsia="Amiri" w:cs="Amiri"/>
          <w:color w:val="111111"/>
          <w:sz w:val="28"/>
          <w:sz w:val="28"/>
          <w:szCs w:val="28"/>
          <w:rtl w:val="true"/>
          <w:lang w:bidi="ar-SA"/>
        </w:rPr>
        <w:t>فلیت عینَکَ بعد الحجبِ تنظرنا</w:t>
      </w:r>
    </w:p>
    <w:p>
      <w:pPr>
        <w:pStyle w:val="BookText"/>
        <w:rPr/>
      </w:pPr>
      <w:r>
        <w:rPr>
          <w:rFonts w:ascii="Amiri" w:hAnsi="Amiri" w:eastAsia="Amiri" w:cs="Amiri"/>
          <w:color w:val="111111"/>
          <w:sz w:val="28"/>
          <w:sz w:val="28"/>
          <w:szCs w:val="28"/>
          <w:rtl w:val="true"/>
          <w:lang w:bidi="ar-SA"/>
        </w:rPr>
        <w:t>أسری تجاذبَنا الأشرارُ والسفلُ</w:t>
      </w:r>
    </w:p>
    <w:p>
      <w:pPr>
        <w:pStyle w:val="BookText"/>
        <w:rPr/>
      </w:pPr>
      <w:r>
        <w:rPr>
          <w:rFonts w:ascii="Amiri" w:hAnsi="Amiri" w:eastAsia="Amiri" w:cs="Amiri"/>
          <w:color w:val="111111"/>
          <w:sz w:val="28"/>
          <w:sz w:val="28"/>
          <w:szCs w:val="28"/>
          <w:rtl w:val="true"/>
          <w:lang w:bidi="ar-SA"/>
        </w:rPr>
        <w:t>یسیّرونا علی الأقتابِ عاریةً</w:t>
      </w:r>
    </w:p>
    <w:p>
      <w:pPr>
        <w:pStyle w:val="BookText"/>
        <w:rPr/>
      </w:pPr>
      <w:r>
        <w:rPr>
          <w:rFonts w:ascii="Amiri" w:hAnsi="Amiri" w:eastAsia="Amiri" w:cs="Amiri"/>
          <w:color w:val="111111"/>
          <w:sz w:val="28"/>
          <w:sz w:val="28"/>
          <w:szCs w:val="28"/>
          <w:rtl w:val="true"/>
          <w:lang w:bidi="ar-SA"/>
        </w:rPr>
        <w:t>وزاجرُ العیسِ لا رفقٌ ولا مَهلُ</w:t>
      </w:r>
    </w:p>
    <w:p>
      <w:pPr>
        <w:pStyle w:val="BookText"/>
        <w:rPr/>
      </w:pPr>
      <w:r>
        <w:rPr>
          <w:rFonts w:ascii="IRNazanin" w:hAnsi="IRNazanin" w:eastAsia="IRNazanin"/>
          <w:color w:val="111111"/>
          <w:sz w:val="28"/>
          <w:sz w:val="28"/>
          <w:szCs w:val="28"/>
          <w:rtl w:val="true"/>
          <w:lang w:bidi="fa-IR"/>
        </w:rPr>
        <w:t>فلیت لم ترَ کوفاناً ولا وخدت</w:t>
      </w:r>
    </w:p>
    <w:p>
      <w:pPr>
        <w:pStyle w:val="BookText"/>
        <w:rPr/>
      </w:pPr>
      <w:r>
        <w:rPr>
          <w:rFonts w:ascii="IRNazanin" w:hAnsi="IRNazanin" w:eastAsia="IRNazanin"/>
          <w:color w:val="111111"/>
          <w:sz w:val="28"/>
          <w:sz w:val="28"/>
          <w:szCs w:val="28"/>
          <w:rtl w:val="true"/>
          <w:lang w:bidi="fa-IR"/>
        </w:rPr>
        <w:t xml:space="preserve">بنا إلی ابن زیاد الأینق الذللُ </w:t>
      </w:r>
      <w:r>
        <w:rPr>
          <w:rStyle w:val="FootnoteAnchor"/>
          <w:rtl w:val="true"/>
        </w:rPr>
        <w:footnoteReference w:id="1424"/>
      </w:r>
    </w:p>
    <w:p>
      <w:pPr>
        <w:pStyle w:val="BookText"/>
        <w:rPr/>
      </w:pPr>
      <w:r>
        <w:rPr>
          <w:rFonts w:ascii="Amiri" w:hAnsi="Amiri" w:eastAsia="Amiri" w:cs="Amiri"/>
          <w:color w:val="111111"/>
          <w:sz w:val="28"/>
          <w:sz w:val="28"/>
          <w:szCs w:val="28"/>
          <w:rtl w:val="true"/>
          <w:lang w:bidi="ar-SA"/>
        </w:rPr>
        <w:t>إیهاً علی حسرةٍ فی کلِّ جانحةٍ</w:t>
      </w:r>
    </w:p>
    <w:p>
      <w:pPr>
        <w:pStyle w:val="BookText"/>
        <w:rPr/>
      </w:pPr>
      <w:r>
        <w:rPr>
          <w:rFonts w:ascii="Amiri" w:hAnsi="Amiri" w:eastAsia="Amiri" w:cs="Amiri"/>
          <w:color w:val="111111"/>
          <w:sz w:val="28"/>
          <w:sz w:val="28"/>
          <w:szCs w:val="28"/>
          <w:rtl w:val="true"/>
          <w:lang w:bidi="ar-SA"/>
        </w:rPr>
        <w:t>ما عشت جائحة تعلو لها شعلُ</w:t>
      </w:r>
    </w:p>
    <w:p>
      <w:pPr>
        <w:pStyle w:val="BookText"/>
        <w:rPr/>
      </w:pPr>
      <w:r>
        <w:rPr>
          <w:rFonts w:ascii="Amiri" w:hAnsi="Amiri" w:eastAsia="Amiri" w:cs="Amiri"/>
          <w:color w:val="111111"/>
          <w:sz w:val="28"/>
          <w:sz w:val="28"/>
          <w:szCs w:val="28"/>
          <w:rtl w:val="true"/>
          <w:lang w:bidi="ar-SA"/>
        </w:rPr>
        <w:t>أیُقتلُ السبطُ ظمآناً ومن دمِهِ</w:t>
      </w:r>
    </w:p>
    <w:p>
      <w:pPr>
        <w:sectPr>
          <w:footerReference w:type="default" r:id="rId5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تروی الصوارمُ والخطیّةُ الذبلُل</w:t>
      </w:r>
      <w:r>
        <w:rPr>
          <w:rFonts w:eastAsia="Amiri" w:cs="Amiri" w:ascii="Amiri" w:hAnsi="Amiri"/>
          <w:color w:val="111111"/>
          <w:sz w:val="28"/>
          <w:szCs w:val="28"/>
          <w:rtl w:val="true"/>
          <w:lang w:bidi="ar-SA"/>
        </w:rPr>
        <w:t xml:space="preserve">. </w:t>
      </w:r>
      <w:bookmarkStart w:id="416" w:name="pg11784_172387"/>
    </w:p>
    <w:p>
      <w:pPr>
        <w:pStyle w:val="BookText"/>
        <w:rPr/>
      </w:pPr>
      <w:bookmarkEnd w:id="416"/>
      <w:r>
        <w:rPr>
          <w:rFonts w:ascii="Amiri" w:hAnsi="Amiri" w:eastAsia="Amiri" w:cs="Amiri"/>
          <w:color w:val="111111"/>
          <w:sz w:val="28"/>
          <w:sz w:val="28"/>
          <w:szCs w:val="28"/>
          <w:rtl w:val="true"/>
          <w:lang w:bidi="ar-SA"/>
        </w:rPr>
        <w:t>ویسکن التربَ لا غسلٌ ولا کفنٌ</w:t>
      </w:r>
    </w:p>
    <w:p>
      <w:pPr>
        <w:pStyle w:val="BookText"/>
        <w:rPr/>
      </w:pPr>
      <w:r>
        <w:rPr>
          <w:rFonts w:ascii="Amiri" w:hAnsi="Amiri" w:eastAsia="Amiri" w:cs="Amiri"/>
          <w:color w:val="111111"/>
          <w:sz w:val="28"/>
          <w:sz w:val="28"/>
          <w:szCs w:val="28"/>
          <w:rtl w:val="true"/>
          <w:lang w:bidi="ar-SA"/>
        </w:rPr>
        <w:t>لکن له من نجیعِ النحرِ مغتسلُ</w:t>
      </w:r>
    </w:p>
    <w:p>
      <w:pPr>
        <w:pStyle w:val="BookText"/>
        <w:rPr/>
      </w:pPr>
      <w:r>
        <w:rPr>
          <w:rFonts w:ascii="Amiri" w:hAnsi="Amiri" w:eastAsia="Amiri" w:cs="Amiri"/>
          <w:color w:val="111111"/>
          <w:sz w:val="28"/>
          <w:sz w:val="28"/>
          <w:szCs w:val="28"/>
          <w:rtl w:val="true"/>
          <w:lang w:bidi="ar-SA"/>
        </w:rPr>
        <w:t>وتستباحُ بأرضِ الطفِّ نسوتُه</w:t>
      </w:r>
    </w:p>
    <w:p>
      <w:pPr>
        <w:pStyle w:val="BookText"/>
        <w:rPr/>
      </w:pPr>
      <w:r>
        <w:rPr>
          <w:rFonts w:ascii="Amiri" w:hAnsi="Amiri" w:eastAsia="Amiri" w:cs="Amiri"/>
          <w:color w:val="111111"/>
          <w:sz w:val="28"/>
          <w:sz w:val="28"/>
          <w:szCs w:val="28"/>
          <w:rtl w:val="true"/>
          <w:lang w:bidi="ar-SA"/>
        </w:rPr>
        <w:t>ودون نسوةِ حربٍ تُضرَبُ الکِللُ</w:t>
      </w:r>
    </w:p>
    <w:p>
      <w:pPr>
        <w:pStyle w:val="BookText"/>
        <w:rPr/>
      </w:pPr>
      <w:r>
        <w:rPr>
          <w:rFonts w:ascii="IRNazanin" w:hAnsi="IRNazanin" w:eastAsia="IRNazanin"/>
          <w:color w:val="111111"/>
          <w:sz w:val="28"/>
          <w:sz w:val="28"/>
          <w:szCs w:val="28"/>
          <w:rtl w:val="true"/>
          <w:lang w:bidi="fa-IR"/>
        </w:rPr>
        <w:t>بالله أُقسم والهادی البشیرِ وبیت</w:t>
      </w:r>
    </w:p>
    <w:p>
      <w:pPr>
        <w:pStyle w:val="BookText"/>
        <w:rPr/>
      </w:pPr>
      <w:r>
        <w:rPr>
          <w:rFonts w:ascii="Amiri" w:hAnsi="Amiri" w:eastAsia="Amiri" w:cs="Amiri"/>
          <w:color w:val="111111"/>
          <w:sz w:val="28"/>
          <w:sz w:val="28"/>
          <w:szCs w:val="28"/>
          <w:rtl w:val="true"/>
          <w:lang w:bidi="ar-SA"/>
        </w:rPr>
        <w:t>الله طاف به حافٍ ومنتعلُ</w:t>
      </w:r>
    </w:p>
    <w:p>
      <w:pPr>
        <w:pStyle w:val="BookText"/>
        <w:rPr/>
      </w:pPr>
      <w:r>
        <w:rPr>
          <w:rFonts w:ascii="Amiri" w:hAnsi="Amiri" w:eastAsia="Amiri" w:cs="Amiri"/>
          <w:color w:val="111111"/>
          <w:sz w:val="28"/>
          <w:sz w:val="28"/>
          <w:szCs w:val="28"/>
          <w:rtl w:val="true"/>
          <w:lang w:bidi="ar-SA"/>
        </w:rPr>
        <w:t>لو لا الأُلی نقضوا عهد الوصیِّ وما</w:t>
      </w:r>
    </w:p>
    <w:p>
      <w:pPr>
        <w:pStyle w:val="BookText"/>
        <w:rPr/>
      </w:pPr>
      <w:r>
        <w:rPr>
          <w:rFonts w:ascii="Amiri" w:hAnsi="Amiri" w:eastAsia="Amiri" w:cs="Amiri"/>
          <w:color w:val="111111"/>
          <w:sz w:val="28"/>
          <w:sz w:val="28"/>
          <w:szCs w:val="28"/>
          <w:rtl w:val="true"/>
          <w:lang w:bidi="ar-SA"/>
        </w:rPr>
        <w:t>جاءت به قدماً فی ظلمِها الأُولُ</w:t>
      </w:r>
    </w:p>
    <w:p>
      <w:pPr>
        <w:pStyle w:val="BookText"/>
        <w:rPr/>
      </w:pPr>
      <w:r>
        <w:rPr>
          <w:rFonts w:ascii="Amiri" w:hAnsi="Amiri" w:eastAsia="Amiri" w:cs="Amiri"/>
          <w:color w:val="111111"/>
          <w:sz w:val="28"/>
          <w:sz w:val="28"/>
          <w:szCs w:val="28"/>
          <w:rtl w:val="true"/>
          <w:lang w:bidi="ar-SA"/>
        </w:rPr>
        <w:t>لم یُغلِ قوماً علی أبناء حیدرة</w:t>
      </w:r>
    </w:p>
    <w:p>
      <w:pPr>
        <w:pStyle w:val="BookText"/>
        <w:rPr/>
      </w:pPr>
      <w:r>
        <w:rPr>
          <w:rFonts w:ascii="IRNazanin" w:hAnsi="IRNazanin" w:eastAsia="IRNazanin"/>
          <w:color w:val="111111"/>
          <w:sz w:val="28"/>
          <w:sz w:val="28"/>
          <w:szCs w:val="28"/>
          <w:rtl w:val="true"/>
          <w:lang w:bidi="fa-IR"/>
        </w:rPr>
        <w:t>من الموارد ما تروی به الغللُ</w:t>
      </w:r>
    </w:p>
    <w:p>
      <w:pPr>
        <w:pStyle w:val="BookText"/>
        <w:rPr/>
      </w:pPr>
      <w:r>
        <w:rPr>
          <w:rFonts w:ascii="IRNazanin" w:hAnsi="IRNazanin" w:eastAsia="IRNazanin"/>
          <w:color w:val="111111"/>
          <w:sz w:val="28"/>
          <w:sz w:val="28"/>
          <w:szCs w:val="28"/>
          <w:rtl w:val="true"/>
          <w:lang w:bidi="fa-IR"/>
        </w:rPr>
        <w:t>یا صاح طف بی إذا جئت الطفوفَ علی</w:t>
      </w:r>
    </w:p>
    <w:p>
      <w:pPr>
        <w:pStyle w:val="BookText"/>
        <w:rPr/>
      </w:pPr>
      <w:r>
        <w:rPr>
          <w:rFonts w:ascii="Amiri" w:hAnsi="Amiri" w:eastAsia="Amiri" w:cs="Amiri"/>
          <w:color w:val="111111"/>
          <w:sz w:val="28"/>
          <w:sz w:val="28"/>
          <w:szCs w:val="28"/>
          <w:rtl w:val="true"/>
          <w:lang w:bidi="ar-SA"/>
        </w:rPr>
        <w:t>تلک المعالمِ والآثارِ یا رجلُ</w:t>
      </w:r>
    </w:p>
    <w:p>
      <w:pPr>
        <w:pStyle w:val="BookText"/>
        <w:rPr/>
      </w:pPr>
      <w:r>
        <w:rPr>
          <w:rFonts w:ascii="IRNazanin" w:hAnsi="IRNazanin" w:eastAsia="IRNazanin"/>
          <w:color w:val="111111"/>
          <w:sz w:val="28"/>
          <w:sz w:val="28"/>
          <w:szCs w:val="28"/>
          <w:rtl w:val="true"/>
          <w:lang w:bidi="fa-IR"/>
        </w:rPr>
        <w:t>وابک البدورَ التی فی الترب آفلةً</w:t>
      </w:r>
    </w:p>
    <w:p>
      <w:pPr>
        <w:pStyle w:val="BookText"/>
        <w:rPr/>
      </w:pPr>
      <w:r>
        <w:rPr>
          <w:rFonts w:ascii="Amiri" w:hAnsi="Amiri" w:eastAsia="Amiri" w:cs="Amiri"/>
          <w:color w:val="111111"/>
          <w:sz w:val="28"/>
          <w:sz w:val="28"/>
          <w:szCs w:val="28"/>
          <w:rtl w:val="true"/>
          <w:lang w:bidi="ar-SA"/>
        </w:rPr>
        <w:t>بعد الکمالِ تغشّی نورَها الظللُ</w:t>
      </w:r>
    </w:p>
    <w:p>
      <w:pPr>
        <w:pStyle w:val="BookText"/>
        <w:rPr/>
      </w:pPr>
      <w:r>
        <w:rPr>
          <w:rFonts w:ascii="IRNazanin" w:hAnsi="IRNazanin" w:eastAsia="IRNazanin"/>
          <w:color w:val="111111"/>
          <w:sz w:val="28"/>
          <w:sz w:val="28"/>
          <w:szCs w:val="28"/>
          <w:rtl w:val="true"/>
          <w:lang w:bidi="fa-IR"/>
        </w:rPr>
        <w:t>وابک الشفاه التی لم تروَ من عطشٍ</w:t>
      </w:r>
    </w:p>
    <w:p>
      <w:pPr>
        <w:pStyle w:val="BookText"/>
        <w:rPr/>
      </w:pPr>
      <w:r>
        <w:rPr>
          <w:rFonts w:ascii="IRNazanin" w:hAnsi="IRNazanin" w:eastAsia="IRNazanin"/>
          <w:color w:val="111111"/>
          <w:sz w:val="28"/>
          <w:sz w:val="28"/>
          <w:szCs w:val="28"/>
          <w:rtl w:val="true"/>
          <w:lang w:bidi="fa-IR"/>
        </w:rPr>
        <w:t>لکن علیهنّ من سیل الدما بللُ</w:t>
      </w:r>
    </w:p>
    <w:p>
      <w:pPr>
        <w:pStyle w:val="BookText"/>
        <w:rPr/>
      </w:pPr>
      <w:r>
        <w:rPr>
          <w:rFonts w:ascii="Amiri" w:hAnsi="Amiri" w:eastAsia="Amiri" w:cs="Amiri"/>
          <w:color w:val="111111"/>
          <w:sz w:val="28"/>
          <w:sz w:val="28"/>
          <w:szCs w:val="28"/>
          <w:rtl w:val="true"/>
          <w:lang w:bidi="ar-SA"/>
        </w:rPr>
        <w:t>یا آلَ أحمدَ یا سفنَ النجاةِ ومن</w:t>
      </w:r>
    </w:p>
    <w:p>
      <w:pPr>
        <w:pStyle w:val="BookText"/>
        <w:rPr/>
      </w:pPr>
      <w:r>
        <w:rPr>
          <w:rFonts w:ascii="Amiri" w:hAnsi="Amiri" w:eastAsia="Amiri" w:cs="Amiri"/>
          <w:color w:val="111111"/>
          <w:sz w:val="28"/>
          <w:sz w:val="28"/>
          <w:szCs w:val="28"/>
          <w:rtl w:val="true"/>
          <w:lang w:bidi="ar-SA"/>
        </w:rPr>
        <w:t>علیهمُ بعد ربِّ العرش أتّکلُ</w:t>
      </w:r>
    </w:p>
    <w:p>
      <w:pPr>
        <w:pStyle w:val="BookText"/>
        <w:rPr/>
      </w:pPr>
      <w:r>
        <w:rPr>
          <w:rFonts w:ascii="Amiri" w:hAnsi="Amiri" w:eastAsia="Amiri" w:cs="Amiri"/>
          <w:color w:val="111111"/>
          <w:sz w:val="28"/>
          <w:sz w:val="28"/>
          <w:szCs w:val="28"/>
          <w:rtl w:val="true"/>
          <w:lang w:bidi="ar-SA"/>
        </w:rPr>
        <w:t>وحقِّکم ما بدا شهر المحرّم لی</w:t>
      </w:r>
    </w:p>
    <w:p>
      <w:pPr>
        <w:pStyle w:val="BookText"/>
        <w:rPr/>
      </w:pPr>
      <w:r>
        <w:rPr>
          <w:rFonts w:ascii="Amiri" w:hAnsi="Amiri" w:eastAsia="Amiri" w:cs="Amiri"/>
          <w:color w:val="111111"/>
          <w:sz w:val="28"/>
          <w:sz w:val="28"/>
          <w:szCs w:val="28"/>
          <w:rtl w:val="true"/>
          <w:lang w:bidi="ar-SA"/>
        </w:rPr>
        <w:t>إلاّ ولی ناظرٌ بالسهد مکتحلُ</w:t>
      </w:r>
    </w:p>
    <w:p>
      <w:pPr>
        <w:pStyle w:val="BookText"/>
        <w:rPr/>
      </w:pPr>
      <w:r>
        <w:rPr>
          <w:rFonts w:ascii="Amiri" w:hAnsi="Amiri" w:eastAsia="Amiri" w:cs="Amiri"/>
          <w:color w:val="111111"/>
          <w:sz w:val="28"/>
          <w:sz w:val="28"/>
          <w:szCs w:val="28"/>
          <w:rtl w:val="true"/>
          <w:lang w:bidi="ar-SA"/>
        </w:rPr>
        <w:t>ولا استهلَّ بنا إلاّ استهلّ من ال</w:t>
      </w:r>
    </w:p>
    <w:p>
      <w:pPr>
        <w:pStyle w:val="BookText"/>
        <w:rPr/>
      </w:pPr>
      <w:r>
        <w:rPr>
          <w:rFonts w:ascii="Amiri" w:hAnsi="Amiri" w:eastAsia="Amiri" w:cs="Amiri"/>
          <w:color w:val="111111"/>
          <w:sz w:val="28"/>
          <w:sz w:val="28"/>
          <w:szCs w:val="28"/>
          <w:rtl w:val="true"/>
          <w:lang w:bidi="ar-SA"/>
        </w:rPr>
        <w:t>أجفان لی مدمعٌ فی الخدِّ منهملُ</w:t>
      </w:r>
    </w:p>
    <w:p>
      <w:pPr>
        <w:pStyle w:val="BookText"/>
        <w:rPr/>
      </w:pPr>
      <w:r>
        <w:rPr>
          <w:rFonts w:ascii="Amiri" w:hAnsi="Amiri" w:eastAsia="Amiri" w:cs="Amiri"/>
          <w:color w:val="111111"/>
          <w:sz w:val="28"/>
          <w:sz w:val="28"/>
          <w:szCs w:val="28"/>
          <w:rtl w:val="true"/>
          <w:lang w:bidi="ar-SA"/>
        </w:rPr>
        <w:t>حُزناً لکم ومواساةً ولیس لمم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لوکٍ بدمعٍ علی ملاّکه بُخلُ</w:t>
      </w:r>
    </w:p>
    <w:p>
      <w:pPr>
        <w:pStyle w:val="BookText"/>
        <w:rPr/>
      </w:pPr>
      <w:r>
        <w:rPr>
          <w:rFonts w:ascii="Amiri" w:hAnsi="Amiri" w:eastAsia="Amiri" w:cs="Amiri"/>
          <w:color w:val="111111"/>
          <w:sz w:val="28"/>
          <w:sz w:val="28"/>
          <w:szCs w:val="28"/>
          <w:rtl w:val="true"/>
          <w:lang w:bidi="ar-SA"/>
        </w:rPr>
        <w:t>فإن یکن فاتکم نصری فلی مِدَحٌ</w:t>
      </w:r>
    </w:p>
    <w:p>
      <w:pPr>
        <w:pStyle w:val="BookText"/>
        <w:rPr/>
      </w:pPr>
      <w:r>
        <w:rPr>
          <w:rFonts w:ascii="Amiri" w:hAnsi="Amiri" w:eastAsia="Amiri" w:cs="Amiri"/>
          <w:color w:val="111111"/>
          <w:sz w:val="28"/>
          <w:sz w:val="28"/>
          <w:szCs w:val="28"/>
          <w:rtl w:val="true"/>
          <w:lang w:bidi="ar-SA"/>
        </w:rPr>
        <w:t>بمجدکم أبداً ما عشت تتّصلُ</w:t>
      </w:r>
    </w:p>
    <w:p>
      <w:pPr>
        <w:pStyle w:val="BookText"/>
        <w:rPr/>
      </w:pPr>
      <w:r>
        <w:rPr>
          <w:rFonts w:ascii="IRNazanin" w:hAnsi="IRNazanin" w:eastAsia="IRNazanin"/>
          <w:color w:val="111111"/>
          <w:sz w:val="28"/>
          <w:sz w:val="28"/>
          <w:szCs w:val="28"/>
          <w:rtl w:val="true"/>
          <w:lang w:bidi="fa-IR"/>
        </w:rPr>
        <w:t>عرائسٌ حدت الحادون من طربٍ</w:t>
      </w:r>
    </w:p>
    <w:p>
      <w:pPr>
        <w:pStyle w:val="BookText"/>
        <w:rPr/>
      </w:pPr>
      <w:r>
        <w:rPr>
          <w:rFonts w:ascii="Amiri" w:hAnsi="Amiri" w:eastAsia="Amiri" w:cs="Amiri"/>
          <w:color w:val="111111"/>
          <w:sz w:val="28"/>
          <w:sz w:val="28"/>
          <w:szCs w:val="28"/>
          <w:rtl w:val="true"/>
          <w:lang w:bidi="ar-SA"/>
        </w:rPr>
        <w:t>بها تُعرّس أحیاناً وترتحلُ</w:t>
      </w:r>
    </w:p>
    <w:p>
      <w:pPr>
        <w:pStyle w:val="BookText"/>
        <w:rPr/>
      </w:pPr>
      <w:r>
        <w:rPr>
          <w:rFonts w:ascii="Amiri" w:hAnsi="Amiri" w:eastAsia="Amiri" w:cs="Amiri"/>
          <w:color w:val="111111"/>
          <w:sz w:val="28"/>
          <w:sz w:val="28"/>
          <w:szCs w:val="28"/>
          <w:rtl w:val="true"/>
          <w:lang w:bidi="ar-SA"/>
        </w:rPr>
        <w:t>فدونکم من علیٍّ عبدِ عبدِکمُ</w:t>
      </w:r>
    </w:p>
    <w:p>
      <w:pPr>
        <w:pStyle w:val="BookText"/>
        <w:rPr/>
      </w:pPr>
      <w:r>
        <w:rPr>
          <w:rFonts w:ascii="Amiri" w:hAnsi="Amiri" w:eastAsia="Amiri" w:cs="Amiri"/>
          <w:color w:val="111111"/>
          <w:sz w:val="28"/>
          <w:sz w:val="28"/>
          <w:szCs w:val="28"/>
          <w:rtl w:val="true"/>
          <w:lang w:bidi="ar-SA"/>
        </w:rPr>
        <w:t>فریدةً طاب منها المدحُ والغزلُ</w:t>
      </w:r>
    </w:p>
    <w:p>
      <w:pPr>
        <w:pStyle w:val="BookText"/>
        <w:rPr/>
      </w:pPr>
      <w:r>
        <w:rPr>
          <w:rFonts w:ascii="Amiri" w:hAnsi="Amiri" w:eastAsia="Amiri" w:cs="Amiri"/>
          <w:color w:val="111111"/>
          <w:sz w:val="28"/>
          <w:sz w:val="28"/>
          <w:szCs w:val="28"/>
          <w:rtl w:val="true"/>
          <w:lang w:bidi="ar-SA"/>
        </w:rPr>
        <w:t>رقّت فراقتْ معانیها الحسانُ فلا</w:t>
      </w:r>
    </w:p>
    <w:p>
      <w:pPr>
        <w:pStyle w:val="BookText"/>
        <w:rPr/>
      </w:pPr>
      <w:r>
        <w:rPr>
          <w:rFonts w:ascii="Amiri" w:hAnsi="Amiri" w:eastAsia="Amiri" w:cs="Amiri"/>
          <w:color w:val="111111"/>
          <w:sz w:val="28"/>
          <w:sz w:val="28"/>
          <w:szCs w:val="28"/>
          <w:rtl w:val="true"/>
          <w:lang w:bidi="ar-SA"/>
        </w:rPr>
        <w:t>یُماثلُ الطولَ منها السبعة الطولُ</w:t>
      </w:r>
    </w:p>
    <w:p>
      <w:pPr>
        <w:pStyle w:val="BookText"/>
        <w:rPr/>
      </w:pPr>
      <w:r>
        <w:rPr>
          <w:rFonts w:ascii="Amiri" w:hAnsi="Amiri" w:eastAsia="Amiri" w:cs="Amiri"/>
          <w:color w:val="111111"/>
          <w:sz w:val="28"/>
          <w:sz w:val="28"/>
          <w:szCs w:val="28"/>
          <w:rtl w:val="true"/>
          <w:lang w:bidi="ar-SA"/>
        </w:rPr>
        <w:t>أعددتها جُنّةً من حرِّ نار لظیً</w:t>
      </w:r>
    </w:p>
    <w:p>
      <w:pPr>
        <w:pStyle w:val="BookText"/>
        <w:rPr/>
      </w:pPr>
      <w:r>
        <w:rPr>
          <w:rFonts w:ascii="Amiri" w:hAnsi="Amiri" w:eastAsia="Amiri" w:cs="Amiri"/>
          <w:color w:val="111111"/>
          <w:sz w:val="28"/>
          <w:sz w:val="28"/>
          <w:szCs w:val="28"/>
          <w:rtl w:val="true"/>
          <w:lang w:bidi="ar-SA"/>
        </w:rPr>
        <w:t>أرجو بها جنّةً أنهارُها عسلُ</w:t>
      </w:r>
    </w:p>
    <w:p>
      <w:pPr>
        <w:pStyle w:val="BookText"/>
        <w:rPr/>
      </w:pPr>
      <w:r>
        <w:rPr>
          <w:rFonts w:ascii="Amiri" w:hAnsi="Amiri" w:eastAsia="Amiri" w:cs="Amiri"/>
          <w:color w:val="111111"/>
          <w:sz w:val="28"/>
          <w:sz w:val="28"/>
          <w:szCs w:val="28"/>
          <w:rtl w:val="true"/>
          <w:lang w:bidi="ar-SA"/>
        </w:rPr>
        <w:t>صلّی الإله علیکم ما شدتْ طرباً</w:t>
      </w:r>
    </w:p>
    <w:p>
      <w:pPr>
        <w:pStyle w:val="BookText"/>
        <w:rPr/>
      </w:pPr>
      <w:r>
        <w:rPr>
          <w:rFonts w:ascii="Amiri" w:hAnsi="Amiri" w:eastAsia="Amiri" w:cs="Amiri"/>
          <w:color w:val="111111"/>
          <w:sz w:val="28"/>
          <w:sz w:val="28"/>
          <w:szCs w:val="28"/>
          <w:rtl w:val="true"/>
          <w:lang w:bidi="ar-SA"/>
        </w:rPr>
        <w:t xml:space="preserve">وِرْقٌ علی وَرَقٍ واللیلُ منسدلُ </w:t>
      </w:r>
      <w:r>
        <w:rPr>
          <w:rStyle w:val="FootnoteAnchor"/>
          <w:rtl w:val="true"/>
        </w:rPr>
        <w:footnoteReference w:id="1425"/>
      </w:r>
    </w:p>
    <w:p>
      <w:pPr>
        <w:pStyle w:val="Heading4"/>
        <w:numPr>
          <w:ilvl w:val="3"/>
          <w:numId w:val="1"/>
        </w:numPr>
        <w:rPr/>
      </w:pPr>
      <w:bookmarkStart w:id="417" w:name="__RefHeading___Toc10075587_73709187"/>
      <w:bookmarkStart w:id="418" w:name="_Toc150"/>
      <w:bookmarkEnd w:id="417"/>
      <w:r>
        <w:rPr>
          <w:rtl w:val="true"/>
        </w:rPr>
        <w:t>القصیدة السادسة</w:t>
      </w:r>
      <w:bookmarkEnd w:id="418"/>
    </w:p>
    <w:p>
      <w:pPr>
        <w:pStyle w:val="BookText"/>
        <w:rPr/>
      </w:pPr>
      <w:r>
        <w:rPr>
          <w:rFonts w:ascii="Amiri" w:hAnsi="Amiri" w:eastAsia="Amiri" w:cs="Amiri"/>
          <w:color w:val="111111"/>
          <w:sz w:val="28"/>
          <w:sz w:val="28"/>
          <w:szCs w:val="28"/>
          <w:rtl w:val="true"/>
          <w:lang w:bidi="ar-SA"/>
        </w:rPr>
        <w:t>عسی موعدٌ إن صحَّ منک قبولُ</w:t>
      </w:r>
    </w:p>
    <w:p>
      <w:pPr>
        <w:pStyle w:val="BookText"/>
        <w:rPr/>
      </w:pPr>
      <w:r>
        <w:rPr>
          <w:rFonts w:ascii="Amiri" w:hAnsi="Amiri" w:eastAsia="Amiri" w:cs="Amiri"/>
          <w:color w:val="111111"/>
          <w:sz w:val="28"/>
          <w:sz w:val="28"/>
          <w:szCs w:val="28"/>
          <w:rtl w:val="true"/>
          <w:lang w:bidi="ar-SA"/>
        </w:rPr>
        <w:t>تؤدِّیه إن عزَّ الرسول قبولُ</w:t>
      </w:r>
    </w:p>
    <w:p>
      <w:pPr>
        <w:pStyle w:val="BookText"/>
        <w:rPr/>
      </w:pPr>
      <w:r>
        <w:rPr>
          <w:rFonts w:ascii="Amiri" w:hAnsi="Amiri" w:eastAsia="Amiri" w:cs="Amiri"/>
          <w:color w:val="111111"/>
          <w:sz w:val="28"/>
          <w:sz w:val="28"/>
          <w:szCs w:val="28"/>
          <w:rtl w:val="true"/>
          <w:lang w:bidi="ar-SA"/>
        </w:rPr>
        <w:t>فربّ صباً تهدی إلیَّ رسالةً</w:t>
      </w:r>
    </w:p>
    <w:p>
      <w:pPr>
        <w:sectPr>
          <w:footerReference w:type="default" r:id="rId5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لها منک إن عزَّ الوصولُ وصولُ</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تطاول عمرُ العتبِ یا عتبُ بیننا</w:t>
      </w:r>
    </w:p>
    <w:p>
      <w:pPr>
        <w:pStyle w:val="BookText"/>
        <w:rPr/>
      </w:pPr>
      <w:r>
        <w:rPr>
          <w:rFonts w:ascii="IRNazanin" w:hAnsi="IRNazanin" w:eastAsia="IRNazanin"/>
          <w:color w:val="111111"/>
          <w:sz w:val="28"/>
          <w:sz w:val="28"/>
          <w:szCs w:val="28"/>
          <w:rtl w:val="true"/>
          <w:lang w:bidi="fa-IR"/>
        </w:rPr>
        <w:t>ولیس إلی ما نرتجیه سبیلُ</w:t>
      </w:r>
    </w:p>
    <w:p>
      <w:pPr>
        <w:pStyle w:val="BookText"/>
        <w:rPr/>
      </w:pPr>
      <w:r>
        <w:rPr>
          <w:rFonts w:ascii="Amiri" w:hAnsi="Amiri" w:eastAsia="Amiri" w:cs="Amiri"/>
          <w:color w:val="111111"/>
          <w:sz w:val="28"/>
          <w:sz w:val="28"/>
          <w:szCs w:val="28"/>
          <w:rtl w:val="true"/>
          <w:lang w:bidi="ar-SA"/>
        </w:rPr>
        <w:t>أفی کلِّ یومٍ للعتاب رسائلٌ</w:t>
      </w:r>
    </w:p>
    <w:p>
      <w:pPr>
        <w:pStyle w:val="BookText"/>
        <w:rPr/>
      </w:pPr>
      <w:r>
        <w:rPr>
          <w:rFonts w:ascii="Amiri" w:hAnsi="Amiri" w:eastAsia="Amiri" w:cs="Amiri"/>
          <w:color w:val="111111"/>
          <w:sz w:val="28"/>
          <w:sz w:val="28"/>
          <w:szCs w:val="28"/>
          <w:rtl w:val="true"/>
          <w:lang w:bidi="ar-SA"/>
        </w:rPr>
        <w:t>مجدّدةٌ ما بیننا ورسولُ</w:t>
      </w:r>
    </w:p>
    <w:p>
      <w:pPr>
        <w:pStyle w:val="BookText"/>
        <w:rPr/>
      </w:pPr>
      <w:r>
        <w:rPr>
          <w:rFonts w:ascii="Amiri" w:hAnsi="Amiri" w:eastAsia="Amiri" w:cs="Amiri"/>
          <w:color w:val="111111"/>
          <w:sz w:val="28"/>
          <w:sz w:val="28"/>
          <w:szCs w:val="28"/>
          <w:rtl w:val="true"/>
          <w:lang w:bidi="ar-SA"/>
        </w:rPr>
        <w:t>رسائلُ عتبٍ لا یُردّ جوابُها</w:t>
      </w:r>
    </w:p>
    <w:p>
      <w:pPr>
        <w:pStyle w:val="BookText"/>
        <w:rPr/>
      </w:pPr>
      <w:r>
        <w:rPr>
          <w:rFonts w:ascii="Amiri" w:hAnsi="Amiri" w:eastAsia="Amiri" w:cs="Amiri"/>
          <w:color w:val="111111"/>
          <w:sz w:val="28"/>
          <w:sz w:val="28"/>
          <w:szCs w:val="28"/>
          <w:rtl w:val="true"/>
          <w:lang w:bidi="ar-SA"/>
        </w:rPr>
        <w:t>ونفثُ صدورٍ فی السطور یطولُ</w:t>
      </w:r>
    </w:p>
    <w:p>
      <w:pPr>
        <w:pStyle w:val="BookText"/>
        <w:rPr/>
      </w:pPr>
      <w:r>
        <w:rPr>
          <w:rFonts w:ascii="Amiri" w:hAnsi="Amiri" w:eastAsia="Amiri" w:cs="Amiri"/>
          <w:color w:val="111111"/>
          <w:sz w:val="28"/>
          <w:sz w:val="28"/>
          <w:szCs w:val="28"/>
          <w:rtl w:val="true"/>
          <w:lang w:bidi="ar-SA"/>
        </w:rPr>
        <w:t>یدلُّ علیها من وسائلِ سائلٍ</w:t>
      </w:r>
    </w:p>
    <w:p>
      <w:pPr>
        <w:pStyle w:val="BookText"/>
        <w:rPr/>
      </w:pPr>
      <w:r>
        <w:rPr>
          <w:rFonts w:ascii="IRNazanin" w:hAnsi="IRNazanin" w:eastAsia="IRNazanin"/>
          <w:color w:val="111111"/>
          <w:sz w:val="28"/>
          <w:sz w:val="28"/>
          <w:szCs w:val="28"/>
          <w:rtl w:val="true"/>
          <w:lang w:bidi="fa-IR"/>
        </w:rPr>
        <w:t>خضوعٌ ومن شکوی الفصال فصولُ</w:t>
      </w:r>
    </w:p>
    <w:p>
      <w:pPr>
        <w:pStyle w:val="BookText"/>
        <w:rPr/>
      </w:pPr>
      <w:r>
        <w:rPr>
          <w:rFonts w:ascii="Amiri" w:hAnsi="Amiri" w:eastAsia="Amiri" w:cs="Amiri"/>
          <w:color w:val="111111"/>
          <w:sz w:val="28"/>
          <w:sz w:val="28"/>
          <w:szCs w:val="28"/>
          <w:rtl w:val="true"/>
          <w:lang w:bidi="ar-SA"/>
        </w:rPr>
        <w:t>عسی مُسمَعٌ یصغی إلی قول مُسمِعٍ</w:t>
      </w:r>
    </w:p>
    <w:p>
      <w:pPr>
        <w:pStyle w:val="BookText"/>
        <w:rPr/>
      </w:pPr>
      <w:r>
        <w:rPr>
          <w:rFonts w:ascii="Amiri" w:hAnsi="Amiri" w:eastAsia="Amiri" w:cs="Amiri"/>
          <w:color w:val="111111"/>
          <w:sz w:val="28"/>
          <w:sz w:val="28"/>
          <w:szCs w:val="28"/>
          <w:rtl w:val="true"/>
          <w:lang w:bidi="ar-SA"/>
        </w:rPr>
        <w:t>فیعطف قاسٍ أو یرقّ ملولُ</w:t>
      </w:r>
    </w:p>
    <w:p>
      <w:pPr>
        <w:pStyle w:val="BookText"/>
        <w:rPr/>
      </w:pPr>
      <w:r>
        <w:rPr>
          <w:rFonts w:ascii="Amiri" w:hAnsi="Amiri" w:eastAsia="Amiri" w:cs="Amiri"/>
          <w:color w:val="111111"/>
          <w:sz w:val="28"/>
          <w:sz w:val="28"/>
          <w:szCs w:val="28"/>
          <w:rtl w:val="true"/>
          <w:lang w:bidi="ar-SA"/>
        </w:rPr>
        <w:t>وأعجبُ شیءٍ أن أراکِ غریّةً</w:t>
      </w:r>
    </w:p>
    <w:p>
      <w:pPr>
        <w:pStyle w:val="BookText"/>
        <w:rPr/>
      </w:pPr>
      <w:r>
        <w:rPr>
          <w:rFonts w:ascii="Amiri" w:hAnsi="Amiri" w:eastAsia="Amiri" w:cs="Amiri"/>
          <w:color w:val="111111"/>
          <w:sz w:val="28"/>
          <w:sz w:val="28"/>
          <w:szCs w:val="28"/>
          <w:rtl w:val="true"/>
          <w:lang w:bidi="ar-SA"/>
        </w:rPr>
        <w:t>بهجری وللواشی علیَّ قبولُ</w:t>
      </w:r>
    </w:p>
    <w:p>
      <w:pPr>
        <w:pStyle w:val="BookText"/>
        <w:rPr/>
      </w:pPr>
      <w:r>
        <w:rPr>
          <w:rFonts w:ascii="IRNazanin" w:hAnsi="IRNazanin" w:eastAsia="IRNazanin"/>
          <w:color w:val="111111"/>
          <w:sz w:val="28"/>
          <w:sz w:val="28"/>
          <w:szCs w:val="28"/>
          <w:rtl w:val="true"/>
          <w:lang w:bidi="fa-IR"/>
        </w:rPr>
        <w:t>سجیّة نفسی بالوعود مع القلی</w:t>
      </w:r>
    </w:p>
    <w:p>
      <w:pPr>
        <w:pStyle w:val="BookText"/>
        <w:rPr/>
      </w:pPr>
      <w:r>
        <w:rPr>
          <w:rFonts w:ascii="Amiri" w:hAnsi="Amiri" w:eastAsia="Amiri" w:cs="Amiri"/>
          <w:color w:val="111111"/>
          <w:sz w:val="28"/>
          <w:sz w:val="28"/>
          <w:szCs w:val="28"/>
          <w:rtl w:val="true"/>
          <w:lang w:bidi="ar-SA"/>
        </w:rPr>
        <w:t>وکلُّ سخیٍّ بالوعودِ بخیلُ</w:t>
      </w:r>
    </w:p>
    <w:p>
      <w:pPr>
        <w:pStyle w:val="BookText"/>
        <w:rPr/>
      </w:pPr>
      <w:r>
        <w:rPr>
          <w:rFonts w:ascii="Amiri" w:hAnsi="Amiri" w:eastAsia="Amiri" w:cs="Amiri"/>
          <w:color w:val="111111"/>
          <w:sz w:val="28"/>
          <w:sz w:val="28"/>
          <w:szCs w:val="28"/>
          <w:rtl w:val="true"/>
          <w:lang w:bidi="ar-SA"/>
        </w:rPr>
        <w:t>عذرتُکِ إن میّلتِ أو مِلتِ أنّنی</w:t>
      </w:r>
    </w:p>
    <w:p>
      <w:pPr>
        <w:pStyle w:val="BookText"/>
        <w:rPr/>
      </w:pPr>
      <w:r>
        <w:rPr>
          <w:rFonts w:ascii="Amiri" w:hAnsi="Amiri" w:eastAsia="Amiri" w:cs="Amiri"/>
          <w:color w:val="111111"/>
          <w:sz w:val="28"/>
          <w:sz w:val="28"/>
          <w:szCs w:val="28"/>
          <w:rtl w:val="true"/>
          <w:lang w:bidi="ar-SA"/>
        </w:rPr>
        <w:t>أخالک غصناً والغصونُ تمیلُ</w:t>
      </w:r>
    </w:p>
    <w:p>
      <w:pPr>
        <w:pStyle w:val="BookText"/>
        <w:rPr/>
      </w:pPr>
      <w:r>
        <w:rPr>
          <w:rFonts w:ascii="Amiri" w:hAnsi="Amiri" w:eastAsia="Amiri" w:cs="Amiri"/>
          <w:color w:val="111111"/>
          <w:sz w:val="28"/>
          <w:sz w:val="28"/>
          <w:szCs w:val="28"/>
          <w:rtl w:val="true"/>
          <w:lang w:bidi="ar-SA"/>
        </w:rPr>
        <w:t>وما لظباءِ السربِ خلقُکِ إنّما</w:t>
      </w:r>
    </w:p>
    <w:p>
      <w:pPr>
        <w:pStyle w:val="BookText"/>
        <w:rPr/>
      </w:pPr>
      <w:r>
        <w:rPr>
          <w:rFonts w:ascii="Amiri" w:hAnsi="Amiri" w:eastAsia="Amiri" w:cs="Amiri"/>
          <w:color w:val="111111"/>
          <w:sz w:val="28"/>
          <w:sz w:val="28"/>
          <w:szCs w:val="28"/>
          <w:rtl w:val="true"/>
          <w:lang w:bidi="ar-SA"/>
        </w:rPr>
        <w:t>لخلقِکِ منها فی العدولِ عدولُ</w:t>
      </w:r>
    </w:p>
    <w:p>
      <w:pPr>
        <w:pStyle w:val="BookText"/>
        <w:rPr/>
      </w:pPr>
      <w:r>
        <w:rPr>
          <w:rFonts w:ascii="IRNazanin" w:hAnsi="IRNazanin" w:eastAsia="IRNazanin"/>
          <w:color w:val="111111"/>
          <w:sz w:val="28"/>
          <w:sz w:val="28"/>
          <w:szCs w:val="28"/>
          <w:rtl w:val="true"/>
          <w:lang w:bidi="fa-IR"/>
        </w:rPr>
        <w:t>وقد کنت أبکی والدیارُ أنیسةٌ</w:t>
      </w:r>
    </w:p>
    <w:p>
      <w:pPr>
        <w:pStyle w:val="BookText"/>
        <w:rPr/>
      </w:pPr>
      <w:r>
        <w:rPr>
          <w:rFonts w:ascii="IRNazanin" w:hAnsi="IRNazanin" w:eastAsia="IRNazanin"/>
          <w:color w:val="111111"/>
          <w:sz w:val="28"/>
          <w:sz w:val="28"/>
          <w:szCs w:val="28"/>
          <w:rtl w:val="true"/>
          <w:lang w:bidi="fa-IR"/>
        </w:rPr>
        <w:t>وما ظعنتْ للظاعنین قفولُ</w:t>
      </w:r>
    </w:p>
    <w:p>
      <w:pPr>
        <w:pStyle w:val="BookText"/>
        <w:rPr/>
      </w:pPr>
      <w:r>
        <w:rPr>
          <w:rFonts w:ascii="Amiri" w:hAnsi="Amiri" w:eastAsia="Amiri" w:cs="Amiri"/>
          <w:color w:val="111111"/>
          <w:sz w:val="28"/>
          <w:sz w:val="28"/>
          <w:szCs w:val="28"/>
          <w:rtl w:val="true"/>
          <w:lang w:bidi="ar-SA"/>
        </w:rPr>
        <w:t>فکیف وقد شطَّ المزار وروّعت</w:t>
      </w:r>
    </w:p>
    <w:p>
      <w:pPr>
        <w:pStyle w:val="BookText"/>
        <w:rPr/>
      </w:pPr>
      <w:r>
        <w:rPr>
          <w:rFonts w:ascii="Amiri" w:hAnsi="Amiri" w:eastAsia="Amiri" w:cs="Amiri"/>
          <w:color w:val="111111"/>
          <w:sz w:val="28"/>
          <w:sz w:val="28"/>
          <w:szCs w:val="28"/>
          <w:rtl w:val="true"/>
          <w:lang w:bidi="ar-SA"/>
        </w:rPr>
        <w:t>فریقَ التدانی فُرقةٌ ورحیلُ</w:t>
      </w:r>
    </w:p>
    <w:p>
      <w:pPr>
        <w:pStyle w:val="BookText"/>
        <w:rPr/>
      </w:pPr>
      <w:r>
        <w:rPr>
          <w:rFonts w:ascii="Amiri" w:hAnsi="Amiri" w:eastAsia="Amiri" w:cs="Amiri"/>
          <w:color w:val="111111"/>
          <w:sz w:val="28"/>
          <w:sz w:val="28"/>
          <w:szCs w:val="28"/>
          <w:rtl w:val="true"/>
          <w:lang w:bidi="ar-SA"/>
        </w:rPr>
        <w:t>إذا غبتمُ عن ربعِ حلّةِ بابلٍ</w:t>
      </w:r>
    </w:p>
    <w:p>
      <w:pPr>
        <w:pStyle w:val="BookText"/>
        <w:rPr/>
      </w:pPr>
      <w:r>
        <w:rPr>
          <w:rFonts w:ascii="IRNazanin" w:hAnsi="IRNazanin" w:eastAsia="IRNazanin"/>
          <w:color w:val="111111"/>
          <w:sz w:val="28"/>
          <w:sz w:val="28"/>
          <w:szCs w:val="28"/>
          <w:rtl w:val="true"/>
          <w:lang w:bidi="fa-IR"/>
        </w:rPr>
        <w:t>فلا سحبت للسحب فیه ذیولُ</w:t>
      </w:r>
    </w:p>
    <w:p>
      <w:pPr>
        <w:pStyle w:val="BookText"/>
        <w:rPr/>
      </w:pPr>
      <w:r>
        <w:rPr>
          <w:rFonts w:ascii="IRNazanin" w:hAnsi="IRNazanin" w:eastAsia="IRNazanin"/>
          <w:color w:val="111111"/>
          <w:sz w:val="28"/>
          <w:sz w:val="28"/>
          <w:szCs w:val="28"/>
          <w:rtl w:val="true"/>
          <w:lang w:bidi="fa-IR"/>
        </w:rPr>
        <w:t>ولا ابتسمت للثغر فیه مباسمٌ</w:t>
      </w:r>
    </w:p>
    <w:p>
      <w:pPr>
        <w:pStyle w:val="BookText"/>
        <w:rPr/>
      </w:pPr>
      <w:r>
        <w:rPr>
          <w:rFonts w:ascii="Amiri" w:hAnsi="Amiri" w:eastAsia="Amiri" w:cs="Amiri"/>
          <w:color w:val="111111"/>
          <w:sz w:val="28"/>
          <w:sz w:val="28"/>
          <w:szCs w:val="28"/>
          <w:rtl w:val="true"/>
          <w:lang w:bidi="ar-SA"/>
        </w:rPr>
        <w:t>ولا ابتهجت للطلِّ فیه طُلولُ</w:t>
      </w:r>
    </w:p>
    <w:p>
      <w:pPr>
        <w:pStyle w:val="BookText"/>
        <w:rPr/>
      </w:pPr>
      <w:r>
        <w:rPr>
          <w:rFonts w:ascii="Amiri" w:hAnsi="Amiri" w:eastAsia="Amiri" w:cs="Amiri"/>
          <w:color w:val="111111"/>
          <w:sz w:val="28"/>
          <w:sz w:val="28"/>
          <w:szCs w:val="28"/>
          <w:rtl w:val="true"/>
          <w:lang w:bidi="ar-SA"/>
        </w:rPr>
        <w:t>ولا هبَّ معتلُّ النسیمِ ولا سرت</w:t>
      </w:r>
    </w:p>
    <w:p>
      <w:pPr>
        <w:pStyle w:val="BookText"/>
        <w:rPr/>
      </w:pPr>
      <w:r>
        <w:rPr>
          <w:rFonts w:ascii="Amiri" w:hAnsi="Amiri" w:eastAsia="Amiri" w:cs="Amiri"/>
          <w:color w:val="111111"/>
          <w:sz w:val="28"/>
          <w:sz w:val="28"/>
          <w:szCs w:val="28"/>
          <w:rtl w:val="true"/>
          <w:lang w:bidi="ar-SA"/>
        </w:rPr>
        <w:t>بلیلٍ علی تلک الربوع بَلیلُ</w:t>
      </w:r>
    </w:p>
    <w:p>
      <w:pPr>
        <w:pStyle w:val="BookText"/>
        <w:rPr/>
      </w:pPr>
      <w:r>
        <w:rPr>
          <w:rFonts w:ascii="IRNazanin" w:hAnsi="IRNazanin" w:eastAsia="IRNazanin"/>
          <w:color w:val="111111"/>
          <w:sz w:val="28"/>
          <w:sz w:val="28"/>
          <w:szCs w:val="28"/>
          <w:rtl w:val="true"/>
          <w:lang w:bidi="fa-IR"/>
        </w:rPr>
        <w:t>ولا صدرت عنها السوام ولا غدا</w:t>
      </w:r>
    </w:p>
    <w:p>
      <w:pPr>
        <w:pStyle w:val="BookText"/>
        <w:rPr/>
      </w:pPr>
      <w:r>
        <w:rPr>
          <w:rFonts w:ascii="Amiri" w:hAnsi="Amiri" w:eastAsia="Amiri" w:cs="Amiri"/>
          <w:color w:val="111111"/>
          <w:sz w:val="28"/>
          <w:sz w:val="28"/>
          <w:szCs w:val="28"/>
          <w:rtl w:val="true"/>
          <w:lang w:bidi="ar-SA"/>
        </w:rPr>
        <w:t>بها راتعاً بین الفصولِ فصیلُ</w:t>
      </w:r>
    </w:p>
    <w:p>
      <w:pPr>
        <w:pStyle w:val="BookText"/>
        <w:rPr/>
      </w:pPr>
      <w:r>
        <w:rPr>
          <w:rFonts w:ascii="Amiri" w:hAnsi="Amiri" w:eastAsia="Amiri" w:cs="Amiri"/>
          <w:color w:val="111111"/>
          <w:sz w:val="28"/>
          <w:sz w:val="28"/>
          <w:szCs w:val="28"/>
          <w:rtl w:val="true"/>
          <w:lang w:bidi="ar-SA"/>
        </w:rPr>
        <w:t>ولا برزت فی حُلّةٍ سُندسیّةٍ</w:t>
      </w:r>
    </w:p>
    <w:p>
      <w:pPr>
        <w:pStyle w:val="BookText"/>
        <w:rPr/>
      </w:pPr>
      <w:r>
        <w:rPr>
          <w:rFonts w:ascii="Amiri" w:hAnsi="Amiri" w:eastAsia="Amiri" w:cs="Amiri"/>
          <w:color w:val="111111"/>
          <w:sz w:val="28"/>
          <w:sz w:val="28"/>
          <w:szCs w:val="28"/>
          <w:rtl w:val="true"/>
          <w:lang w:bidi="ar-SA"/>
        </w:rPr>
        <w:t xml:space="preserve">لذات هدیرٍ فی الغصونِ هدیلُ </w:t>
      </w:r>
      <w:r>
        <w:rPr>
          <w:rStyle w:val="FootnoteAnchor"/>
          <w:rtl w:val="true"/>
        </w:rPr>
        <w:footnoteReference w:id="1426"/>
      </w:r>
    </w:p>
    <w:p>
      <w:pPr>
        <w:pStyle w:val="BookText"/>
        <w:rPr/>
      </w:pPr>
      <w:r>
        <w:rPr>
          <w:rFonts w:ascii="Amiri" w:hAnsi="Amiri" w:eastAsia="Amiri" w:cs="Amiri"/>
          <w:color w:val="111111"/>
          <w:sz w:val="28"/>
          <w:sz w:val="28"/>
          <w:szCs w:val="28"/>
          <w:rtl w:val="true"/>
          <w:lang w:bidi="ar-SA"/>
        </w:rPr>
        <w:t>وما النفعُ فیها وهی غیرُ أواهلٍ</w:t>
      </w:r>
    </w:p>
    <w:p>
      <w:pPr>
        <w:pStyle w:val="BookText"/>
        <w:rPr/>
      </w:pPr>
      <w:r>
        <w:rPr>
          <w:rFonts w:ascii="Amiri" w:hAnsi="Amiri" w:eastAsia="Amiri" w:cs="Amiri"/>
          <w:color w:val="111111"/>
          <w:sz w:val="28"/>
          <w:sz w:val="28"/>
          <w:szCs w:val="28"/>
          <w:rtl w:val="true"/>
          <w:lang w:bidi="ar-SA"/>
        </w:rPr>
        <w:t>ومعهدُها ممّن عهدتِ مَحیلُ</w:t>
      </w:r>
    </w:p>
    <w:p>
      <w:pPr>
        <w:pStyle w:val="BookText"/>
        <w:rPr/>
      </w:pPr>
      <w:r>
        <w:rPr>
          <w:rFonts w:ascii="Amiri" w:hAnsi="Amiri" w:eastAsia="Amiri" w:cs="Amiri"/>
          <w:color w:val="111111"/>
          <w:sz w:val="28"/>
          <w:sz w:val="28"/>
          <w:szCs w:val="28"/>
          <w:rtl w:val="true"/>
          <w:lang w:bidi="ar-SA"/>
        </w:rPr>
        <w:t>تنکّر منها عرفُها فأُهیلُها</w:t>
      </w:r>
    </w:p>
    <w:p>
      <w:pPr>
        <w:pStyle w:val="BookText"/>
        <w:rPr/>
      </w:pPr>
      <w:r>
        <w:rPr>
          <w:rFonts w:ascii="Amiri" w:hAnsi="Amiri" w:eastAsia="Amiri" w:cs="Amiri"/>
          <w:color w:val="111111"/>
          <w:sz w:val="28"/>
          <w:sz w:val="28"/>
          <w:szCs w:val="28"/>
          <w:rtl w:val="true"/>
          <w:lang w:bidi="ar-SA"/>
        </w:rPr>
        <w:t>غریبٌ وفیها الأجنبیُّ أهیلُ</w:t>
      </w:r>
    </w:p>
    <w:p>
      <w:pPr>
        <w:pStyle w:val="BookText"/>
        <w:rPr/>
      </w:pPr>
      <w:r>
        <w:rPr>
          <w:rFonts w:ascii="IRNazanin" w:hAnsi="IRNazanin" w:eastAsia="IRNazanin"/>
          <w:color w:val="111111"/>
          <w:sz w:val="28"/>
          <w:sz w:val="28"/>
          <w:szCs w:val="28"/>
          <w:rtl w:val="true"/>
          <w:lang w:bidi="fa-IR"/>
        </w:rPr>
        <w:t>رعی الله أیاماً بظلّ جنابها</w:t>
      </w:r>
    </w:p>
    <w:p>
      <w:pPr>
        <w:pStyle w:val="BookText"/>
        <w:rPr/>
      </w:pPr>
      <w:r>
        <w:rPr>
          <w:rFonts w:ascii="Amiri" w:hAnsi="Amiri" w:eastAsia="Amiri" w:cs="Amiri"/>
          <w:color w:val="111111"/>
          <w:sz w:val="28"/>
          <w:sz w:val="28"/>
          <w:szCs w:val="28"/>
          <w:rtl w:val="true"/>
          <w:lang w:bidi="ar-SA"/>
        </w:rPr>
        <w:t>ونحن بشرقیِّ الأثیلِ نزولُ</w:t>
      </w:r>
    </w:p>
    <w:p>
      <w:pPr>
        <w:pStyle w:val="BookText"/>
        <w:rPr/>
      </w:pPr>
      <w:r>
        <w:rPr>
          <w:rFonts w:ascii="Amiri" w:hAnsi="Amiri" w:eastAsia="Amiri" w:cs="Amiri"/>
          <w:color w:val="111111"/>
          <w:sz w:val="28"/>
          <w:sz w:val="28"/>
          <w:szCs w:val="28"/>
          <w:rtl w:val="true"/>
          <w:lang w:bidi="ar-SA"/>
        </w:rPr>
        <w:t>لیالیَ لا عودُ الربیعِ یُجِفُّه</w:t>
      </w:r>
    </w:p>
    <w:p>
      <w:pPr>
        <w:pStyle w:val="BookText"/>
        <w:rPr/>
      </w:pPr>
      <w:r>
        <w:rPr>
          <w:rFonts w:ascii="Amiri" w:hAnsi="Amiri" w:eastAsia="Amiri" w:cs="Amiri"/>
          <w:color w:val="111111"/>
          <w:sz w:val="28"/>
          <w:sz w:val="28"/>
          <w:szCs w:val="28"/>
          <w:rtl w:val="true"/>
          <w:lang w:bidi="ar-SA"/>
        </w:rPr>
        <w:t>ذُبولٌ ولا عودُ الربوعِ هزیلُ</w:t>
      </w:r>
    </w:p>
    <w:p>
      <w:pPr>
        <w:pStyle w:val="BookText"/>
        <w:rPr/>
      </w:pPr>
      <w:r>
        <w:rPr>
          <w:rFonts w:ascii="IRNazanin" w:hAnsi="IRNazanin" w:eastAsia="IRNazanin"/>
          <w:color w:val="111111"/>
          <w:sz w:val="28"/>
          <w:sz w:val="28"/>
          <w:szCs w:val="28"/>
          <w:rtl w:val="true"/>
          <w:lang w:bidi="fa-IR"/>
        </w:rPr>
        <w:t>بها کنت أصبو والصبا لیَ مسعدٌ</w:t>
      </w:r>
    </w:p>
    <w:p>
      <w:pPr>
        <w:sectPr>
          <w:footerReference w:type="default" r:id="rId5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وصعبُ الهوی سهلٌ لدیَّ ذلولُف</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وإذ نحن لا طرفُ الوعودِ عن اللقا</w:t>
      </w:r>
    </w:p>
    <w:p>
      <w:pPr>
        <w:pStyle w:val="BookText"/>
        <w:rPr/>
      </w:pPr>
      <w:r>
        <w:rPr>
          <w:rFonts w:ascii="Amiri" w:hAnsi="Amiri" w:eastAsia="Amiri" w:cs="Amiri"/>
          <w:color w:val="111111"/>
          <w:sz w:val="28"/>
          <w:sz w:val="28"/>
          <w:szCs w:val="28"/>
          <w:rtl w:val="true"/>
          <w:lang w:bidi="ar-SA"/>
        </w:rPr>
        <w:t>بطیّ ولا طرفُ السعودِ کلیلُ</w:t>
      </w:r>
    </w:p>
    <w:p>
      <w:pPr>
        <w:pStyle w:val="BookText"/>
        <w:rPr/>
      </w:pPr>
      <w:r>
        <w:rPr>
          <w:rFonts w:ascii="Amiri" w:hAnsi="Amiri" w:eastAsia="Amiri" w:cs="Amiri"/>
          <w:color w:val="111111"/>
          <w:sz w:val="28"/>
          <w:sz w:val="28"/>
          <w:szCs w:val="28"/>
          <w:rtl w:val="true"/>
          <w:lang w:bidi="ar-SA"/>
        </w:rPr>
        <w:t>نبیتُ ولا غیرُ العفاف شعارُنا</w:t>
      </w:r>
    </w:p>
    <w:p>
      <w:pPr>
        <w:pStyle w:val="BookText"/>
        <w:rPr/>
      </w:pPr>
      <w:r>
        <w:rPr>
          <w:rFonts w:ascii="Amiri" w:hAnsi="Amiri" w:eastAsia="Amiri" w:cs="Amiri"/>
          <w:color w:val="111111"/>
          <w:sz w:val="28"/>
          <w:sz w:val="28"/>
          <w:szCs w:val="28"/>
          <w:rtl w:val="true"/>
          <w:lang w:bidi="ar-SA"/>
        </w:rPr>
        <w:t>وللأمنِ من واشٍ علیَّ شمولُ</w:t>
      </w:r>
    </w:p>
    <w:p>
      <w:pPr>
        <w:pStyle w:val="BookText"/>
        <w:rPr/>
      </w:pPr>
      <w:r>
        <w:rPr>
          <w:rFonts w:ascii="IRNazanin" w:hAnsi="IRNazanin" w:eastAsia="IRNazanin"/>
          <w:color w:val="111111"/>
          <w:sz w:val="28"/>
          <w:sz w:val="28"/>
          <w:szCs w:val="28"/>
          <w:rtl w:val="true"/>
          <w:lang w:bidi="fa-IR"/>
        </w:rPr>
        <w:t>کروحینِ فی جسمٍ أقاما علی الوفا</w:t>
      </w:r>
    </w:p>
    <w:p>
      <w:pPr>
        <w:pStyle w:val="BookText"/>
        <w:rPr/>
      </w:pPr>
      <w:r>
        <w:rPr>
          <w:rFonts w:ascii="Amiri" w:hAnsi="Amiri" w:eastAsia="Amiri" w:cs="Amiri"/>
          <w:color w:val="111111"/>
          <w:sz w:val="28"/>
          <w:sz w:val="28"/>
          <w:szCs w:val="28"/>
          <w:rtl w:val="true"/>
          <w:lang w:bidi="ar-SA"/>
        </w:rPr>
        <w:t>عفافاً وأبناءُ العفافِ قلیلُ</w:t>
      </w:r>
    </w:p>
    <w:p>
      <w:pPr>
        <w:pStyle w:val="BookText"/>
        <w:rPr/>
      </w:pPr>
      <w:r>
        <w:rPr>
          <w:rFonts w:ascii="Amiri" w:hAnsi="Amiri" w:eastAsia="Amiri" w:cs="Amiri"/>
          <w:color w:val="111111"/>
          <w:sz w:val="28"/>
          <w:sz w:val="28"/>
          <w:szCs w:val="28"/>
          <w:rtl w:val="true"/>
          <w:lang w:bidi="ar-SA"/>
        </w:rPr>
        <w:t>إلی أن تداعی بالفراقِ فریقُکمْ</w:t>
      </w:r>
    </w:p>
    <w:p>
      <w:pPr>
        <w:pStyle w:val="BookText"/>
        <w:rPr/>
      </w:pPr>
      <w:r>
        <w:rPr>
          <w:rFonts w:ascii="Amiri" w:hAnsi="Amiri" w:eastAsia="Amiri" w:cs="Amiri"/>
          <w:color w:val="111111"/>
          <w:sz w:val="28"/>
          <w:sz w:val="28"/>
          <w:szCs w:val="28"/>
          <w:rtl w:val="true"/>
          <w:lang w:bidi="ar-SA"/>
        </w:rPr>
        <w:t>ولمَّ بکم حادٍ وأمَّ دلیلُ</w:t>
      </w:r>
    </w:p>
    <w:p>
      <w:pPr>
        <w:pStyle w:val="BookText"/>
        <w:rPr/>
      </w:pPr>
      <w:r>
        <w:rPr>
          <w:rFonts w:ascii="IRNazanin" w:hAnsi="IRNazanin" w:eastAsia="IRNazanin"/>
          <w:color w:val="111111"/>
          <w:sz w:val="28"/>
          <w:sz w:val="28"/>
          <w:szCs w:val="28"/>
          <w:rtl w:val="true"/>
          <w:lang w:bidi="fa-IR"/>
        </w:rPr>
        <w:t>تقاضی الهوی منِّی فما لضلاله</w:t>
      </w:r>
    </w:p>
    <w:p>
      <w:pPr>
        <w:pStyle w:val="BookText"/>
        <w:rPr/>
      </w:pPr>
      <w:r>
        <w:rPr>
          <w:rFonts w:ascii="Amiri" w:hAnsi="Amiri" w:eastAsia="Amiri" w:cs="Amiri"/>
          <w:color w:val="111111"/>
          <w:sz w:val="28"/>
          <w:sz w:val="28"/>
          <w:szCs w:val="28"/>
          <w:rtl w:val="true"/>
          <w:lang w:bidi="ar-SA"/>
        </w:rPr>
        <w:t>مَقیلٌ ولا ممّا جناهُ مُقیلُ</w:t>
      </w:r>
    </w:p>
    <w:p>
      <w:pPr>
        <w:pStyle w:val="BookText"/>
        <w:rPr/>
      </w:pPr>
      <w:r>
        <w:rPr>
          <w:rFonts w:ascii="Amiri" w:hAnsi="Amiri" w:eastAsia="Amiri" w:cs="Amiri"/>
          <w:color w:val="111111"/>
          <w:sz w:val="28"/>
          <w:sz w:val="28"/>
          <w:szCs w:val="28"/>
          <w:rtl w:val="true"/>
          <w:lang w:bidi="ar-SA"/>
        </w:rPr>
        <w:t>فحسبیَ إذ شطّت بکم غربةُ النوی</w:t>
      </w:r>
    </w:p>
    <w:p>
      <w:pPr>
        <w:pStyle w:val="BookText"/>
        <w:rPr/>
      </w:pPr>
      <w:r>
        <w:rPr>
          <w:rFonts w:ascii="Amiri" w:hAnsi="Amiri" w:eastAsia="Amiri" w:cs="Amiri"/>
          <w:color w:val="111111"/>
          <w:sz w:val="28"/>
          <w:sz w:val="28"/>
          <w:szCs w:val="28"/>
          <w:rtl w:val="true"/>
          <w:lang w:bidi="ar-SA"/>
        </w:rPr>
        <w:t>علاجُ نحولٍ لا یکاد یحولُ</w:t>
      </w:r>
    </w:p>
    <w:p>
      <w:pPr>
        <w:pStyle w:val="BookText"/>
        <w:rPr/>
      </w:pPr>
      <w:r>
        <w:rPr>
          <w:rFonts w:ascii="Amiri" w:hAnsi="Amiri" w:eastAsia="Amiri" w:cs="Amiri"/>
          <w:color w:val="111111"/>
          <w:sz w:val="28"/>
          <w:sz w:val="28"/>
          <w:szCs w:val="28"/>
          <w:rtl w:val="true"/>
          <w:lang w:bidi="ar-SA"/>
        </w:rPr>
        <w:t>أروم بمعتلِّ الصبا برء علّتی</w:t>
      </w:r>
    </w:p>
    <w:p>
      <w:pPr>
        <w:pStyle w:val="BookText"/>
        <w:rPr/>
      </w:pPr>
      <w:r>
        <w:rPr>
          <w:rFonts w:ascii="Amiri" w:hAnsi="Amiri" w:eastAsia="Amiri" w:cs="Amiri"/>
          <w:color w:val="111111"/>
          <w:sz w:val="28"/>
          <w:sz w:val="28"/>
          <w:szCs w:val="28"/>
          <w:rtl w:val="true"/>
          <w:lang w:bidi="ar-SA"/>
        </w:rPr>
        <w:t>وأعجبُ ما یشفی العلیلَ علیلُ</w:t>
      </w:r>
    </w:p>
    <w:p>
      <w:pPr>
        <w:pStyle w:val="BookText"/>
        <w:rPr/>
      </w:pPr>
      <w:r>
        <w:rPr>
          <w:rFonts w:ascii="Amiri" w:hAnsi="Amiri" w:eastAsia="Amiri" w:cs="Amiri"/>
          <w:color w:val="111111"/>
          <w:sz w:val="28"/>
          <w:sz w:val="28"/>
          <w:szCs w:val="28"/>
          <w:rtl w:val="true"/>
          <w:lang w:bidi="ar-SA"/>
        </w:rPr>
        <w:t>لعلَّ الصبا إن شطّتِ الدارُ أودنا</w:t>
      </w:r>
    </w:p>
    <w:p>
      <w:pPr>
        <w:pStyle w:val="BookText"/>
        <w:rPr/>
      </w:pPr>
      <w:r>
        <w:rPr>
          <w:rFonts w:ascii="Amiri" w:hAnsi="Amiri" w:eastAsia="Amiri" w:cs="Amiri"/>
          <w:color w:val="111111"/>
          <w:sz w:val="28"/>
          <w:sz w:val="28"/>
          <w:szCs w:val="28"/>
          <w:rtl w:val="true"/>
          <w:lang w:bidi="ar-SA"/>
        </w:rPr>
        <w:t>مثالُکمُ أو عزَّ منک مثیلُ</w:t>
      </w:r>
    </w:p>
    <w:p>
      <w:pPr>
        <w:pStyle w:val="BookText"/>
        <w:rPr/>
      </w:pPr>
      <w:r>
        <w:rPr>
          <w:rFonts w:ascii="Amiri" w:hAnsi="Amiri" w:eastAsia="Amiri" w:cs="Amiri"/>
          <w:color w:val="111111"/>
          <w:sz w:val="28"/>
          <w:sz w:val="28"/>
          <w:szCs w:val="28"/>
          <w:rtl w:val="true"/>
          <w:lang w:bidi="ar-SA"/>
        </w:rPr>
        <w:t>أُحیّی الحیا إن شطَّ من صوبِ أرضِکمْ</w:t>
      </w:r>
    </w:p>
    <w:p>
      <w:pPr>
        <w:pStyle w:val="BookText"/>
        <w:rPr/>
      </w:pPr>
      <w:r>
        <w:rPr>
          <w:rFonts w:ascii="Amiri" w:hAnsi="Amiri" w:eastAsia="Amiri" w:cs="Amiri"/>
          <w:color w:val="111111"/>
          <w:sz w:val="28"/>
          <w:sz w:val="28"/>
          <w:szCs w:val="28"/>
          <w:rtl w:val="true"/>
          <w:lang w:bidi="ar-SA"/>
        </w:rPr>
        <w:t>بنادیه من لمعِ البروقِ زمیلُ</w:t>
      </w:r>
    </w:p>
    <w:p>
      <w:pPr>
        <w:pStyle w:val="BookText"/>
        <w:rPr/>
      </w:pPr>
      <w:r>
        <w:rPr>
          <w:rFonts w:ascii="Amiri" w:hAnsi="Amiri" w:eastAsia="Amiri" w:cs="Amiri"/>
          <w:color w:val="111111"/>
          <w:sz w:val="28"/>
          <w:sz w:val="28"/>
          <w:szCs w:val="28"/>
          <w:rtl w:val="true"/>
          <w:lang w:bidi="ar-SA"/>
        </w:rPr>
        <w:t>تمرُّ بنا فی اللیل وهناً بریّها</w:t>
      </w:r>
    </w:p>
    <w:p>
      <w:pPr>
        <w:pStyle w:val="BookText"/>
        <w:rPr/>
      </w:pPr>
      <w:r>
        <w:rPr>
          <w:rFonts w:ascii="Amiri" w:hAnsi="Amiri" w:eastAsia="Amiri" w:cs="Amiri"/>
          <w:color w:val="111111"/>
          <w:sz w:val="28"/>
          <w:sz w:val="28"/>
          <w:szCs w:val="28"/>
          <w:rtl w:val="true"/>
          <w:lang w:bidi="ar-SA"/>
        </w:rPr>
        <w:t xml:space="preserve">یُبَلُ </w:t>
      </w:r>
      <w:r>
        <w:rPr>
          <w:rStyle w:val="FootnoteAnchor"/>
          <w:rtl w:val="true"/>
        </w:rPr>
        <w:footnoteReference w:id="1427"/>
      </w:r>
      <w:r>
        <w:rPr>
          <w:rFonts w:ascii="Amiri" w:hAnsi="Amiri" w:eastAsia="Amiri" w:cs="Amiri"/>
          <w:color w:val="111111"/>
          <w:sz w:val="28"/>
          <w:sz w:val="28"/>
          <w:szCs w:val="28"/>
          <w:rtl w:val="true"/>
          <w:lang w:bidi="ar-SA"/>
        </w:rPr>
        <w:t xml:space="preserve">غلیلٌ أو یَبَلُ </w:t>
      </w:r>
      <w:r>
        <w:rPr>
          <w:rStyle w:val="FootnoteAnchor"/>
          <w:rtl w:val="true"/>
        </w:rPr>
        <w:footnoteReference w:id="1428"/>
      </w:r>
      <w:r>
        <w:rPr>
          <w:rFonts w:ascii="Amiri" w:hAnsi="Amiri" w:eastAsia="Amiri" w:cs="Amiri"/>
          <w:color w:val="111111"/>
          <w:sz w:val="28"/>
          <w:sz w:val="28"/>
          <w:szCs w:val="28"/>
          <w:rtl w:val="true"/>
          <w:lang w:bidi="ar-SA"/>
        </w:rPr>
        <w:t>علیلُ</w:t>
      </w:r>
    </w:p>
    <w:p>
      <w:pPr>
        <w:pStyle w:val="BookText"/>
        <w:rPr/>
      </w:pPr>
      <w:r>
        <w:rPr>
          <w:rFonts w:ascii="Amiri" w:hAnsi="Amiri" w:eastAsia="Amiri" w:cs="Amiri"/>
          <w:color w:val="111111"/>
          <w:sz w:val="28"/>
          <w:sz w:val="28"/>
          <w:szCs w:val="28"/>
          <w:rtl w:val="true"/>
          <w:lang w:bidi="ar-SA"/>
        </w:rPr>
        <w:t>سری وبریقُ الثغرِ وهناً کأنّما</w:t>
      </w:r>
    </w:p>
    <w:p>
      <w:pPr>
        <w:pStyle w:val="BookText"/>
        <w:rPr/>
      </w:pPr>
      <w:r>
        <w:rPr>
          <w:rFonts w:ascii="Amiri" w:hAnsi="Amiri" w:eastAsia="Amiri" w:cs="Amiri"/>
          <w:color w:val="111111"/>
          <w:sz w:val="28"/>
          <w:sz w:val="28"/>
          <w:szCs w:val="28"/>
          <w:rtl w:val="true"/>
          <w:lang w:bidi="ar-SA"/>
        </w:rPr>
        <w:t>لدیَّ بریقُ الثغرِ منک بدیلُ</w:t>
      </w:r>
    </w:p>
    <w:p>
      <w:pPr>
        <w:pStyle w:val="BookText"/>
        <w:rPr/>
      </w:pPr>
      <w:r>
        <w:rPr>
          <w:rFonts w:ascii="IRNazanin" w:hAnsi="IRNazanin" w:eastAsia="IRNazanin"/>
          <w:color w:val="111111"/>
          <w:sz w:val="28"/>
          <w:sz w:val="28"/>
          <w:szCs w:val="28"/>
          <w:rtl w:val="true"/>
          <w:lang w:bidi="fa-IR"/>
        </w:rPr>
        <w:t>وأنشا شمال الغور لی منک نشوةً</w:t>
      </w:r>
    </w:p>
    <w:p>
      <w:pPr>
        <w:pStyle w:val="BookText"/>
        <w:rPr/>
      </w:pPr>
      <w:r>
        <w:rPr>
          <w:rFonts w:ascii="Amiri" w:hAnsi="Amiri" w:eastAsia="Amiri" w:cs="Amiri"/>
          <w:color w:val="111111"/>
          <w:sz w:val="28"/>
          <w:sz w:val="28"/>
          <w:szCs w:val="28"/>
          <w:rtl w:val="true"/>
          <w:lang w:bidi="ar-SA"/>
        </w:rPr>
        <w:t xml:space="preserve">عساه لمعتلِّ الشمالِ شَمولُ </w:t>
      </w:r>
      <w:r>
        <w:rPr>
          <w:rStyle w:val="FootnoteAnchor"/>
          <w:rtl w:val="true"/>
        </w:rPr>
        <w:footnoteReference w:id="1429"/>
      </w:r>
    </w:p>
    <w:p>
      <w:pPr>
        <w:pStyle w:val="BookText"/>
        <w:rPr/>
      </w:pPr>
      <w:r>
        <w:rPr>
          <w:rFonts w:ascii="Amiri" w:hAnsi="Amiri" w:eastAsia="Amiri" w:cs="Amiri"/>
          <w:color w:val="111111"/>
          <w:sz w:val="28"/>
          <w:sz w:val="28"/>
          <w:szCs w:val="28"/>
          <w:rtl w:val="true"/>
          <w:lang w:bidi="ar-SA"/>
        </w:rPr>
        <w:t>أمتّهمٌ قلبی من البینِ سلوةً</w:t>
      </w:r>
    </w:p>
    <w:p>
      <w:pPr>
        <w:pStyle w:val="BookText"/>
        <w:rPr/>
      </w:pPr>
      <w:r>
        <w:rPr>
          <w:rFonts w:ascii="Amiri" w:hAnsi="Amiri" w:eastAsia="Amiri" w:cs="Amiri"/>
          <w:color w:val="111111"/>
          <w:sz w:val="28"/>
          <w:sz w:val="28"/>
          <w:szCs w:val="28"/>
          <w:rtl w:val="true"/>
          <w:lang w:bidi="ar-SA"/>
        </w:rPr>
        <w:t xml:space="preserve">ومُتهِمةٌ </w:t>
      </w:r>
      <w:r>
        <w:rPr>
          <w:rStyle w:val="FootnoteAnchor"/>
          <w:rtl w:val="true"/>
        </w:rPr>
        <w:footnoteReference w:id="1430"/>
      </w:r>
      <w:r>
        <w:rPr>
          <w:rFonts w:ascii="IRNazanin" w:hAnsi="IRNazanin" w:eastAsia="IRNazanin"/>
          <w:color w:val="111111"/>
          <w:sz w:val="28"/>
          <w:sz w:val="28"/>
          <w:szCs w:val="28"/>
          <w:rtl w:val="true"/>
          <w:lang w:bidi="fa-IR"/>
        </w:rPr>
        <w:t>فی الرکب لیس تؤولُ</w:t>
      </w:r>
    </w:p>
    <w:p>
      <w:pPr>
        <w:pStyle w:val="BookText"/>
        <w:rPr/>
      </w:pPr>
      <w:r>
        <w:rPr>
          <w:rFonts w:ascii="Amiri" w:hAnsi="Amiri" w:eastAsia="Amiri" w:cs="Amiri"/>
          <w:color w:val="111111"/>
          <w:sz w:val="28"/>
          <w:sz w:val="28"/>
          <w:szCs w:val="28"/>
          <w:rtl w:val="true"/>
          <w:lang w:bidi="ar-SA"/>
        </w:rPr>
        <w:t>أغرّک أنِّی ساترٌ عنکِ لوعةً</w:t>
      </w:r>
    </w:p>
    <w:p>
      <w:pPr>
        <w:pStyle w:val="BookText"/>
        <w:rPr/>
      </w:pPr>
      <w:r>
        <w:rPr>
          <w:rFonts w:ascii="Amiri" w:hAnsi="Amiri" w:eastAsia="Amiri" w:cs="Amiri"/>
          <w:color w:val="111111"/>
          <w:sz w:val="28"/>
          <w:sz w:val="28"/>
          <w:szCs w:val="28"/>
          <w:rtl w:val="true"/>
          <w:lang w:bidi="ar-SA"/>
        </w:rPr>
        <w:t>لها ألمٌ بین الضلوعِ دخیلُ</w:t>
      </w:r>
    </w:p>
    <w:p>
      <w:pPr>
        <w:pStyle w:val="BookText"/>
        <w:rPr/>
      </w:pPr>
      <w:r>
        <w:rPr>
          <w:rFonts w:ascii="Amiri" w:hAnsi="Amiri" w:eastAsia="Amiri" w:cs="Amiri"/>
          <w:color w:val="111111"/>
          <w:sz w:val="28"/>
          <w:sz w:val="28"/>
          <w:szCs w:val="28"/>
          <w:rtl w:val="true"/>
          <w:lang w:bidi="ar-SA"/>
        </w:rPr>
        <w:t>فلا تحسبی أنّی تناسیتُ عهدَکمْ</w:t>
      </w:r>
    </w:p>
    <w:p>
      <w:pPr>
        <w:pStyle w:val="BookText"/>
        <w:rPr/>
      </w:pPr>
      <w:r>
        <w:rPr>
          <w:rFonts w:ascii="Amiri" w:hAnsi="Amiri" w:eastAsia="Amiri" w:cs="Amiri"/>
          <w:color w:val="111111"/>
          <w:sz w:val="28"/>
          <w:sz w:val="28"/>
          <w:szCs w:val="28"/>
          <w:rtl w:val="true"/>
          <w:lang w:bidi="ar-SA"/>
        </w:rPr>
        <w:t>ولکنّ صبری یا أُمَیمُ جمیلُ</w:t>
      </w:r>
    </w:p>
    <w:p>
      <w:pPr>
        <w:pStyle w:val="BookText"/>
        <w:rPr/>
      </w:pPr>
      <w:r>
        <w:rPr>
          <w:rFonts w:ascii="Amiri" w:hAnsi="Amiri" w:eastAsia="Amiri" w:cs="Amiri"/>
          <w:color w:val="111111"/>
          <w:sz w:val="28"/>
          <w:sz w:val="28"/>
          <w:szCs w:val="28"/>
          <w:rtl w:val="true"/>
          <w:lang w:bidi="ar-SA"/>
        </w:rPr>
        <w:t>ثقی بخلیلٍ لا یغادرُ خلَّهُ</w:t>
      </w:r>
    </w:p>
    <w:p>
      <w:pPr>
        <w:pStyle w:val="BookText"/>
        <w:rPr/>
      </w:pPr>
      <w:r>
        <w:rPr>
          <w:rFonts w:ascii="IRNazanin" w:hAnsi="IRNazanin" w:eastAsia="IRNazanin"/>
          <w:color w:val="111111"/>
          <w:sz w:val="28"/>
          <w:sz w:val="28"/>
          <w:szCs w:val="28"/>
          <w:rtl w:val="true"/>
          <w:lang w:bidi="fa-IR"/>
        </w:rPr>
        <w:t>بغدرٍ ولا یثنیه عنک عذولُ</w:t>
      </w:r>
    </w:p>
    <w:p>
      <w:pPr>
        <w:pStyle w:val="BookText"/>
        <w:rPr/>
      </w:pPr>
      <w:r>
        <w:rPr>
          <w:rFonts w:ascii="Amiri" w:hAnsi="Amiri" w:eastAsia="Amiri" w:cs="Amiri"/>
          <w:color w:val="111111"/>
          <w:sz w:val="28"/>
          <w:sz w:val="28"/>
          <w:szCs w:val="28"/>
          <w:rtl w:val="true"/>
          <w:lang w:bidi="ar-SA"/>
        </w:rPr>
        <w:t>جمیلُ خلالٍ لا یُراع خلیلُه</w:t>
      </w:r>
    </w:p>
    <w:p>
      <w:pPr>
        <w:pStyle w:val="BookText"/>
        <w:rPr/>
      </w:pPr>
      <w:r>
        <w:rPr>
          <w:rFonts w:ascii="Amiri" w:hAnsi="Amiri" w:eastAsia="Amiri" w:cs="Amiri"/>
          <w:color w:val="111111"/>
          <w:sz w:val="28"/>
          <w:sz w:val="28"/>
          <w:szCs w:val="28"/>
          <w:rtl w:val="true"/>
          <w:lang w:bidi="ar-SA"/>
        </w:rPr>
        <w:t>إذا ریعَ فی جنبِ الخلیلِ خلیلُ</w:t>
      </w:r>
    </w:p>
    <w:p>
      <w:pPr>
        <w:pStyle w:val="BookText"/>
        <w:rPr/>
      </w:pPr>
      <w:r>
        <w:rPr>
          <w:rFonts w:ascii="Amiri" w:hAnsi="Amiri" w:eastAsia="Amiri" w:cs="Amiri"/>
          <w:color w:val="111111"/>
          <w:sz w:val="28"/>
          <w:sz w:val="28"/>
          <w:szCs w:val="28"/>
          <w:rtl w:val="true"/>
          <w:lang w:bidi="ar-SA"/>
        </w:rPr>
        <w:t>خلیقٌ بأفعالِ الجمیلِ خلاقُه</w:t>
      </w:r>
    </w:p>
    <w:p>
      <w:pPr>
        <w:pStyle w:val="BookText"/>
        <w:rPr/>
      </w:pPr>
      <w:r>
        <w:rPr>
          <w:rFonts w:ascii="Amiri" w:hAnsi="Amiri" w:eastAsia="Amiri" w:cs="Amiri"/>
          <w:color w:val="111111"/>
          <w:sz w:val="28"/>
          <w:sz w:val="28"/>
          <w:szCs w:val="28"/>
          <w:rtl w:val="true"/>
          <w:lang w:bidi="ar-SA"/>
        </w:rPr>
        <w:t>وکلُّ خلیقٍ بالجمیلِ جمیلُ</w:t>
      </w:r>
    </w:p>
    <w:p>
      <w:pPr>
        <w:pStyle w:val="BookText"/>
        <w:rPr/>
      </w:pPr>
      <w:r>
        <w:rPr>
          <w:rFonts w:ascii="Amiri" w:hAnsi="Amiri" w:eastAsia="Amiri" w:cs="Amiri"/>
          <w:color w:val="111111"/>
          <w:sz w:val="28"/>
          <w:sz w:val="28"/>
          <w:szCs w:val="28"/>
          <w:rtl w:val="true"/>
          <w:lang w:bidi="ar-SA"/>
        </w:rPr>
        <w:t>یزین مقالَ الصدق منه فعالُهُ</w:t>
      </w:r>
    </w:p>
    <w:p>
      <w:pPr>
        <w:sectPr>
          <w:footerReference w:type="default" r:id="rId5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وما کلُّ قوّالٍ لدیکِ فعولُف</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غضیضٌ إذا البیضُ الحسانُ تأوّدتْ</w:t>
      </w:r>
    </w:p>
    <w:p>
      <w:pPr>
        <w:pStyle w:val="BookText"/>
        <w:rPr/>
      </w:pPr>
      <w:r>
        <w:rPr>
          <w:rFonts w:ascii="Amiri" w:hAnsi="Amiri" w:eastAsia="Amiri" w:cs="Amiri"/>
          <w:color w:val="111111"/>
          <w:sz w:val="28"/>
          <w:sz w:val="28"/>
          <w:szCs w:val="28"/>
          <w:rtl w:val="true"/>
          <w:lang w:bidi="ar-SA"/>
        </w:rPr>
        <w:t>لهنّ قدودٌ فی الغلائلِ میلُ</w:t>
      </w:r>
    </w:p>
    <w:p>
      <w:pPr>
        <w:pStyle w:val="BookText"/>
        <w:rPr/>
      </w:pPr>
      <w:r>
        <w:rPr>
          <w:rFonts w:ascii="IRNazanin" w:hAnsi="IRNazanin" w:eastAsia="IRNazanin"/>
          <w:color w:val="111111"/>
          <w:sz w:val="28"/>
          <w:sz w:val="28"/>
          <w:szCs w:val="28"/>
          <w:rtl w:val="true"/>
          <w:lang w:bidi="fa-IR"/>
        </w:rPr>
        <w:t>ففی الطرف دون القاصراتِ تقاصرٌ</w:t>
      </w:r>
    </w:p>
    <w:p>
      <w:pPr>
        <w:pStyle w:val="BookText"/>
        <w:rPr/>
      </w:pPr>
      <w:r>
        <w:rPr>
          <w:rFonts w:ascii="Amiri" w:hAnsi="Amiri" w:eastAsia="Amiri" w:cs="Amiri"/>
          <w:color w:val="111111"/>
          <w:sz w:val="28"/>
          <w:sz w:val="28"/>
          <w:szCs w:val="28"/>
          <w:rtl w:val="true"/>
          <w:lang w:bidi="ar-SA"/>
        </w:rPr>
        <w:t>وفی الکفِّ من طَولِ المکارم طُولُ</w:t>
      </w:r>
    </w:p>
    <w:p>
      <w:pPr>
        <w:pStyle w:val="BookText"/>
        <w:rPr/>
      </w:pPr>
      <w:r>
        <w:rPr>
          <w:rFonts w:ascii="Amiri" w:hAnsi="Amiri" w:eastAsia="Amiri" w:cs="Amiri"/>
          <w:color w:val="111111"/>
          <w:sz w:val="28"/>
          <w:sz w:val="28"/>
          <w:szCs w:val="28"/>
          <w:rtl w:val="true"/>
          <w:lang w:bidi="ar-SA"/>
        </w:rPr>
        <w:t>أما وعفافٍ لا یدنِّسه الخنا</w:t>
      </w:r>
    </w:p>
    <w:p>
      <w:pPr>
        <w:pStyle w:val="BookText"/>
        <w:rPr/>
      </w:pPr>
      <w:r>
        <w:rPr>
          <w:rFonts w:ascii="Amiri" w:hAnsi="Amiri" w:eastAsia="Amiri" w:cs="Amiri"/>
          <w:color w:val="111111"/>
          <w:sz w:val="28"/>
          <w:sz w:val="28"/>
          <w:szCs w:val="28"/>
          <w:rtl w:val="true"/>
          <w:lang w:bidi="ar-SA"/>
        </w:rPr>
        <w:t>وسرِّ عتابٍ لم یُزله مزیلُ</w:t>
      </w:r>
    </w:p>
    <w:p>
      <w:pPr>
        <w:pStyle w:val="BookText"/>
        <w:rPr/>
      </w:pPr>
      <w:r>
        <w:rPr>
          <w:rFonts w:ascii="Amiri" w:hAnsi="Amiri" w:eastAsia="Amiri" w:cs="Amiri"/>
          <w:color w:val="111111"/>
          <w:sz w:val="28"/>
          <w:sz w:val="28"/>
          <w:szCs w:val="28"/>
          <w:rtl w:val="true"/>
          <w:lang w:bidi="ar-SA"/>
        </w:rPr>
        <w:t>لأنتِ لقلبی حیث کنتِ مسرّةٌ</w:t>
      </w:r>
    </w:p>
    <w:p>
      <w:pPr>
        <w:pStyle w:val="BookText"/>
        <w:rPr/>
      </w:pPr>
      <w:r>
        <w:rPr>
          <w:rFonts w:ascii="Amiri" w:hAnsi="Amiri" w:eastAsia="Amiri" w:cs="Amiri"/>
          <w:color w:val="111111"/>
          <w:sz w:val="28"/>
          <w:sz w:val="28"/>
          <w:szCs w:val="28"/>
          <w:rtl w:val="true"/>
          <w:lang w:bidi="ar-SA"/>
        </w:rPr>
        <w:t>وأکرمُ مسؤولٍ لدیَّ سؤولُ</w:t>
      </w:r>
    </w:p>
    <w:p>
      <w:pPr>
        <w:pStyle w:val="BookText"/>
        <w:rPr/>
      </w:pPr>
      <w:r>
        <w:rPr>
          <w:rFonts w:ascii="Amiri" w:hAnsi="Amiri" w:eastAsia="Amiri" w:cs="Amiri"/>
          <w:color w:val="111111"/>
          <w:sz w:val="28"/>
          <w:sz w:val="28"/>
          <w:szCs w:val="28"/>
          <w:rtl w:val="true"/>
          <w:lang w:bidi="ar-SA"/>
        </w:rPr>
        <w:t>یقصّر آمالی صدودُک والقِلی</w:t>
      </w:r>
    </w:p>
    <w:p>
      <w:pPr>
        <w:pStyle w:val="BookText"/>
        <w:rPr/>
      </w:pPr>
      <w:r>
        <w:rPr>
          <w:rFonts w:ascii="IRNazanin" w:hAnsi="IRNazanin" w:eastAsia="IRNazanin"/>
          <w:color w:val="111111"/>
          <w:sz w:val="28"/>
          <w:sz w:val="28"/>
          <w:szCs w:val="28"/>
          <w:rtl w:val="true"/>
          <w:lang w:bidi="fa-IR"/>
        </w:rPr>
        <w:t>وینشرُها منک الرجا فتطولُ</w:t>
      </w:r>
    </w:p>
    <w:p>
      <w:pPr>
        <w:pStyle w:val="BookText"/>
        <w:rPr/>
      </w:pPr>
      <w:r>
        <w:rPr>
          <w:rFonts w:ascii="Amiri" w:hAnsi="Amiri" w:eastAsia="Amiri" w:cs="Amiri"/>
          <w:color w:val="111111"/>
          <w:sz w:val="28"/>
          <w:sz w:val="28"/>
          <w:szCs w:val="28"/>
          <w:rtl w:val="true"/>
          <w:lang w:bidi="ar-SA"/>
        </w:rPr>
        <w:t>وتعلق آمالی غروراً بقربِکمْ</w:t>
      </w:r>
    </w:p>
    <w:p>
      <w:pPr>
        <w:pStyle w:val="BookText"/>
        <w:rPr/>
      </w:pPr>
      <w:r>
        <w:rPr>
          <w:rFonts w:ascii="Amiri" w:hAnsi="Amiri" w:eastAsia="Amiri" w:cs="Amiri"/>
          <w:color w:val="111111"/>
          <w:sz w:val="28"/>
          <w:sz w:val="28"/>
          <w:szCs w:val="28"/>
          <w:rtl w:val="true"/>
          <w:lang w:bidi="ar-SA"/>
        </w:rPr>
        <w:t>کما غُرَّ یوماً بالطفوفِ قتیلُ</w:t>
      </w:r>
    </w:p>
    <w:p>
      <w:pPr>
        <w:pStyle w:val="BookText"/>
        <w:rPr/>
      </w:pPr>
      <w:r>
        <w:rPr>
          <w:rFonts w:ascii="IRNazanin" w:hAnsi="IRNazanin" w:eastAsia="IRNazanin"/>
          <w:color w:val="111111"/>
          <w:sz w:val="28"/>
          <w:sz w:val="28"/>
          <w:szCs w:val="28"/>
          <w:rtl w:val="true"/>
          <w:lang w:bidi="fa-IR"/>
        </w:rPr>
        <w:t>قتیلٌ بکت حزناً علیه سماؤها</w:t>
      </w:r>
    </w:p>
    <w:p>
      <w:pPr>
        <w:pStyle w:val="BookText"/>
        <w:rPr/>
      </w:pPr>
      <w:r>
        <w:rPr>
          <w:rFonts w:ascii="Amiri" w:hAnsi="Amiri" w:eastAsia="Amiri" w:cs="Amiri"/>
          <w:color w:val="111111"/>
          <w:sz w:val="28"/>
          <w:sz w:val="28"/>
          <w:szCs w:val="28"/>
          <w:rtl w:val="true"/>
          <w:lang w:bidi="ar-SA"/>
        </w:rPr>
        <w:t>وصبَّ لها دمعٌ علیه همولُ</w:t>
      </w:r>
    </w:p>
    <w:p>
      <w:pPr>
        <w:pStyle w:val="BookText"/>
        <w:rPr/>
      </w:pPr>
      <w:r>
        <w:rPr>
          <w:rFonts w:ascii="Amiri" w:hAnsi="Amiri" w:eastAsia="Amiri" w:cs="Amiri"/>
          <w:color w:val="111111"/>
          <w:sz w:val="28"/>
          <w:sz w:val="28"/>
          <w:szCs w:val="28"/>
          <w:rtl w:val="true"/>
          <w:lang w:bidi="ar-SA"/>
        </w:rPr>
        <w:t>وزلزلت الأرضُ البسیطُ لفقدِهِ</w:t>
      </w:r>
    </w:p>
    <w:p>
      <w:pPr>
        <w:pStyle w:val="BookText"/>
        <w:rPr/>
      </w:pPr>
      <w:r>
        <w:rPr>
          <w:rFonts w:ascii="Amiri" w:hAnsi="Amiri" w:eastAsia="Amiri" w:cs="Amiri"/>
          <w:color w:val="111111"/>
          <w:sz w:val="28"/>
          <w:sz w:val="28"/>
          <w:szCs w:val="28"/>
          <w:rtl w:val="true"/>
          <w:lang w:bidi="ar-SA"/>
        </w:rPr>
        <w:t>وریعَ له حزنٌ بها وسهولُ</w:t>
      </w:r>
    </w:p>
    <w:p>
      <w:pPr>
        <w:pStyle w:val="BookText"/>
        <w:rPr/>
      </w:pPr>
      <w:r>
        <w:rPr>
          <w:rFonts w:ascii="Amiri" w:hAnsi="Amiri" w:eastAsia="Amiri" w:cs="Amiri"/>
          <w:color w:val="111111"/>
          <w:sz w:val="28"/>
          <w:sz w:val="28"/>
          <w:szCs w:val="28"/>
          <w:rtl w:val="true"/>
          <w:lang w:bidi="ar-SA"/>
        </w:rPr>
        <w:t>أأنسی حسیناً للسهامِ رمیّةً</w:t>
      </w:r>
    </w:p>
    <w:p>
      <w:pPr>
        <w:pStyle w:val="BookText"/>
        <w:rPr/>
      </w:pPr>
      <w:r>
        <w:rPr>
          <w:rFonts w:ascii="Amiri" w:hAnsi="Amiri" w:eastAsia="Amiri" w:cs="Amiri"/>
          <w:color w:val="111111"/>
          <w:sz w:val="28"/>
          <w:sz w:val="28"/>
          <w:szCs w:val="28"/>
          <w:rtl w:val="true"/>
          <w:lang w:bidi="ar-SA"/>
        </w:rPr>
        <w:t>وخیلُ العدی بغیاً علیه تجولُ</w:t>
      </w:r>
    </w:p>
    <w:p>
      <w:pPr>
        <w:pStyle w:val="BookText"/>
        <w:rPr/>
      </w:pPr>
      <w:r>
        <w:rPr>
          <w:rFonts w:ascii="IRNazanin" w:hAnsi="IRNazanin" w:eastAsia="IRNazanin"/>
          <w:color w:val="111111"/>
          <w:sz w:val="28"/>
          <w:sz w:val="28"/>
          <w:szCs w:val="28"/>
          <w:rtl w:val="true"/>
          <w:lang w:bidi="fa-IR"/>
        </w:rPr>
        <w:t>أأنساه إذ ضاقت به الأرضُ مذهباً</w:t>
      </w:r>
    </w:p>
    <w:p>
      <w:pPr>
        <w:pStyle w:val="BookText"/>
        <w:rPr/>
      </w:pPr>
      <w:r>
        <w:rPr>
          <w:rFonts w:ascii="Amiri" w:hAnsi="Amiri" w:eastAsia="Amiri" w:cs="Amiri"/>
          <w:color w:val="111111"/>
          <w:sz w:val="28"/>
          <w:sz w:val="28"/>
          <w:szCs w:val="28"/>
          <w:rtl w:val="true"/>
          <w:lang w:bidi="ar-SA"/>
        </w:rPr>
        <w:t>یشیر إلی أنصارِه ویقولُ</w:t>
      </w:r>
    </w:p>
    <w:p>
      <w:pPr>
        <w:pStyle w:val="BookText"/>
        <w:rPr/>
      </w:pPr>
      <w:r>
        <w:rPr>
          <w:rFonts w:ascii="Amiri" w:hAnsi="Amiri" w:eastAsia="Amiri" w:cs="Amiri"/>
          <w:color w:val="111111"/>
          <w:sz w:val="28"/>
          <w:sz w:val="28"/>
          <w:szCs w:val="28"/>
          <w:rtl w:val="true"/>
          <w:lang w:bidi="ar-SA"/>
        </w:rPr>
        <w:t>أُعیذکمُ باللهِ أن ترِدوا الردی</w:t>
      </w:r>
    </w:p>
    <w:p>
      <w:pPr>
        <w:pStyle w:val="BookText"/>
        <w:rPr/>
      </w:pPr>
      <w:r>
        <w:rPr>
          <w:rFonts w:ascii="Amiri" w:hAnsi="Amiri" w:eastAsia="Amiri" w:cs="Amiri"/>
          <w:color w:val="111111"/>
          <w:sz w:val="28"/>
          <w:sz w:val="28"/>
          <w:szCs w:val="28"/>
          <w:rtl w:val="true"/>
          <w:lang w:bidi="ar-SA"/>
        </w:rPr>
        <w:t>ویطمعَ فی نفسِ العزیزِ ذلیلُ</w:t>
      </w:r>
    </w:p>
    <w:p>
      <w:pPr>
        <w:pStyle w:val="BookText"/>
        <w:rPr/>
      </w:pPr>
      <w:r>
        <w:rPr>
          <w:rFonts w:ascii="Amiri" w:hAnsi="Amiri" w:eastAsia="Amiri" w:cs="Amiri"/>
          <w:color w:val="111111"/>
          <w:sz w:val="28"/>
          <w:sz w:val="28"/>
          <w:szCs w:val="28"/>
          <w:rtl w:val="true"/>
          <w:lang w:bidi="ar-SA"/>
        </w:rPr>
        <w:t>ألا فاذهبوا فاللیلُ قد مدَّ سجفَهُ</w:t>
      </w:r>
    </w:p>
    <w:p>
      <w:pPr>
        <w:pStyle w:val="BookText"/>
        <w:rPr/>
      </w:pPr>
      <w:r>
        <w:rPr>
          <w:rFonts w:ascii="IRNazanin" w:hAnsi="IRNazanin" w:eastAsia="IRNazanin"/>
          <w:color w:val="111111"/>
          <w:sz w:val="28"/>
          <w:sz w:val="28"/>
          <w:szCs w:val="28"/>
          <w:rtl w:val="true"/>
          <w:lang w:bidi="fa-IR"/>
        </w:rPr>
        <w:t>وقد وضحتْ للسالکین سبیلُ</w:t>
      </w:r>
    </w:p>
    <w:p>
      <w:pPr>
        <w:pStyle w:val="BookText"/>
        <w:rPr/>
      </w:pPr>
      <w:r>
        <w:rPr>
          <w:rFonts w:ascii="Amiri" w:hAnsi="Amiri" w:eastAsia="Amiri" w:cs="Amiri"/>
          <w:color w:val="111111"/>
          <w:sz w:val="28"/>
          <w:sz w:val="28"/>
          <w:szCs w:val="28"/>
          <w:rtl w:val="true"/>
          <w:lang w:bidi="ar-SA"/>
        </w:rPr>
        <w:t>فثابَ إلیه قائلاً کلُّ أقیلٍ</w:t>
      </w:r>
    </w:p>
    <w:p>
      <w:pPr>
        <w:pStyle w:val="BookText"/>
        <w:rPr/>
      </w:pPr>
      <w:r>
        <w:rPr>
          <w:rFonts w:ascii="IRNazanin" w:hAnsi="IRNazanin" w:eastAsia="IRNazanin"/>
          <w:color w:val="111111"/>
          <w:sz w:val="28"/>
          <w:sz w:val="28"/>
          <w:szCs w:val="28"/>
          <w:rtl w:val="true"/>
          <w:lang w:bidi="fa-IR"/>
        </w:rPr>
        <w:t>نمته إلی أزکی الفروعِ أصولُ</w:t>
      </w:r>
    </w:p>
    <w:p>
      <w:pPr>
        <w:pStyle w:val="BookText"/>
        <w:rPr/>
      </w:pPr>
      <w:r>
        <w:rPr>
          <w:rFonts w:ascii="Amiri" w:hAnsi="Amiri" w:eastAsia="Amiri" w:cs="Amiri"/>
          <w:color w:val="111111"/>
          <w:sz w:val="28"/>
          <w:sz w:val="28"/>
          <w:szCs w:val="28"/>
          <w:rtl w:val="true"/>
          <w:lang w:bidi="ar-SA"/>
        </w:rPr>
        <w:t>یقولون والسمرُ اللدانُ شوارعٌ</w:t>
      </w:r>
    </w:p>
    <w:p>
      <w:pPr>
        <w:pStyle w:val="BookText"/>
        <w:rPr/>
      </w:pPr>
      <w:r>
        <w:rPr>
          <w:rFonts w:ascii="Amiri" w:hAnsi="Amiri" w:eastAsia="Amiri" w:cs="Amiri"/>
          <w:color w:val="111111"/>
          <w:sz w:val="28"/>
          <w:sz w:val="28"/>
          <w:szCs w:val="28"/>
          <w:rtl w:val="true"/>
          <w:lang w:bidi="ar-SA"/>
        </w:rPr>
        <w:t>وللبیضِ من وقعِ الصفاحِ صلیلُ</w:t>
      </w:r>
    </w:p>
    <w:p>
      <w:pPr>
        <w:pStyle w:val="BookText"/>
        <w:rPr/>
      </w:pPr>
      <w:r>
        <w:rPr>
          <w:rFonts w:ascii="IRNazanin" w:hAnsi="IRNazanin" w:eastAsia="IRNazanin"/>
          <w:color w:val="111111"/>
          <w:sz w:val="28"/>
          <w:sz w:val="28"/>
          <w:szCs w:val="28"/>
          <w:rtl w:val="true"/>
          <w:lang w:bidi="fa-IR"/>
        </w:rPr>
        <w:t>أنُسلم مولانا وحیداً إلی العدی</w:t>
      </w:r>
    </w:p>
    <w:p>
      <w:pPr>
        <w:pStyle w:val="BookText"/>
        <w:rPr/>
      </w:pPr>
      <w:r>
        <w:rPr>
          <w:rFonts w:ascii="Amiri" w:hAnsi="Amiri" w:eastAsia="Amiri" w:cs="Amiri"/>
          <w:color w:val="111111"/>
          <w:sz w:val="28"/>
          <w:sz w:val="28"/>
          <w:szCs w:val="28"/>
          <w:rtl w:val="true"/>
          <w:lang w:bidi="ar-SA"/>
        </w:rPr>
        <w:t>وتسلمُ فتیانٌ لنا وکهولُ</w:t>
      </w:r>
    </w:p>
    <w:p>
      <w:pPr>
        <w:pStyle w:val="BookText"/>
        <w:rPr/>
      </w:pPr>
      <w:r>
        <w:rPr>
          <w:rFonts w:ascii="IRNazanin" w:hAnsi="IRNazanin" w:eastAsia="IRNazanin"/>
          <w:color w:val="111111"/>
          <w:sz w:val="28"/>
          <w:sz w:val="28"/>
          <w:szCs w:val="28"/>
          <w:rtl w:val="true"/>
          <w:lang w:bidi="fa-IR"/>
        </w:rPr>
        <w:t>ونعدل خوفَ الموت عن منهج الهدی</w:t>
      </w:r>
    </w:p>
    <w:p>
      <w:pPr>
        <w:pStyle w:val="BookText"/>
        <w:rPr/>
      </w:pPr>
      <w:r>
        <w:rPr>
          <w:rFonts w:ascii="IRNazanin" w:hAnsi="IRNazanin" w:eastAsia="IRNazanin"/>
          <w:color w:val="111111"/>
          <w:sz w:val="28"/>
          <w:sz w:val="28"/>
          <w:szCs w:val="28"/>
          <w:rtl w:val="true"/>
          <w:lang w:bidi="fa-IR"/>
        </w:rPr>
        <w:t>وأین عن العدل الکریم عدولُ</w:t>
      </w:r>
    </w:p>
    <w:p>
      <w:pPr>
        <w:pStyle w:val="BookText"/>
        <w:rPr/>
      </w:pPr>
      <w:r>
        <w:rPr>
          <w:rFonts w:ascii="Amiri" w:hAnsi="Amiri" w:eastAsia="Amiri" w:cs="Amiri"/>
          <w:color w:val="111111"/>
          <w:sz w:val="28"/>
          <w:sz w:val="28"/>
          <w:szCs w:val="28"/>
          <w:rtl w:val="true"/>
          <w:lang w:bidi="ar-SA"/>
        </w:rPr>
        <w:t>نودُّ بأن نبلی ونُنشَرَ للبلی</w:t>
      </w:r>
    </w:p>
    <w:p>
      <w:pPr>
        <w:pStyle w:val="BookText"/>
        <w:rPr/>
      </w:pPr>
      <w:r>
        <w:rPr>
          <w:rFonts w:ascii="Amiri" w:hAnsi="Amiri" w:eastAsia="Amiri" w:cs="Amiri"/>
          <w:color w:val="111111"/>
          <w:sz w:val="28"/>
          <w:sz w:val="28"/>
          <w:szCs w:val="28"/>
          <w:rtl w:val="true"/>
          <w:lang w:bidi="ar-SA"/>
        </w:rPr>
        <w:t>مراراً ولسنا عن علاکَ نحولُ</w:t>
      </w:r>
    </w:p>
    <w:p>
      <w:pPr>
        <w:pStyle w:val="BookText"/>
        <w:rPr/>
      </w:pPr>
      <w:r>
        <w:rPr>
          <w:rFonts w:ascii="Amiri" w:hAnsi="Amiri" w:eastAsia="Amiri" w:cs="Amiri"/>
          <w:color w:val="111111"/>
          <w:sz w:val="28"/>
          <w:sz w:val="28"/>
          <w:szCs w:val="28"/>
          <w:rtl w:val="true"/>
          <w:lang w:bidi="ar-SA"/>
        </w:rPr>
        <w:t>وثاروا لأخذِ الثارِ قدماً کأنّهم</w:t>
      </w:r>
    </w:p>
    <w:p>
      <w:pPr>
        <w:pStyle w:val="BookText"/>
        <w:rPr/>
      </w:pPr>
      <w:r>
        <w:rPr>
          <w:rFonts w:ascii="Amiri" w:hAnsi="Amiri" w:eastAsia="Amiri" w:cs="Amiri"/>
          <w:color w:val="111111"/>
          <w:sz w:val="28"/>
          <w:sz w:val="28"/>
          <w:szCs w:val="28"/>
          <w:rtl w:val="true"/>
          <w:lang w:bidi="ar-SA"/>
        </w:rPr>
        <w:t>أُسودٌ لها بین العرین شبولُ</w:t>
      </w:r>
    </w:p>
    <w:p>
      <w:pPr>
        <w:pStyle w:val="BookText"/>
        <w:rPr/>
      </w:pPr>
      <w:r>
        <w:rPr>
          <w:rFonts w:ascii="Amiri" w:hAnsi="Amiri" w:eastAsia="Amiri" w:cs="Amiri"/>
          <w:color w:val="111111"/>
          <w:sz w:val="28"/>
          <w:sz w:val="28"/>
          <w:szCs w:val="28"/>
          <w:rtl w:val="true"/>
          <w:lang w:bidi="ar-SA"/>
        </w:rPr>
        <w:t>مغاویرُ عرسٍ عرسُها یومَ غارةٍ</w:t>
      </w:r>
    </w:p>
    <w:p>
      <w:pPr>
        <w:pStyle w:val="BookText"/>
        <w:rPr/>
      </w:pPr>
      <w:r>
        <w:rPr>
          <w:rFonts w:ascii="Amiri" w:hAnsi="Amiri" w:eastAsia="Amiri" w:cs="Amiri"/>
          <w:color w:val="111111"/>
          <w:sz w:val="28"/>
          <w:sz w:val="28"/>
          <w:szCs w:val="28"/>
          <w:rtl w:val="true"/>
          <w:lang w:bidi="ar-SA"/>
        </w:rPr>
        <w:t>لها الخطُّ فی یومِ الکریهةِ غیلُ</w:t>
      </w:r>
    </w:p>
    <w:p>
      <w:pPr>
        <w:pStyle w:val="BookText"/>
        <w:rPr/>
      </w:pPr>
      <w:r>
        <w:rPr>
          <w:rFonts w:ascii="Amiri" w:hAnsi="Amiri" w:eastAsia="Amiri" w:cs="Amiri"/>
          <w:color w:val="111111"/>
          <w:sz w:val="28"/>
          <w:sz w:val="28"/>
          <w:szCs w:val="28"/>
          <w:rtl w:val="true"/>
          <w:lang w:bidi="ar-SA"/>
        </w:rPr>
        <w:t>حماةٌ إذا ما خیف للثغرِ جانبٌ</w:t>
      </w:r>
    </w:p>
    <w:p>
      <w:pPr>
        <w:pStyle w:val="BookText"/>
        <w:rPr/>
      </w:pPr>
      <w:r>
        <w:rPr>
          <w:rFonts w:ascii="Amiri" w:hAnsi="Amiri" w:eastAsia="Amiri" w:cs="Amiri"/>
          <w:color w:val="111111"/>
          <w:sz w:val="28"/>
          <w:sz w:val="28"/>
          <w:szCs w:val="28"/>
          <w:rtl w:val="true"/>
          <w:lang w:bidi="ar-SA"/>
        </w:rPr>
        <w:t xml:space="preserve">کماةٌ علی قبِّ الفحول فحولُ </w:t>
      </w:r>
      <w:r>
        <w:rPr>
          <w:rStyle w:val="FootnoteAnchor"/>
          <w:rtl w:val="true"/>
        </w:rPr>
        <w:footnoteReference w:id="1431"/>
      </w:r>
    </w:p>
    <w:p>
      <w:pPr>
        <w:pStyle w:val="BookText"/>
        <w:rPr/>
      </w:pPr>
      <w:r>
        <w:rPr>
          <w:rFonts w:ascii="IRNazanin" w:hAnsi="IRNazanin" w:eastAsia="IRNazanin"/>
          <w:color w:val="111111"/>
          <w:sz w:val="28"/>
          <w:sz w:val="28"/>
          <w:szCs w:val="28"/>
          <w:rtl w:val="true"/>
          <w:lang w:bidi="fa-IR"/>
        </w:rPr>
        <w:t>لیوثٌ لها فی الدارعین وقائعٌ</w:t>
      </w:r>
    </w:p>
    <w:p>
      <w:pPr>
        <w:sectPr>
          <w:footerReference w:type="default" r:id="rId5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غیوثٌ لها للسائلین سیولُس</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أدلّتُها فی اللیلِ أضواءُ نورِها</w:t>
      </w:r>
    </w:p>
    <w:p>
      <w:pPr>
        <w:pStyle w:val="BookText"/>
        <w:rPr/>
      </w:pPr>
      <w:r>
        <w:rPr>
          <w:rFonts w:ascii="Amiri" w:hAnsi="Amiri" w:eastAsia="Amiri" w:cs="Amiri"/>
          <w:color w:val="111111"/>
          <w:sz w:val="28"/>
          <w:sz w:val="28"/>
          <w:szCs w:val="28"/>
          <w:rtl w:val="true"/>
          <w:lang w:bidi="ar-SA"/>
        </w:rPr>
        <w:t>وفی النقعِ أضواءُ السیوف دلیلُ</w:t>
      </w:r>
    </w:p>
    <w:p>
      <w:pPr>
        <w:pStyle w:val="BookText"/>
        <w:rPr/>
      </w:pPr>
      <w:r>
        <w:rPr>
          <w:rFonts w:ascii="Amiri" w:hAnsi="Amiri" w:eastAsia="Amiri" w:cs="Amiri"/>
          <w:color w:val="111111"/>
          <w:sz w:val="28"/>
          <w:sz w:val="28"/>
          <w:szCs w:val="28"/>
          <w:rtl w:val="true"/>
          <w:lang w:bidi="ar-SA"/>
        </w:rPr>
        <w:t>یؤمُّ بها قصدَ المغالب أغلبٌ</w:t>
      </w:r>
    </w:p>
    <w:p>
      <w:pPr>
        <w:pStyle w:val="BookText"/>
        <w:rPr/>
      </w:pPr>
      <w:r>
        <w:rPr>
          <w:rFonts w:ascii="Amiri" w:hAnsi="Amiri" w:eastAsia="Amiri" w:cs="Amiri"/>
          <w:color w:val="111111"/>
          <w:sz w:val="28"/>
          <w:sz w:val="28"/>
          <w:szCs w:val="28"/>
          <w:rtl w:val="true"/>
          <w:lang w:bidi="ar-SA"/>
        </w:rPr>
        <w:t>فروسٌ لأشلاءِ الکماةِ أکولُ</w:t>
      </w:r>
    </w:p>
    <w:p>
      <w:pPr>
        <w:pStyle w:val="BookText"/>
        <w:rPr/>
      </w:pPr>
      <w:r>
        <w:rPr>
          <w:rFonts w:ascii="Amiri" w:hAnsi="Amiri" w:eastAsia="Amiri" w:cs="Amiri"/>
          <w:color w:val="111111"/>
          <w:sz w:val="28"/>
          <w:sz w:val="28"/>
          <w:szCs w:val="28"/>
          <w:rtl w:val="true"/>
          <w:lang w:bidi="ar-SA"/>
        </w:rPr>
        <w:t>له الخطُّ کوبٌ والجماجمُ أکؤسٌ</w:t>
      </w:r>
    </w:p>
    <w:p>
      <w:pPr>
        <w:pStyle w:val="BookText"/>
        <w:rPr/>
      </w:pPr>
      <w:r>
        <w:rPr>
          <w:rFonts w:ascii="Amiri" w:hAnsi="Amiri" w:eastAsia="Amiri" w:cs="Amiri"/>
          <w:color w:val="111111"/>
          <w:sz w:val="28"/>
          <w:sz w:val="28"/>
          <w:szCs w:val="28"/>
          <w:rtl w:val="true"/>
          <w:lang w:bidi="ar-SA"/>
        </w:rPr>
        <w:t xml:space="preserve">لدیه وآذیُّ الدماءِ شمولُ </w:t>
      </w:r>
      <w:r>
        <w:rPr>
          <w:rStyle w:val="FootnoteAnchor"/>
          <w:rtl w:val="true"/>
        </w:rPr>
        <w:footnoteReference w:id="1432"/>
      </w:r>
    </w:p>
    <w:p>
      <w:pPr>
        <w:pStyle w:val="BookText"/>
        <w:rPr/>
      </w:pPr>
      <w:r>
        <w:rPr>
          <w:rFonts w:ascii="Amiri" w:hAnsi="Amiri" w:eastAsia="Amiri" w:cs="Amiri"/>
          <w:color w:val="111111"/>
          <w:sz w:val="28"/>
          <w:sz w:val="28"/>
          <w:szCs w:val="28"/>
          <w:rtl w:val="true"/>
          <w:lang w:bidi="ar-SA"/>
        </w:rPr>
        <w:t>یری الموتَ لا یخشاهُ والنبلُ واقعٌ</w:t>
      </w:r>
    </w:p>
    <w:p>
      <w:pPr>
        <w:pStyle w:val="BookText"/>
        <w:rPr/>
      </w:pPr>
      <w:r>
        <w:rPr>
          <w:rFonts w:ascii="Amiri" w:hAnsi="Amiri" w:eastAsia="Amiri" w:cs="Amiri"/>
          <w:color w:val="111111"/>
          <w:sz w:val="28"/>
          <w:sz w:val="28"/>
          <w:szCs w:val="28"/>
          <w:rtl w:val="true"/>
          <w:lang w:bidi="ar-SA"/>
        </w:rPr>
        <w:t>ولا یختشی وقعَ النبالِ نبیلُ</w:t>
      </w:r>
    </w:p>
    <w:p>
      <w:pPr>
        <w:pStyle w:val="BookText"/>
        <w:rPr/>
      </w:pPr>
      <w:r>
        <w:rPr>
          <w:rFonts w:ascii="Amiri" w:hAnsi="Amiri" w:eastAsia="Amiri" w:cs="Amiri"/>
          <w:color w:val="111111"/>
          <w:sz w:val="28"/>
          <w:sz w:val="28"/>
          <w:szCs w:val="28"/>
          <w:rtl w:val="true"/>
          <w:lang w:bidi="ar-SA"/>
        </w:rPr>
        <w:t>صئولٌ إذا کرَّ الکمیُّ مناجزٌ</w:t>
      </w:r>
    </w:p>
    <w:p>
      <w:pPr>
        <w:pStyle w:val="BookText"/>
        <w:rPr/>
      </w:pPr>
      <w:r>
        <w:rPr>
          <w:rFonts w:ascii="Amiri" w:hAnsi="Amiri" w:eastAsia="Amiri" w:cs="Amiri"/>
          <w:color w:val="111111"/>
          <w:sz w:val="28"/>
          <w:sz w:val="28"/>
          <w:szCs w:val="28"/>
          <w:rtl w:val="true"/>
          <w:lang w:bidi="ar-SA"/>
        </w:rPr>
        <w:t>بلیغُ إذا فاه البلیغُ قؤولُ</w:t>
      </w:r>
    </w:p>
    <w:p>
      <w:pPr>
        <w:pStyle w:val="BookText"/>
        <w:rPr/>
      </w:pPr>
      <w:r>
        <w:rPr>
          <w:rFonts w:ascii="Amiri" w:hAnsi="Amiri" w:eastAsia="Amiri" w:cs="Amiri"/>
          <w:color w:val="111111"/>
          <w:sz w:val="28"/>
          <w:sz w:val="28"/>
          <w:szCs w:val="28"/>
          <w:rtl w:val="true"/>
          <w:lang w:bidi="ar-SA"/>
        </w:rPr>
        <w:t>له من علیٍّ فی الخطوبِ شجاعةٌ</w:t>
      </w:r>
    </w:p>
    <w:p>
      <w:pPr>
        <w:pStyle w:val="BookText"/>
        <w:rPr/>
      </w:pPr>
      <w:r>
        <w:rPr>
          <w:rFonts w:ascii="IRNazanin" w:hAnsi="IRNazanin" w:eastAsia="IRNazanin"/>
          <w:color w:val="111111"/>
          <w:sz w:val="28"/>
          <w:sz w:val="28"/>
          <w:szCs w:val="28"/>
          <w:rtl w:val="true"/>
          <w:lang w:bidi="fa-IR"/>
        </w:rPr>
        <w:t>ومن أحمدٍ عند الخطابة قیلُ</w:t>
      </w:r>
    </w:p>
    <w:p>
      <w:pPr>
        <w:pStyle w:val="BookText"/>
        <w:rPr/>
      </w:pPr>
      <w:r>
        <w:rPr>
          <w:rFonts w:ascii="Amiri" w:hAnsi="Amiri" w:eastAsia="Amiri" w:cs="Amiri"/>
          <w:color w:val="111111"/>
          <w:sz w:val="28"/>
          <w:sz w:val="28"/>
          <w:szCs w:val="28"/>
          <w:rtl w:val="true"/>
          <w:lang w:bidi="ar-SA"/>
        </w:rPr>
        <w:t>إذا شمختْ فی ذروةِ المجدِ هاشمٌ</w:t>
      </w:r>
    </w:p>
    <w:p>
      <w:pPr>
        <w:pStyle w:val="BookText"/>
        <w:rPr/>
      </w:pPr>
      <w:r>
        <w:rPr>
          <w:rFonts w:ascii="Amiri" w:hAnsi="Amiri" w:eastAsia="Amiri" w:cs="Amiri"/>
          <w:color w:val="111111"/>
          <w:sz w:val="28"/>
          <w:sz w:val="28"/>
          <w:szCs w:val="28"/>
          <w:rtl w:val="true"/>
          <w:lang w:bidi="ar-SA"/>
        </w:rPr>
        <w:t>فعمّاه منها جعفرٌ وعقیلُ</w:t>
      </w:r>
    </w:p>
    <w:p>
      <w:pPr>
        <w:pStyle w:val="BookText"/>
        <w:rPr/>
      </w:pPr>
      <w:r>
        <w:rPr>
          <w:rFonts w:ascii="Amiri" w:hAnsi="Amiri" w:eastAsia="Amiri" w:cs="Amiri"/>
          <w:color w:val="111111"/>
          <w:sz w:val="28"/>
          <w:sz w:val="28"/>
          <w:szCs w:val="28"/>
          <w:rtl w:val="true"/>
          <w:lang w:bidi="ar-SA"/>
        </w:rPr>
        <w:t>کفاه علوّا فی البریّةِ أنّه</w:t>
      </w:r>
    </w:p>
    <w:p>
      <w:pPr>
        <w:pStyle w:val="BookText"/>
        <w:rPr/>
      </w:pPr>
      <w:r>
        <w:rPr>
          <w:rFonts w:ascii="Amiri" w:hAnsi="Amiri" w:eastAsia="Amiri" w:cs="Amiri"/>
          <w:color w:val="111111"/>
          <w:sz w:val="28"/>
          <w:sz w:val="28"/>
          <w:szCs w:val="28"/>
          <w:rtl w:val="true"/>
          <w:lang w:bidi="ar-SA"/>
        </w:rPr>
        <w:t>لأحمدَ والطهرِ البتولِ سلیلُ</w:t>
      </w:r>
    </w:p>
    <w:p>
      <w:pPr>
        <w:pStyle w:val="BookText"/>
        <w:rPr/>
      </w:pPr>
      <w:r>
        <w:rPr>
          <w:rFonts w:ascii="Amiri" w:hAnsi="Amiri" w:eastAsia="Amiri" w:cs="Amiri"/>
          <w:color w:val="111111"/>
          <w:sz w:val="28"/>
          <w:sz w:val="28"/>
          <w:szCs w:val="28"/>
          <w:rtl w:val="true"/>
          <w:lang w:bidi="ar-SA"/>
        </w:rPr>
        <w:t>فما کلُّ جدٍّ فی الرجالِ محمدٌ</w:t>
      </w:r>
    </w:p>
    <w:p>
      <w:pPr>
        <w:pStyle w:val="BookText"/>
        <w:rPr/>
      </w:pPr>
      <w:r>
        <w:rPr>
          <w:rFonts w:ascii="Amiri" w:hAnsi="Amiri" w:eastAsia="Amiri" w:cs="Amiri"/>
          <w:color w:val="111111"/>
          <w:sz w:val="28"/>
          <w:sz w:val="28"/>
          <w:szCs w:val="28"/>
          <w:rtl w:val="true"/>
          <w:lang w:bidi="ar-SA"/>
        </w:rPr>
        <w:t>ولا کلُّ أُمٍّ فی النساءِ بتولُ</w:t>
      </w:r>
    </w:p>
    <w:p>
      <w:pPr>
        <w:pStyle w:val="BookText"/>
        <w:rPr/>
      </w:pPr>
      <w:r>
        <w:rPr>
          <w:rFonts w:ascii="Amiri" w:hAnsi="Amiri" w:eastAsia="Amiri" w:cs="Amiri"/>
          <w:color w:val="111111"/>
          <w:sz w:val="28"/>
          <w:sz w:val="28"/>
          <w:szCs w:val="28"/>
          <w:rtl w:val="true"/>
          <w:lang w:bidi="ar-SA"/>
        </w:rPr>
        <w:t>حسینٌ أخو المجدِ المنیفِ ومن له</w:t>
      </w:r>
    </w:p>
    <w:p>
      <w:pPr>
        <w:pStyle w:val="BookText"/>
        <w:rPr/>
      </w:pPr>
      <w:r>
        <w:rPr>
          <w:rFonts w:ascii="Amiri" w:hAnsi="Amiri" w:eastAsia="Amiri" w:cs="Amiri"/>
          <w:color w:val="111111"/>
          <w:sz w:val="28"/>
          <w:sz w:val="28"/>
          <w:szCs w:val="28"/>
          <w:rtl w:val="true"/>
          <w:lang w:bidi="ar-SA"/>
        </w:rPr>
        <w:t>فخارٌ إذا عُدَّ الفخارُ أثیلُ</w:t>
      </w:r>
    </w:p>
    <w:p>
      <w:pPr>
        <w:pStyle w:val="BookText"/>
        <w:rPr/>
      </w:pPr>
      <w:r>
        <w:rPr>
          <w:rFonts w:ascii="Amiri" w:hAnsi="Amiri" w:eastAsia="Amiri" w:cs="Amiri"/>
          <w:color w:val="111111"/>
          <w:sz w:val="28"/>
          <w:sz w:val="28"/>
          <w:szCs w:val="28"/>
          <w:rtl w:val="true"/>
          <w:lang w:bidi="ar-SA"/>
        </w:rPr>
        <w:t>أری الموتَ عذباً فی لهاک وصابُهُ</w:t>
      </w:r>
    </w:p>
    <w:p>
      <w:pPr>
        <w:pStyle w:val="BookText"/>
        <w:rPr/>
      </w:pPr>
      <w:r>
        <w:rPr>
          <w:rFonts w:ascii="IRNazanin" w:hAnsi="IRNazanin" w:eastAsia="IRNazanin"/>
          <w:color w:val="111111"/>
          <w:sz w:val="28"/>
          <w:sz w:val="28"/>
          <w:szCs w:val="28"/>
          <w:rtl w:val="true"/>
          <w:lang w:bidi="fa-IR"/>
        </w:rPr>
        <w:t>لغیرک مکروه المذاق وبیلُ</w:t>
      </w:r>
    </w:p>
    <w:p>
      <w:pPr>
        <w:pStyle w:val="BookText"/>
        <w:rPr/>
      </w:pPr>
      <w:r>
        <w:rPr>
          <w:rFonts w:ascii="Amiri" w:hAnsi="Amiri" w:eastAsia="Amiri" w:cs="Amiri"/>
          <w:color w:val="111111"/>
          <w:sz w:val="28"/>
          <w:sz w:val="28"/>
          <w:szCs w:val="28"/>
          <w:rtl w:val="true"/>
          <w:lang w:bidi="ar-SA"/>
        </w:rPr>
        <w:t>فما مرَّ ذو باس إلی مرِّ باسِهِ</w:t>
      </w:r>
    </w:p>
    <w:p>
      <w:pPr>
        <w:pStyle w:val="BookText"/>
        <w:rPr/>
      </w:pPr>
      <w:r>
        <w:rPr>
          <w:rFonts w:ascii="Amiri" w:hAnsi="Amiri" w:eastAsia="Amiri" w:cs="Amiri"/>
          <w:color w:val="111111"/>
          <w:sz w:val="28"/>
          <w:sz w:val="28"/>
          <w:szCs w:val="28"/>
          <w:rtl w:val="true"/>
          <w:lang w:bidi="ar-SA"/>
        </w:rPr>
        <w:t>علی مهلٍ إلاّ وأنت عجولُ</w:t>
      </w:r>
    </w:p>
    <w:p>
      <w:pPr>
        <w:pStyle w:val="BookText"/>
        <w:rPr/>
      </w:pPr>
      <w:r>
        <w:rPr>
          <w:rFonts w:ascii="Amiri" w:hAnsi="Amiri" w:eastAsia="Amiri" w:cs="Amiri"/>
          <w:color w:val="111111"/>
          <w:sz w:val="28"/>
          <w:sz w:val="28"/>
          <w:szCs w:val="28"/>
          <w:rtl w:val="true"/>
          <w:lang w:bidi="ar-SA"/>
        </w:rPr>
        <w:t>کأنّ الأعادیَ حین صُلْتَ مبارزاً</w:t>
      </w:r>
    </w:p>
    <w:p>
      <w:pPr>
        <w:pStyle w:val="BookText"/>
        <w:rPr/>
      </w:pPr>
      <w:r>
        <w:rPr>
          <w:rFonts w:ascii="Amiri" w:hAnsi="Amiri" w:eastAsia="Amiri" w:cs="Amiri"/>
          <w:color w:val="111111"/>
          <w:sz w:val="28"/>
          <w:sz w:val="28"/>
          <w:szCs w:val="28"/>
          <w:rtl w:val="true"/>
          <w:lang w:bidi="ar-SA"/>
        </w:rPr>
        <w:t>کثیبٌ ذرته الریحُ وهو مهیلُ</w:t>
      </w:r>
    </w:p>
    <w:p>
      <w:pPr>
        <w:pStyle w:val="BookText"/>
        <w:rPr/>
      </w:pPr>
      <w:r>
        <w:rPr>
          <w:rFonts w:ascii="IRNazanin" w:hAnsi="IRNazanin" w:eastAsia="IRNazanin"/>
          <w:color w:val="111111"/>
          <w:sz w:val="28"/>
          <w:sz w:val="28"/>
          <w:szCs w:val="28"/>
          <w:rtl w:val="true"/>
          <w:lang w:bidi="fa-IR"/>
        </w:rPr>
        <w:t>وما نهل الخطیُّ منک ولا الظبا</w:t>
      </w:r>
    </w:p>
    <w:p>
      <w:pPr>
        <w:pStyle w:val="BookText"/>
        <w:rPr/>
      </w:pPr>
      <w:r>
        <w:rPr>
          <w:rFonts w:ascii="Amiri" w:hAnsi="Amiri" w:eastAsia="Amiri" w:cs="Amiri"/>
          <w:color w:val="111111"/>
          <w:sz w:val="28"/>
          <w:sz w:val="28"/>
          <w:szCs w:val="28"/>
          <w:rtl w:val="true"/>
          <w:lang w:bidi="ar-SA"/>
        </w:rPr>
        <w:t>ولا علَّ إلاّ وهو منک علیلُ</w:t>
      </w:r>
    </w:p>
    <w:p>
      <w:pPr>
        <w:pStyle w:val="BookText"/>
        <w:rPr/>
      </w:pPr>
      <w:r>
        <w:rPr>
          <w:rFonts w:ascii="Amiri" w:hAnsi="Amiri" w:eastAsia="Amiri" w:cs="Amiri"/>
          <w:color w:val="111111"/>
          <w:sz w:val="28"/>
          <w:sz w:val="28"/>
          <w:szCs w:val="28"/>
          <w:rtl w:val="true"/>
          <w:lang w:bidi="ar-SA"/>
        </w:rPr>
        <w:t>بنفسی وأهلی عافرَ الخطِّ حولَهُ</w:t>
      </w:r>
    </w:p>
    <w:p>
      <w:pPr>
        <w:pStyle w:val="BookText"/>
        <w:rPr/>
      </w:pPr>
      <w:r>
        <w:rPr>
          <w:rFonts w:ascii="Amiri" w:hAnsi="Amiri" w:eastAsia="Amiri" w:cs="Amiri"/>
          <w:color w:val="111111"/>
          <w:sz w:val="28"/>
          <w:sz w:val="28"/>
          <w:szCs w:val="28"/>
          <w:rtl w:val="true"/>
          <w:lang w:bidi="ar-SA"/>
        </w:rPr>
        <w:t>لدی الطفِّ من آل الرسولِ قبیلُ</w:t>
      </w:r>
    </w:p>
    <w:p>
      <w:pPr>
        <w:pStyle w:val="BookText"/>
        <w:rPr/>
      </w:pPr>
      <w:r>
        <w:rPr>
          <w:rFonts w:ascii="Amiri" w:hAnsi="Amiri" w:eastAsia="Amiri" w:cs="Amiri"/>
          <w:color w:val="111111"/>
          <w:sz w:val="28"/>
          <w:sz w:val="28"/>
          <w:szCs w:val="28"/>
          <w:rtl w:val="true"/>
          <w:lang w:bidi="ar-SA"/>
        </w:rPr>
        <w:t>کأنّ حسیناً فیهمُ بدرُ هالةٍ</w:t>
      </w:r>
    </w:p>
    <w:p>
      <w:pPr>
        <w:pStyle w:val="BookText"/>
        <w:rPr/>
      </w:pPr>
      <w:r>
        <w:rPr>
          <w:rFonts w:ascii="Amiri" w:hAnsi="Amiri" w:eastAsia="Amiri" w:cs="Amiri"/>
          <w:color w:val="111111"/>
          <w:sz w:val="28"/>
          <w:sz w:val="28"/>
          <w:szCs w:val="28"/>
          <w:rtl w:val="true"/>
          <w:lang w:bidi="ar-SA"/>
        </w:rPr>
        <w:t>کواکبُها حول السماکِ حلولُ</w:t>
      </w:r>
    </w:p>
    <w:p>
      <w:pPr>
        <w:pStyle w:val="BookText"/>
        <w:rPr/>
      </w:pPr>
      <w:r>
        <w:rPr>
          <w:rFonts w:ascii="Amiri" w:hAnsi="Amiri" w:eastAsia="Amiri" w:cs="Amiri"/>
          <w:color w:val="111111"/>
          <w:sz w:val="28"/>
          <w:sz w:val="28"/>
          <w:szCs w:val="28"/>
          <w:rtl w:val="true"/>
          <w:lang w:bidi="ar-SA"/>
        </w:rPr>
        <w:t>قضی ظامیاً والماءُ طامٍ تصدّه</w:t>
      </w:r>
    </w:p>
    <w:p>
      <w:pPr>
        <w:pStyle w:val="BookText"/>
        <w:rPr/>
      </w:pPr>
      <w:r>
        <w:rPr>
          <w:rFonts w:ascii="Amiri" w:hAnsi="Amiri" w:eastAsia="Amiri" w:cs="Amiri"/>
          <w:color w:val="111111"/>
          <w:sz w:val="28"/>
          <w:sz w:val="28"/>
          <w:szCs w:val="28"/>
          <w:rtl w:val="true"/>
          <w:lang w:bidi="ar-SA"/>
        </w:rPr>
        <w:t>شرارُ الوری عن وردِهِ ونغولُ</w:t>
      </w:r>
    </w:p>
    <w:p>
      <w:pPr>
        <w:pStyle w:val="BookText"/>
        <w:rPr/>
      </w:pPr>
      <w:r>
        <w:rPr>
          <w:rFonts w:ascii="Amiri" w:hAnsi="Amiri" w:eastAsia="Amiri" w:cs="Amiri"/>
          <w:color w:val="111111"/>
          <w:sz w:val="28"/>
          <w:sz w:val="28"/>
          <w:szCs w:val="28"/>
          <w:rtl w:val="true"/>
          <w:lang w:bidi="ar-SA"/>
        </w:rPr>
        <w:t>وحُزَّ وریدُ السبطِ دون ورودِهِ</w:t>
      </w:r>
    </w:p>
    <w:p>
      <w:pPr>
        <w:pStyle w:val="BookText"/>
        <w:rPr/>
      </w:pPr>
      <w:r>
        <w:rPr>
          <w:rFonts w:ascii="IRNazanin" w:hAnsi="IRNazanin" w:eastAsia="IRNazanin"/>
          <w:color w:val="111111"/>
          <w:sz w:val="28"/>
          <w:sz w:val="28"/>
          <w:szCs w:val="28"/>
          <w:rtl w:val="true"/>
          <w:lang w:bidi="fa-IR"/>
        </w:rPr>
        <w:t>وغالته من أیدی الحوادثِ غولُ</w:t>
      </w:r>
    </w:p>
    <w:p>
      <w:pPr>
        <w:pStyle w:val="BookText"/>
        <w:rPr/>
      </w:pPr>
      <w:r>
        <w:rPr>
          <w:rFonts w:ascii="IRNazanin" w:hAnsi="IRNazanin" w:eastAsia="IRNazanin"/>
          <w:color w:val="111111"/>
          <w:sz w:val="28"/>
          <w:sz w:val="28"/>
          <w:szCs w:val="28"/>
          <w:rtl w:val="true"/>
          <w:lang w:bidi="fa-IR"/>
        </w:rPr>
        <w:t>وآب جواد السبط یهتف ناعیاً</w:t>
      </w:r>
    </w:p>
    <w:p>
      <w:pPr>
        <w:pStyle w:val="BookText"/>
        <w:rPr/>
      </w:pPr>
      <w:r>
        <w:rPr>
          <w:rFonts w:ascii="IRNazanin" w:hAnsi="IRNazanin" w:eastAsia="IRNazanin"/>
          <w:color w:val="111111"/>
          <w:sz w:val="28"/>
          <w:sz w:val="28"/>
          <w:szCs w:val="28"/>
          <w:rtl w:val="true"/>
          <w:lang w:bidi="fa-IR"/>
        </w:rPr>
        <w:t>وقد ملأ البیداء منه صهیلُ</w:t>
      </w:r>
    </w:p>
    <w:p>
      <w:pPr>
        <w:pStyle w:val="BookText"/>
        <w:rPr/>
      </w:pPr>
      <w:r>
        <w:rPr>
          <w:rFonts w:ascii="Amiri" w:hAnsi="Amiri" w:eastAsia="Amiri" w:cs="Amiri"/>
          <w:color w:val="111111"/>
          <w:sz w:val="28"/>
          <w:sz w:val="28"/>
          <w:szCs w:val="28"/>
          <w:rtl w:val="true"/>
          <w:lang w:bidi="ar-SA"/>
        </w:rPr>
        <w:t>فلمّا سمعنَ الطاهراتُ نعیّه</w:t>
      </w:r>
    </w:p>
    <w:p>
      <w:pPr>
        <w:pStyle w:val="BookText"/>
        <w:rPr/>
      </w:pPr>
      <w:r>
        <w:rPr>
          <w:rFonts w:ascii="IRNazanin" w:hAnsi="IRNazanin" w:eastAsia="IRNazanin"/>
          <w:color w:val="111111"/>
          <w:sz w:val="28"/>
          <w:sz w:val="28"/>
          <w:szCs w:val="28"/>
          <w:rtl w:val="true"/>
          <w:lang w:bidi="fa-IR"/>
        </w:rPr>
        <w:t>لراکبه والسرجُ منه یمیلُ</w:t>
      </w:r>
    </w:p>
    <w:p>
      <w:pPr>
        <w:pStyle w:val="BookText"/>
        <w:rPr/>
      </w:pPr>
      <w:r>
        <w:rPr>
          <w:rFonts w:ascii="Amiri" w:hAnsi="Amiri" w:eastAsia="Amiri" w:cs="Amiri"/>
          <w:color w:val="111111"/>
          <w:sz w:val="28"/>
          <w:sz w:val="28"/>
          <w:szCs w:val="28"/>
          <w:rtl w:val="true"/>
          <w:lang w:bidi="ar-SA"/>
        </w:rPr>
        <w:t>برزن سلیباتِ الحلیِّ نوادباً</w:t>
      </w:r>
    </w:p>
    <w:p>
      <w:pPr>
        <w:sectPr>
          <w:footerReference w:type="default" r:id="rId5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لهنَّ علی الندبِ الکریمِ عویلُج</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بنفسیَ أُختَ السبطِ تعلنُ ندبَها</w:t>
      </w:r>
    </w:p>
    <w:p>
      <w:pPr>
        <w:pStyle w:val="BookText"/>
        <w:rPr/>
      </w:pPr>
      <w:r>
        <w:rPr>
          <w:rFonts w:ascii="Amiri" w:hAnsi="Amiri" w:eastAsia="Amiri" w:cs="Amiri"/>
          <w:color w:val="111111"/>
          <w:sz w:val="28"/>
          <w:sz w:val="28"/>
          <w:szCs w:val="28"/>
          <w:rtl w:val="true"/>
          <w:lang w:bidi="ar-SA"/>
        </w:rPr>
        <w:t>علی ندبِها محزونةً وتقولُ</w:t>
      </w:r>
    </w:p>
    <w:p>
      <w:pPr>
        <w:pStyle w:val="BookText"/>
        <w:rPr/>
      </w:pPr>
      <w:r>
        <w:rPr>
          <w:rFonts w:ascii="Amiri" w:hAnsi="Amiri" w:eastAsia="Amiri" w:cs="Amiri"/>
          <w:color w:val="111111"/>
          <w:sz w:val="28"/>
          <w:sz w:val="28"/>
          <w:szCs w:val="28"/>
          <w:rtl w:val="true"/>
          <w:lang w:bidi="ar-SA"/>
        </w:rPr>
        <w:t>أخی یا هلالاً غابَ بعد طلوعِهِ</w:t>
      </w:r>
    </w:p>
    <w:p>
      <w:pPr>
        <w:pStyle w:val="BookText"/>
        <w:rPr/>
      </w:pPr>
      <w:r>
        <w:rPr>
          <w:rFonts w:ascii="Amiri" w:hAnsi="Amiri" w:eastAsia="Amiri" w:cs="Amiri"/>
          <w:color w:val="111111"/>
          <w:sz w:val="28"/>
          <w:sz w:val="28"/>
          <w:szCs w:val="28"/>
          <w:rtl w:val="true"/>
          <w:lang w:bidi="ar-SA"/>
        </w:rPr>
        <w:t>وحاق به عند الکمالِ أُفولُ</w:t>
      </w:r>
    </w:p>
    <w:p>
      <w:pPr>
        <w:pStyle w:val="BookText"/>
        <w:rPr/>
      </w:pPr>
      <w:r>
        <w:rPr>
          <w:rFonts w:ascii="Amiri" w:hAnsi="Amiri" w:eastAsia="Amiri" w:cs="Amiri"/>
          <w:color w:val="111111"/>
          <w:sz w:val="28"/>
          <w:sz w:val="28"/>
          <w:szCs w:val="28"/>
          <w:rtl w:val="true"/>
          <w:lang w:bidi="ar-SA"/>
        </w:rPr>
        <w:t>أخی کنت شمساً یکسفُ الشمسَ نورُها</w:t>
      </w:r>
    </w:p>
    <w:p>
      <w:pPr>
        <w:pStyle w:val="BookText"/>
        <w:rPr/>
      </w:pPr>
      <w:r>
        <w:rPr>
          <w:rFonts w:ascii="IRNazanin" w:hAnsi="IRNazanin" w:eastAsia="IRNazanin"/>
          <w:color w:val="111111"/>
          <w:sz w:val="28"/>
          <w:sz w:val="28"/>
          <w:szCs w:val="28"/>
          <w:rtl w:val="true"/>
          <w:lang w:bidi="fa-IR"/>
        </w:rPr>
        <w:t>ویخسأ عنها الطرفُ وهو کلیلُ</w:t>
      </w:r>
    </w:p>
    <w:p>
      <w:pPr>
        <w:pStyle w:val="BookText"/>
        <w:rPr/>
      </w:pPr>
      <w:r>
        <w:rPr>
          <w:rFonts w:ascii="IRNazanin" w:hAnsi="IRNazanin" w:eastAsia="IRNazanin"/>
          <w:color w:val="111111"/>
          <w:sz w:val="28"/>
          <w:sz w:val="28"/>
          <w:szCs w:val="28"/>
          <w:rtl w:val="true"/>
          <w:lang w:bidi="fa-IR"/>
        </w:rPr>
        <w:t>وغصناً یروق الناظرین نضارةً</w:t>
      </w:r>
    </w:p>
    <w:p>
      <w:pPr>
        <w:pStyle w:val="BookText"/>
        <w:rPr/>
      </w:pPr>
      <w:r>
        <w:rPr>
          <w:rFonts w:ascii="IRNazanin" w:hAnsi="IRNazanin" w:eastAsia="IRNazanin"/>
          <w:color w:val="111111"/>
          <w:sz w:val="28"/>
          <w:sz w:val="28"/>
          <w:szCs w:val="28"/>
          <w:rtl w:val="true"/>
          <w:lang w:bidi="fa-IR"/>
        </w:rPr>
        <w:t>تغشّاه بعد الإخضرار ذبولُ</w:t>
      </w:r>
    </w:p>
    <w:p>
      <w:pPr>
        <w:pStyle w:val="BookText"/>
        <w:rPr/>
      </w:pPr>
      <w:r>
        <w:rPr>
          <w:rFonts w:ascii="Amiri" w:hAnsi="Amiri" w:eastAsia="Amiri" w:cs="Amiri"/>
          <w:color w:val="111111"/>
          <w:sz w:val="28"/>
          <w:sz w:val="28"/>
          <w:szCs w:val="28"/>
          <w:rtl w:val="true"/>
          <w:lang w:bidi="ar-SA"/>
        </w:rPr>
        <w:t>وربعاً یمیرُ الوافدین ربیعُه</w:t>
      </w:r>
    </w:p>
    <w:p>
      <w:pPr>
        <w:pStyle w:val="BookText"/>
        <w:rPr/>
      </w:pPr>
      <w:r>
        <w:rPr>
          <w:rFonts w:ascii="Amiri" w:hAnsi="Amiri" w:eastAsia="Amiri" w:cs="Amiri"/>
          <w:color w:val="111111"/>
          <w:sz w:val="28"/>
          <w:sz w:val="28"/>
          <w:szCs w:val="28"/>
          <w:rtl w:val="true"/>
          <w:lang w:bidi="ar-SA"/>
        </w:rPr>
        <w:t xml:space="preserve">تعاهده غبَّ العهادِ مُحولُ </w:t>
      </w:r>
      <w:r>
        <w:rPr>
          <w:rStyle w:val="FootnoteAnchor"/>
          <w:rtl w:val="true"/>
        </w:rPr>
        <w:footnoteReference w:id="1433"/>
      </w:r>
    </w:p>
    <w:p>
      <w:pPr>
        <w:pStyle w:val="BookText"/>
        <w:rPr/>
      </w:pPr>
      <w:r>
        <w:rPr>
          <w:rFonts w:ascii="IRNazanin" w:hAnsi="IRNazanin" w:eastAsia="IRNazanin"/>
          <w:color w:val="111111"/>
          <w:sz w:val="28"/>
          <w:sz w:val="28"/>
          <w:szCs w:val="28"/>
          <w:rtl w:val="true"/>
          <w:lang w:bidi="fa-IR"/>
        </w:rPr>
        <w:t>وعضباً رماه الدهر فی دار غربةٍ</w:t>
      </w:r>
    </w:p>
    <w:p>
      <w:pPr>
        <w:pStyle w:val="BookText"/>
        <w:rPr/>
      </w:pPr>
      <w:r>
        <w:rPr>
          <w:rFonts w:ascii="IRNazanin" w:hAnsi="IRNazanin" w:eastAsia="IRNazanin"/>
          <w:color w:val="111111"/>
          <w:sz w:val="28"/>
          <w:sz w:val="28"/>
          <w:szCs w:val="28"/>
          <w:rtl w:val="true"/>
          <w:lang w:bidi="fa-IR"/>
        </w:rPr>
        <w:t xml:space="preserve">وفی غربه للمرهفات </w:t>
      </w:r>
      <w:r>
        <w:rPr>
          <w:rStyle w:val="FootnoteAnchor"/>
          <w:rtl w:val="true"/>
        </w:rPr>
        <w:footnoteReference w:id="1434"/>
      </w:r>
      <w:r>
        <w:rPr>
          <w:rFonts w:ascii="Amiri" w:hAnsi="Amiri" w:eastAsia="Amiri" w:cs="Amiri"/>
          <w:color w:val="111111"/>
          <w:sz w:val="28"/>
          <w:sz w:val="28"/>
          <w:szCs w:val="28"/>
          <w:rtl w:val="true"/>
          <w:lang w:bidi="ar-SA"/>
        </w:rPr>
        <w:t>فلولُ</w:t>
      </w:r>
    </w:p>
    <w:p>
      <w:pPr>
        <w:pStyle w:val="BookText"/>
        <w:rPr/>
      </w:pPr>
      <w:r>
        <w:rPr>
          <w:rFonts w:ascii="Amiri" w:hAnsi="Amiri" w:eastAsia="Amiri" w:cs="Amiri"/>
          <w:color w:val="111111"/>
          <w:sz w:val="28"/>
          <w:sz w:val="28"/>
          <w:szCs w:val="28"/>
          <w:rtl w:val="true"/>
          <w:lang w:bidi="ar-SA"/>
        </w:rPr>
        <w:t>وضرغام غیل غیلَ من دونِ عرسِهِ</w:t>
      </w:r>
    </w:p>
    <w:p>
      <w:pPr>
        <w:pStyle w:val="BookText"/>
        <w:rPr/>
      </w:pPr>
      <w:r>
        <w:rPr>
          <w:rFonts w:ascii="Amiri" w:hAnsi="Amiri" w:eastAsia="Amiri" w:cs="Amiri"/>
          <w:color w:val="111111"/>
          <w:sz w:val="28"/>
          <w:sz w:val="28"/>
          <w:szCs w:val="28"/>
          <w:rtl w:val="true"/>
          <w:lang w:bidi="ar-SA"/>
        </w:rPr>
        <w:t xml:space="preserve">ومخلبُه ماضی الغرارِ </w:t>
      </w:r>
      <w:r>
        <w:rPr>
          <w:rStyle w:val="FootnoteAnchor"/>
          <w:rtl w:val="true"/>
        </w:rPr>
        <w:footnoteReference w:id="1435"/>
      </w:r>
      <w:r>
        <w:rPr>
          <w:rFonts w:ascii="Amiri" w:hAnsi="Amiri" w:eastAsia="Amiri" w:cs="Amiri"/>
          <w:color w:val="111111"/>
          <w:sz w:val="28"/>
          <w:sz w:val="28"/>
          <w:szCs w:val="28"/>
          <w:rtl w:val="true"/>
          <w:lang w:bidi="ar-SA"/>
        </w:rPr>
        <w:t>صقیلُ</w:t>
      </w:r>
    </w:p>
    <w:p>
      <w:pPr>
        <w:pStyle w:val="BookText"/>
        <w:rPr/>
      </w:pPr>
      <w:r>
        <w:rPr>
          <w:rFonts w:ascii="IRNazanin" w:hAnsi="IRNazanin" w:eastAsia="IRNazanin"/>
          <w:color w:val="111111"/>
          <w:sz w:val="28"/>
          <w:sz w:val="28"/>
          <w:szCs w:val="28"/>
          <w:rtl w:val="true"/>
          <w:lang w:bidi="fa-IR"/>
        </w:rPr>
        <w:t>فلم أر دون الخدر قبلک خادراً</w:t>
      </w:r>
    </w:p>
    <w:p>
      <w:pPr>
        <w:pStyle w:val="BookText"/>
        <w:rPr/>
      </w:pPr>
      <w:r>
        <w:rPr>
          <w:rFonts w:ascii="Amiri" w:hAnsi="Amiri" w:eastAsia="Amiri" w:cs="Amiri"/>
          <w:color w:val="111111"/>
          <w:sz w:val="28"/>
          <w:sz w:val="28"/>
          <w:szCs w:val="28"/>
          <w:rtl w:val="true"/>
          <w:lang w:bidi="ar-SA"/>
        </w:rPr>
        <w:t>له بین أشراکِ الضباعِ حصولُ</w:t>
      </w:r>
    </w:p>
    <w:p>
      <w:pPr>
        <w:pStyle w:val="BookText"/>
        <w:rPr/>
      </w:pPr>
      <w:r>
        <w:rPr>
          <w:rFonts w:ascii="Amiri" w:hAnsi="Amiri" w:eastAsia="Amiri" w:cs="Amiri"/>
          <w:color w:val="111111"/>
          <w:sz w:val="28"/>
          <w:sz w:val="28"/>
          <w:szCs w:val="28"/>
          <w:rtl w:val="true"/>
          <w:lang w:bidi="ar-SA"/>
        </w:rPr>
        <w:t>أصبت فلا ثوب المآثر صَیّبٌ</w:t>
      </w:r>
    </w:p>
    <w:p>
      <w:pPr>
        <w:pStyle w:val="BookText"/>
        <w:rPr/>
      </w:pPr>
      <w:r>
        <w:rPr>
          <w:rFonts w:ascii="IRNazanin" w:hAnsi="IRNazanin" w:eastAsia="IRNazanin"/>
          <w:color w:val="111111"/>
          <w:sz w:val="28"/>
          <w:sz w:val="28"/>
          <w:szCs w:val="28"/>
          <w:rtl w:val="true"/>
          <w:lang w:bidi="fa-IR"/>
        </w:rPr>
        <w:t>ولا فی ظلال المکرمات مقیلُ</w:t>
      </w:r>
    </w:p>
    <w:p>
      <w:pPr>
        <w:pStyle w:val="BookText"/>
        <w:rPr/>
      </w:pPr>
      <w:r>
        <w:rPr>
          <w:rFonts w:ascii="Amiri" w:hAnsi="Amiri" w:eastAsia="Amiri" w:cs="Amiri"/>
          <w:color w:val="111111"/>
          <w:sz w:val="28"/>
          <w:sz w:val="28"/>
          <w:szCs w:val="28"/>
          <w:rtl w:val="true"/>
          <w:lang w:bidi="ar-SA"/>
        </w:rPr>
        <w:t>ولا الجودُ موجودٌ ولا ذو حمیّةٍ</w:t>
      </w:r>
    </w:p>
    <w:p>
      <w:pPr>
        <w:pStyle w:val="BookText"/>
        <w:rPr/>
      </w:pPr>
      <w:r>
        <w:rPr>
          <w:rFonts w:ascii="IRNazanin" w:hAnsi="IRNazanin" w:eastAsia="IRNazanin"/>
          <w:color w:val="111111"/>
          <w:sz w:val="28"/>
          <w:sz w:val="28"/>
          <w:szCs w:val="28"/>
          <w:rtl w:val="true"/>
          <w:lang w:bidi="fa-IR"/>
        </w:rPr>
        <w:t>سواک فیحمی فی حماه نزیلُ</w:t>
      </w:r>
    </w:p>
    <w:p>
      <w:pPr>
        <w:pStyle w:val="BookText"/>
        <w:rPr/>
      </w:pPr>
      <w:r>
        <w:rPr>
          <w:rFonts w:ascii="IRNazanin" w:hAnsi="IRNazanin" w:eastAsia="IRNazanin"/>
          <w:color w:val="111111"/>
          <w:sz w:val="28"/>
          <w:sz w:val="28"/>
          <w:szCs w:val="28"/>
          <w:rtl w:val="true"/>
          <w:lang w:bidi="fa-IR"/>
        </w:rPr>
        <w:t>ولا صافحت منک الصفاحُ محاسناً</w:t>
      </w:r>
    </w:p>
    <w:p>
      <w:pPr>
        <w:pStyle w:val="BookText"/>
        <w:rPr/>
      </w:pPr>
      <w:r>
        <w:rPr>
          <w:rFonts w:ascii="IRNazanin" w:hAnsi="IRNazanin" w:eastAsia="IRNazanin"/>
          <w:color w:val="111111"/>
          <w:sz w:val="28"/>
          <w:sz w:val="28"/>
          <w:szCs w:val="28"/>
          <w:rtl w:val="true"/>
          <w:lang w:bidi="fa-IR"/>
        </w:rPr>
        <w:t>ولا کاد حسن الحال منک یحولُ</w:t>
      </w:r>
    </w:p>
    <w:p>
      <w:pPr>
        <w:pStyle w:val="BookText"/>
        <w:rPr/>
      </w:pPr>
      <w:r>
        <w:rPr>
          <w:rFonts w:ascii="IRNazanin" w:hAnsi="IRNazanin" w:eastAsia="IRNazanin"/>
          <w:color w:val="111111"/>
          <w:sz w:val="28"/>
          <w:sz w:val="28"/>
          <w:szCs w:val="28"/>
          <w:rtl w:val="true"/>
          <w:lang w:bidi="fa-IR"/>
        </w:rPr>
        <w:t>ولا تربت منک الترائبُ فی البلا</w:t>
      </w:r>
    </w:p>
    <w:p>
      <w:pPr>
        <w:pStyle w:val="BookText"/>
        <w:rPr/>
      </w:pPr>
      <w:r>
        <w:rPr>
          <w:rFonts w:ascii="IRNazanin" w:hAnsi="IRNazanin" w:eastAsia="IRNazanin"/>
          <w:color w:val="111111"/>
          <w:sz w:val="28"/>
          <w:sz w:val="28"/>
          <w:szCs w:val="28"/>
          <w:rtl w:val="true"/>
          <w:lang w:bidi="fa-IR"/>
        </w:rPr>
        <w:t>ولا غالها فی القبرِ منک مغیلُ</w:t>
      </w:r>
    </w:p>
    <w:p>
      <w:pPr>
        <w:pStyle w:val="BookText"/>
        <w:rPr/>
      </w:pPr>
      <w:r>
        <w:rPr>
          <w:rFonts w:ascii="Amiri" w:hAnsi="Amiri" w:eastAsia="Amiri" w:cs="Amiri"/>
          <w:color w:val="111111"/>
          <w:sz w:val="28"/>
          <w:sz w:val="28"/>
          <w:szCs w:val="28"/>
          <w:rtl w:val="true"/>
          <w:lang w:bidi="ar-SA"/>
        </w:rPr>
        <w:t>لتنظرنا من بعد عزٍّ ومنعةٍ</w:t>
      </w:r>
    </w:p>
    <w:p>
      <w:pPr>
        <w:pStyle w:val="BookText"/>
        <w:rPr/>
      </w:pPr>
      <w:r>
        <w:rPr>
          <w:rFonts w:ascii="Amiri" w:hAnsi="Amiri" w:eastAsia="Amiri" w:cs="Amiri"/>
          <w:color w:val="111111"/>
          <w:sz w:val="28"/>
          <w:sz w:val="28"/>
          <w:szCs w:val="28"/>
          <w:rtl w:val="true"/>
          <w:lang w:bidi="ar-SA"/>
        </w:rPr>
        <w:t>تلوح علینا ذلّةٌ وخمولُ</w:t>
      </w:r>
    </w:p>
    <w:p>
      <w:pPr>
        <w:pStyle w:val="BookText"/>
        <w:rPr/>
      </w:pPr>
      <w:r>
        <w:rPr>
          <w:rFonts w:ascii="Amiri" w:hAnsi="Amiri" w:eastAsia="Amiri" w:cs="Amiri"/>
          <w:color w:val="111111"/>
          <w:sz w:val="28"/>
          <w:sz w:val="28"/>
          <w:szCs w:val="28"/>
          <w:rtl w:val="true"/>
          <w:lang w:bidi="ar-SA"/>
        </w:rPr>
        <w:t>تعالج سلبَ الحلی عنّا علوجُها</w:t>
      </w:r>
    </w:p>
    <w:p>
      <w:pPr>
        <w:pStyle w:val="BookText"/>
        <w:rPr/>
      </w:pPr>
      <w:r>
        <w:rPr>
          <w:rFonts w:ascii="Amiri" w:hAnsi="Amiri" w:eastAsia="Amiri" w:cs="Amiri"/>
          <w:color w:val="111111"/>
          <w:sz w:val="28"/>
          <w:sz w:val="28"/>
          <w:szCs w:val="28"/>
          <w:rtl w:val="true"/>
          <w:lang w:bidi="ar-SA"/>
        </w:rPr>
        <w:t>وتحکم فینا أعبدٌ ونغولُ</w:t>
      </w:r>
    </w:p>
    <w:p>
      <w:pPr>
        <w:pStyle w:val="BookText"/>
        <w:rPr/>
      </w:pPr>
      <w:r>
        <w:rPr>
          <w:rFonts w:ascii="Amiri" w:hAnsi="Amiri" w:eastAsia="Amiri" w:cs="Amiri"/>
          <w:color w:val="111111"/>
          <w:sz w:val="28"/>
          <w:sz w:val="28"/>
          <w:szCs w:val="28"/>
          <w:rtl w:val="true"/>
          <w:lang w:bidi="ar-SA"/>
        </w:rPr>
        <w:t>وتبتزُّ أهلُ اللبسِ عنّا لباسَنا</w:t>
      </w:r>
    </w:p>
    <w:p>
      <w:pPr>
        <w:pStyle w:val="BookText"/>
        <w:rPr/>
      </w:pPr>
      <w:r>
        <w:rPr>
          <w:rFonts w:ascii="Amiri" w:hAnsi="Amiri" w:eastAsia="Amiri" w:cs="Amiri"/>
          <w:color w:val="111111"/>
          <w:sz w:val="28"/>
          <w:sz w:val="28"/>
          <w:szCs w:val="28"/>
          <w:rtl w:val="true"/>
          <w:lang w:bidi="ar-SA"/>
        </w:rPr>
        <w:t>وتُنزعُ أقراطٌ لنا وحجولُ</w:t>
      </w:r>
    </w:p>
    <w:p>
      <w:pPr>
        <w:pStyle w:val="BookText"/>
        <w:rPr/>
      </w:pPr>
      <w:r>
        <w:rPr>
          <w:rFonts w:ascii="IRNazanin" w:hAnsi="IRNazanin" w:eastAsia="IRNazanin"/>
          <w:color w:val="111111"/>
          <w:sz w:val="28"/>
          <w:sz w:val="28"/>
          <w:szCs w:val="28"/>
          <w:rtl w:val="true"/>
          <w:lang w:bidi="fa-IR"/>
        </w:rPr>
        <w:t>تری أوجهاً قد غاب عنها وجیهُها</w:t>
      </w:r>
    </w:p>
    <w:p>
      <w:pPr>
        <w:pStyle w:val="BookText"/>
        <w:rPr/>
      </w:pPr>
      <w:r>
        <w:rPr>
          <w:rFonts w:ascii="Amiri" w:hAnsi="Amiri" w:eastAsia="Amiri" w:cs="Amiri"/>
          <w:color w:val="111111"/>
          <w:sz w:val="28"/>
          <w:sz w:val="28"/>
          <w:szCs w:val="28"/>
          <w:rtl w:val="true"/>
          <w:lang w:bidi="ar-SA"/>
        </w:rPr>
        <w:t>وأعوزَها بعد الکفاةِ کفیلُ</w:t>
      </w:r>
    </w:p>
    <w:p>
      <w:pPr>
        <w:pStyle w:val="BookText"/>
        <w:rPr/>
      </w:pPr>
      <w:r>
        <w:rPr>
          <w:rFonts w:ascii="Amiri" w:hAnsi="Amiri" w:eastAsia="Amiri" w:cs="Amiri"/>
          <w:color w:val="111111"/>
          <w:sz w:val="28"/>
          <w:sz w:val="28"/>
          <w:szCs w:val="28"/>
          <w:rtl w:val="true"/>
          <w:lang w:bidi="ar-SA"/>
        </w:rPr>
        <w:t>سوافرُ بین السفرِ فی مهمهِ الفلا</w:t>
      </w:r>
    </w:p>
    <w:p>
      <w:pPr>
        <w:pStyle w:val="BookText"/>
        <w:rPr/>
      </w:pPr>
      <w:r>
        <w:rPr>
          <w:rFonts w:ascii="Amiri" w:hAnsi="Amiri" w:eastAsia="Amiri" w:cs="Amiri"/>
          <w:color w:val="111111"/>
          <w:sz w:val="28"/>
          <w:sz w:val="28"/>
          <w:szCs w:val="28"/>
          <w:rtl w:val="true"/>
          <w:lang w:bidi="ar-SA"/>
        </w:rPr>
        <w:t>لنا کلَّ یومٍ رحلةٌ ونزولُ</w:t>
      </w:r>
    </w:p>
    <w:p>
      <w:pPr>
        <w:pStyle w:val="BookText"/>
        <w:rPr/>
      </w:pPr>
      <w:r>
        <w:rPr>
          <w:rFonts w:ascii="Amiri" w:hAnsi="Amiri" w:eastAsia="Amiri" w:cs="Amiri"/>
          <w:color w:val="111111"/>
          <w:sz w:val="28"/>
          <w:sz w:val="28"/>
          <w:szCs w:val="28"/>
          <w:rtl w:val="true"/>
          <w:lang w:bidi="ar-SA"/>
        </w:rPr>
        <w:t>تزید خفوقاً یا ابن أُمّ قلوبُنا</w:t>
      </w:r>
    </w:p>
    <w:p>
      <w:pPr>
        <w:pStyle w:val="BookText"/>
        <w:rPr/>
      </w:pPr>
      <w:r>
        <w:rPr>
          <w:rFonts w:ascii="IRNazanin" w:hAnsi="IRNazanin" w:eastAsia="IRNazanin"/>
          <w:color w:val="111111"/>
          <w:sz w:val="28"/>
          <w:sz w:val="28"/>
          <w:szCs w:val="28"/>
          <w:rtl w:val="true"/>
          <w:lang w:bidi="fa-IR"/>
        </w:rPr>
        <w:t>إذا خفقتْ للظالمین طبولُ</w:t>
      </w:r>
    </w:p>
    <w:p>
      <w:pPr>
        <w:pStyle w:val="BookText"/>
        <w:rPr/>
      </w:pPr>
      <w:r>
        <w:rPr>
          <w:rFonts w:ascii="Amiri" w:hAnsi="Amiri" w:eastAsia="Amiri" w:cs="Amiri"/>
          <w:color w:val="111111"/>
          <w:sz w:val="28"/>
          <w:sz w:val="28"/>
          <w:szCs w:val="28"/>
          <w:rtl w:val="true"/>
          <w:lang w:bidi="ar-SA"/>
        </w:rPr>
        <w:t>فیا لکِ عیناً لا تجفُّ دموعُها</w:t>
      </w:r>
    </w:p>
    <w:p>
      <w:pPr>
        <w:sectPr>
          <w:footerReference w:type="default" r:id="rId5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وناراً لها بین الضلوعِ دخیلُف</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أیُقتلُ ظمآناً حسینٌ وجدُّه</w:t>
      </w:r>
    </w:p>
    <w:p>
      <w:pPr>
        <w:pStyle w:val="BookText"/>
        <w:rPr/>
      </w:pPr>
      <w:r>
        <w:rPr>
          <w:rFonts w:ascii="Amiri" w:hAnsi="Amiri" w:eastAsia="Amiri" w:cs="Amiri"/>
          <w:color w:val="111111"/>
          <w:sz w:val="28"/>
          <w:sz w:val="28"/>
          <w:szCs w:val="28"/>
          <w:rtl w:val="true"/>
          <w:lang w:bidi="ar-SA"/>
        </w:rPr>
        <w:t>إلی الناسِ من ربِّ العباد رسولُ</w:t>
      </w:r>
    </w:p>
    <w:p>
      <w:pPr>
        <w:pStyle w:val="BookText"/>
        <w:rPr/>
      </w:pPr>
      <w:r>
        <w:rPr>
          <w:rFonts w:ascii="Amiri" w:hAnsi="Amiri" w:eastAsia="Amiri" w:cs="Amiri"/>
          <w:color w:val="111111"/>
          <w:sz w:val="28"/>
          <w:sz w:val="28"/>
          <w:szCs w:val="28"/>
          <w:rtl w:val="true"/>
          <w:lang w:bidi="ar-SA"/>
        </w:rPr>
        <w:t>ویُمنَعُ شربَ الماءِ والسربُ آمنٌ</w:t>
      </w:r>
    </w:p>
    <w:p>
      <w:pPr>
        <w:pStyle w:val="BookText"/>
        <w:rPr/>
      </w:pPr>
      <w:r>
        <w:rPr>
          <w:rFonts w:ascii="Amiri" w:hAnsi="Amiri" w:eastAsia="Amiri" w:cs="Amiri"/>
          <w:color w:val="111111"/>
          <w:sz w:val="28"/>
          <w:sz w:val="28"/>
          <w:szCs w:val="28"/>
          <w:rtl w:val="true"/>
          <w:lang w:bidi="ar-SA"/>
        </w:rPr>
        <w:t>علی الشربِ منها صادرٌ ونهولُ</w:t>
      </w:r>
    </w:p>
    <w:p>
      <w:pPr>
        <w:pStyle w:val="BookText"/>
        <w:rPr/>
      </w:pPr>
      <w:r>
        <w:rPr>
          <w:rFonts w:ascii="Amiri" w:hAnsi="Amiri" w:eastAsia="Amiri" w:cs="Amiri"/>
          <w:color w:val="111111"/>
          <w:sz w:val="28"/>
          <w:sz w:val="28"/>
          <w:szCs w:val="28"/>
          <w:rtl w:val="true"/>
          <w:lang w:bidi="ar-SA"/>
        </w:rPr>
        <w:t>وآلُ رسولِ اللهِ فی دار غربةٍ</w:t>
      </w:r>
    </w:p>
    <w:p>
      <w:pPr>
        <w:pStyle w:val="BookText"/>
        <w:rPr/>
      </w:pPr>
      <w:r>
        <w:rPr>
          <w:rFonts w:ascii="Amiri" w:hAnsi="Amiri" w:eastAsia="Amiri" w:cs="Amiri"/>
          <w:color w:val="111111"/>
          <w:sz w:val="28"/>
          <w:sz w:val="28"/>
          <w:szCs w:val="28"/>
          <w:rtl w:val="true"/>
          <w:lang w:bidi="ar-SA"/>
        </w:rPr>
        <w:t>وآلُ زیادٍ فی القصورِ نزولُ</w:t>
      </w:r>
    </w:p>
    <w:p>
      <w:pPr>
        <w:pStyle w:val="BookText"/>
        <w:rPr/>
      </w:pPr>
      <w:r>
        <w:rPr>
          <w:rFonts w:ascii="Amiri" w:hAnsi="Amiri" w:eastAsia="Amiri" w:cs="Amiri"/>
          <w:color w:val="111111"/>
          <w:sz w:val="28"/>
          <w:sz w:val="28"/>
          <w:szCs w:val="28"/>
          <w:rtl w:val="true"/>
          <w:lang w:bidi="ar-SA"/>
        </w:rPr>
        <w:t>وآلُ علیٍّ فی القیودِ شواحبٌ</w:t>
      </w:r>
    </w:p>
    <w:p>
      <w:pPr>
        <w:pStyle w:val="BookText"/>
        <w:rPr/>
      </w:pPr>
      <w:r>
        <w:rPr>
          <w:rFonts w:ascii="Amiri" w:hAnsi="Amiri" w:eastAsia="Amiri" w:cs="Amiri"/>
          <w:color w:val="111111"/>
          <w:sz w:val="28"/>
          <w:sz w:val="28"/>
          <w:szCs w:val="28"/>
          <w:rtl w:val="true"/>
          <w:lang w:bidi="ar-SA"/>
        </w:rPr>
        <w:t>إذا أنّ مأسورٌ بکته ثکولُ</w:t>
      </w:r>
    </w:p>
    <w:p>
      <w:pPr>
        <w:pStyle w:val="BookText"/>
        <w:rPr/>
      </w:pPr>
      <w:r>
        <w:rPr>
          <w:rFonts w:ascii="Amiri" w:hAnsi="Amiri" w:eastAsia="Amiri" w:cs="Amiri"/>
          <w:color w:val="111111"/>
          <w:sz w:val="28"/>
          <w:sz w:val="28"/>
          <w:szCs w:val="28"/>
          <w:rtl w:val="true"/>
          <w:lang w:bidi="ar-SA"/>
        </w:rPr>
        <w:t>وآلُ أبی سفیان فی عزِّ دولةٍ</w:t>
      </w:r>
    </w:p>
    <w:p>
      <w:pPr>
        <w:pStyle w:val="BookText"/>
        <w:rPr/>
      </w:pPr>
      <w:r>
        <w:rPr>
          <w:rFonts w:ascii="IRNazanin" w:hAnsi="IRNazanin" w:eastAsia="IRNazanin"/>
          <w:color w:val="111111"/>
          <w:sz w:val="28"/>
          <w:sz w:val="28"/>
          <w:szCs w:val="28"/>
          <w:rtl w:val="true"/>
          <w:lang w:bidi="fa-IR"/>
        </w:rPr>
        <w:t>تسیر بهم تحت البنود خیولُ</w:t>
      </w:r>
    </w:p>
    <w:p>
      <w:pPr>
        <w:pStyle w:val="BookText"/>
        <w:rPr/>
      </w:pPr>
      <w:r>
        <w:rPr>
          <w:rFonts w:ascii="Amiri" w:hAnsi="Amiri" w:eastAsia="Amiri" w:cs="Amiri"/>
          <w:color w:val="111111"/>
          <w:sz w:val="28"/>
          <w:sz w:val="28"/>
          <w:szCs w:val="28"/>
          <w:rtl w:val="true"/>
          <w:lang w:bidi="ar-SA"/>
        </w:rPr>
        <w:t>مصابٌ أُصیب الدینُ منه بفادحٍ</w:t>
      </w:r>
    </w:p>
    <w:p>
      <w:pPr>
        <w:pStyle w:val="BookText"/>
        <w:rPr/>
      </w:pPr>
      <w:r>
        <w:rPr>
          <w:rFonts w:ascii="Amiri" w:hAnsi="Amiri" w:eastAsia="Amiri" w:cs="Amiri"/>
          <w:color w:val="111111"/>
          <w:sz w:val="28"/>
          <w:sz w:val="28"/>
          <w:szCs w:val="28"/>
          <w:rtl w:val="true"/>
          <w:lang w:bidi="ar-SA"/>
        </w:rPr>
        <w:t>تکادُ له شمُّ الجبالِ تزولُ</w:t>
      </w:r>
    </w:p>
    <w:p>
      <w:pPr>
        <w:pStyle w:val="BookText"/>
        <w:rPr/>
      </w:pPr>
      <w:r>
        <w:rPr>
          <w:rFonts w:ascii="Amiri" w:hAnsi="Amiri" w:eastAsia="Amiri" w:cs="Amiri"/>
          <w:color w:val="111111"/>
          <w:sz w:val="28"/>
          <w:sz w:val="28"/>
          <w:szCs w:val="28"/>
          <w:rtl w:val="true"/>
          <w:lang w:bidi="ar-SA"/>
        </w:rPr>
        <w:t>علیک ابنَ خیرِ المرسلینَ تأسّفی</w:t>
      </w:r>
    </w:p>
    <w:p>
      <w:pPr>
        <w:pStyle w:val="BookText"/>
        <w:rPr/>
      </w:pPr>
      <w:r>
        <w:rPr>
          <w:rFonts w:ascii="IRNazanin" w:hAnsi="IRNazanin" w:eastAsia="IRNazanin"/>
          <w:color w:val="111111"/>
          <w:sz w:val="28"/>
          <w:sz w:val="28"/>
          <w:szCs w:val="28"/>
          <w:rtl w:val="true"/>
          <w:lang w:bidi="fa-IR"/>
        </w:rPr>
        <w:t>وحزنی وإن طال الزمانُ طویلُ</w:t>
      </w:r>
    </w:p>
    <w:p>
      <w:pPr>
        <w:pStyle w:val="BookText"/>
        <w:rPr/>
      </w:pPr>
      <w:r>
        <w:rPr>
          <w:rFonts w:ascii="Amiri" w:hAnsi="Amiri" w:eastAsia="Amiri" w:cs="Amiri"/>
          <w:color w:val="111111"/>
          <w:sz w:val="28"/>
          <w:sz w:val="28"/>
          <w:szCs w:val="28"/>
          <w:rtl w:val="true"/>
          <w:lang w:bidi="ar-SA"/>
        </w:rPr>
        <w:t>جللتَ فجلّ الرزءُ فیک علی الوری</w:t>
      </w:r>
    </w:p>
    <w:p>
      <w:pPr>
        <w:pStyle w:val="BookText"/>
        <w:rPr/>
      </w:pPr>
      <w:r>
        <w:rPr>
          <w:rFonts w:ascii="Amiri" w:hAnsi="Amiri" w:eastAsia="Amiri" w:cs="Amiri"/>
          <w:color w:val="111111"/>
          <w:sz w:val="28"/>
          <w:sz w:val="28"/>
          <w:szCs w:val="28"/>
          <w:rtl w:val="true"/>
          <w:lang w:bidi="ar-SA"/>
        </w:rPr>
        <w:t>کذا کلُّ رزءٍ للجلیلِ جلیلُ</w:t>
      </w:r>
    </w:p>
    <w:p>
      <w:pPr>
        <w:pStyle w:val="BookText"/>
        <w:rPr/>
      </w:pPr>
      <w:r>
        <w:rPr>
          <w:rFonts w:ascii="IRNazanin" w:hAnsi="IRNazanin" w:eastAsia="IRNazanin"/>
          <w:color w:val="111111"/>
          <w:sz w:val="28"/>
          <w:sz w:val="28"/>
          <w:szCs w:val="28"/>
          <w:rtl w:val="true"/>
          <w:lang w:bidi="fa-IR"/>
        </w:rPr>
        <w:t>فلیس بمُجدٍ فیک وجدی ولا البکا</w:t>
      </w:r>
    </w:p>
    <w:p>
      <w:pPr>
        <w:pStyle w:val="BookText"/>
        <w:rPr/>
      </w:pPr>
      <w:r>
        <w:rPr>
          <w:rFonts w:ascii="Amiri" w:hAnsi="Amiri" w:eastAsia="Amiri" w:cs="Amiri"/>
          <w:color w:val="111111"/>
          <w:sz w:val="28"/>
          <w:sz w:val="28"/>
          <w:szCs w:val="28"/>
          <w:rtl w:val="true"/>
          <w:lang w:bidi="ar-SA"/>
        </w:rPr>
        <w:t>مفیدٌ ولا الصبرُ الجمیلُ جمیلُ</w:t>
      </w:r>
    </w:p>
    <w:p>
      <w:pPr>
        <w:pStyle w:val="BookText"/>
        <w:rPr/>
      </w:pPr>
      <w:r>
        <w:rPr>
          <w:rFonts w:ascii="Amiri" w:hAnsi="Amiri" w:eastAsia="Amiri" w:cs="Amiri"/>
          <w:color w:val="111111"/>
          <w:sz w:val="28"/>
          <w:sz w:val="28"/>
          <w:szCs w:val="28"/>
          <w:rtl w:val="true"/>
          <w:lang w:bidi="ar-SA"/>
        </w:rPr>
        <w:t>إذا خفّ حزنُ الثاکلاتِ لسلوةٍ</w:t>
      </w:r>
    </w:p>
    <w:p>
      <w:pPr>
        <w:pStyle w:val="BookText"/>
        <w:rPr/>
      </w:pPr>
      <w:r>
        <w:rPr>
          <w:rFonts w:ascii="Amiri" w:hAnsi="Amiri" w:eastAsia="Amiri" w:cs="Amiri"/>
          <w:color w:val="111111"/>
          <w:sz w:val="28"/>
          <w:sz w:val="28"/>
          <w:szCs w:val="28"/>
          <w:rtl w:val="true"/>
          <w:lang w:bidi="ar-SA"/>
        </w:rPr>
        <w:t>فحزنی علی مرِّ الدهورِ ثقیلُ</w:t>
      </w:r>
    </w:p>
    <w:p>
      <w:pPr>
        <w:pStyle w:val="BookText"/>
        <w:rPr/>
      </w:pPr>
      <w:r>
        <w:rPr>
          <w:rFonts w:ascii="Amiri" w:hAnsi="Amiri" w:eastAsia="Amiri" w:cs="Amiri"/>
          <w:color w:val="111111"/>
          <w:sz w:val="28"/>
          <w:sz w:val="28"/>
          <w:szCs w:val="28"/>
          <w:rtl w:val="true"/>
          <w:lang w:bidi="ar-SA"/>
        </w:rPr>
        <w:t>وإن سَئِمَ الباکون فیک بکاءَهم</w:t>
      </w:r>
    </w:p>
    <w:p>
      <w:pPr>
        <w:pStyle w:val="BookText"/>
        <w:rPr/>
      </w:pPr>
      <w:r>
        <w:rPr>
          <w:rFonts w:ascii="Amiri" w:hAnsi="Amiri" w:eastAsia="Amiri" w:cs="Amiri"/>
          <w:color w:val="111111"/>
          <w:sz w:val="28"/>
          <w:sz w:val="28"/>
          <w:szCs w:val="28"/>
          <w:rtl w:val="true"/>
          <w:lang w:bidi="ar-SA"/>
        </w:rPr>
        <w:t>ملالاً فإنِّی للبکاء مُطیلُ</w:t>
      </w:r>
    </w:p>
    <w:p>
      <w:pPr>
        <w:pStyle w:val="BookText"/>
        <w:rPr/>
      </w:pPr>
      <w:r>
        <w:rPr>
          <w:rFonts w:ascii="Amiri" w:hAnsi="Amiri" w:eastAsia="Amiri" w:cs="Amiri"/>
          <w:color w:val="111111"/>
          <w:sz w:val="28"/>
          <w:sz w:val="28"/>
          <w:szCs w:val="28"/>
          <w:rtl w:val="true"/>
          <w:lang w:bidi="ar-SA"/>
        </w:rPr>
        <w:t>فما خفَّ من حزنی علیک تأسّفی</w:t>
      </w:r>
    </w:p>
    <w:p>
      <w:pPr>
        <w:pStyle w:val="BookText"/>
        <w:rPr/>
      </w:pPr>
      <w:r>
        <w:rPr>
          <w:rFonts w:ascii="Amiri" w:hAnsi="Amiri" w:eastAsia="Amiri" w:cs="Amiri"/>
          <w:color w:val="111111"/>
          <w:sz w:val="28"/>
          <w:sz w:val="28"/>
          <w:szCs w:val="28"/>
          <w:rtl w:val="true"/>
          <w:lang w:bidi="ar-SA"/>
        </w:rPr>
        <w:t>ولا جفَّ من دمعی علیک مسیلُ</w:t>
      </w:r>
    </w:p>
    <w:p>
      <w:pPr>
        <w:pStyle w:val="BookText"/>
        <w:rPr/>
      </w:pPr>
      <w:r>
        <w:rPr>
          <w:rFonts w:ascii="Amiri" w:hAnsi="Amiri" w:eastAsia="Amiri" w:cs="Amiri"/>
          <w:color w:val="111111"/>
          <w:sz w:val="28"/>
          <w:sz w:val="28"/>
          <w:szCs w:val="28"/>
          <w:rtl w:val="true"/>
          <w:lang w:bidi="ar-SA"/>
        </w:rPr>
        <w:t>وینکر دمعی فیک من باتَ قلبُهُ</w:t>
      </w:r>
    </w:p>
    <w:p>
      <w:pPr>
        <w:pStyle w:val="BookText"/>
        <w:rPr/>
      </w:pPr>
      <w:r>
        <w:rPr>
          <w:rFonts w:ascii="Amiri" w:hAnsi="Amiri" w:eastAsia="Amiri" w:cs="Amiri"/>
          <w:color w:val="111111"/>
          <w:sz w:val="28"/>
          <w:sz w:val="28"/>
          <w:szCs w:val="28"/>
          <w:rtl w:val="true"/>
          <w:lang w:bidi="ar-SA"/>
        </w:rPr>
        <w:t>خلیّا وما دمعُ الخلیِّ هطولُ</w:t>
      </w:r>
    </w:p>
    <w:p>
      <w:pPr>
        <w:pStyle w:val="BookText"/>
        <w:rPr/>
      </w:pPr>
      <w:r>
        <w:rPr>
          <w:rFonts w:ascii="Amiri" w:hAnsi="Amiri" w:eastAsia="Amiri" w:cs="Amiri"/>
          <w:color w:val="111111"/>
          <w:sz w:val="28"/>
          <w:sz w:val="28"/>
          <w:szCs w:val="28"/>
          <w:rtl w:val="true"/>
          <w:lang w:bidi="ar-SA"/>
        </w:rPr>
        <w:t>وما هیَ إلاّ فیک نفسٌ نفیسةٌ</w:t>
      </w:r>
    </w:p>
    <w:p>
      <w:pPr>
        <w:pStyle w:val="BookText"/>
        <w:rPr/>
      </w:pPr>
      <w:r>
        <w:rPr>
          <w:rFonts w:ascii="Amiri" w:hAnsi="Amiri" w:eastAsia="Amiri" w:cs="Amiri"/>
          <w:color w:val="111111"/>
          <w:sz w:val="28"/>
          <w:sz w:val="28"/>
          <w:szCs w:val="28"/>
          <w:rtl w:val="true"/>
          <w:lang w:bidi="ar-SA"/>
        </w:rPr>
        <w:t>یحلّلها حَرُّ الأسی فتسیلُ</w:t>
      </w:r>
    </w:p>
    <w:p>
      <w:pPr>
        <w:pStyle w:val="BookText"/>
        <w:rPr/>
      </w:pPr>
      <w:r>
        <w:rPr>
          <w:rFonts w:ascii="IRNazanin" w:hAnsi="IRNazanin" w:eastAsia="IRNazanin"/>
          <w:color w:val="111111"/>
          <w:sz w:val="28"/>
          <w:sz w:val="28"/>
          <w:szCs w:val="28"/>
          <w:rtl w:val="true"/>
          <w:lang w:bidi="fa-IR"/>
        </w:rPr>
        <w:t>تباینَ فیک القائلون فمعجبٌ</w:t>
      </w:r>
    </w:p>
    <w:p>
      <w:pPr>
        <w:pStyle w:val="BookText"/>
        <w:rPr/>
      </w:pPr>
      <w:r>
        <w:rPr>
          <w:rFonts w:ascii="Amiri" w:hAnsi="Amiri" w:eastAsia="Amiri" w:cs="Amiri"/>
          <w:color w:val="111111"/>
          <w:sz w:val="28"/>
          <w:sz w:val="28"/>
          <w:szCs w:val="28"/>
          <w:rtl w:val="true"/>
          <w:lang w:bidi="ar-SA"/>
        </w:rPr>
        <w:t>کثیرٌ وذو حزنٍ علیکَ قلیلُ</w:t>
      </w:r>
    </w:p>
    <w:p>
      <w:pPr>
        <w:pStyle w:val="BookText"/>
        <w:rPr/>
      </w:pPr>
      <w:r>
        <w:rPr>
          <w:rFonts w:ascii="Amiri" w:hAnsi="Amiri" w:eastAsia="Amiri" w:cs="Amiri"/>
          <w:color w:val="111111"/>
          <w:sz w:val="28"/>
          <w:sz w:val="28"/>
          <w:szCs w:val="28"/>
          <w:rtl w:val="true"/>
          <w:lang w:bidi="ar-SA"/>
        </w:rPr>
        <w:t>فأجرُ بنی الدنیا علیک لشأنِهمْ</w:t>
      </w:r>
    </w:p>
    <w:p>
      <w:pPr>
        <w:pStyle w:val="BookText"/>
        <w:rPr/>
      </w:pPr>
      <w:r>
        <w:rPr>
          <w:rFonts w:ascii="Amiri" w:hAnsi="Amiri" w:eastAsia="Amiri" w:cs="Amiri"/>
          <w:color w:val="111111"/>
          <w:sz w:val="28"/>
          <w:sz w:val="28"/>
          <w:szCs w:val="28"/>
          <w:rtl w:val="true"/>
          <w:lang w:bidi="ar-SA"/>
        </w:rPr>
        <w:t>دنیٌّ وأجرُ المخلَصین جزیلُ</w:t>
      </w:r>
    </w:p>
    <w:p>
      <w:pPr>
        <w:pStyle w:val="BookText"/>
        <w:rPr/>
      </w:pPr>
      <w:r>
        <w:rPr>
          <w:rFonts w:ascii="Amiri" w:hAnsi="Amiri" w:eastAsia="Amiri" w:cs="Amiri"/>
          <w:color w:val="111111"/>
          <w:sz w:val="28"/>
          <w:sz w:val="28"/>
          <w:szCs w:val="28"/>
          <w:rtl w:val="true"/>
          <w:lang w:bidi="ar-SA"/>
        </w:rPr>
        <w:t>فإن فاتنی إدراکُ یومِک سیّدی</w:t>
      </w:r>
    </w:p>
    <w:p>
      <w:pPr>
        <w:pStyle w:val="BookText"/>
        <w:rPr/>
      </w:pPr>
      <w:r>
        <w:rPr>
          <w:rFonts w:ascii="Amiri" w:hAnsi="Amiri" w:eastAsia="Amiri" w:cs="Amiri"/>
          <w:color w:val="111111"/>
          <w:sz w:val="28"/>
          <w:sz w:val="28"/>
          <w:szCs w:val="28"/>
          <w:rtl w:val="true"/>
          <w:lang w:bidi="ar-SA"/>
        </w:rPr>
        <w:t>وأخّرنی عن نصرِ جیلِکَ جیلُ</w:t>
      </w:r>
    </w:p>
    <w:p>
      <w:pPr>
        <w:pStyle w:val="BookText"/>
        <w:rPr/>
      </w:pPr>
      <w:r>
        <w:rPr>
          <w:rFonts w:ascii="Amiri" w:hAnsi="Amiri" w:eastAsia="Amiri" w:cs="Amiri"/>
          <w:color w:val="111111"/>
          <w:sz w:val="28"/>
          <w:sz w:val="28"/>
          <w:szCs w:val="28"/>
          <w:rtl w:val="true"/>
          <w:lang w:bidi="ar-SA"/>
        </w:rPr>
        <w:t>فلی فیک أبکارٌ لوفقِ جناسِها</w:t>
      </w:r>
    </w:p>
    <w:p>
      <w:pPr>
        <w:pStyle w:val="BookText"/>
        <w:rPr/>
      </w:pPr>
      <w:r>
        <w:rPr>
          <w:rFonts w:ascii="Amiri" w:hAnsi="Amiri" w:eastAsia="Amiri" w:cs="Amiri"/>
          <w:color w:val="111111"/>
          <w:sz w:val="28"/>
          <w:sz w:val="28"/>
          <w:szCs w:val="28"/>
          <w:rtl w:val="true"/>
          <w:lang w:bidi="ar-SA"/>
        </w:rPr>
        <w:t>أصولُ بها للشامتین نُصولُ</w:t>
      </w:r>
    </w:p>
    <w:p>
      <w:pPr>
        <w:pStyle w:val="BookText"/>
        <w:rPr/>
      </w:pPr>
      <w:r>
        <w:rPr>
          <w:rFonts w:ascii="Amiri" w:hAnsi="Amiri" w:eastAsia="Amiri" w:cs="Amiri"/>
          <w:color w:val="111111"/>
          <w:sz w:val="28"/>
          <w:sz w:val="28"/>
          <w:szCs w:val="28"/>
          <w:rtl w:val="true"/>
          <w:lang w:bidi="ar-SA"/>
        </w:rPr>
        <w:t>لها رقّةُ المحزونِ فیک وخطبُها</w:t>
      </w:r>
    </w:p>
    <w:p>
      <w:pPr>
        <w:pStyle w:val="BookText"/>
        <w:rPr/>
      </w:pPr>
      <w:r>
        <w:rPr>
          <w:rFonts w:ascii="Amiri" w:hAnsi="Amiri" w:eastAsia="Amiri" w:cs="Amiri"/>
          <w:color w:val="111111"/>
          <w:sz w:val="28"/>
          <w:sz w:val="28"/>
          <w:szCs w:val="28"/>
          <w:rtl w:val="true"/>
          <w:lang w:bidi="ar-SA"/>
        </w:rPr>
        <w:t>جسیمٌ علی أهلِ النفاق مَهولُ</w:t>
      </w:r>
    </w:p>
    <w:p>
      <w:pPr>
        <w:pStyle w:val="BookText"/>
        <w:rPr/>
      </w:pPr>
      <w:r>
        <w:rPr>
          <w:rFonts w:ascii="Amiri" w:hAnsi="Amiri" w:eastAsia="Amiri" w:cs="Amiri"/>
          <w:color w:val="111111"/>
          <w:sz w:val="28"/>
          <w:sz w:val="28"/>
          <w:szCs w:val="28"/>
          <w:rtl w:val="true"/>
          <w:lang w:bidi="ar-SA"/>
        </w:rPr>
        <w:t>یهیمُ بها سرُّ الولیِّ مسرّةً</w:t>
      </w:r>
    </w:p>
    <w:p>
      <w:pPr>
        <w:pStyle w:val="BookText"/>
        <w:rPr/>
      </w:pPr>
      <w:r>
        <w:rPr>
          <w:rFonts w:ascii="Amiri" w:hAnsi="Amiri" w:eastAsia="Amiri" w:cs="Amiri"/>
          <w:color w:val="111111"/>
          <w:sz w:val="28"/>
          <w:sz w:val="28"/>
          <w:szCs w:val="28"/>
          <w:rtl w:val="true"/>
          <w:lang w:bidi="ar-SA"/>
        </w:rPr>
        <w:t>وینصب منها ناصبٌ وجهولُ</w:t>
      </w:r>
    </w:p>
    <w:p>
      <w:pPr>
        <w:pStyle w:val="BookText"/>
        <w:rPr/>
      </w:pPr>
      <w:r>
        <w:rPr>
          <w:rFonts w:ascii="IRNazanin" w:hAnsi="IRNazanin" w:eastAsia="IRNazanin"/>
          <w:color w:val="111111"/>
          <w:sz w:val="28"/>
          <w:sz w:val="28"/>
          <w:szCs w:val="28"/>
          <w:rtl w:val="true"/>
          <w:lang w:bidi="fa-IR"/>
        </w:rPr>
        <w:t>لها فی قلوبِ الملحدین عواسلٌ</w:t>
      </w:r>
    </w:p>
    <w:p>
      <w:pPr>
        <w:pStyle w:val="BookText"/>
        <w:rPr/>
      </w:pPr>
      <w:r>
        <w:rPr>
          <w:rFonts w:ascii="Amiri" w:hAnsi="Amiri" w:eastAsia="Amiri" w:cs="Amiri"/>
          <w:color w:val="111111"/>
          <w:sz w:val="28"/>
          <w:sz w:val="28"/>
          <w:szCs w:val="28"/>
          <w:rtl w:val="true"/>
          <w:lang w:bidi="ar-SA"/>
        </w:rPr>
        <w:t>ووقعُ نصولٍ ما لهنَّ نصولُ</w:t>
      </w:r>
    </w:p>
    <w:p>
      <w:pPr>
        <w:pStyle w:val="BookText"/>
        <w:rPr/>
      </w:pPr>
      <w:r>
        <w:rPr>
          <w:rFonts w:ascii="Amiri" w:hAnsi="Amiri" w:eastAsia="Amiri" w:cs="Amiri"/>
          <w:color w:val="111111"/>
          <w:sz w:val="28"/>
          <w:sz w:val="28"/>
          <w:szCs w:val="28"/>
          <w:rtl w:val="true"/>
          <w:lang w:bidi="ar-SA"/>
        </w:rPr>
        <w:t>بها من علیٍّ فی علاکَ مناقبٌ</w:t>
      </w:r>
    </w:p>
    <w:p>
      <w:pPr>
        <w:pStyle w:val="BookText"/>
        <w:rPr/>
      </w:pPr>
      <w:r>
        <w:rPr>
          <w:rFonts w:ascii="IRNazanin" w:hAnsi="IRNazanin" w:eastAsia="IRNazanin"/>
          <w:color w:val="111111"/>
          <w:sz w:val="28"/>
          <w:sz w:val="28"/>
          <w:szCs w:val="28"/>
          <w:rtl w:val="true"/>
          <w:lang w:bidi="fa-IR"/>
        </w:rPr>
        <w:t>یقوم علیها فی الکتابِ دلیلُ</w:t>
      </w:r>
    </w:p>
    <w:p>
      <w:pPr>
        <w:pStyle w:val="BookText"/>
        <w:rPr/>
      </w:pPr>
      <w:r>
        <w:rPr>
          <w:rFonts w:ascii="Amiri" w:hAnsi="Amiri" w:eastAsia="Amiri" w:cs="Amiri"/>
          <w:color w:val="111111"/>
          <w:sz w:val="28"/>
          <w:sz w:val="28"/>
          <w:szCs w:val="28"/>
          <w:rtl w:val="true"/>
          <w:lang w:bidi="ar-SA"/>
        </w:rPr>
        <w:t>ینمُّ عن الأعرافِ طیِّبُ عَرفِها</w:t>
      </w:r>
    </w:p>
    <w:p>
      <w:pPr>
        <w:sectPr>
          <w:footerReference w:type="default" r:id="rId5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فتعلقُها للعاقلین عقولُ </w:t>
      </w:r>
    </w:p>
    <w:p>
      <w:pPr>
        <w:pStyle w:val="BookText"/>
        <w:rPr/>
      </w:pPr>
      <w:r>
        <w:rPr>
          <w:rFonts w:ascii="Amiri" w:hAnsi="Amiri" w:eastAsia="Amiri" w:cs="Amiri"/>
          <w:color w:val="111111"/>
          <w:sz w:val="28"/>
          <w:sz w:val="28"/>
          <w:szCs w:val="28"/>
          <w:rtl w:val="true"/>
          <w:lang w:bidi="ar-SA"/>
        </w:rPr>
        <w:t>إذا نطقتْ آیُ الکتابِ بفضلِکمْ</w:t>
      </w:r>
    </w:p>
    <w:p>
      <w:pPr>
        <w:pStyle w:val="BookText"/>
        <w:rPr/>
      </w:pPr>
      <w:r>
        <w:rPr>
          <w:rFonts w:ascii="IRNazanin" w:hAnsi="IRNazanin" w:eastAsia="IRNazanin"/>
          <w:color w:val="111111"/>
          <w:sz w:val="28"/>
          <w:sz w:val="28"/>
          <w:szCs w:val="28"/>
          <w:rtl w:val="true"/>
          <w:lang w:bidi="fa-IR"/>
        </w:rPr>
        <w:t>فما ذا عسی فیما أقول أقولُ</w:t>
      </w:r>
    </w:p>
    <w:p>
      <w:pPr>
        <w:pStyle w:val="BookText"/>
        <w:rPr/>
      </w:pPr>
      <w:r>
        <w:rPr>
          <w:rFonts w:ascii="Amiri" w:hAnsi="Amiri" w:eastAsia="Amiri" w:cs="Amiri"/>
          <w:color w:val="111111"/>
          <w:sz w:val="28"/>
          <w:sz w:val="28"/>
          <w:szCs w:val="28"/>
          <w:rtl w:val="true"/>
          <w:lang w:bidi="ar-SA"/>
        </w:rPr>
        <w:t>لسانی علی التقصیرِ فی شرحِ وصفِکمْ</w:t>
      </w:r>
    </w:p>
    <w:p>
      <w:pPr>
        <w:pStyle w:val="BookText"/>
        <w:rPr/>
      </w:pPr>
      <w:r>
        <w:rPr>
          <w:rFonts w:ascii="Amiri" w:hAnsi="Amiri" w:eastAsia="Amiri" w:cs="Amiri"/>
          <w:color w:val="111111"/>
          <w:sz w:val="28"/>
          <w:sz w:val="28"/>
          <w:szCs w:val="28"/>
          <w:rtl w:val="true"/>
          <w:lang w:bidi="ar-SA"/>
        </w:rPr>
        <w:t>قصیرٌ وشرحُ الاعتذارِ طویلُ</w:t>
      </w:r>
    </w:p>
    <w:p>
      <w:pPr>
        <w:pStyle w:val="BookText"/>
        <w:rPr/>
      </w:pPr>
      <w:r>
        <w:rPr>
          <w:rFonts w:ascii="Amiri" w:hAnsi="Amiri" w:eastAsia="Amiri" w:cs="Amiri"/>
          <w:color w:val="111111"/>
          <w:sz w:val="28"/>
          <w:sz w:val="28"/>
          <w:szCs w:val="28"/>
          <w:rtl w:val="true"/>
          <w:lang w:bidi="ar-SA"/>
        </w:rPr>
        <w:t>علیکم سلامُ اللهِ ما اتّضح الضحی</w:t>
      </w:r>
    </w:p>
    <w:p>
      <w:pPr>
        <w:pStyle w:val="BookText"/>
        <w:rPr/>
      </w:pPr>
      <w:r>
        <w:rPr>
          <w:rFonts w:ascii="Amiri" w:hAnsi="Amiri" w:eastAsia="Amiri" w:cs="Amiri"/>
          <w:color w:val="111111"/>
          <w:sz w:val="28"/>
          <w:sz w:val="28"/>
          <w:szCs w:val="28"/>
          <w:rtl w:val="true"/>
          <w:lang w:bidi="ar-SA"/>
        </w:rPr>
        <w:t xml:space="preserve">وما عاقبت شمسَ الأصیلِ أُفولُ </w:t>
      </w:r>
      <w:r>
        <w:rPr>
          <w:rStyle w:val="FootnoteAnchor"/>
          <w:rtl w:val="true"/>
        </w:rPr>
        <w:footnoteReference w:id="1436"/>
      </w:r>
    </w:p>
    <w:p>
      <w:pPr>
        <w:pStyle w:val="BookText"/>
        <w:rPr/>
      </w:pPr>
      <w:r>
        <w:rPr>
          <w:rFonts w:ascii="IRNazanin" w:hAnsi="IRNazanin" w:eastAsia="IRNazanin"/>
          <w:color w:val="111111"/>
          <w:sz w:val="28"/>
          <w:sz w:val="28"/>
          <w:szCs w:val="28"/>
          <w:rtl w:val="true"/>
          <w:lang w:bidi="fa-IR"/>
        </w:rPr>
        <w:t xml:space="preserve">وذکر له العلاّمة السیّد أحمد العطّار فی الجزء الثانی من موسوعته الموسومة بالرائق ،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قالها فی مرض موته ، قوله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آن الرحیلُ وحقَّ فینا ما تری</w:t>
      </w:r>
    </w:p>
    <w:p>
      <w:pPr>
        <w:pStyle w:val="BookText"/>
        <w:rPr/>
      </w:pPr>
      <w:r>
        <w:rPr>
          <w:rFonts w:ascii="Amiri" w:hAnsi="Amiri" w:eastAsia="Amiri" w:cs="Amiri"/>
          <w:color w:val="111111"/>
          <w:sz w:val="28"/>
          <w:sz w:val="28"/>
          <w:szCs w:val="28"/>
          <w:rtl w:val="true"/>
          <w:lang w:bidi="ar-SA"/>
        </w:rPr>
        <w:t>وسرتْ لقطعِ مفازةِ البین البری</w:t>
      </w:r>
    </w:p>
    <w:p>
      <w:pPr>
        <w:pStyle w:val="BookText"/>
        <w:rPr/>
      </w:pPr>
      <w:r>
        <w:rPr>
          <w:rFonts w:ascii="Amiri" w:hAnsi="Amiri" w:eastAsia="Amiri" w:cs="Amiri"/>
          <w:color w:val="111111"/>
          <w:sz w:val="28"/>
          <w:sz w:val="28"/>
          <w:szCs w:val="28"/>
          <w:rtl w:val="true"/>
          <w:lang w:bidi="ar-SA"/>
        </w:rPr>
        <w:t>وظعنتُ عمّن ودَّ یوم ترحّلی</w:t>
      </w:r>
    </w:p>
    <w:p>
      <w:pPr>
        <w:pStyle w:val="BookText"/>
        <w:rPr/>
      </w:pPr>
      <w:r>
        <w:rPr>
          <w:rFonts w:ascii="Amiri" w:hAnsi="Amiri" w:eastAsia="Amiri" w:cs="Amiri"/>
          <w:color w:val="111111"/>
          <w:sz w:val="28"/>
          <w:sz w:val="28"/>
          <w:szCs w:val="28"/>
          <w:rtl w:val="true"/>
          <w:lang w:bidi="ar-SA"/>
        </w:rPr>
        <w:t>لو أنّها بالروحِ لی عوضٌ تُری</w:t>
      </w:r>
    </w:p>
    <w:p>
      <w:pPr>
        <w:pStyle w:val="BookText"/>
        <w:rPr/>
      </w:pPr>
      <w:r>
        <w:rPr>
          <w:rFonts w:ascii="Amiri" w:hAnsi="Amiri" w:eastAsia="Amiri" w:cs="Amiri"/>
          <w:color w:val="111111"/>
          <w:sz w:val="28"/>
          <w:sz w:val="28"/>
          <w:szCs w:val="28"/>
          <w:rtl w:val="true"/>
          <w:lang w:bidi="ar-SA"/>
        </w:rPr>
        <w:t>ونقلتُ من سعةِ القصورِ وروحِها</w:t>
      </w:r>
    </w:p>
    <w:p>
      <w:pPr>
        <w:pStyle w:val="BookText"/>
        <w:rPr/>
      </w:pPr>
      <w:r>
        <w:rPr>
          <w:rFonts w:ascii="Amiri" w:hAnsi="Amiri" w:eastAsia="Amiri" w:cs="Amiri"/>
          <w:color w:val="111111"/>
          <w:sz w:val="28"/>
          <w:sz w:val="28"/>
          <w:szCs w:val="28"/>
          <w:rtl w:val="true"/>
          <w:lang w:bidi="ar-SA"/>
        </w:rPr>
        <w:t>فرداً إلی ظلماتِ أطباقِ الثری</w:t>
      </w:r>
    </w:p>
    <w:p>
      <w:pPr>
        <w:pStyle w:val="BookText"/>
        <w:rPr/>
      </w:pPr>
      <w:r>
        <w:rPr>
          <w:rFonts w:ascii="Amiri" w:hAnsi="Amiri" w:eastAsia="Amiri" w:cs="Amiri"/>
          <w:color w:val="111111"/>
          <w:sz w:val="28"/>
          <w:sz w:val="28"/>
          <w:szCs w:val="28"/>
          <w:rtl w:val="true"/>
          <w:lang w:bidi="ar-SA"/>
        </w:rPr>
        <w:t>وتصرّمتْ أیّامُنا فکأنّها</w:t>
      </w:r>
    </w:p>
    <w:p>
      <w:pPr>
        <w:pStyle w:val="BookText"/>
        <w:rPr/>
      </w:pPr>
      <w:r>
        <w:rPr>
          <w:rFonts w:ascii="Amiri" w:hAnsi="Amiri" w:eastAsia="Amiri" w:cs="Amiri"/>
          <w:color w:val="111111"/>
          <w:sz w:val="28"/>
          <w:sz w:val="28"/>
          <w:szCs w:val="28"/>
          <w:rtl w:val="true"/>
          <w:lang w:bidi="ar-SA"/>
        </w:rPr>
        <w:t>کانت وکنّا طیفَ أحلامِ الکری</w:t>
      </w:r>
    </w:p>
    <w:p>
      <w:pPr>
        <w:pStyle w:val="BookText"/>
        <w:rPr/>
      </w:pPr>
      <w:r>
        <w:rPr>
          <w:rFonts w:ascii="Amiri" w:hAnsi="Amiri" w:eastAsia="Amiri" w:cs="Amiri"/>
          <w:color w:val="111111"/>
          <w:sz w:val="28"/>
          <w:sz w:val="28"/>
          <w:szCs w:val="28"/>
          <w:rtl w:val="true"/>
          <w:lang w:bidi="ar-SA"/>
        </w:rPr>
        <w:t>ومروعةٌ بالبینِ کاد فؤادُها</w:t>
      </w:r>
    </w:p>
    <w:p>
      <w:pPr>
        <w:pStyle w:val="BookText"/>
        <w:rPr/>
      </w:pPr>
      <w:r>
        <w:rPr>
          <w:rFonts w:ascii="IRNazanin" w:hAnsi="IRNazanin" w:eastAsia="IRNazanin"/>
          <w:color w:val="111111"/>
          <w:sz w:val="28"/>
          <w:sz w:val="28"/>
          <w:szCs w:val="28"/>
          <w:rtl w:val="true"/>
          <w:lang w:bidi="fa-IR"/>
        </w:rPr>
        <w:t>من هولِ یوم البین أن یتفطّرا</w:t>
      </w:r>
    </w:p>
    <w:p>
      <w:pPr>
        <w:pStyle w:val="BookText"/>
        <w:rPr/>
      </w:pPr>
      <w:r>
        <w:rPr>
          <w:rFonts w:ascii="IRNazanin" w:hAnsi="IRNazanin" w:eastAsia="IRNazanin"/>
          <w:color w:val="111111"/>
          <w:sz w:val="28"/>
          <w:sz w:val="28"/>
          <w:szCs w:val="28"/>
          <w:rtl w:val="true"/>
          <w:lang w:bidi="fa-IR"/>
        </w:rPr>
        <w:t>وتقول إذ آن الرحیلُ ودمعُها</w:t>
      </w:r>
    </w:p>
    <w:p>
      <w:pPr>
        <w:pStyle w:val="BookText"/>
        <w:rPr/>
      </w:pPr>
      <w:r>
        <w:rPr>
          <w:rFonts w:ascii="Amiri" w:hAnsi="Amiri" w:eastAsia="Amiri" w:cs="Amiri"/>
          <w:color w:val="111111"/>
          <w:sz w:val="28"/>
          <w:sz w:val="28"/>
          <w:szCs w:val="28"/>
          <w:rtl w:val="true"/>
          <w:lang w:bidi="ar-SA"/>
        </w:rPr>
        <w:t>قد خطَّ فی الخدِ المخدّد أسطرا</w:t>
      </w:r>
    </w:p>
    <w:p>
      <w:pPr>
        <w:pStyle w:val="BookText"/>
        <w:rPr/>
      </w:pPr>
      <w:r>
        <w:rPr>
          <w:rFonts w:ascii="IRNazanin" w:hAnsi="IRNazanin" w:eastAsia="IRNazanin"/>
          <w:color w:val="111111"/>
          <w:sz w:val="28"/>
          <w:sz w:val="28"/>
          <w:szCs w:val="28"/>
          <w:rtl w:val="true"/>
          <w:lang w:bidi="fa-IR"/>
        </w:rPr>
        <w:t>یا نازلاً بحشاشتی ومخلّفی</w:t>
      </w:r>
    </w:p>
    <w:p>
      <w:pPr>
        <w:pStyle w:val="BookText"/>
        <w:rPr/>
      </w:pPr>
      <w:r>
        <w:rPr>
          <w:rFonts w:ascii="Amiri" w:hAnsi="Amiri" w:eastAsia="Amiri" w:cs="Amiri"/>
          <w:color w:val="111111"/>
          <w:sz w:val="28"/>
          <w:sz w:val="28"/>
          <w:szCs w:val="28"/>
          <w:rtl w:val="true"/>
          <w:lang w:bidi="ar-SA"/>
        </w:rPr>
        <w:t>عرَضَ المخافةِ والمجاعةِ والعرا</w:t>
      </w:r>
    </w:p>
    <w:p>
      <w:pPr>
        <w:pStyle w:val="BookText"/>
        <w:rPr/>
      </w:pPr>
      <w:r>
        <w:rPr>
          <w:rFonts w:ascii="IRNazanin" w:hAnsi="IRNazanin" w:eastAsia="IRNazanin"/>
          <w:color w:val="111111"/>
          <w:sz w:val="28"/>
          <w:sz w:val="28"/>
          <w:szCs w:val="28"/>
          <w:rtl w:val="true"/>
          <w:lang w:bidi="fa-IR"/>
        </w:rPr>
        <w:t>فإلی من الملجا سواک لنا إذا</w:t>
      </w:r>
    </w:p>
    <w:p>
      <w:pPr>
        <w:pStyle w:val="BookText"/>
        <w:rPr/>
      </w:pPr>
      <w:r>
        <w:rPr>
          <w:rFonts w:ascii="Amiri" w:hAnsi="Amiri" w:eastAsia="Amiri" w:cs="Amiri"/>
          <w:color w:val="111111"/>
          <w:sz w:val="28"/>
          <w:sz w:val="28"/>
          <w:szCs w:val="28"/>
          <w:rtl w:val="true"/>
          <w:lang w:bidi="ar-SA"/>
        </w:rPr>
        <w:t>شطّت صروفُ الدهرِ أو خطبٌ عرا</w:t>
      </w:r>
    </w:p>
    <w:p>
      <w:pPr>
        <w:pStyle w:val="BookText"/>
        <w:rPr/>
      </w:pPr>
      <w:r>
        <w:rPr>
          <w:rFonts w:ascii="Amiri" w:hAnsi="Amiri" w:eastAsia="Amiri" w:cs="Amiri"/>
          <w:color w:val="111111"/>
          <w:sz w:val="28"/>
          <w:sz w:val="28"/>
          <w:szCs w:val="28"/>
          <w:rtl w:val="true"/>
          <w:lang w:bidi="ar-SA"/>
        </w:rPr>
        <w:t>فأجبتُها والعینُ کوبُ فراقِها</w:t>
      </w:r>
    </w:p>
    <w:p>
      <w:pPr>
        <w:pStyle w:val="BookText"/>
        <w:rPr/>
      </w:pPr>
      <w:r>
        <w:rPr>
          <w:rFonts w:ascii="Amiri" w:hAnsi="Amiri" w:eastAsia="Amiri" w:cs="Amiri"/>
          <w:color w:val="111111"/>
          <w:sz w:val="28"/>
          <w:sz w:val="28"/>
          <w:szCs w:val="28"/>
          <w:rtl w:val="true"/>
          <w:lang w:bidi="ar-SA"/>
        </w:rPr>
        <w:t>تهمی علی خدِّی نجیعاً أحمرا</w:t>
      </w:r>
    </w:p>
    <w:p>
      <w:pPr>
        <w:pStyle w:val="BookText"/>
        <w:rPr/>
      </w:pPr>
      <w:r>
        <w:rPr>
          <w:rFonts w:ascii="IRNazanin" w:hAnsi="IRNazanin" w:eastAsia="IRNazanin"/>
          <w:color w:val="111111"/>
          <w:sz w:val="28"/>
          <w:sz w:val="28"/>
          <w:szCs w:val="28"/>
          <w:rtl w:val="true"/>
          <w:lang w:bidi="fa-IR"/>
        </w:rPr>
        <w:t>أنتم ودیعةُ ذی الجلالِ کما غدا</w:t>
      </w:r>
    </w:p>
    <w:p>
      <w:pPr>
        <w:pStyle w:val="BookText"/>
        <w:rPr/>
      </w:pPr>
      <w:r>
        <w:rPr>
          <w:rFonts w:ascii="Amiri" w:hAnsi="Amiri" w:eastAsia="Amiri" w:cs="Amiri"/>
          <w:color w:val="111111"/>
          <w:sz w:val="28"/>
          <w:sz w:val="28"/>
          <w:szCs w:val="28"/>
          <w:rtl w:val="true"/>
          <w:lang w:bidi="ar-SA"/>
        </w:rPr>
        <w:t>شخصی ودیعةَ حیدرٍ خیرِ الوری</w:t>
      </w:r>
    </w:p>
    <w:p>
      <w:pPr>
        <w:pStyle w:val="BookText"/>
        <w:rPr/>
      </w:pPr>
      <w:r>
        <w:rPr>
          <w:rFonts w:ascii="IRNazanin" w:hAnsi="IRNazanin" w:eastAsia="IRNazanin"/>
          <w:color w:val="111111"/>
          <w:sz w:val="28"/>
          <w:sz w:val="28"/>
          <w:szCs w:val="28"/>
          <w:rtl w:val="true"/>
          <w:lang w:bidi="fa-IR"/>
        </w:rPr>
        <w:t>یا مونسی فی وحدتی إذ عاینتْ</w:t>
      </w:r>
    </w:p>
    <w:p>
      <w:pPr>
        <w:pStyle w:val="BookText"/>
        <w:rPr/>
      </w:pPr>
      <w:r>
        <w:rPr>
          <w:rFonts w:ascii="IRNazanin" w:hAnsi="IRNazanin" w:eastAsia="IRNazanin"/>
          <w:color w:val="111111"/>
          <w:sz w:val="28"/>
          <w:sz w:val="28"/>
          <w:szCs w:val="28"/>
          <w:rtl w:val="true"/>
          <w:lang w:bidi="fa-IR"/>
        </w:rPr>
        <w:t>عینی نکیراً فی اللحودِ ومنکرا</w:t>
      </w:r>
    </w:p>
    <w:p>
      <w:pPr>
        <w:pStyle w:val="BookText"/>
        <w:rPr/>
      </w:pPr>
      <w:r>
        <w:rPr>
          <w:rFonts w:ascii="IRNazanin" w:hAnsi="IRNazanin" w:eastAsia="IRNazanin"/>
          <w:color w:val="111111"/>
          <w:sz w:val="28"/>
          <w:sz w:val="28"/>
          <w:szCs w:val="28"/>
          <w:rtl w:val="true"/>
          <w:lang w:bidi="fa-IR"/>
        </w:rPr>
        <w:t>أنا واثقٌ بک لا أری شخصیهما</w:t>
      </w:r>
    </w:p>
    <w:p>
      <w:pPr>
        <w:pStyle w:val="BookText"/>
        <w:rPr/>
      </w:pPr>
      <w:r>
        <w:rPr>
          <w:rFonts w:ascii="Amiri" w:hAnsi="Amiri" w:eastAsia="Amiri" w:cs="Amiri"/>
          <w:color w:val="111111"/>
          <w:sz w:val="28"/>
          <w:sz w:val="28"/>
          <w:szCs w:val="28"/>
          <w:rtl w:val="true"/>
          <w:lang w:bidi="ar-SA"/>
        </w:rPr>
        <w:t>إلاّ بشیراً سائلی ومبشّرا</w:t>
      </w:r>
    </w:p>
    <w:p>
      <w:pPr>
        <w:pStyle w:val="BookText"/>
        <w:rPr/>
      </w:pPr>
      <w:r>
        <w:rPr>
          <w:rFonts w:ascii="Amiri" w:hAnsi="Amiri" w:eastAsia="Amiri" w:cs="Amiri"/>
          <w:color w:val="111111"/>
          <w:sz w:val="28"/>
          <w:sz w:val="28"/>
          <w:szCs w:val="28"/>
          <w:rtl w:val="true"/>
          <w:lang w:bidi="ar-SA"/>
        </w:rPr>
        <w:t>فبحقِّ قوم ائتمنتَهمُ علی</w:t>
      </w:r>
    </w:p>
    <w:p>
      <w:pPr>
        <w:pStyle w:val="BookText"/>
        <w:rPr/>
      </w:pPr>
      <w:r>
        <w:rPr>
          <w:rFonts w:ascii="Amiri" w:hAnsi="Amiri" w:eastAsia="Amiri" w:cs="Amiri"/>
          <w:color w:val="111111"/>
          <w:sz w:val="28"/>
          <w:sz w:val="28"/>
          <w:szCs w:val="28"/>
          <w:rtl w:val="true"/>
          <w:lang w:bidi="ar-SA"/>
        </w:rPr>
        <w:t>مکنونِ سرِّک عارفاً ومخبّرا</w:t>
      </w:r>
    </w:p>
    <w:p>
      <w:pPr>
        <w:pStyle w:val="BookText"/>
        <w:rPr/>
      </w:pPr>
      <w:r>
        <w:rPr>
          <w:rFonts w:ascii="Amiri" w:hAnsi="Amiri" w:eastAsia="Amiri" w:cs="Amiri"/>
          <w:color w:val="111111"/>
          <w:sz w:val="28"/>
          <w:sz w:val="28"/>
          <w:szCs w:val="28"/>
          <w:rtl w:val="true"/>
          <w:lang w:bidi="ar-SA"/>
        </w:rPr>
        <w:t>إلاّ غفرتَ ذنوبَ عبدٍ نازلٍ</w:t>
      </w:r>
    </w:p>
    <w:p>
      <w:pPr>
        <w:pStyle w:val="BookText"/>
        <w:rPr/>
      </w:pPr>
      <w:r>
        <w:rPr>
          <w:rFonts w:ascii="Amiri" w:hAnsi="Amiri" w:eastAsia="Amiri" w:cs="Amiri"/>
          <w:color w:val="111111"/>
          <w:sz w:val="28"/>
          <w:sz w:val="28"/>
          <w:szCs w:val="28"/>
          <w:rtl w:val="true"/>
          <w:lang w:bidi="ar-SA"/>
        </w:rPr>
        <w:t>بفناءِ من ألزمتَ طاعتَه الوری</w:t>
      </w:r>
    </w:p>
    <w:p>
      <w:pPr>
        <w:pStyle w:val="BookText"/>
        <w:rPr/>
      </w:pPr>
      <w:r>
        <w:rPr>
          <w:rFonts w:ascii="Amiri" w:hAnsi="Amiri" w:eastAsia="Amiri" w:cs="Amiri"/>
          <w:color w:val="111111"/>
          <w:sz w:val="28"/>
          <w:sz w:val="28"/>
          <w:szCs w:val="28"/>
          <w:rtl w:val="true"/>
          <w:lang w:bidi="ar-SA"/>
        </w:rPr>
        <w:t>لا زاهدٍ ورعٍ ولا متجنّبٍ</w:t>
      </w:r>
    </w:p>
    <w:p>
      <w:pPr>
        <w:sectPr>
          <w:footerReference w:type="default" r:id="rId5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إثماً ولا یوماً بعسرٍ أیسرا</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لکن یدی علقت بحبلِ ولاکمُ</w:t>
      </w:r>
    </w:p>
    <w:p>
      <w:pPr>
        <w:pStyle w:val="BookText"/>
        <w:rPr/>
      </w:pPr>
      <w:r>
        <w:rPr>
          <w:rFonts w:ascii="IRNazanin" w:hAnsi="IRNazanin" w:eastAsia="IRNazanin"/>
          <w:color w:val="111111"/>
          <w:sz w:val="28"/>
          <w:sz w:val="28"/>
          <w:szCs w:val="28"/>
          <w:rtl w:val="true"/>
          <w:lang w:bidi="fa-IR"/>
        </w:rPr>
        <w:t xml:space="preserve">ثقةً بکم ولنا بذلک مفخرا </w:t>
      </w:r>
      <w:r>
        <w:rPr>
          <w:rStyle w:val="FootnoteAnchor"/>
          <w:rtl w:val="true"/>
        </w:rPr>
        <w:footnoteReference w:id="1437"/>
      </w:r>
    </w:p>
    <w:p>
      <w:pPr>
        <w:pStyle w:val="BookText"/>
        <w:rPr/>
      </w:pPr>
      <w:r>
        <w:rPr>
          <w:rFonts w:ascii="Amiri" w:hAnsi="Amiri" w:eastAsia="Amiri" w:cs="Amiri"/>
          <w:color w:val="111111"/>
          <w:sz w:val="28"/>
          <w:sz w:val="28"/>
          <w:szCs w:val="28"/>
          <w:rtl w:val="true"/>
          <w:lang w:bidi="ar-SA"/>
        </w:rPr>
        <w:t>یا ناصرَ الإسلامِ حین تأوّدتْ</w:t>
      </w:r>
    </w:p>
    <w:p>
      <w:pPr>
        <w:pStyle w:val="BookText"/>
        <w:rPr/>
      </w:pPr>
      <w:r>
        <w:rPr>
          <w:rFonts w:ascii="IRNazanin" w:hAnsi="IRNazanin" w:eastAsia="IRNazanin"/>
          <w:color w:val="111111"/>
          <w:sz w:val="28"/>
          <w:sz w:val="28"/>
          <w:szCs w:val="28"/>
          <w:rtl w:val="true"/>
          <w:lang w:bidi="fa-IR"/>
        </w:rPr>
        <w:t>منه الدعائمُ فاستقامَ بلا مرا</w:t>
      </w:r>
    </w:p>
    <w:p>
      <w:pPr>
        <w:pStyle w:val="BookText"/>
        <w:rPr/>
      </w:pPr>
      <w:r>
        <w:rPr>
          <w:rFonts w:ascii="Amiri" w:hAnsi="Amiri" w:eastAsia="Amiri" w:cs="Amiri"/>
          <w:color w:val="111111"/>
          <w:sz w:val="28"/>
          <w:sz w:val="28"/>
          <w:szCs w:val="28"/>
          <w:rtl w:val="true"/>
          <w:lang w:bidi="ar-SA"/>
        </w:rPr>
        <w:t>ومذلَّ عزِّ الکفرِ بعد حمیّةٍ</w:t>
      </w:r>
    </w:p>
    <w:p>
      <w:pPr>
        <w:pStyle w:val="BookText"/>
        <w:rPr/>
      </w:pPr>
      <w:r>
        <w:rPr>
          <w:rFonts w:ascii="Amiri" w:hAnsi="Amiri" w:eastAsia="Amiri" w:cs="Amiri"/>
          <w:color w:val="111111"/>
          <w:sz w:val="28"/>
          <w:sz w:val="28"/>
          <w:szCs w:val="28"/>
          <w:rtl w:val="true"/>
          <w:lang w:bidi="ar-SA"/>
        </w:rPr>
        <w:t>خشناءَ عالیةِ الجوانبِ والذری</w:t>
      </w:r>
    </w:p>
    <w:p>
      <w:pPr>
        <w:pStyle w:val="BookText"/>
        <w:rPr/>
      </w:pPr>
      <w:r>
        <w:rPr>
          <w:rFonts w:ascii="IRNazanin" w:hAnsi="IRNazanin" w:eastAsia="IRNazanin"/>
          <w:color w:val="111111"/>
          <w:sz w:val="28"/>
          <w:sz w:val="28"/>
          <w:szCs w:val="28"/>
          <w:rtl w:val="true"/>
          <w:lang w:bidi="fa-IR"/>
        </w:rPr>
        <w:t>الله فی عبدٍ أتاک مجاوراً</w:t>
      </w:r>
    </w:p>
    <w:p>
      <w:pPr>
        <w:pStyle w:val="BookText"/>
        <w:rPr/>
      </w:pPr>
      <w:r>
        <w:rPr>
          <w:rFonts w:ascii="Amiri" w:hAnsi="Amiri" w:eastAsia="Amiri" w:cs="Amiri"/>
          <w:color w:val="111111"/>
          <w:sz w:val="28"/>
          <w:sz w:val="28"/>
          <w:szCs w:val="28"/>
          <w:rtl w:val="true"/>
          <w:lang w:bidi="ar-SA"/>
        </w:rPr>
        <w:t>متحصّناً بولائِکمْ متستّرا</w:t>
      </w:r>
    </w:p>
    <w:p>
      <w:pPr>
        <w:pStyle w:val="BookText"/>
        <w:rPr/>
      </w:pPr>
      <w:r>
        <w:rPr>
          <w:rFonts w:ascii="Amiri" w:hAnsi="Amiri" w:eastAsia="Amiri" w:cs="Amiri"/>
          <w:color w:val="111111"/>
          <w:sz w:val="28"/>
          <w:sz w:val="28"/>
          <w:szCs w:val="28"/>
          <w:rtl w:val="true"/>
          <w:lang w:bidi="ar-SA"/>
        </w:rPr>
        <w:t>إنّی أتیتُکَ وافداً ومجاوراً</w:t>
      </w:r>
    </w:p>
    <w:p>
      <w:pPr>
        <w:pStyle w:val="BookText"/>
        <w:rPr/>
      </w:pPr>
      <w:r>
        <w:rPr>
          <w:rFonts w:ascii="Amiri" w:hAnsi="Amiri" w:eastAsia="Amiri" w:cs="Amiri"/>
          <w:color w:val="111111"/>
          <w:sz w:val="28"/>
          <w:sz w:val="28"/>
          <w:szCs w:val="28"/>
          <w:rtl w:val="true"/>
          <w:lang w:bidi="ar-SA"/>
        </w:rPr>
        <w:t>ولکلِّ جارٍ وافدٍ حقُّ القِری</w:t>
      </w:r>
    </w:p>
    <w:p>
      <w:pPr>
        <w:pStyle w:val="BookText"/>
        <w:rPr/>
      </w:pPr>
      <w:r>
        <w:rPr>
          <w:rFonts w:ascii="IRNazanin" w:hAnsi="IRNazanin" w:eastAsia="IRNazanin"/>
          <w:color w:val="111111"/>
          <w:sz w:val="28"/>
          <w:sz w:val="28"/>
          <w:szCs w:val="28"/>
          <w:rtl w:val="true"/>
          <w:lang w:bidi="fa-IR"/>
        </w:rPr>
        <w:t>انتهی الجزء السادس من کتاب الغدیر</w:t>
      </w:r>
    </w:p>
    <w:p>
      <w:pPr>
        <w:pStyle w:val="BookText"/>
        <w:rPr/>
      </w:pPr>
      <w:r>
        <w:rPr>
          <w:rFonts w:ascii="IRNazanin" w:hAnsi="IRNazanin" w:eastAsia="IRNazanin"/>
          <w:color w:val="111111"/>
          <w:sz w:val="28"/>
          <w:sz w:val="28"/>
          <w:szCs w:val="28"/>
          <w:rtl w:val="true"/>
          <w:lang w:bidi="fa-IR"/>
        </w:rPr>
        <w:t>ویلیه السابع إن شاء الله</w:t>
      </w:r>
    </w:p>
    <w:p>
      <w:pPr>
        <w:sectPr>
          <w:footerReference w:type="default" r:id="rId5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وما توفیقی إلاّ بالله علیه توکّلت وإلیه انیب ا</w:t>
      </w:r>
      <w:r>
        <w:rPr>
          <w:rFonts w:eastAsia="IRNazanin" w:cs="IRNazanin"/>
          <w:color w:val="111111"/>
          <w:sz w:val="28"/>
          <w:szCs w:val="28"/>
          <w:rtl w:val="true"/>
          <w:lang w:bidi="fa-IR"/>
        </w:rPr>
        <w:t xml:space="preserve">. </w:t>
      </w:r>
      <w:bookmarkStart w:id="419" w:name="pg11784_172396"/>
    </w:p>
    <w:p>
      <w:pPr>
        <w:pStyle w:val="Heading2"/>
        <w:numPr>
          <w:ilvl w:val="1"/>
          <w:numId w:val="1"/>
        </w:numPr>
        <w:rPr/>
      </w:pPr>
      <w:bookmarkStart w:id="420" w:name="__RefHeading___Toc10075589_73709187"/>
      <w:bookmarkStart w:id="421" w:name="_Toc151"/>
      <w:bookmarkEnd w:id="419"/>
      <w:bookmarkEnd w:id="420"/>
      <w:r>
        <w:rPr>
          <w:rtl w:val="true"/>
        </w:rPr>
        <w:t>محتویات الکتاب</w:t>
      </w:r>
      <w:bookmarkEnd w:id="421"/>
    </w:p>
    <w:p>
      <w:pPr>
        <w:pStyle w:val="BookText"/>
        <w:rPr/>
      </w:pPr>
      <w:r>
        <w:rPr>
          <w:rFonts w:ascii="IRNazanin" w:hAnsi="IRNazanin" w:eastAsia="IRNazanin"/>
          <w:color w:val="111111"/>
          <w:sz w:val="28"/>
          <w:sz w:val="28"/>
          <w:szCs w:val="28"/>
          <w:rtl w:val="true"/>
          <w:lang w:bidi="fa-IR"/>
        </w:rPr>
        <w:t>شعراء الغدیر فی القرن الثامن</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556</w:t>
      </w:r>
    </w:p>
    <w:p>
      <w:pPr>
        <w:pStyle w:val="BookText"/>
        <w:rPr/>
      </w:pPr>
      <w:r>
        <w:rPr>
          <w:rFonts w:ascii="IRNazanin" w:hAnsi="IRNazanin" w:eastAsia="IRNazanin"/>
          <w:color w:val="111111"/>
          <w:sz w:val="28"/>
          <w:sz w:val="28"/>
          <w:szCs w:val="28"/>
          <w:rtl w:val="true"/>
          <w:lang w:bidi="fa-IR"/>
        </w:rPr>
        <w:t>أبو محمد بن داود الحلی</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eastAsia="IRNazanin" w:cs="IRNazanin"/>
          <w:color w:val="111111"/>
          <w:sz w:val="28"/>
          <w:szCs w:val="28"/>
          <w:lang w:bidi="fa-IR"/>
        </w:rPr>
        <w:t>17</w:t>
      </w:r>
    </w:p>
    <w:p>
      <w:pPr>
        <w:pStyle w:val="BookText"/>
        <w:rPr/>
      </w:pPr>
      <w:r>
        <w:rPr>
          <w:rFonts w:ascii="IRNazanin" w:hAnsi="IRNazanin" w:eastAsia="IRNazanin"/>
          <w:color w:val="111111"/>
          <w:sz w:val="28"/>
          <w:sz w:val="28"/>
          <w:szCs w:val="28"/>
          <w:rtl w:val="true"/>
          <w:lang w:bidi="fa-IR"/>
        </w:rPr>
        <w:t>الشاعر</w:t>
      </w:r>
      <w:r>
        <w:rPr>
          <w:rFonts w:eastAsia="IRNazanin" w:cs="IRNazanin"/>
          <w:color w:val="111111"/>
          <w:sz w:val="28"/>
          <w:szCs w:val="28"/>
          <w:rtl w:val="true"/>
          <w:lang w:bidi="fa-IR"/>
        </w:rPr>
        <w:t xml:space="preserve">.................................................................. </w:t>
      </w:r>
      <w:r>
        <w:rPr>
          <w:rFonts w:eastAsia="IRNazanin" w:cs="IRNazanin"/>
          <w:color w:val="111111"/>
          <w:sz w:val="28"/>
          <w:szCs w:val="28"/>
          <w:lang w:bidi="fa-IR"/>
        </w:rPr>
        <w:t>14</w:t>
      </w:r>
    </w:p>
    <w:p>
      <w:pPr>
        <w:pStyle w:val="BookText"/>
        <w:rPr/>
      </w:pPr>
      <w:r>
        <w:rPr>
          <w:rFonts w:ascii="IRNazanin" w:hAnsi="IRNazanin" w:eastAsia="IRNazanin"/>
          <w:color w:val="111111"/>
          <w:sz w:val="28"/>
          <w:sz w:val="28"/>
          <w:szCs w:val="28"/>
          <w:rtl w:val="true"/>
          <w:lang w:bidi="fa-IR"/>
        </w:rPr>
        <w:t>تألیفه القیّمة</w:t>
      </w:r>
      <w:r>
        <w:rPr>
          <w:rFonts w:eastAsia="IRNazanin" w:cs="IRNazanin"/>
          <w:color w:val="111111"/>
          <w:sz w:val="28"/>
          <w:szCs w:val="28"/>
          <w:rtl w:val="true"/>
          <w:lang w:bidi="fa-IR"/>
        </w:rPr>
        <w:t xml:space="preserve">.............................................................. </w:t>
      </w:r>
      <w:r>
        <w:rPr>
          <w:rFonts w:eastAsia="IRNazanin" w:cs="IRNazanin"/>
          <w:color w:val="111111"/>
          <w:sz w:val="28"/>
          <w:szCs w:val="28"/>
          <w:lang w:bidi="fa-IR"/>
        </w:rPr>
        <w:t>16</w:t>
      </w:r>
    </w:p>
    <w:p>
      <w:pPr>
        <w:pStyle w:val="BookText"/>
        <w:rPr/>
      </w:pPr>
      <w:r>
        <w:rPr>
          <w:rFonts w:ascii="IRNazanin" w:hAnsi="IRNazanin" w:eastAsia="IRNazanin"/>
          <w:color w:val="111111"/>
          <w:sz w:val="28"/>
          <w:sz w:val="28"/>
          <w:szCs w:val="28"/>
          <w:rtl w:val="true"/>
          <w:lang w:bidi="fa-IR"/>
        </w:rPr>
        <w:t>جمال الدین الخلعی</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eastAsia="IRNazanin" w:cs="IRNazanin"/>
          <w:color w:val="111111"/>
          <w:sz w:val="28"/>
          <w:szCs w:val="28"/>
          <w:lang w:bidi="fa-IR"/>
        </w:rPr>
        <w:t>31</w:t>
      </w:r>
    </w:p>
    <w:p>
      <w:pPr>
        <w:pStyle w:val="BookText"/>
        <w:rPr/>
      </w:pPr>
      <w:r>
        <w:rPr>
          <w:rFonts w:ascii="IRNazanin" w:hAnsi="IRNazanin" w:eastAsia="IRNazanin"/>
          <w:color w:val="111111"/>
          <w:sz w:val="28"/>
          <w:sz w:val="28"/>
          <w:szCs w:val="28"/>
          <w:rtl w:val="true"/>
          <w:lang w:bidi="fa-IR"/>
        </w:rPr>
        <w:t>الشاعر</w:t>
      </w:r>
      <w:r>
        <w:rPr>
          <w:rFonts w:eastAsia="IRNazanin" w:cs="IRNazanin"/>
          <w:color w:val="111111"/>
          <w:sz w:val="28"/>
          <w:szCs w:val="28"/>
          <w:rtl w:val="true"/>
          <w:lang w:bidi="fa-IR"/>
        </w:rPr>
        <w:t xml:space="preserve">.................................................................. </w:t>
      </w:r>
      <w:r>
        <w:rPr>
          <w:rFonts w:eastAsia="IRNazanin" w:cs="IRNazanin"/>
          <w:color w:val="111111"/>
          <w:sz w:val="28"/>
          <w:szCs w:val="28"/>
          <w:lang w:bidi="fa-IR"/>
        </w:rPr>
        <w:t>22</w:t>
      </w:r>
    </w:p>
    <w:p>
      <w:pPr>
        <w:pStyle w:val="BookText"/>
        <w:rPr/>
      </w:pPr>
      <w:r>
        <w:rPr>
          <w:rFonts w:ascii="IRNazanin" w:hAnsi="IRNazanin" w:eastAsia="IRNazanin"/>
          <w:color w:val="111111"/>
          <w:sz w:val="28"/>
          <w:sz w:val="28"/>
          <w:szCs w:val="28"/>
          <w:rtl w:val="true"/>
          <w:lang w:bidi="fa-IR"/>
        </w:rPr>
        <w:t>لفت نظر</w:t>
      </w:r>
      <w:r>
        <w:rPr>
          <w:rFonts w:eastAsia="IRNazanin" w:cs="IRNazanin"/>
          <w:color w:val="111111"/>
          <w:sz w:val="28"/>
          <w:szCs w:val="28"/>
          <w:rtl w:val="true"/>
          <w:lang w:bidi="fa-IR"/>
        </w:rPr>
        <w:t xml:space="preserve">................................................................ </w:t>
      </w:r>
      <w:r>
        <w:rPr>
          <w:rFonts w:eastAsia="IRNazanin" w:cs="IRNazanin"/>
          <w:color w:val="111111"/>
          <w:sz w:val="28"/>
          <w:szCs w:val="28"/>
          <w:lang w:bidi="fa-IR"/>
        </w:rPr>
        <w:t>31</w:t>
      </w:r>
    </w:p>
    <w:p>
      <w:pPr>
        <w:pStyle w:val="BookText"/>
        <w:rPr/>
      </w:pPr>
      <w:r>
        <w:rPr>
          <w:rFonts w:ascii="IRNazanin" w:hAnsi="IRNazanin" w:eastAsia="IRNazanin"/>
          <w:color w:val="111111"/>
          <w:sz w:val="28"/>
          <w:sz w:val="28"/>
          <w:szCs w:val="28"/>
          <w:rtl w:val="true"/>
          <w:lang w:bidi="fa-IR"/>
        </w:rPr>
        <w:t>السریجی الاوالی</w:t>
      </w:r>
      <w:r>
        <w:rPr>
          <w:rFonts w:eastAsia="IRNazanin" w:cs="IRNazanin"/>
          <w:color w:val="111111"/>
          <w:sz w:val="28"/>
          <w:szCs w:val="28"/>
          <w:rtl w:val="true"/>
          <w:lang w:bidi="fa-IR"/>
        </w:rPr>
        <w:t xml:space="preserve">.................................................... </w:t>
      </w:r>
      <w:r>
        <w:rPr>
          <w:rFonts w:eastAsia="IRNazanin" w:cs="IRNazanin"/>
          <w:color w:val="111111"/>
          <w:sz w:val="28"/>
          <w:szCs w:val="28"/>
          <w:lang w:bidi="fa-IR"/>
        </w:rPr>
        <w:t>33</w:t>
      </w:r>
      <w:r>
        <w:rPr>
          <w:rFonts w:eastAsia="IRNazanin" w:cs="IRNazanin"/>
          <w:color w:val="111111"/>
          <w:sz w:val="28"/>
          <w:szCs w:val="28"/>
          <w:rtl w:val="true"/>
          <w:lang w:bidi="fa-IR"/>
        </w:rPr>
        <w:t xml:space="preserve"> - </w:t>
      </w:r>
      <w:r>
        <w:rPr>
          <w:rFonts w:eastAsia="IRNazanin" w:cs="IRNazanin"/>
          <w:color w:val="111111"/>
          <w:sz w:val="28"/>
          <w:szCs w:val="28"/>
          <w:lang w:bidi="fa-IR"/>
        </w:rPr>
        <w:t>58</w:t>
      </w:r>
    </w:p>
    <w:p>
      <w:pPr>
        <w:pStyle w:val="BookText"/>
        <w:rPr/>
      </w:pPr>
      <w:r>
        <w:rPr>
          <w:rFonts w:ascii="IRNazanin" w:hAnsi="IRNazanin" w:eastAsia="IRNazanin"/>
          <w:color w:val="111111"/>
          <w:sz w:val="28"/>
          <w:sz w:val="28"/>
          <w:szCs w:val="28"/>
          <w:rtl w:val="true"/>
          <w:lang w:bidi="fa-IR"/>
        </w:rPr>
        <w:t>مایتبع الشعر</w:t>
      </w:r>
      <w:r>
        <w:rPr>
          <w:rFonts w:eastAsia="IRNazanin" w:cs="IRNazanin"/>
          <w:color w:val="111111"/>
          <w:sz w:val="28"/>
          <w:szCs w:val="28"/>
          <w:rtl w:val="true"/>
          <w:lang w:bidi="fa-IR"/>
        </w:rPr>
        <w:t xml:space="preserve">............................................................. </w:t>
      </w:r>
      <w:r>
        <w:rPr>
          <w:rFonts w:eastAsia="IRNazanin" w:cs="IRNazanin"/>
          <w:color w:val="111111"/>
          <w:sz w:val="28"/>
          <w:szCs w:val="28"/>
          <w:lang w:bidi="fa-IR"/>
        </w:rPr>
        <w:t>35</w:t>
      </w:r>
    </w:p>
    <w:p>
      <w:pPr>
        <w:pStyle w:val="BookText"/>
        <w:rPr/>
      </w:pPr>
      <w:r>
        <w:rPr>
          <w:rFonts w:ascii="IRNazanin" w:hAnsi="IRNazanin" w:eastAsia="IRNazanin"/>
          <w:color w:val="111111"/>
          <w:sz w:val="28"/>
          <w:sz w:val="28"/>
          <w:szCs w:val="28"/>
          <w:rtl w:val="true"/>
          <w:lang w:bidi="fa-IR"/>
        </w:rPr>
        <w:t>الشاعر</w:t>
      </w:r>
      <w:r>
        <w:rPr>
          <w:rFonts w:eastAsia="IRNazanin" w:cs="IRNazanin"/>
          <w:color w:val="111111"/>
          <w:sz w:val="28"/>
          <w:szCs w:val="28"/>
          <w:rtl w:val="true"/>
          <w:lang w:bidi="fa-IR"/>
        </w:rPr>
        <w:t xml:space="preserve">.................................................................. </w:t>
      </w:r>
      <w:r>
        <w:rPr>
          <w:rFonts w:eastAsia="IRNazanin" w:cs="IRNazanin"/>
          <w:color w:val="111111"/>
          <w:sz w:val="28"/>
          <w:szCs w:val="28"/>
          <w:lang w:bidi="fa-IR"/>
        </w:rPr>
        <w:t>58</w:t>
      </w:r>
    </w:p>
    <w:p>
      <w:pPr>
        <w:pStyle w:val="BookText"/>
        <w:rPr/>
      </w:pPr>
      <w:r>
        <w:rPr>
          <w:rFonts w:ascii="Amiri" w:hAnsi="Amiri" w:eastAsia="Amiri" w:cs="Amiri"/>
          <w:color w:val="111111"/>
          <w:sz w:val="28"/>
          <w:sz w:val="28"/>
          <w:szCs w:val="28"/>
          <w:rtl w:val="true"/>
          <w:lang w:bidi="ar-SA"/>
        </w:rPr>
        <w:t>صفیّ الدین الحلّی</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78</w:t>
      </w:r>
    </w:p>
    <w:p>
      <w:pPr>
        <w:pStyle w:val="BookText"/>
        <w:rPr/>
      </w:pPr>
      <w:r>
        <w:rPr>
          <w:rFonts w:ascii="IRNazanin" w:hAnsi="IRNazanin" w:eastAsia="IRNazanin"/>
          <w:color w:val="111111"/>
          <w:sz w:val="28"/>
          <w:sz w:val="28"/>
          <w:szCs w:val="28"/>
          <w:rtl w:val="true"/>
          <w:lang w:bidi="fa-IR"/>
        </w:rPr>
        <w:t>الشاعر</w:t>
      </w:r>
      <w:r>
        <w:rPr>
          <w:rFonts w:eastAsia="IRNazanin" w:cs="IRNazanin"/>
          <w:color w:val="111111"/>
          <w:sz w:val="28"/>
          <w:szCs w:val="28"/>
          <w:rtl w:val="true"/>
          <w:lang w:bidi="fa-IR"/>
        </w:rPr>
        <w:t xml:space="preserve">.................................................................. </w:t>
      </w:r>
      <w:r>
        <w:rPr>
          <w:rFonts w:eastAsia="IRNazanin" w:cs="IRNazanin"/>
          <w:color w:val="111111"/>
          <w:sz w:val="28"/>
          <w:szCs w:val="28"/>
          <w:lang w:bidi="fa-IR"/>
        </w:rPr>
        <w:t>62</w:t>
      </w:r>
    </w:p>
    <w:p>
      <w:pPr>
        <w:pStyle w:val="BookText"/>
        <w:rPr/>
      </w:pPr>
      <w:r>
        <w:rPr>
          <w:rFonts w:ascii="IRNazanin" w:hAnsi="IRNazanin" w:eastAsia="IRNazanin"/>
          <w:color w:val="111111"/>
          <w:sz w:val="28"/>
          <w:sz w:val="28"/>
          <w:szCs w:val="28"/>
          <w:rtl w:val="true"/>
          <w:lang w:bidi="fa-IR"/>
        </w:rPr>
        <w:t>آثاره ومآثره</w:t>
      </w:r>
      <w:r>
        <w:rPr>
          <w:rFonts w:eastAsia="IRNazanin" w:cs="IRNazanin"/>
          <w:color w:val="111111"/>
          <w:sz w:val="28"/>
          <w:szCs w:val="28"/>
          <w:rtl w:val="true"/>
          <w:lang w:bidi="fa-IR"/>
        </w:rPr>
        <w:t xml:space="preserve">............................................................. </w:t>
      </w:r>
      <w:r>
        <w:rPr>
          <w:rFonts w:eastAsia="IRNazanin" w:cs="IRNazanin"/>
          <w:color w:val="111111"/>
          <w:sz w:val="28"/>
          <w:szCs w:val="28"/>
          <w:lang w:bidi="fa-IR"/>
        </w:rPr>
        <w:t>65</w:t>
      </w:r>
    </w:p>
    <w:p>
      <w:pPr>
        <w:pStyle w:val="BookText"/>
        <w:rPr/>
      </w:pPr>
      <w:r>
        <w:rPr>
          <w:rFonts w:ascii="IRNazanin" w:hAnsi="IRNazanin" w:eastAsia="IRNazanin"/>
          <w:color w:val="111111"/>
          <w:sz w:val="28"/>
          <w:sz w:val="28"/>
          <w:szCs w:val="28"/>
          <w:rtl w:val="true"/>
          <w:lang w:bidi="fa-IR"/>
        </w:rPr>
        <w:t>ولادته ووفاته</w:t>
      </w:r>
      <w:r>
        <w:rPr>
          <w:rFonts w:eastAsia="IRNazanin" w:cs="IRNazanin"/>
          <w:color w:val="111111"/>
          <w:sz w:val="28"/>
          <w:szCs w:val="28"/>
          <w:rtl w:val="true"/>
          <w:lang w:bidi="fa-IR"/>
        </w:rPr>
        <w:t xml:space="preserve">............................................................ </w:t>
      </w:r>
      <w:r>
        <w:rPr>
          <w:rFonts w:eastAsia="IRNazanin" w:cs="IRNazanin"/>
          <w:color w:val="111111"/>
          <w:sz w:val="28"/>
          <w:szCs w:val="28"/>
          <w:lang w:bidi="fa-IR"/>
        </w:rPr>
        <w:t>75</w:t>
      </w:r>
    </w:p>
    <w:p>
      <w:pPr>
        <w:pStyle w:val="BookText"/>
        <w:rPr/>
      </w:pPr>
      <w:r>
        <w:rPr>
          <w:rFonts w:ascii="IRNazanin" w:hAnsi="IRNazanin" w:eastAsia="IRNazanin"/>
          <w:color w:val="111111"/>
          <w:sz w:val="28"/>
          <w:sz w:val="28"/>
          <w:szCs w:val="28"/>
          <w:rtl w:val="true"/>
          <w:lang w:bidi="fa-IR"/>
        </w:rPr>
        <w:t>الامام الشیبانی الشافعی</w:t>
      </w:r>
      <w:r>
        <w:rPr>
          <w:rFonts w:eastAsia="IRNazanin" w:cs="IRNazanin"/>
          <w:color w:val="111111"/>
          <w:sz w:val="28"/>
          <w:szCs w:val="28"/>
          <w:rtl w:val="true"/>
          <w:lang w:bidi="fa-IR"/>
        </w:rPr>
        <w:t xml:space="preserve">............................................. </w:t>
      </w:r>
      <w:r>
        <w:rPr>
          <w:rFonts w:eastAsia="IRNazanin" w:cs="IRNazanin"/>
          <w:color w:val="111111"/>
          <w:sz w:val="28"/>
          <w:szCs w:val="28"/>
          <w:lang w:bidi="fa-IR"/>
        </w:rPr>
        <w:t>79</w:t>
      </w:r>
      <w:r>
        <w:rPr>
          <w:rFonts w:eastAsia="IRNazanin" w:cs="IRNazanin"/>
          <w:color w:val="111111"/>
          <w:sz w:val="28"/>
          <w:szCs w:val="28"/>
          <w:rtl w:val="true"/>
          <w:lang w:bidi="fa-IR"/>
        </w:rPr>
        <w:t xml:space="preserve"> - </w:t>
      </w:r>
      <w:r>
        <w:rPr>
          <w:rFonts w:eastAsia="IRNazanin" w:cs="IRNazanin"/>
          <w:color w:val="111111"/>
          <w:sz w:val="28"/>
          <w:szCs w:val="28"/>
          <w:lang w:bidi="fa-IR"/>
        </w:rPr>
        <w:t>82</w:t>
      </w:r>
    </w:p>
    <w:p>
      <w:pPr>
        <w:pStyle w:val="BookText"/>
        <w:rPr/>
      </w:pPr>
      <w:r>
        <w:rPr>
          <w:rFonts w:ascii="IRNazanin" w:hAnsi="IRNazanin" w:eastAsia="IRNazanin"/>
          <w:color w:val="111111"/>
          <w:sz w:val="28"/>
          <w:sz w:val="28"/>
          <w:szCs w:val="28"/>
          <w:rtl w:val="true"/>
          <w:lang w:bidi="fa-IR"/>
        </w:rPr>
        <w:t>ما یتبع الشعر</w:t>
      </w:r>
      <w:r>
        <w:rPr>
          <w:rFonts w:eastAsia="IRNazanin" w:cs="IRNazanin"/>
          <w:color w:val="111111"/>
          <w:sz w:val="28"/>
          <w:szCs w:val="28"/>
          <w:rtl w:val="true"/>
          <w:lang w:bidi="fa-IR"/>
        </w:rPr>
        <w:t xml:space="preserve">............................................................ </w:t>
      </w:r>
      <w:r>
        <w:rPr>
          <w:rFonts w:eastAsia="IRNazanin" w:cs="IRNazanin"/>
          <w:color w:val="111111"/>
          <w:sz w:val="28"/>
          <w:szCs w:val="28"/>
          <w:lang w:bidi="fa-IR"/>
        </w:rPr>
        <w:t>80</w:t>
      </w:r>
    </w:p>
    <w:p>
      <w:pPr>
        <w:pStyle w:val="BookText"/>
        <w:rPr/>
      </w:pPr>
      <w:r>
        <w:rPr>
          <w:rFonts w:ascii="IRNazanin" w:hAnsi="IRNazanin" w:eastAsia="IRNazanin"/>
          <w:color w:val="111111"/>
          <w:sz w:val="28"/>
          <w:sz w:val="28"/>
          <w:szCs w:val="28"/>
          <w:rtl w:val="true"/>
          <w:lang w:bidi="fa-IR"/>
        </w:rPr>
        <w:t>الشاعر</w:t>
      </w:r>
      <w:r>
        <w:rPr>
          <w:rFonts w:eastAsia="IRNazanin" w:cs="IRNazanin"/>
          <w:color w:val="111111"/>
          <w:sz w:val="28"/>
          <w:szCs w:val="28"/>
          <w:rtl w:val="true"/>
          <w:lang w:bidi="fa-IR"/>
        </w:rPr>
        <w:t xml:space="preserve">.................................................................. </w:t>
      </w:r>
      <w:r>
        <w:rPr>
          <w:rFonts w:eastAsia="IRNazanin" w:cs="IRNazanin"/>
          <w:color w:val="111111"/>
          <w:sz w:val="28"/>
          <w:szCs w:val="28"/>
          <w:lang w:bidi="fa-IR"/>
        </w:rPr>
        <w:t>81</w:t>
      </w:r>
    </w:p>
    <w:p>
      <w:pPr>
        <w:pStyle w:val="BookText"/>
        <w:rPr/>
      </w:pPr>
      <w:r>
        <w:rPr>
          <w:rFonts w:ascii="IRNazanin" w:hAnsi="IRNazanin" w:eastAsia="IRNazanin"/>
          <w:color w:val="111111"/>
          <w:sz w:val="28"/>
          <w:sz w:val="28"/>
          <w:szCs w:val="28"/>
          <w:rtl w:val="true"/>
          <w:lang w:bidi="fa-IR"/>
        </w:rPr>
        <w:t>شمس الدین المالکی</w:t>
      </w:r>
      <w:r>
        <w:rPr>
          <w:rFonts w:eastAsia="IRNazanin" w:cs="IRNazanin"/>
          <w:color w:val="111111"/>
          <w:sz w:val="28"/>
          <w:szCs w:val="28"/>
          <w:rtl w:val="true"/>
          <w:lang w:bidi="fa-IR"/>
        </w:rPr>
        <w:t xml:space="preserve">............................................... </w:t>
      </w:r>
      <w:r>
        <w:rPr>
          <w:rFonts w:eastAsia="IRNazanin" w:cs="IRNazanin"/>
          <w:color w:val="111111"/>
          <w:sz w:val="28"/>
          <w:szCs w:val="28"/>
          <w:lang w:bidi="fa-IR"/>
        </w:rPr>
        <w:t>83</w:t>
      </w:r>
      <w:r>
        <w:rPr>
          <w:rFonts w:eastAsia="IRNazanin" w:cs="IRNazanin"/>
          <w:color w:val="111111"/>
          <w:sz w:val="28"/>
          <w:szCs w:val="28"/>
          <w:rtl w:val="true"/>
          <w:lang w:bidi="fa-IR"/>
        </w:rPr>
        <w:t xml:space="preserve"> - </w:t>
      </w:r>
      <w:r>
        <w:rPr>
          <w:rFonts w:eastAsia="IRNazanin" w:cs="IRNazanin"/>
          <w:color w:val="111111"/>
          <w:sz w:val="28"/>
          <w:szCs w:val="28"/>
          <w:lang w:bidi="fa-IR"/>
        </w:rPr>
        <w:t>501</w:t>
      </w:r>
    </w:p>
    <w:p>
      <w:pPr>
        <w:pStyle w:val="BookText"/>
        <w:rPr/>
      </w:pPr>
      <w:r>
        <w:rPr>
          <w:rFonts w:ascii="IRNazanin" w:hAnsi="IRNazanin" w:eastAsia="IRNazanin"/>
          <w:color w:val="111111"/>
          <w:sz w:val="28"/>
          <w:sz w:val="28"/>
          <w:szCs w:val="28"/>
          <w:rtl w:val="true"/>
          <w:lang w:bidi="fa-IR"/>
        </w:rPr>
        <w:t>مایتبع الشعر</w:t>
      </w:r>
      <w:r>
        <w:rPr>
          <w:rFonts w:eastAsia="IRNazanin" w:cs="IRNazanin"/>
          <w:color w:val="111111"/>
          <w:sz w:val="28"/>
          <w:szCs w:val="28"/>
          <w:rtl w:val="true"/>
          <w:lang w:bidi="fa-IR"/>
        </w:rPr>
        <w:t xml:space="preserve">............................................................. </w:t>
      </w:r>
      <w:r>
        <w:rPr>
          <w:rFonts w:eastAsia="IRNazanin" w:cs="IRNazanin"/>
          <w:color w:val="111111"/>
          <w:sz w:val="28"/>
          <w:szCs w:val="28"/>
          <w:lang w:bidi="fa-IR"/>
        </w:rPr>
        <w:t>86</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حدیث تزویج المولی سبحانه فاطمة من علی</w:t>
      </w:r>
      <w:r>
        <w:rPr>
          <w:rFonts w:eastAsia="IRNazanin" w:cs="IRNazanin"/>
          <w:color w:val="111111"/>
          <w:sz w:val="28"/>
          <w:szCs w:val="28"/>
          <w:rtl w:val="true"/>
          <w:lang w:bidi="fa-IR"/>
        </w:rPr>
        <w:t xml:space="preserve">........................ </w:t>
      </w:r>
      <w:r>
        <w:rPr>
          <w:rFonts w:eastAsia="IRNazanin" w:cs="IRNazanin"/>
          <w:color w:val="111111"/>
          <w:sz w:val="28"/>
          <w:szCs w:val="28"/>
          <w:lang w:bidi="fa-IR"/>
        </w:rPr>
        <w:t>87</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 مدینة العلم وعلی بابها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أخرجه من الحفاظ</w:t>
      </w:r>
      <w:r>
        <w:rPr>
          <w:rFonts w:eastAsia="IRNazanin" w:cs="IRNazanin"/>
          <w:color w:val="111111"/>
          <w:sz w:val="28"/>
          <w:szCs w:val="28"/>
          <w:rtl w:val="true"/>
          <w:lang w:bidi="fa-IR"/>
        </w:rPr>
        <w:t xml:space="preserve">.......... </w:t>
      </w:r>
      <w:r>
        <w:rPr>
          <w:rFonts w:eastAsia="IRNazanin" w:cs="IRNazanin"/>
          <w:color w:val="111111"/>
          <w:sz w:val="28"/>
          <w:szCs w:val="28"/>
          <w:lang w:bidi="fa-IR"/>
        </w:rPr>
        <w:t>87</w:t>
      </w:r>
    </w:p>
    <w:p>
      <w:pPr>
        <w:pStyle w:val="BookText"/>
        <w:rPr/>
      </w:pPr>
      <w:r>
        <w:rPr>
          <w:rFonts w:ascii="Amiri" w:hAnsi="Amiri" w:eastAsia="Amiri" w:cs="Amiri"/>
          <w:color w:val="111111"/>
          <w:sz w:val="28"/>
          <w:sz w:val="28"/>
          <w:szCs w:val="28"/>
          <w:rtl w:val="true"/>
          <w:lang w:bidi="ar-SA"/>
        </w:rPr>
        <w:t>صحّة الحدیث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111</w:t>
      </w:r>
    </w:p>
    <w:p>
      <w:pPr>
        <w:pStyle w:val="BookText"/>
        <w:rPr/>
      </w:pPr>
      <w:r>
        <w:rPr>
          <w:rFonts w:ascii="IRNazanin" w:hAnsi="IRNazanin" w:eastAsia="IRNazanin"/>
          <w:color w:val="111111"/>
          <w:sz w:val="28"/>
          <w:sz w:val="28"/>
          <w:szCs w:val="28"/>
          <w:rtl w:val="true"/>
          <w:lang w:bidi="fa-IR"/>
        </w:rPr>
        <w:t>لفظ الحدیث</w:t>
      </w:r>
      <w:r>
        <w:rPr>
          <w:rFonts w:eastAsia="IRNazanin" w:cs="IRNazanin"/>
          <w:color w:val="111111"/>
          <w:sz w:val="28"/>
          <w:szCs w:val="28"/>
          <w:rtl w:val="true"/>
          <w:lang w:bidi="fa-IR"/>
        </w:rPr>
        <w:t xml:space="preserve">......................................................... </w:t>
      </w:r>
      <w:r>
        <w:rPr>
          <w:rFonts w:eastAsia="IRNazanin" w:cs="IRNazanin"/>
          <w:color w:val="111111"/>
          <w:sz w:val="28"/>
          <w:szCs w:val="28"/>
          <w:lang w:bidi="fa-IR"/>
        </w:rPr>
        <w:t>113</w:t>
      </w:r>
    </w:p>
    <w:p>
      <w:pPr>
        <w:pStyle w:val="BookText"/>
        <w:rPr/>
      </w:pPr>
      <w:r>
        <w:rPr>
          <w:rFonts w:ascii="IRNazanin" w:hAnsi="IRNazanin" w:eastAsia="IRNazanin"/>
          <w:color w:val="111111"/>
          <w:sz w:val="28"/>
          <w:sz w:val="28"/>
          <w:szCs w:val="28"/>
          <w:rtl w:val="true"/>
          <w:lang w:bidi="fa-IR"/>
        </w:rPr>
        <w:t>ما عشت أراک الدهر عجباً</w:t>
      </w:r>
      <w:r>
        <w:rPr>
          <w:rFonts w:eastAsia="IRNazanin" w:cs="IRNazanin"/>
          <w:color w:val="111111"/>
          <w:sz w:val="28"/>
          <w:szCs w:val="28"/>
          <w:rtl w:val="true"/>
          <w:lang w:bidi="fa-IR"/>
        </w:rPr>
        <w:t xml:space="preserve">............................................... </w:t>
      </w:r>
      <w:r>
        <w:rPr>
          <w:rFonts w:eastAsia="IRNazanin" w:cs="IRNazanin"/>
          <w:color w:val="111111"/>
          <w:sz w:val="28"/>
          <w:szCs w:val="28"/>
          <w:lang w:bidi="fa-IR"/>
        </w:rPr>
        <w:t>118</w:t>
      </w:r>
    </w:p>
    <w:p>
      <w:pPr>
        <w:pStyle w:val="BookText"/>
        <w:rPr/>
      </w:pPr>
      <w:r>
        <w:rPr>
          <w:rFonts w:ascii="IRNazanin" w:hAnsi="IRNazanin" w:eastAsia="IRNazanin"/>
          <w:color w:val="111111"/>
          <w:sz w:val="28"/>
          <w:sz w:val="28"/>
          <w:szCs w:val="28"/>
          <w:rtl w:val="true"/>
          <w:lang w:bidi="fa-IR"/>
        </w:rPr>
        <w:t>نوادر الأثر فی علم عمر</w:t>
      </w:r>
      <w:r>
        <w:rPr>
          <w:rFonts w:eastAsia="IRNazanin" w:cs="IRNazanin"/>
          <w:color w:val="111111"/>
          <w:sz w:val="28"/>
          <w:szCs w:val="28"/>
          <w:rtl w:val="true"/>
          <w:lang w:bidi="fa-IR"/>
        </w:rPr>
        <w:t xml:space="preserve">................................................... </w:t>
      </w:r>
      <w:r>
        <w:rPr>
          <w:rFonts w:eastAsia="IRNazanin" w:cs="IRNazanin"/>
          <w:color w:val="111111"/>
          <w:sz w:val="28"/>
          <w:szCs w:val="28"/>
          <w:lang w:bidi="fa-IR"/>
        </w:rPr>
        <w:t>120</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رأی الخلیفة فی فاقد الماء</w:t>
      </w:r>
      <w:r>
        <w:rPr>
          <w:rFonts w:eastAsia="IRNazanin" w:cs="IRNazanin"/>
          <w:color w:val="111111"/>
          <w:sz w:val="28"/>
          <w:szCs w:val="28"/>
          <w:rtl w:val="true"/>
          <w:lang w:bidi="fa-IR"/>
        </w:rPr>
        <w:t xml:space="preserve">........................................... </w:t>
      </w:r>
      <w:r>
        <w:rPr>
          <w:rFonts w:eastAsia="IRNazanin" w:cs="IRNazanin"/>
          <w:color w:val="111111"/>
          <w:sz w:val="28"/>
          <w:szCs w:val="28"/>
          <w:lang w:bidi="fa-IR"/>
        </w:rPr>
        <w:t>120</w:t>
      </w:r>
    </w:p>
    <w:p>
      <w:pPr>
        <w:pStyle w:val="BookText"/>
        <w:rPr/>
      </w:pPr>
      <w:r>
        <w:rPr>
          <w:rFonts w:ascii="IRNazanin" w:hAnsi="IRNazanin" w:eastAsia="IRNazanin"/>
          <w:color w:val="111111"/>
          <w:sz w:val="28"/>
          <w:sz w:val="28"/>
          <w:szCs w:val="28"/>
          <w:rtl w:val="true"/>
          <w:lang w:bidi="fa-IR"/>
        </w:rPr>
        <w:t>تحریف وتدجیل</w:t>
      </w:r>
      <w:r>
        <w:rPr>
          <w:rFonts w:eastAsia="IRNazanin" w:cs="IRNazanin"/>
          <w:color w:val="111111"/>
          <w:sz w:val="28"/>
          <w:szCs w:val="28"/>
          <w:rtl w:val="true"/>
          <w:lang w:bidi="fa-IR"/>
        </w:rPr>
        <w:t xml:space="preserve">...................................................... </w:t>
      </w:r>
      <w:r>
        <w:rPr>
          <w:rFonts w:eastAsia="IRNazanin" w:cs="IRNazanin"/>
          <w:color w:val="111111"/>
          <w:sz w:val="28"/>
          <w:szCs w:val="28"/>
          <w:lang w:bidi="fa-IR"/>
        </w:rPr>
        <w:t>121</w:t>
      </w:r>
    </w:p>
    <w:p>
      <w:pPr>
        <w:pStyle w:val="BookText"/>
        <w:rPr/>
      </w:pPr>
      <w:r>
        <w:rPr>
          <w:rFonts w:ascii="IRNazanin" w:hAnsi="IRNazanin" w:eastAsia="IRNazanin"/>
          <w:color w:val="111111"/>
          <w:sz w:val="28"/>
          <w:sz w:val="28"/>
          <w:szCs w:val="28"/>
          <w:rtl w:val="true"/>
          <w:lang w:bidi="fa-IR"/>
        </w:rPr>
        <w:t>الخلیفة لایعرف حکم الشکوک</w:t>
      </w:r>
      <w:r>
        <w:rPr>
          <w:rFonts w:eastAsia="IRNazanin" w:cs="IRNazanin"/>
          <w:color w:val="111111"/>
          <w:sz w:val="28"/>
          <w:szCs w:val="28"/>
          <w:rtl w:val="true"/>
          <w:lang w:bidi="fa-IR"/>
        </w:rPr>
        <w:t xml:space="preserve">........................................ </w:t>
      </w:r>
      <w:r>
        <w:rPr>
          <w:rFonts w:eastAsia="IRNazanin" w:cs="IRNazanin"/>
          <w:color w:val="111111"/>
          <w:sz w:val="28"/>
          <w:szCs w:val="28"/>
          <w:lang w:bidi="fa-IR"/>
        </w:rPr>
        <w:t>132</w:t>
      </w:r>
    </w:p>
    <w:p>
      <w:pPr>
        <w:pStyle w:val="BookText"/>
        <w:rPr/>
      </w:pPr>
      <w:r>
        <w:rPr>
          <w:rFonts w:ascii="IRNazanin" w:hAnsi="IRNazanin" w:eastAsia="IRNazanin"/>
          <w:color w:val="111111"/>
          <w:sz w:val="28"/>
          <w:sz w:val="28"/>
          <w:szCs w:val="28"/>
          <w:rtl w:val="true"/>
          <w:lang w:bidi="fa-IR"/>
        </w:rPr>
        <w:t>جهل الخلیفة بکتاب الله</w:t>
      </w:r>
      <w:r>
        <w:rPr>
          <w:rFonts w:eastAsia="IRNazanin" w:cs="IRNazanin"/>
          <w:color w:val="111111"/>
          <w:sz w:val="28"/>
          <w:szCs w:val="28"/>
          <w:rtl w:val="true"/>
          <w:lang w:bidi="fa-IR"/>
        </w:rPr>
        <w:t xml:space="preserve">.............................................. </w:t>
      </w:r>
      <w:r>
        <w:rPr>
          <w:rFonts w:eastAsia="IRNazanin" w:cs="IRNazanin"/>
          <w:color w:val="111111"/>
          <w:sz w:val="28"/>
          <w:szCs w:val="28"/>
          <w:lang w:bidi="fa-IR"/>
        </w:rPr>
        <w:t>133</w:t>
      </w:r>
    </w:p>
    <w:p>
      <w:pPr>
        <w:pStyle w:val="BookText"/>
        <w:rPr/>
      </w:pPr>
      <w:r>
        <w:rPr>
          <w:rFonts w:ascii="IRNazanin" w:hAnsi="IRNazanin" w:eastAsia="IRNazanin"/>
          <w:color w:val="111111"/>
          <w:sz w:val="28"/>
          <w:sz w:val="28"/>
          <w:szCs w:val="28"/>
          <w:rtl w:val="true"/>
          <w:lang w:bidi="fa-IR"/>
        </w:rPr>
        <w:t>العجب العجاب</w:t>
      </w:r>
      <w:r>
        <w:rPr>
          <w:rFonts w:eastAsia="IRNazanin" w:cs="IRNazanin"/>
          <w:color w:val="111111"/>
          <w:sz w:val="28"/>
          <w:szCs w:val="28"/>
          <w:rtl w:val="true"/>
          <w:lang w:bidi="fa-IR"/>
        </w:rPr>
        <w:t xml:space="preserve">..................................................... </w:t>
      </w:r>
      <w:r>
        <w:rPr>
          <w:rFonts w:eastAsia="IRNazanin" w:cs="IRNazanin"/>
          <w:color w:val="111111"/>
          <w:sz w:val="28"/>
          <w:szCs w:val="28"/>
          <w:lang w:bidi="fa-IR"/>
        </w:rPr>
        <w:t>135</w:t>
      </w:r>
    </w:p>
    <w:p>
      <w:pPr>
        <w:pStyle w:val="BookText"/>
        <w:rPr/>
      </w:pPr>
      <w:r>
        <w:rPr>
          <w:rFonts w:ascii="IRNazanin" w:hAnsi="IRNazanin" w:eastAsia="IRNazanin"/>
          <w:color w:val="111111"/>
          <w:sz w:val="28"/>
          <w:sz w:val="28"/>
          <w:szCs w:val="28"/>
          <w:rtl w:val="true"/>
          <w:lang w:bidi="fa-IR"/>
        </w:rPr>
        <w:t>امرأة اخری وضعت لستة أشهر</w:t>
      </w:r>
      <w:r>
        <w:rPr>
          <w:rFonts w:eastAsia="IRNazanin" w:cs="IRNazanin"/>
          <w:color w:val="111111"/>
          <w:sz w:val="28"/>
          <w:szCs w:val="28"/>
          <w:rtl w:val="true"/>
          <w:lang w:bidi="fa-IR"/>
        </w:rPr>
        <w:t xml:space="preserve">....................................... </w:t>
      </w:r>
      <w:r>
        <w:rPr>
          <w:rFonts w:eastAsia="IRNazanin" w:cs="IRNazanin"/>
          <w:color w:val="111111"/>
          <w:sz w:val="28"/>
          <w:szCs w:val="28"/>
          <w:lang w:bidi="fa-IR"/>
        </w:rPr>
        <w:t>136</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کل الناس أفقه من عمر</w:t>
      </w:r>
      <w:r>
        <w:rPr>
          <w:rFonts w:eastAsia="IRNazanin" w:cs="IRNazanin"/>
          <w:color w:val="111111"/>
          <w:sz w:val="28"/>
          <w:szCs w:val="28"/>
          <w:rtl w:val="true"/>
          <w:lang w:bidi="fa-IR"/>
        </w:rPr>
        <w:t xml:space="preserve">............................................ </w:t>
      </w:r>
      <w:r>
        <w:rPr>
          <w:rFonts w:eastAsia="IRNazanin" w:cs="IRNazanin"/>
          <w:color w:val="111111"/>
          <w:sz w:val="28"/>
          <w:szCs w:val="28"/>
          <w:lang w:bidi="fa-IR"/>
        </w:rPr>
        <w:t>136</w:t>
      </w:r>
    </w:p>
    <w:p>
      <w:pPr>
        <w:pStyle w:val="BookText"/>
        <w:rPr/>
      </w:pPr>
      <w:r>
        <w:rPr>
          <w:rFonts w:ascii="IRNazanin" w:hAnsi="IRNazanin" w:eastAsia="IRNazanin"/>
          <w:color w:val="111111"/>
          <w:sz w:val="28"/>
          <w:sz w:val="28"/>
          <w:szCs w:val="28"/>
          <w:rtl w:val="true"/>
          <w:lang w:bidi="fa-IR"/>
        </w:rPr>
        <w:t>جهل الخلیفة بمعنی الاب</w:t>
      </w:r>
      <w:r>
        <w:rPr>
          <w:rFonts w:eastAsia="IRNazanin" w:cs="IRNazanin"/>
          <w:color w:val="111111"/>
          <w:sz w:val="28"/>
          <w:szCs w:val="28"/>
          <w:rtl w:val="true"/>
          <w:lang w:bidi="fa-IR"/>
        </w:rPr>
        <w:t xml:space="preserve">.............................................. </w:t>
      </w:r>
      <w:r>
        <w:rPr>
          <w:rFonts w:eastAsia="IRNazanin" w:cs="IRNazanin"/>
          <w:color w:val="111111"/>
          <w:sz w:val="28"/>
          <w:szCs w:val="28"/>
          <w:lang w:bidi="fa-IR"/>
        </w:rPr>
        <w:t>142</w:t>
      </w:r>
    </w:p>
    <w:p>
      <w:pPr>
        <w:pStyle w:val="BookText"/>
        <w:rPr/>
      </w:pPr>
      <w:r>
        <w:rPr>
          <w:rFonts w:ascii="IRNazanin" w:hAnsi="IRNazanin" w:eastAsia="IRNazanin"/>
          <w:color w:val="111111"/>
          <w:sz w:val="28"/>
          <w:sz w:val="28"/>
          <w:szCs w:val="28"/>
          <w:rtl w:val="true"/>
          <w:lang w:bidi="fa-IR"/>
        </w:rPr>
        <w:t>قضاء الخلیفة علی مجنونة قد زنت</w:t>
      </w:r>
      <w:r>
        <w:rPr>
          <w:rFonts w:eastAsia="IRNazanin" w:cs="IRNazanin"/>
          <w:color w:val="111111"/>
          <w:sz w:val="28"/>
          <w:szCs w:val="28"/>
          <w:rtl w:val="true"/>
          <w:lang w:bidi="fa-IR"/>
        </w:rPr>
        <w:t xml:space="preserve">...................................... </w:t>
      </w:r>
      <w:r>
        <w:rPr>
          <w:rFonts w:eastAsia="IRNazanin" w:cs="IRNazanin"/>
          <w:color w:val="111111"/>
          <w:sz w:val="28"/>
          <w:szCs w:val="28"/>
          <w:lang w:bidi="fa-IR"/>
        </w:rPr>
        <w:t>145</w:t>
      </w:r>
    </w:p>
    <w:p>
      <w:pPr>
        <w:pStyle w:val="BookText"/>
        <w:rPr/>
      </w:pPr>
      <w:r>
        <w:rPr>
          <w:rFonts w:ascii="IRNazanin" w:hAnsi="IRNazanin" w:eastAsia="IRNazanin"/>
          <w:color w:val="111111"/>
          <w:sz w:val="28"/>
          <w:sz w:val="28"/>
          <w:szCs w:val="28"/>
          <w:rtl w:val="true"/>
          <w:lang w:bidi="fa-IR"/>
        </w:rPr>
        <w:t>لفت نظر</w:t>
      </w:r>
      <w:r>
        <w:rPr>
          <w:rFonts w:eastAsia="IRNazanin" w:cs="IRNazanin"/>
          <w:color w:val="111111"/>
          <w:sz w:val="28"/>
          <w:szCs w:val="28"/>
          <w:rtl w:val="true"/>
          <w:lang w:bidi="fa-IR"/>
        </w:rPr>
        <w:t xml:space="preserve">............................................................ </w:t>
      </w:r>
      <w:r>
        <w:rPr>
          <w:rFonts w:eastAsia="IRNazanin" w:cs="IRNazanin"/>
          <w:color w:val="111111"/>
          <w:sz w:val="28"/>
          <w:szCs w:val="28"/>
          <w:lang w:bidi="fa-IR"/>
        </w:rPr>
        <w:t>148</w:t>
      </w:r>
    </w:p>
    <w:p>
      <w:pPr>
        <w:pStyle w:val="BookText"/>
        <w:rPr/>
      </w:pPr>
      <w:r>
        <w:rPr>
          <w:rFonts w:ascii="IRNazanin" w:hAnsi="IRNazanin" w:eastAsia="IRNazanin"/>
          <w:color w:val="111111"/>
          <w:sz w:val="28"/>
          <w:sz w:val="28"/>
          <w:szCs w:val="28"/>
          <w:rtl w:val="true"/>
          <w:lang w:bidi="fa-IR"/>
        </w:rPr>
        <w:t>جهل الخلیفة بتأویل کتاب الله</w:t>
      </w:r>
      <w:r>
        <w:rPr>
          <w:rFonts w:eastAsia="IRNazanin" w:cs="IRNazanin"/>
          <w:color w:val="111111"/>
          <w:sz w:val="28"/>
          <w:szCs w:val="28"/>
          <w:rtl w:val="true"/>
          <w:lang w:bidi="fa-IR"/>
        </w:rPr>
        <w:t xml:space="preserve">......................................... </w:t>
      </w:r>
      <w:r>
        <w:rPr>
          <w:rFonts w:eastAsia="IRNazanin" w:cs="IRNazanin"/>
          <w:color w:val="111111"/>
          <w:sz w:val="28"/>
          <w:szCs w:val="28"/>
          <w:lang w:bidi="fa-IR"/>
        </w:rPr>
        <w:t>148</w:t>
      </w:r>
    </w:p>
    <w:p>
      <w:pPr>
        <w:pStyle w:val="BookText"/>
        <w:rPr/>
      </w:pPr>
      <w:r>
        <w:rPr>
          <w:rFonts w:ascii="IRNazanin" w:hAnsi="IRNazanin" w:eastAsia="IRNazanin"/>
          <w:color w:val="111111"/>
          <w:sz w:val="28"/>
          <w:sz w:val="28"/>
          <w:szCs w:val="28"/>
          <w:rtl w:val="true"/>
          <w:lang w:bidi="fa-IR"/>
        </w:rPr>
        <w:t>جهل الخلیفة بکفّارة بیض نعام</w:t>
      </w:r>
      <w:r>
        <w:rPr>
          <w:rFonts w:eastAsia="IRNazanin" w:cs="IRNazanin"/>
          <w:color w:val="111111"/>
          <w:sz w:val="28"/>
          <w:szCs w:val="28"/>
          <w:rtl w:val="true"/>
          <w:lang w:bidi="fa-IR"/>
        </w:rPr>
        <w:t xml:space="preserve">........................................ </w:t>
      </w:r>
      <w:r>
        <w:rPr>
          <w:rFonts w:eastAsia="IRNazanin" w:cs="IRNazanin"/>
          <w:color w:val="111111"/>
          <w:sz w:val="28"/>
          <w:szCs w:val="28"/>
          <w:lang w:bidi="fa-IR"/>
        </w:rPr>
        <w:t>149</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کل الناس افقه من عمر</w:t>
      </w:r>
      <w:r>
        <w:rPr>
          <w:rFonts w:eastAsia="IRNazanin" w:cs="IRNazanin"/>
          <w:color w:val="111111"/>
          <w:sz w:val="28"/>
          <w:szCs w:val="28"/>
          <w:rtl w:val="true"/>
          <w:lang w:bidi="fa-IR"/>
        </w:rPr>
        <w:t xml:space="preserve">.......................................... </w:t>
      </w:r>
      <w:r>
        <w:rPr>
          <w:rFonts w:eastAsia="IRNazanin" w:cs="IRNazanin"/>
          <w:color w:val="111111"/>
          <w:sz w:val="28"/>
          <w:szCs w:val="28"/>
          <w:lang w:bidi="fa-IR"/>
        </w:rPr>
        <w:t>150</w:t>
      </w:r>
    </w:p>
    <w:p>
      <w:pPr>
        <w:pStyle w:val="BookText"/>
        <w:rPr/>
      </w:pPr>
      <w:r>
        <w:rPr>
          <w:rFonts w:ascii="IRNazanin" w:hAnsi="IRNazanin" w:eastAsia="IRNazanin"/>
          <w:color w:val="111111"/>
          <w:sz w:val="28"/>
          <w:sz w:val="28"/>
          <w:szCs w:val="28"/>
          <w:rtl w:val="true"/>
          <w:lang w:bidi="fa-IR"/>
        </w:rPr>
        <w:t>امر الخلیفة بضرب غلام خاصم امة</w:t>
      </w:r>
      <w:r>
        <w:rPr>
          <w:rFonts w:eastAsia="IRNazanin" w:cs="IRNazanin"/>
          <w:color w:val="111111"/>
          <w:sz w:val="28"/>
          <w:szCs w:val="28"/>
          <w:rtl w:val="true"/>
          <w:lang w:bidi="fa-IR"/>
        </w:rPr>
        <w:t xml:space="preserve">.................................... </w:t>
      </w:r>
      <w:r>
        <w:rPr>
          <w:rFonts w:eastAsia="IRNazanin" w:cs="IRNazanin"/>
          <w:color w:val="111111"/>
          <w:sz w:val="28"/>
          <w:szCs w:val="28"/>
          <w:lang w:bidi="fa-IR"/>
        </w:rPr>
        <w:t>150</w:t>
      </w:r>
    </w:p>
    <w:p>
      <w:pPr>
        <w:pStyle w:val="BookText"/>
        <w:rPr/>
      </w:pPr>
      <w:r>
        <w:rPr>
          <w:rFonts w:ascii="IRNazanin" w:hAnsi="IRNazanin" w:eastAsia="IRNazanin"/>
          <w:color w:val="111111"/>
          <w:sz w:val="28"/>
          <w:sz w:val="28"/>
          <w:szCs w:val="28"/>
          <w:rtl w:val="true"/>
          <w:lang w:bidi="fa-IR"/>
        </w:rPr>
        <w:t>جهل الخلیفة بمعاریض الکلم</w:t>
      </w:r>
      <w:r>
        <w:rPr>
          <w:rFonts w:eastAsia="IRNazanin" w:cs="IRNazanin"/>
          <w:color w:val="111111"/>
          <w:sz w:val="28"/>
          <w:szCs w:val="28"/>
          <w:rtl w:val="true"/>
          <w:lang w:bidi="fa-IR"/>
        </w:rPr>
        <w:t xml:space="preserve">.......................................... </w:t>
      </w:r>
      <w:r>
        <w:rPr>
          <w:rFonts w:eastAsia="IRNazanin" w:cs="IRNazanin"/>
          <w:color w:val="111111"/>
          <w:sz w:val="28"/>
          <w:szCs w:val="28"/>
          <w:lang w:bidi="fa-IR"/>
        </w:rPr>
        <w:t>151</w:t>
      </w:r>
    </w:p>
    <w:p>
      <w:pPr>
        <w:pStyle w:val="BookText"/>
        <w:rPr/>
      </w:pPr>
      <w:r>
        <w:rPr>
          <w:rFonts w:ascii="IRNazanin" w:hAnsi="IRNazanin" w:eastAsia="IRNazanin"/>
          <w:color w:val="111111"/>
          <w:sz w:val="28"/>
          <w:sz w:val="28"/>
          <w:szCs w:val="28"/>
          <w:rtl w:val="true"/>
          <w:lang w:bidi="fa-IR"/>
        </w:rPr>
        <w:t>اجتهاد الخلیفة فی قراءة الصلاة</w:t>
      </w:r>
      <w:r>
        <w:rPr>
          <w:rFonts w:eastAsia="IRNazanin" w:cs="IRNazanin"/>
          <w:color w:val="111111"/>
          <w:sz w:val="28"/>
          <w:szCs w:val="28"/>
          <w:rtl w:val="true"/>
          <w:lang w:bidi="fa-IR"/>
        </w:rPr>
        <w:t xml:space="preserve">......................................... </w:t>
      </w:r>
      <w:r>
        <w:rPr>
          <w:rFonts w:eastAsia="IRNazanin" w:cs="IRNazanin"/>
          <w:color w:val="111111"/>
          <w:sz w:val="28"/>
          <w:szCs w:val="28"/>
          <w:lang w:bidi="fa-IR"/>
        </w:rPr>
        <w:t>155</w:t>
      </w:r>
    </w:p>
    <w:p>
      <w:pPr>
        <w:pStyle w:val="BookText"/>
        <w:rPr/>
      </w:pPr>
      <w:r>
        <w:rPr>
          <w:rFonts w:ascii="IRNazanin" w:hAnsi="IRNazanin" w:eastAsia="IRNazanin"/>
          <w:color w:val="111111"/>
          <w:sz w:val="28"/>
          <w:sz w:val="28"/>
          <w:szCs w:val="28"/>
          <w:rtl w:val="true"/>
          <w:lang w:bidi="fa-IR"/>
        </w:rPr>
        <w:t>رای الخلیفة فی المیراث</w:t>
      </w:r>
      <w:r>
        <w:rPr>
          <w:rFonts w:eastAsia="IRNazanin" w:cs="IRNazanin"/>
          <w:color w:val="111111"/>
          <w:sz w:val="28"/>
          <w:szCs w:val="28"/>
          <w:rtl w:val="true"/>
          <w:lang w:bidi="fa-IR"/>
        </w:rPr>
        <w:t xml:space="preserve">................................................ </w:t>
      </w:r>
      <w:r>
        <w:rPr>
          <w:rFonts w:eastAsia="IRNazanin" w:cs="IRNazanin"/>
          <w:color w:val="111111"/>
          <w:sz w:val="28"/>
          <w:szCs w:val="28"/>
          <w:lang w:bidi="fa-IR"/>
        </w:rPr>
        <w:t>157</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جهل الخلیفة بطلاق الامة</w:t>
      </w:r>
      <w:r>
        <w:rPr>
          <w:rFonts w:eastAsia="IRNazanin" w:cs="IRNazanin"/>
          <w:color w:val="111111"/>
          <w:sz w:val="28"/>
          <w:szCs w:val="28"/>
          <w:rtl w:val="true"/>
          <w:lang w:bidi="fa-IR"/>
        </w:rPr>
        <w:t xml:space="preserve">........................................ </w:t>
      </w:r>
      <w:r>
        <w:rPr>
          <w:rFonts w:eastAsia="IRNazanin" w:cs="IRNazanin"/>
          <w:color w:val="111111"/>
          <w:sz w:val="28"/>
          <w:szCs w:val="28"/>
          <w:lang w:bidi="fa-IR"/>
        </w:rPr>
        <w:t>158</w:t>
      </w:r>
    </w:p>
    <w:p>
      <w:pPr>
        <w:pStyle w:val="BookText"/>
        <w:rPr/>
      </w:pPr>
      <w:r>
        <w:rPr>
          <w:rFonts w:ascii="IRNazanin" w:hAnsi="IRNazanin" w:eastAsia="IRNazanin"/>
          <w:color w:val="111111"/>
          <w:sz w:val="28"/>
          <w:sz w:val="28"/>
          <w:szCs w:val="28"/>
          <w:rtl w:val="true"/>
          <w:lang w:bidi="fa-IR"/>
        </w:rPr>
        <w:t>لولا علی لهلک عمر</w:t>
      </w:r>
      <w:r>
        <w:rPr>
          <w:rFonts w:eastAsia="IRNazanin" w:cs="IRNazanin"/>
          <w:color w:val="111111"/>
          <w:sz w:val="28"/>
          <w:szCs w:val="28"/>
          <w:rtl w:val="true"/>
          <w:lang w:bidi="fa-IR"/>
        </w:rPr>
        <w:t xml:space="preserve">.................................................. </w:t>
      </w:r>
      <w:r>
        <w:rPr>
          <w:rFonts w:eastAsia="IRNazanin" w:cs="IRNazanin"/>
          <w:color w:val="111111"/>
          <w:sz w:val="28"/>
          <w:szCs w:val="28"/>
          <w:lang w:bidi="fa-IR"/>
        </w:rPr>
        <w:t>158</w:t>
      </w:r>
    </w:p>
    <w:p>
      <w:pPr>
        <w:pStyle w:val="BookText"/>
        <w:rPr/>
      </w:pPr>
      <w:r>
        <w:rPr>
          <w:rFonts w:ascii="IRNazanin" w:hAnsi="IRNazanin" w:eastAsia="IRNazanin"/>
          <w:color w:val="111111"/>
          <w:sz w:val="28"/>
          <w:sz w:val="28"/>
          <w:szCs w:val="28"/>
          <w:rtl w:val="true"/>
          <w:lang w:bidi="fa-IR"/>
        </w:rPr>
        <w:t>کل احد افقه من عمر</w:t>
      </w:r>
      <w:r>
        <w:rPr>
          <w:rFonts w:eastAsia="IRNazanin" w:cs="IRNazanin"/>
          <w:color w:val="111111"/>
          <w:sz w:val="28"/>
          <w:szCs w:val="28"/>
          <w:rtl w:val="true"/>
          <w:lang w:bidi="fa-IR"/>
        </w:rPr>
        <w:t xml:space="preserve">................................................ </w:t>
      </w:r>
      <w:r>
        <w:rPr>
          <w:rFonts w:eastAsia="IRNazanin" w:cs="IRNazanin"/>
          <w:color w:val="111111"/>
          <w:sz w:val="28"/>
          <w:szCs w:val="28"/>
          <w:lang w:bidi="fa-IR"/>
        </w:rPr>
        <w:t>159</w:t>
      </w:r>
    </w:p>
    <w:p>
      <w:pPr>
        <w:pStyle w:val="BookText"/>
        <w:rPr/>
      </w:pPr>
      <w:r>
        <w:rPr>
          <w:rFonts w:ascii="IRNazanin" w:hAnsi="IRNazanin" w:eastAsia="IRNazanin"/>
          <w:color w:val="111111"/>
          <w:sz w:val="28"/>
          <w:sz w:val="28"/>
          <w:szCs w:val="28"/>
          <w:rtl w:val="true"/>
          <w:lang w:bidi="fa-IR"/>
        </w:rPr>
        <w:t>رأی الخلیفة فی الحائض بعد الافاضة</w:t>
      </w:r>
      <w:r>
        <w:rPr>
          <w:rFonts w:eastAsia="IRNazanin" w:cs="IRNazanin"/>
          <w:color w:val="111111"/>
          <w:sz w:val="28"/>
          <w:szCs w:val="28"/>
          <w:rtl w:val="true"/>
          <w:lang w:bidi="fa-IR"/>
        </w:rPr>
        <w:t xml:space="preserve">.................................... </w:t>
      </w:r>
      <w:r>
        <w:rPr>
          <w:rFonts w:eastAsia="IRNazanin" w:cs="IRNazanin"/>
          <w:color w:val="111111"/>
          <w:sz w:val="28"/>
          <w:szCs w:val="28"/>
          <w:lang w:bidi="fa-IR"/>
        </w:rPr>
        <w:t>159</w:t>
      </w:r>
    </w:p>
    <w:p>
      <w:pPr>
        <w:pStyle w:val="BookText"/>
        <w:rPr/>
      </w:pPr>
      <w:r>
        <w:rPr>
          <w:rFonts w:ascii="IRNazanin" w:hAnsi="IRNazanin" w:eastAsia="IRNazanin"/>
          <w:color w:val="111111"/>
          <w:sz w:val="28"/>
          <w:sz w:val="28"/>
          <w:szCs w:val="28"/>
          <w:rtl w:val="true"/>
          <w:lang w:bidi="fa-IR"/>
        </w:rPr>
        <w:t>جهل الخلیفة بالسنة</w:t>
      </w:r>
      <w:r>
        <w:rPr>
          <w:rFonts w:eastAsia="IRNazanin" w:cs="IRNazanin"/>
          <w:color w:val="111111"/>
          <w:sz w:val="28"/>
          <w:szCs w:val="28"/>
          <w:rtl w:val="true"/>
          <w:lang w:bidi="fa-IR"/>
        </w:rPr>
        <w:t xml:space="preserve">................................................... </w:t>
      </w:r>
      <w:r>
        <w:rPr>
          <w:rFonts w:eastAsia="IRNazanin" w:cs="IRNazanin"/>
          <w:color w:val="111111"/>
          <w:sz w:val="28"/>
          <w:szCs w:val="28"/>
          <w:lang w:bidi="fa-IR"/>
        </w:rPr>
        <w:t>162</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اجتهاد الخلیفة فی امراة تسرّرت غلامها</w:t>
      </w:r>
      <w:r>
        <w:rPr>
          <w:rFonts w:eastAsia="IRNazanin" w:cs="IRNazanin"/>
          <w:color w:val="111111"/>
          <w:sz w:val="28"/>
          <w:szCs w:val="28"/>
          <w:rtl w:val="true"/>
          <w:lang w:bidi="fa-IR"/>
        </w:rPr>
        <w:t xml:space="preserve">............................ </w:t>
      </w:r>
      <w:r>
        <w:rPr>
          <w:rFonts w:eastAsia="IRNazanin" w:cs="IRNazanin"/>
          <w:color w:val="111111"/>
          <w:sz w:val="28"/>
          <w:szCs w:val="28"/>
          <w:lang w:bidi="fa-IR"/>
        </w:rPr>
        <w:t>164</w:t>
      </w:r>
    </w:p>
    <w:p>
      <w:pPr>
        <w:pStyle w:val="BookText"/>
        <w:rPr/>
      </w:pPr>
      <w:r>
        <w:rPr>
          <w:rFonts w:ascii="IRNazanin" w:hAnsi="IRNazanin" w:eastAsia="IRNazanin"/>
          <w:color w:val="111111"/>
          <w:sz w:val="28"/>
          <w:sz w:val="28"/>
          <w:szCs w:val="28"/>
          <w:rtl w:val="true"/>
          <w:lang w:bidi="fa-IR"/>
        </w:rPr>
        <w:t>الخلیفة وامراة مغنیة</w:t>
      </w:r>
      <w:r>
        <w:rPr>
          <w:rFonts w:eastAsia="IRNazanin" w:cs="IRNazanin"/>
          <w:color w:val="111111"/>
          <w:sz w:val="28"/>
          <w:szCs w:val="28"/>
          <w:rtl w:val="true"/>
          <w:lang w:bidi="fa-IR"/>
        </w:rPr>
        <w:t xml:space="preserve">................................................... </w:t>
      </w:r>
      <w:r>
        <w:rPr>
          <w:rFonts w:eastAsia="IRNazanin" w:cs="IRNazanin"/>
          <w:color w:val="111111"/>
          <w:sz w:val="28"/>
          <w:szCs w:val="28"/>
          <w:lang w:bidi="fa-IR"/>
        </w:rPr>
        <w:t>169</w:t>
      </w:r>
    </w:p>
    <w:p>
      <w:pPr>
        <w:pStyle w:val="BookText"/>
        <w:rPr/>
      </w:pPr>
      <w:r>
        <w:rPr>
          <w:rFonts w:ascii="IRNazanin" w:hAnsi="IRNazanin" w:eastAsia="IRNazanin"/>
          <w:color w:val="111111"/>
          <w:sz w:val="28"/>
          <w:sz w:val="28"/>
          <w:szCs w:val="28"/>
          <w:rtl w:val="true"/>
          <w:lang w:bidi="fa-IR"/>
        </w:rPr>
        <w:t>حکم الخلیفة برجم مضطرّة</w:t>
      </w:r>
      <w:r>
        <w:rPr>
          <w:rFonts w:eastAsia="IRNazanin" w:cs="IRNazanin"/>
          <w:color w:val="111111"/>
          <w:sz w:val="28"/>
          <w:szCs w:val="28"/>
          <w:rtl w:val="true"/>
          <w:lang w:bidi="fa-IR"/>
        </w:rPr>
        <w:t xml:space="preserve">........................................... </w:t>
      </w:r>
      <w:r>
        <w:rPr>
          <w:rFonts w:eastAsia="IRNazanin" w:cs="IRNazanin"/>
          <w:color w:val="111111"/>
          <w:sz w:val="28"/>
          <w:szCs w:val="28"/>
          <w:lang w:bidi="fa-IR"/>
        </w:rPr>
        <w:t>171</w:t>
      </w:r>
    </w:p>
    <w:p>
      <w:pPr>
        <w:pStyle w:val="BookText"/>
        <w:rPr/>
      </w:pPr>
      <w:r>
        <w:rPr>
          <w:rFonts w:ascii="IRNazanin" w:hAnsi="IRNazanin" w:eastAsia="IRNazanin"/>
          <w:color w:val="111111"/>
          <w:sz w:val="28"/>
          <w:sz w:val="28"/>
          <w:szCs w:val="28"/>
          <w:rtl w:val="true"/>
          <w:lang w:bidi="fa-IR"/>
        </w:rPr>
        <w:t>الخلیفة لایدری ما یقول</w:t>
      </w:r>
      <w:r>
        <w:rPr>
          <w:rFonts w:eastAsia="IRNazanin" w:cs="IRNazanin"/>
          <w:color w:val="111111"/>
          <w:sz w:val="28"/>
          <w:szCs w:val="28"/>
          <w:rtl w:val="true"/>
          <w:lang w:bidi="fa-IR"/>
        </w:rPr>
        <w:t xml:space="preserve">.............................................. </w:t>
      </w:r>
      <w:r>
        <w:rPr>
          <w:rFonts w:eastAsia="IRNazanin" w:cs="IRNazanin"/>
          <w:color w:val="111111"/>
          <w:sz w:val="28"/>
          <w:szCs w:val="28"/>
          <w:lang w:bidi="fa-IR"/>
        </w:rPr>
        <w:t>172</w:t>
      </w:r>
    </w:p>
    <w:p>
      <w:p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قضایا فی عسّه وتجسّمه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172</w:t>
      </w:r>
    </w:p>
    <w:p>
      <w:pPr>
        <w:pStyle w:val="BookText"/>
        <w:rPr/>
      </w:pPr>
      <w:r>
        <w:rPr>
          <w:rFonts w:ascii="IRNazanin" w:hAnsi="IRNazanin" w:eastAsia="IRNazanin"/>
          <w:color w:val="111111"/>
          <w:sz w:val="28"/>
          <w:sz w:val="28"/>
          <w:szCs w:val="28"/>
          <w:rtl w:val="true"/>
          <w:lang w:bidi="fa-IR"/>
        </w:rPr>
        <w:t>رای الخلیفة فی حد الخمر</w:t>
      </w:r>
      <w:r>
        <w:rPr>
          <w:rFonts w:eastAsia="IRNazanin" w:cs="IRNazanin"/>
          <w:color w:val="111111"/>
          <w:sz w:val="28"/>
          <w:szCs w:val="28"/>
          <w:rtl w:val="true"/>
          <w:lang w:bidi="fa-IR"/>
        </w:rPr>
        <w:t xml:space="preserve">............................................. </w:t>
      </w:r>
      <w:r>
        <w:rPr>
          <w:rFonts w:eastAsia="IRNazanin" w:cs="IRNazanin"/>
          <w:color w:val="111111"/>
          <w:sz w:val="28"/>
          <w:szCs w:val="28"/>
          <w:lang w:bidi="fa-IR"/>
        </w:rPr>
        <w:t>176</w:t>
      </w:r>
    </w:p>
    <w:p>
      <w:pPr>
        <w:pStyle w:val="BookText"/>
        <w:rPr/>
      </w:pPr>
      <w:r>
        <w:rPr>
          <w:rFonts w:ascii="IRNazanin" w:hAnsi="IRNazanin" w:eastAsia="IRNazanin"/>
          <w:color w:val="111111"/>
          <w:sz w:val="28"/>
          <w:sz w:val="28"/>
          <w:szCs w:val="28"/>
          <w:rtl w:val="true"/>
          <w:lang w:bidi="fa-IR"/>
        </w:rPr>
        <w:t>الخلیفة وامراة احتالت علی شابّ</w:t>
      </w:r>
      <w:r>
        <w:rPr>
          <w:rFonts w:eastAsia="IRNazanin" w:cs="IRNazanin"/>
          <w:color w:val="111111"/>
          <w:sz w:val="28"/>
          <w:szCs w:val="28"/>
          <w:rtl w:val="true"/>
          <w:lang w:bidi="fa-IR"/>
        </w:rPr>
        <w:t xml:space="preserve">...................................... </w:t>
      </w:r>
      <w:r>
        <w:rPr>
          <w:rFonts w:eastAsia="IRNazanin" w:cs="IRNazanin"/>
          <w:color w:val="111111"/>
          <w:sz w:val="28"/>
          <w:szCs w:val="28"/>
          <w:lang w:bidi="fa-IR"/>
        </w:rPr>
        <w:t>180</w:t>
      </w:r>
    </w:p>
    <w:p>
      <w:pPr>
        <w:pStyle w:val="BookText"/>
        <w:rPr/>
      </w:pPr>
      <w:r>
        <w:rPr>
          <w:rFonts w:ascii="IRNazanin" w:hAnsi="IRNazanin" w:eastAsia="IRNazanin"/>
          <w:color w:val="111111"/>
          <w:sz w:val="28"/>
          <w:sz w:val="28"/>
          <w:szCs w:val="28"/>
          <w:rtl w:val="true"/>
          <w:lang w:bidi="fa-IR"/>
        </w:rPr>
        <w:t>الا أبقانی الله بعد أین ابی طالب</w:t>
      </w:r>
      <w:r>
        <w:rPr>
          <w:rFonts w:eastAsia="IRNazanin" w:cs="IRNazanin"/>
          <w:color w:val="111111"/>
          <w:sz w:val="28"/>
          <w:szCs w:val="28"/>
          <w:rtl w:val="true"/>
          <w:lang w:bidi="fa-IR"/>
        </w:rPr>
        <w:t xml:space="preserve">........................................ </w:t>
      </w:r>
      <w:r>
        <w:rPr>
          <w:rFonts w:eastAsia="IRNazanin" w:cs="IRNazanin"/>
          <w:color w:val="111111"/>
          <w:sz w:val="28"/>
          <w:szCs w:val="28"/>
          <w:lang w:bidi="fa-IR"/>
        </w:rPr>
        <w:t>180</w:t>
      </w:r>
    </w:p>
    <w:p>
      <w:pPr>
        <w:pStyle w:val="BookText"/>
        <w:rPr/>
      </w:pPr>
      <w:r>
        <w:rPr>
          <w:rFonts w:ascii="IRNazanin" w:hAnsi="IRNazanin" w:eastAsia="IRNazanin"/>
          <w:color w:val="111111"/>
          <w:sz w:val="28"/>
          <w:sz w:val="28"/>
          <w:szCs w:val="28"/>
          <w:rtl w:val="true"/>
          <w:lang w:bidi="fa-IR"/>
        </w:rPr>
        <w:t>الخلیفة والکلالة</w:t>
      </w:r>
      <w:r>
        <w:rPr>
          <w:rFonts w:eastAsia="IRNazanin" w:cs="IRNazanin"/>
          <w:color w:val="111111"/>
          <w:sz w:val="28"/>
          <w:szCs w:val="28"/>
          <w:rtl w:val="true"/>
          <w:lang w:bidi="fa-IR"/>
        </w:rPr>
        <w:t xml:space="preserve">...................................................... </w:t>
      </w:r>
      <w:r>
        <w:rPr>
          <w:rFonts w:eastAsia="IRNazanin" w:cs="IRNazanin"/>
          <w:color w:val="111111"/>
          <w:sz w:val="28"/>
          <w:szCs w:val="28"/>
          <w:lang w:bidi="fa-IR"/>
        </w:rPr>
        <w:t>181</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رأی الخلیفة فی الأرنب</w:t>
      </w:r>
      <w:r>
        <w:rPr>
          <w:rFonts w:eastAsia="IRNazanin" w:cs="IRNazanin"/>
          <w:color w:val="111111"/>
          <w:sz w:val="28"/>
          <w:szCs w:val="28"/>
          <w:rtl w:val="true"/>
          <w:lang w:bidi="fa-IR"/>
        </w:rPr>
        <w:t xml:space="preserve">........................................... </w:t>
      </w:r>
      <w:r>
        <w:rPr>
          <w:rFonts w:eastAsia="IRNazanin" w:cs="IRNazanin"/>
          <w:color w:val="111111"/>
          <w:sz w:val="28"/>
          <w:szCs w:val="28"/>
          <w:lang w:bidi="fa-IR"/>
        </w:rPr>
        <w:t>186</w:t>
      </w:r>
    </w:p>
    <w:p>
      <w:pPr>
        <w:pStyle w:val="BookText"/>
        <w:rPr/>
      </w:pPr>
      <w:r>
        <w:rPr>
          <w:rFonts w:ascii="IRNazanin" w:hAnsi="IRNazanin" w:eastAsia="IRNazanin"/>
          <w:color w:val="111111"/>
          <w:sz w:val="28"/>
          <w:sz w:val="28"/>
          <w:szCs w:val="28"/>
          <w:rtl w:val="true"/>
          <w:lang w:bidi="fa-IR"/>
        </w:rPr>
        <w:t>رأی الخلیفة فی القود</w:t>
      </w:r>
      <w:r>
        <w:rPr>
          <w:rFonts w:eastAsia="IRNazanin" w:cs="IRNazanin"/>
          <w:color w:val="111111"/>
          <w:sz w:val="28"/>
          <w:szCs w:val="28"/>
          <w:rtl w:val="true"/>
          <w:lang w:bidi="fa-IR"/>
        </w:rPr>
        <w:t xml:space="preserve">................................................. </w:t>
      </w:r>
      <w:r>
        <w:rPr>
          <w:rFonts w:eastAsia="IRNazanin" w:cs="IRNazanin"/>
          <w:color w:val="111111"/>
          <w:sz w:val="28"/>
          <w:szCs w:val="28"/>
          <w:lang w:bidi="fa-IR"/>
        </w:rPr>
        <w:t>189</w:t>
      </w:r>
    </w:p>
    <w:p>
      <w:pPr>
        <w:pStyle w:val="BookText"/>
        <w:rPr/>
      </w:pPr>
      <w:r>
        <w:rPr>
          <w:rFonts w:ascii="IRNazanin" w:hAnsi="IRNazanin" w:eastAsia="IRNazanin"/>
          <w:color w:val="111111"/>
          <w:sz w:val="28"/>
          <w:sz w:val="28"/>
          <w:szCs w:val="28"/>
          <w:rtl w:val="true"/>
          <w:lang w:bidi="fa-IR"/>
        </w:rPr>
        <w:t>لولا معاد لهلک عمر</w:t>
      </w:r>
      <w:r>
        <w:rPr>
          <w:rFonts w:eastAsia="IRNazanin" w:cs="IRNazanin"/>
          <w:color w:val="111111"/>
          <w:sz w:val="28"/>
          <w:szCs w:val="28"/>
          <w:rtl w:val="true"/>
          <w:lang w:bidi="fa-IR"/>
        </w:rPr>
        <w:t xml:space="preserve">.................................................. </w:t>
      </w:r>
      <w:r>
        <w:rPr>
          <w:rFonts w:eastAsia="IRNazanin" w:cs="IRNazanin"/>
          <w:color w:val="111111"/>
          <w:sz w:val="28"/>
          <w:szCs w:val="28"/>
          <w:lang w:bidi="fa-IR"/>
        </w:rPr>
        <w:t>188</w:t>
      </w:r>
    </w:p>
    <w:p>
      <w:pPr>
        <w:pStyle w:val="BookText"/>
        <w:rPr/>
      </w:pPr>
      <w:r>
        <w:rPr>
          <w:rFonts w:ascii="IRNazanin" w:hAnsi="IRNazanin" w:eastAsia="IRNazanin"/>
          <w:color w:val="111111"/>
          <w:sz w:val="28"/>
          <w:sz w:val="28"/>
          <w:szCs w:val="28"/>
          <w:rtl w:val="true"/>
          <w:lang w:bidi="fa-IR"/>
        </w:rPr>
        <w:t>رأی الخلیفة فی القود</w:t>
      </w:r>
      <w:r>
        <w:rPr>
          <w:rFonts w:eastAsia="IRNazanin" w:cs="IRNazanin"/>
          <w:color w:val="111111"/>
          <w:sz w:val="28"/>
          <w:szCs w:val="28"/>
          <w:rtl w:val="true"/>
          <w:lang w:bidi="fa-IR"/>
        </w:rPr>
        <w:t xml:space="preserve">................................................. </w:t>
      </w:r>
      <w:r>
        <w:rPr>
          <w:rFonts w:eastAsia="IRNazanin" w:cs="IRNazanin"/>
          <w:color w:val="111111"/>
          <w:sz w:val="28"/>
          <w:szCs w:val="28"/>
          <w:lang w:bidi="fa-IR"/>
        </w:rPr>
        <w:t>188</w:t>
      </w:r>
    </w:p>
    <w:p>
      <w:pPr>
        <w:pStyle w:val="BookText"/>
        <w:rPr/>
      </w:pPr>
      <w:r>
        <w:rPr>
          <w:rFonts w:ascii="IRNazanin" w:hAnsi="IRNazanin" w:eastAsia="IRNazanin"/>
          <w:color w:val="111111"/>
          <w:sz w:val="28"/>
          <w:sz w:val="28"/>
          <w:szCs w:val="28"/>
          <w:rtl w:val="true"/>
          <w:lang w:bidi="fa-IR"/>
        </w:rPr>
        <w:t>رأی الخلیفة فی ذمّی مقتول</w:t>
      </w:r>
      <w:r>
        <w:rPr>
          <w:rFonts w:eastAsia="IRNazanin" w:cs="IRNazanin"/>
          <w:color w:val="111111"/>
          <w:sz w:val="28"/>
          <w:szCs w:val="28"/>
          <w:rtl w:val="true"/>
          <w:lang w:bidi="fa-IR"/>
        </w:rPr>
        <w:t xml:space="preserve">............................................ </w:t>
      </w:r>
      <w:r>
        <w:rPr>
          <w:rFonts w:eastAsia="IRNazanin" w:cs="IRNazanin"/>
          <w:color w:val="111111"/>
          <w:sz w:val="28"/>
          <w:szCs w:val="28"/>
          <w:lang w:bidi="fa-IR"/>
        </w:rPr>
        <w:t>189</w:t>
      </w:r>
    </w:p>
    <w:p>
      <w:pPr>
        <w:pStyle w:val="BookText"/>
        <w:rPr/>
      </w:pP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قصّة اخری فی ذمّی مقتول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190</w:t>
      </w:r>
    </w:p>
    <w:p>
      <w:pPr>
        <w:pStyle w:val="BookText"/>
        <w:rPr/>
      </w:pPr>
      <w:r>
        <w:rPr>
          <w:rFonts w:ascii="IRNazanin" w:hAnsi="IRNazanin" w:eastAsia="IRNazanin"/>
          <w:color w:val="111111"/>
          <w:sz w:val="28"/>
          <w:sz w:val="28"/>
          <w:szCs w:val="28"/>
          <w:rtl w:val="true"/>
          <w:lang w:bidi="fa-IR"/>
        </w:rPr>
        <w:t>رأی الخلیفة فی قاتل معفو عنه</w:t>
      </w:r>
      <w:r>
        <w:rPr>
          <w:rFonts w:eastAsia="IRNazanin" w:cs="IRNazanin"/>
          <w:color w:val="111111"/>
          <w:sz w:val="28"/>
          <w:szCs w:val="28"/>
          <w:rtl w:val="true"/>
          <w:lang w:bidi="fa-IR"/>
        </w:rPr>
        <w:t xml:space="preserve">......................................... </w:t>
      </w:r>
      <w:r>
        <w:rPr>
          <w:rFonts w:eastAsia="IRNazanin" w:cs="IRNazanin"/>
          <w:color w:val="111111"/>
          <w:sz w:val="28"/>
          <w:szCs w:val="28"/>
          <w:lang w:bidi="fa-IR"/>
        </w:rPr>
        <w:t>190</w:t>
      </w:r>
    </w:p>
    <w:p>
      <w:pPr>
        <w:pStyle w:val="BookText"/>
        <w:rPr/>
      </w:pPr>
      <w:r>
        <w:rPr>
          <w:rFonts w:ascii="IRNazanin" w:hAnsi="IRNazanin" w:eastAsia="IRNazanin"/>
          <w:color w:val="111111"/>
          <w:sz w:val="28"/>
          <w:sz w:val="28"/>
          <w:szCs w:val="28"/>
          <w:rtl w:val="true"/>
          <w:lang w:bidi="fa-IR"/>
        </w:rPr>
        <w:t>رای الخلیفة فی الاصابع</w:t>
      </w:r>
      <w:r>
        <w:rPr>
          <w:rFonts w:eastAsia="IRNazanin" w:cs="IRNazanin"/>
          <w:color w:val="111111"/>
          <w:sz w:val="28"/>
          <w:szCs w:val="28"/>
          <w:rtl w:val="true"/>
          <w:lang w:bidi="fa-IR"/>
        </w:rPr>
        <w:t xml:space="preserve">............................................... </w:t>
      </w:r>
      <w:r>
        <w:rPr>
          <w:rFonts w:eastAsia="IRNazanin" w:cs="IRNazanin"/>
          <w:color w:val="111111"/>
          <w:sz w:val="28"/>
          <w:szCs w:val="28"/>
          <w:lang w:bidi="fa-IR"/>
        </w:rPr>
        <w:t>191</w:t>
      </w:r>
    </w:p>
    <w:p>
      <w:pPr>
        <w:pStyle w:val="BookText"/>
        <w:rPr/>
      </w:pPr>
      <w:r>
        <w:rPr>
          <w:rFonts w:ascii="IRNazanin" w:hAnsi="IRNazanin" w:eastAsia="IRNazanin"/>
          <w:color w:val="111111"/>
          <w:sz w:val="28"/>
          <w:sz w:val="28"/>
          <w:szCs w:val="28"/>
          <w:rtl w:val="true"/>
          <w:lang w:bidi="fa-IR"/>
        </w:rPr>
        <w:t>رأی الخلیفة فی دیة الجنین</w:t>
      </w:r>
      <w:r>
        <w:rPr>
          <w:rFonts w:eastAsia="IRNazanin" w:cs="IRNazanin"/>
          <w:color w:val="111111"/>
          <w:sz w:val="28"/>
          <w:szCs w:val="28"/>
          <w:rtl w:val="true"/>
          <w:lang w:bidi="fa-IR"/>
        </w:rPr>
        <w:t xml:space="preserve">............................................. </w:t>
      </w:r>
      <w:r>
        <w:rPr>
          <w:rFonts w:eastAsia="IRNazanin" w:cs="IRNazanin"/>
          <w:color w:val="111111"/>
          <w:sz w:val="28"/>
          <w:szCs w:val="28"/>
          <w:lang w:bidi="fa-IR"/>
        </w:rPr>
        <w:t>192</w:t>
      </w:r>
    </w:p>
    <w:p>
      <w:pPr>
        <w:pStyle w:val="BookText"/>
        <w:rPr/>
      </w:pPr>
      <w:r>
        <w:rPr>
          <w:rFonts w:ascii="IRNazanin" w:hAnsi="IRNazanin" w:eastAsia="IRNazanin"/>
          <w:color w:val="111111"/>
          <w:sz w:val="28"/>
          <w:sz w:val="28"/>
          <w:szCs w:val="28"/>
          <w:rtl w:val="true"/>
          <w:lang w:bidi="fa-IR"/>
        </w:rPr>
        <w:t>رأی الخلیفة فی سارق</w:t>
      </w:r>
      <w:r>
        <w:rPr>
          <w:rFonts w:eastAsia="IRNazanin" w:cs="IRNazanin"/>
          <w:color w:val="111111"/>
          <w:sz w:val="28"/>
          <w:szCs w:val="28"/>
          <w:rtl w:val="true"/>
          <w:lang w:bidi="fa-IR"/>
        </w:rPr>
        <w:t xml:space="preserve">................................................. </w:t>
      </w:r>
      <w:r>
        <w:rPr>
          <w:rFonts w:eastAsia="IRNazanin" w:cs="IRNazanin"/>
          <w:color w:val="111111"/>
          <w:sz w:val="28"/>
          <w:szCs w:val="28"/>
          <w:lang w:bidi="fa-IR"/>
        </w:rPr>
        <w:t>194</w:t>
      </w:r>
    </w:p>
    <w:p>
      <w:pPr>
        <w:pStyle w:val="BookText"/>
        <w:rPr/>
      </w:pPr>
      <w:r>
        <w:rPr>
          <w:rFonts w:eastAsia="IRNazanin" w:cs="IRNazanin"/>
          <w:color w:val="111111"/>
          <w:sz w:val="28"/>
          <w:szCs w:val="28"/>
          <w:lang w:bidi="fa-IR"/>
        </w:rPr>
        <w:t>40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اجتهاد الخلیفة فی هدیة ملکة الروم</w:t>
      </w:r>
      <w:r>
        <w:rPr>
          <w:rFonts w:eastAsia="IRNazanin" w:cs="IRNazanin"/>
          <w:color w:val="111111"/>
          <w:sz w:val="28"/>
          <w:szCs w:val="28"/>
          <w:rtl w:val="true"/>
          <w:lang w:bidi="fa-IR"/>
        </w:rPr>
        <w:t xml:space="preserve">................................ </w:t>
      </w:r>
      <w:r>
        <w:rPr>
          <w:rFonts w:eastAsia="IRNazanin" w:cs="IRNazanin"/>
          <w:color w:val="111111"/>
          <w:sz w:val="28"/>
          <w:szCs w:val="28"/>
          <w:lang w:bidi="fa-IR"/>
        </w:rPr>
        <w:t>194</w:t>
      </w:r>
    </w:p>
    <w:p>
      <w:pPr>
        <w:pStyle w:val="BookText"/>
        <w:rPr/>
      </w:pPr>
      <w:r>
        <w:rPr>
          <w:rFonts w:ascii="IRNazanin" w:hAnsi="IRNazanin" w:eastAsia="IRNazanin"/>
          <w:color w:val="111111"/>
          <w:sz w:val="28"/>
          <w:sz w:val="28"/>
          <w:szCs w:val="28"/>
          <w:rtl w:val="true"/>
          <w:lang w:bidi="fa-IR"/>
        </w:rPr>
        <w:t>رأی الخلیفة فی جلد المغیرة</w:t>
      </w:r>
      <w:r>
        <w:rPr>
          <w:rFonts w:eastAsia="IRNazanin" w:cs="IRNazanin"/>
          <w:color w:val="111111"/>
          <w:sz w:val="28"/>
          <w:szCs w:val="28"/>
          <w:rtl w:val="true"/>
          <w:lang w:bidi="fa-IR"/>
        </w:rPr>
        <w:t xml:space="preserve">............................................ </w:t>
      </w:r>
      <w:r>
        <w:rPr>
          <w:rFonts w:eastAsia="IRNazanin" w:cs="IRNazanin"/>
          <w:color w:val="111111"/>
          <w:sz w:val="28"/>
          <w:szCs w:val="28"/>
          <w:lang w:bidi="fa-IR"/>
        </w:rPr>
        <w:t>196</w:t>
      </w:r>
    </w:p>
    <w:p>
      <w:pPr>
        <w:pStyle w:val="BookText"/>
        <w:rPr/>
      </w:pPr>
      <w:r>
        <w:rPr>
          <w:rFonts w:ascii="IRNazanin" w:hAnsi="IRNazanin" w:eastAsia="IRNazanin"/>
          <w:color w:val="111111"/>
          <w:sz w:val="28"/>
          <w:sz w:val="28"/>
          <w:szCs w:val="28"/>
          <w:rtl w:val="true"/>
          <w:lang w:bidi="fa-IR"/>
        </w:rPr>
        <w:t>کل افقه من عمر حتی العجائز</w:t>
      </w:r>
      <w:r>
        <w:rPr>
          <w:rFonts w:eastAsia="IRNazanin" w:cs="IRNazanin"/>
          <w:color w:val="111111"/>
          <w:sz w:val="28"/>
          <w:szCs w:val="28"/>
          <w:rtl w:val="true"/>
          <w:lang w:bidi="fa-IR"/>
        </w:rPr>
        <w:t xml:space="preserve">........................................ </w:t>
      </w:r>
      <w:r>
        <w:rPr>
          <w:rFonts w:eastAsia="IRNazanin" w:cs="IRNazanin"/>
          <w:color w:val="111111"/>
          <w:sz w:val="28"/>
          <w:szCs w:val="28"/>
          <w:lang w:bidi="fa-IR"/>
        </w:rPr>
        <w:t>204</w:t>
      </w:r>
    </w:p>
    <w:p>
      <w:pPr>
        <w:pStyle w:val="BookText"/>
        <w:rPr/>
      </w:pPr>
      <w:r>
        <w:rPr>
          <w:rFonts w:ascii="IRNazanin" w:hAnsi="IRNazanin" w:eastAsia="IRNazanin"/>
          <w:color w:val="111111"/>
          <w:sz w:val="28"/>
          <w:sz w:val="28"/>
          <w:szCs w:val="28"/>
          <w:rtl w:val="true"/>
          <w:lang w:bidi="fa-IR"/>
        </w:rPr>
        <w:t>استشارة الخلیفة فی متسابین</w:t>
      </w:r>
      <w:r>
        <w:rPr>
          <w:rFonts w:eastAsia="IRNazanin" w:cs="IRNazanin"/>
          <w:color w:val="111111"/>
          <w:sz w:val="28"/>
          <w:szCs w:val="28"/>
          <w:rtl w:val="true"/>
          <w:lang w:bidi="fa-IR"/>
        </w:rPr>
        <w:t xml:space="preserve">........................................... </w:t>
      </w:r>
      <w:r>
        <w:rPr>
          <w:rFonts w:eastAsia="IRNazanin" w:cs="IRNazanin"/>
          <w:color w:val="111111"/>
          <w:sz w:val="28"/>
          <w:szCs w:val="28"/>
          <w:lang w:bidi="fa-IR"/>
        </w:rPr>
        <w:t>205</w:t>
      </w:r>
    </w:p>
    <w:p>
      <w:pPr>
        <w:pStyle w:val="BookText"/>
        <w:rPr/>
      </w:pPr>
      <w:r>
        <w:rPr>
          <w:rFonts w:ascii="IRNazanin" w:hAnsi="IRNazanin" w:eastAsia="IRNazanin"/>
          <w:color w:val="111111"/>
          <w:sz w:val="28"/>
          <w:sz w:val="28"/>
          <w:szCs w:val="28"/>
          <w:rtl w:val="true"/>
          <w:lang w:bidi="fa-IR"/>
        </w:rPr>
        <w:t>رأی الخلیفة فی شجرة الرضوان</w:t>
      </w:r>
      <w:r>
        <w:rPr>
          <w:rFonts w:eastAsia="IRNazanin" w:cs="IRNazanin"/>
          <w:color w:val="111111"/>
          <w:sz w:val="28"/>
          <w:szCs w:val="28"/>
          <w:rtl w:val="true"/>
          <w:lang w:bidi="fa-IR"/>
        </w:rPr>
        <w:t xml:space="preserve">........................................ </w:t>
      </w:r>
      <w:r>
        <w:rPr>
          <w:rFonts w:eastAsia="IRNazanin" w:cs="IRNazanin"/>
          <w:color w:val="111111"/>
          <w:sz w:val="28"/>
          <w:szCs w:val="28"/>
          <w:lang w:bidi="fa-IR"/>
        </w:rPr>
        <w:t>207</w:t>
      </w:r>
    </w:p>
    <w:p>
      <w:pPr>
        <w:pStyle w:val="BookText"/>
        <w:rPr/>
      </w:pPr>
      <w:r>
        <w:rPr>
          <w:rFonts w:eastAsia="IRNazanin" w:cs="IRNazanin"/>
          <w:color w:val="111111"/>
          <w:sz w:val="28"/>
          <w:szCs w:val="28"/>
          <w:lang w:bidi="fa-IR"/>
        </w:rPr>
        <w:t>45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رأی الخلیفة فی آثار الأنبیاء</w:t>
      </w:r>
      <w:r>
        <w:rPr>
          <w:rFonts w:eastAsia="IRNazanin" w:cs="IRNazanin"/>
          <w:color w:val="111111"/>
          <w:sz w:val="28"/>
          <w:szCs w:val="28"/>
          <w:rtl w:val="true"/>
          <w:lang w:bidi="fa-IR"/>
        </w:rPr>
        <w:t xml:space="preserve">....................................... </w:t>
      </w:r>
      <w:r>
        <w:rPr>
          <w:rFonts w:eastAsia="IRNazanin" w:cs="IRNazanin"/>
          <w:color w:val="111111"/>
          <w:sz w:val="28"/>
          <w:szCs w:val="28"/>
          <w:lang w:bidi="fa-IR"/>
        </w:rPr>
        <w:t>208</w:t>
      </w:r>
    </w:p>
    <w:p>
      <w:pPr>
        <w:pStyle w:val="BookText"/>
        <w:rPr/>
      </w:pPr>
      <w:r>
        <w:rPr>
          <w:rFonts w:ascii="IRNazanin" w:hAnsi="IRNazanin" w:eastAsia="IRNazanin"/>
          <w:color w:val="111111"/>
          <w:sz w:val="28"/>
          <w:sz w:val="28"/>
          <w:szCs w:val="28"/>
          <w:rtl w:val="true"/>
          <w:lang w:bidi="fa-IR"/>
        </w:rPr>
        <w:t>الخلیفة وقوم من أحبار الیهود</w:t>
      </w:r>
      <w:r>
        <w:rPr>
          <w:rFonts w:eastAsia="IRNazanin" w:cs="IRNazanin"/>
          <w:color w:val="111111"/>
          <w:sz w:val="28"/>
          <w:szCs w:val="28"/>
          <w:rtl w:val="true"/>
          <w:lang w:bidi="fa-IR"/>
        </w:rPr>
        <w:t xml:space="preserve">.......................................... </w:t>
      </w:r>
      <w:r>
        <w:rPr>
          <w:rFonts w:eastAsia="IRNazanin" w:cs="IRNazanin"/>
          <w:color w:val="111111"/>
          <w:sz w:val="28"/>
          <w:szCs w:val="28"/>
          <w:lang w:bidi="fa-IR"/>
        </w:rPr>
        <w:t>209</w:t>
      </w:r>
    </w:p>
    <w:p>
      <w:pPr>
        <w:pStyle w:val="BookText"/>
        <w:rPr/>
      </w:pPr>
      <w:r>
        <w:rPr>
          <w:rFonts w:ascii="IRNazanin" w:hAnsi="IRNazanin" w:eastAsia="IRNazanin"/>
          <w:color w:val="111111"/>
          <w:sz w:val="28"/>
          <w:sz w:val="28"/>
          <w:szCs w:val="28"/>
          <w:rtl w:val="true"/>
          <w:lang w:bidi="fa-IR"/>
        </w:rPr>
        <w:t>رأی الخلیفة فی الزکاة</w:t>
      </w:r>
      <w:r>
        <w:rPr>
          <w:rFonts w:eastAsia="IRNazanin" w:cs="IRNazanin"/>
          <w:color w:val="111111"/>
          <w:sz w:val="28"/>
          <w:szCs w:val="28"/>
          <w:rtl w:val="true"/>
          <w:lang w:bidi="fa-IR"/>
        </w:rPr>
        <w:t xml:space="preserve">................................................ </w:t>
      </w:r>
      <w:r>
        <w:rPr>
          <w:rFonts w:eastAsia="IRNazanin" w:cs="IRNazanin"/>
          <w:color w:val="111111"/>
          <w:sz w:val="28"/>
          <w:szCs w:val="28"/>
          <w:lang w:bidi="fa-IR"/>
        </w:rPr>
        <w:t>219</w:t>
      </w:r>
    </w:p>
    <w:p>
      <w:pPr>
        <w:pStyle w:val="BookText"/>
        <w:rPr/>
      </w:pPr>
      <w:r>
        <w:rPr>
          <w:rFonts w:ascii="IRNazanin" w:hAnsi="IRNazanin" w:eastAsia="IRNazanin"/>
          <w:color w:val="111111"/>
          <w:sz w:val="28"/>
          <w:sz w:val="28"/>
          <w:szCs w:val="28"/>
          <w:rtl w:val="true"/>
          <w:lang w:bidi="fa-IR"/>
        </w:rPr>
        <w:t>رأی الخلیفة فی لیلة القدر</w:t>
      </w:r>
      <w:r>
        <w:rPr>
          <w:rFonts w:eastAsia="IRNazanin" w:cs="IRNazanin"/>
          <w:color w:val="111111"/>
          <w:sz w:val="28"/>
          <w:szCs w:val="28"/>
          <w:rtl w:val="true"/>
          <w:lang w:bidi="fa-IR"/>
        </w:rPr>
        <w:t xml:space="preserve">............................................. </w:t>
      </w:r>
      <w:r>
        <w:rPr>
          <w:rFonts w:eastAsia="IRNazanin" w:cs="IRNazanin"/>
          <w:color w:val="111111"/>
          <w:sz w:val="28"/>
          <w:szCs w:val="28"/>
          <w:lang w:bidi="fa-IR"/>
        </w:rPr>
        <w:t>220</w:t>
      </w:r>
    </w:p>
    <w:p>
      <w:pPr>
        <w:pStyle w:val="BookText"/>
        <w:rPr/>
      </w:pPr>
      <w:r>
        <w:rPr>
          <w:rFonts w:ascii="IRNazanin" w:hAnsi="IRNazanin" w:eastAsia="IRNazanin"/>
          <w:color w:val="111111"/>
          <w:sz w:val="28"/>
          <w:sz w:val="28"/>
          <w:szCs w:val="28"/>
          <w:rtl w:val="true"/>
          <w:lang w:bidi="fa-IR"/>
        </w:rPr>
        <w:t>ضرب الخلیفة بالدّرة لغیر موجب</w:t>
      </w:r>
      <w:r>
        <w:rPr>
          <w:rFonts w:eastAsia="IRNazanin" w:cs="IRNazanin"/>
          <w:color w:val="111111"/>
          <w:sz w:val="28"/>
          <w:szCs w:val="28"/>
          <w:rtl w:val="true"/>
          <w:lang w:bidi="fa-IR"/>
        </w:rPr>
        <w:t xml:space="preserve">...................................... </w:t>
      </w:r>
      <w:r>
        <w:rPr>
          <w:rFonts w:eastAsia="IRNazanin" w:cs="IRNazanin"/>
          <w:color w:val="111111"/>
          <w:sz w:val="28"/>
          <w:szCs w:val="28"/>
          <w:lang w:bidi="fa-IR"/>
        </w:rPr>
        <w:t>222</w:t>
      </w:r>
    </w:p>
    <w:p>
      <w:pPr>
        <w:pStyle w:val="BookText"/>
        <w:rPr/>
      </w:pPr>
      <w:r>
        <w:rPr>
          <w:rFonts w:eastAsia="IRNazanin" w:cs="IRNazanin"/>
          <w:color w:val="111111"/>
          <w:sz w:val="28"/>
          <w:szCs w:val="28"/>
          <w:lang w:bidi="fa-IR"/>
        </w:rPr>
        <w:t>50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جهل الخلیفة بالسنّة المشهورة</w:t>
      </w:r>
      <w:r>
        <w:rPr>
          <w:rFonts w:eastAsia="IRNazanin" w:cs="IRNazanin"/>
          <w:color w:val="111111"/>
          <w:sz w:val="28"/>
          <w:szCs w:val="28"/>
          <w:rtl w:val="true"/>
          <w:lang w:bidi="fa-IR"/>
        </w:rPr>
        <w:t xml:space="preserve">..................................... </w:t>
      </w:r>
      <w:r>
        <w:rPr>
          <w:rFonts w:eastAsia="IRNazanin" w:cs="IRNazanin"/>
          <w:color w:val="111111"/>
          <w:sz w:val="28"/>
          <w:szCs w:val="28"/>
          <w:lang w:bidi="fa-IR"/>
        </w:rPr>
        <w:t>223</w:t>
      </w:r>
    </w:p>
    <w:p>
      <w:pPr>
        <w:pStyle w:val="BookText"/>
        <w:rPr/>
      </w:pPr>
      <w:r>
        <w:rPr>
          <w:rFonts w:ascii="IRNazanin" w:hAnsi="IRNazanin" w:eastAsia="IRNazanin"/>
          <w:color w:val="111111"/>
          <w:sz w:val="28"/>
          <w:sz w:val="28"/>
          <w:szCs w:val="28"/>
          <w:rtl w:val="true"/>
          <w:lang w:bidi="fa-IR"/>
        </w:rPr>
        <w:t>اجتهاد الخلیفة فی البکاء علی المیت</w:t>
      </w:r>
      <w:r>
        <w:rPr>
          <w:rFonts w:eastAsia="IRNazanin" w:cs="IRNazanin"/>
          <w:color w:val="111111"/>
          <w:sz w:val="28"/>
          <w:szCs w:val="28"/>
          <w:rtl w:val="true"/>
          <w:lang w:bidi="fa-IR"/>
        </w:rPr>
        <w:t xml:space="preserve">.................................... </w:t>
      </w:r>
      <w:r>
        <w:rPr>
          <w:rFonts w:eastAsia="IRNazanin" w:cs="IRNazanin"/>
          <w:color w:val="111111"/>
          <w:sz w:val="28"/>
          <w:szCs w:val="28"/>
          <w:lang w:bidi="fa-IR"/>
        </w:rPr>
        <w:t>224</w:t>
      </w:r>
    </w:p>
    <w:p>
      <w:pPr>
        <w:pStyle w:val="BookText"/>
        <w:rPr/>
      </w:pPr>
      <w:r>
        <w:rPr>
          <w:rFonts w:ascii="IRNazanin" w:hAnsi="IRNazanin" w:eastAsia="IRNazanin"/>
          <w:color w:val="111111"/>
          <w:sz w:val="28"/>
          <w:sz w:val="28"/>
          <w:szCs w:val="28"/>
          <w:rtl w:val="true"/>
          <w:lang w:bidi="fa-IR"/>
        </w:rPr>
        <w:t>اجتهاد الخلیفة فی الاضحیة</w:t>
      </w:r>
      <w:r>
        <w:rPr>
          <w:rFonts w:eastAsia="IRNazanin" w:cs="IRNazanin"/>
          <w:color w:val="111111"/>
          <w:sz w:val="28"/>
          <w:szCs w:val="28"/>
          <w:rtl w:val="true"/>
          <w:lang w:bidi="fa-IR"/>
        </w:rPr>
        <w:t xml:space="preserve">............................................ </w:t>
      </w:r>
      <w:r>
        <w:rPr>
          <w:rFonts w:eastAsia="IRNazanin" w:cs="IRNazanin"/>
          <w:color w:val="111111"/>
          <w:sz w:val="28"/>
          <w:szCs w:val="28"/>
          <w:lang w:bidi="fa-IR"/>
        </w:rPr>
        <w:t>236</w:t>
      </w:r>
    </w:p>
    <w:p>
      <w:pPr>
        <w:pStyle w:val="BookText"/>
        <w:rPr/>
      </w:pPr>
      <w:r>
        <w:rPr>
          <w:rFonts w:ascii="IRNazanin" w:hAnsi="IRNazanin" w:eastAsia="IRNazanin"/>
          <w:color w:val="111111"/>
          <w:sz w:val="28"/>
          <w:sz w:val="28"/>
          <w:szCs w:val="28"/>
          <w:rtl w:val="true"/>
          <w:lang w:bidi="fa-IR"/>
        </w:rPr>
        <w:t>الخلیفة فی إرث الزوجة من الدیة</w:t>
      </w:r>
      <w:r>
        <w:rPr>
          <w:rFonts w:eastAsia="IRNazanin" w:cs="IRNazanin"/>
          <w:color w:val="111111"/>
          <w:sz w:val="28"/>
          <w:szCs w:val="28"/>
          <w:rtl w:val="true"/>
          <w:lang w:bidi="fa-IR"/>
        </w:rPr>
        <w:t xml:space="preserve">....................................... </w:t>
      </w:r>
      <w:r>
        <w:rPr>
          <w:rFonts w:eastAsia="IRNazanin" w:cs="IRNazanin"/>
          <w:color w:val="111111"/>
          <w:sz w:val="28"/>
          <w:szCs w:val="28"/>
          <w:lang w:bidi="fa-IR"/>
        </w:rPr>
        <w:t>237</w:t>
      </w:r>
    </w:p>
    <w:p>
      <w:pPr>
        <w:pStyle w:val="BookText"/>
        <w:rPr/>
      </w:pPr>
      <w:r>
        <w:rPr>
          <w:rFonts w:ascii="Amiri" w:hAnsi="Amiri" w:eastAsia="Amiri" w:cs="Amiri"/>
          <w:color w:val="111111"/>
          <w:sz w:val="28"/>
          <w:sz w:val="28"/>
          <w:szCs w:val="28"/>
          <w:rtl w:val="true"/>
          <w:lang w:bidi="ar-SA"/>
        </w:rPr>
        <w:t>زبدة الخض</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240</w:t>
      </w:r>
    </w:p>
    <w:p>
      <w:pPr>
        <w:pStyle w:val="BookText"/>
        <w:rPr/>
      </w:pPr>
      <w:r>
        <w:rPr>
          <w:rFonts w:ascii="IRNazanin" w:hAnsi="IRNazanin" w:eastAsia="IRNazanin"/>
          <w:color w:val="111111"/>
          <w:sz w:val="28"/>
          <w:sz w:val="28"/>
          <w:szCs w:val="28"/>
          <w:rtl w:val="true"/>
          <w:lang w:bidi="fa-IR"/>
        </w:rPr>
        <w:t>رأی الخلیفة فی تحقّق البلوغ</w:t>
      </w:r>
      <w:r>
        <w:rPr>
          <w:rFonts w:eastAsia="IRNazanin" w:cs="IRNazanin"/>
          <w:color w:val="111111"/>
          <w:sz w:val="28"/>
          <w:szCs w:val="28"/>
          <w:rtl w:val="true"/>
          <w:lang w:bidi="fa-IR"/>
        </w:rPr>
        <w:t xml:space="preserve">........................................... </w:t>
      </w:r>
      <w:r>
        <w:rPr>
          <w:rFonts w:eastAsia="IRNazanin" w:cs="IRNazanin"/>
          <w:color w:val="111111"/>
          <w:sz w:val="28"/>
          <w:szCs w:val="28"/>
          <w:lang w:bidi="fa-IR"/>
        </w:rPr>
        <w:t>241</w:t>
      </w:r>
    </w:p>
    <w:p>
      <w:pPr>
        <w:pStyle w:val="BookText"/>
        <w:rPr/>
      </w:pPr>
      <w:r>
        <w:rPr>
          <w:rFonts w:eastAsia="IRNazanin" w:cs="IRNazanin"/>
          <w:color w:val="111111"/>
          <w:sz w:val="28"/>
          <w:szCs w:val="28"/>
          <w:lang w:bidi="fa-IR"/>
        </w:rPr>
        <w:t>55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تنقیص الخلیفة من الحدّ</w:t>
      </w:r>
      <w:r>
        <w:rPr>
          <w:rFonts w:eastAsia="IRNazanin" w:cs="IRNazanin"/>
          <w:color w:val="111111"/>
          <w:sz w:val="28"/>
          <w:szCs w:val="28"/>
          <w:rtl w:val="true"/>
          <w:lang w:bidi="fa-IR"/>
        </w:rPr>
        <w:t xml:space="preserve">........................................... </w:t>
      </w:r>
      <w:r>
        <w:rPr>
          <w:rFonts w:eastAsia="IRNazanin" w:cs="IRNazanin"/>
          <w:color w:val="111111"/>
          <w:sz w:val="28"/>
          <w:szCs w:val="28"/>
          <w:lang w:bidi="fa-IR"/>
        </w:rPr>
        <w:t>241</w:t>
      </w:r>
    </w:p>
    <w:p>
      <w:pPr>
        <w:pStyle w:val="BookText"/>
        <w:rPr/>
      </w:pPr>
      <w:r>
        <w:rPr>
          <w:rFonts w:ascii="IRNazanin" w:hAnsi="IRNazanin" w:eastAsia="IRNazanin"/>
          <w:color w:val="111111"/>
          <w:sz w:val="28"/>
          <w:sz w:val="28"/>
          <w:szCs w:val="28"/>
          <w:rtl w:val="true"/>
          <w:lang w:bidi="fa-IR"/>
        </w:rPr>
        <w:t>أبا حسن لا أبقانی الله لشدّة لست لها</w:t>
      </w:r>
      <w:r>
        <w:rPr>
          <w:rFonts w:eastAsia="IRNazanin" w:cs="IRNazanin"/>
          <w:color w:val="111111"/>
          <w:sz w:val="28"/>
          <w:szCs w:val="28"/>
          <w:rtl w:val="true"/>
          <w:lang w:bidi="fa-IR"/>
        </w:rPr>
        <w:t xml:space="preserve">.................................. </w:t>
      </w:r>
      <w:r>
        <w:rPr>
          <w:rFonts w:eastAsia="IRNazanin" w:cs="IRNazanin"/>
          <w:color w:val="111111"/>
          <w:sz w:val="28"/>
          <w:szCs w:val="28"/>
          <w:lang w:bidi="fa-IR"/>
        </w:rPr>
        <w:t>242</w:t>
      </w:r>
    </w:p>
    <w:p>
      <w:pPr>
        <w:pStyle w:val="BookText"/>
        <w:rPr/>
      </w:pPr>
      <w:r>
        <w:rPr>
          <w:rFonts w:ascii="IRNazanin" w:hAnsi="IRNazanin" w:eastAsia="IRNazanin"/>
          <w:color w:val="111111"/>
          <w:sz w:val="28"/>
          <w:sz w:val="28"/>
          <w:szCs w:val="28"/>
          <w:rtl w:val="true"/>
          <w:lang w:bidi="fa-IR"/>
        </w:rPr>
        <w:t>الخلیفة ومولود عجیب</w:t>
      </w:r>
      <w:r>
        <w:rPr>
          <w:rFonts w:eastAsia="IRNazanin" w:cs="IRNazanin"/>
          <w:color w:val="111111"/>
          <w:sz w:val="28"/>
          <w:szCs w:val="28"/>
          <w:rtl w:val="true"/>
          <w:lang w:bidi="fa-IR"/>
        </w:rPr>
        <w:t xml:space="preserve">................................................ </w:t>
      </w:r>
      <w:r>
        <w:rPr>
          <w:rFonts w:eastAsia="IRNazanin" w:cs="IRNazanin"/>
          <w:color w:val="111111"/>
          <w:sz w:val="28"/>
          <w:szCs w:val="28"/>
          <w:lang w:bidi="fa-IR"/>
        </w:rPr>
        <w:t>244</w:t>
      </w:r>
    </w:p>
    <w:p>
      <w:pPr>
        <w:pStyle w:val="BookText"/>
        <w:rPr/>
      </w:pPr>
      <w:r>
        <w:rPr>
          <w:rFonts w:ascii="IRNazanin" w:hAnsi="IRNazanin" w:eastAsia="IRNazanin"/>
          <w:color w:val="111111"/>
          <w:sz w:val="28"/>
          <w:sz w:val="28"/>
          <w:szCs w:val="28"/>
          <w:rtl w:val="true"/>
          <w:lang w:bidi="fa-IR"/>
        </w:rPr>
        <w:t>اجتهاد الخلیفة فی حدّ امة</w:t>
      </w:r>
      <w:r>
        <w:rPr>
          <w:rFonts w:eastAsia="IRNazanin" w:cs="IRNazanin"/>
          <w:color w:val="111111"/>
          <w:sz w:val="28"/>
          <w:szCs w:val="28"/>
          <w:rtl w:val="true"/>
          <w:lang w:bidi="fa-IR"/>
        </w:rPr>
        <w:t xml:space="preserve">............................................. </w:t>
      </w:r>
      <w:r>
        <w:rPr>
          <w:rFonts w:eastAsia="IRNazanin" w:cs="IRNazanin"/>
          <w:color w:val="111111"/>
          <w:sz w:val="28"/>
          <w:szCs w:val="28"/>
          <w:lang w:bidi="fa-IR"/>
        </w:rPr>
        <w:t>245</w:t>
      </w:r>
    </w:p>
    <w:p>
      <w:pPr>
        <w:pStyle w:val="BookText"/>
        <w:rPr/>
      </w:pPr>
      <w:r>
        <w:rPr>
          <w:rFonts w:ascii="IRNazanin" w:hAnsi="IRNazanin" w:eastAsia="IRNazanin"/>
          <w:color w:val="111111"/>
          <w:sz w:val="28"/>
          <w:sz w:val="28"/>
          <w:szCs w:val="28"/>
          <w:rtl w:val="true"/>
          <w:lang w:bidi="fa-IR"/>
        </w:rPr>
        <w:t>نهی الخلیفة عما أمر به رسول الله صلی الله علیه واله</w:t>
      </w:r>
      <w:r>
        <w:rPr>
          <w:rFonts w:eastAsia="IRNazanin" w:cs="IRNazanin"/>
          <w:color w:val="111111"/>
          <w:sz w:val="28"/>
          <w:szCs w:val="28"/>
          <w:rtl w:val="true"/>
          <w:lang w:bidi="fa-IR"/>
        </w:rPr>
        <w:t xml:space="preserve">..................... </w:t>
      </w:r>
      <w:r>
        <w:rPr>
          <w:rFonts w:eastAsia="IRNazanin" w:cs="IRNazanin"/>
          <w:color w:val="111111"/>
          <w:sz w:val="28"/>
          <w:szCs w:val="28"/>
          <w:lang w:bidi="fa-IR"/>
        </w:rPr>
        <w:t>247</w:t>
      </w:r>
    </w:p>
    <w:p>
      <w:pPr>
        <w:pStyle w:val="BookText"/>
        <w:rPr/>
      </w:pPr>
      <w:r>
        <w:rPr>
          <w:rFonts w:eastAsia="IRNazanin" w:cs="IRNazanin"/>
          <w:color w:val="111111"/>
          <w:sz w:val="28"/>
          <w:szCs w:val="28"/>
          <w:lang w:bidi="fa-IR"/>
        </w:rPr>
        <w:t>60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اجتهاد الخلیفة فی حلی الکعبة</w:t>
      </w:r>
      <w:r>
        <w:rPr>
          <w:rFonts w:eastAsia="IRNazanin" w:cs="IRNazanin"/>
          <w:color w:val="111111"/>
          <w:sz w:val="28"/>
          <w:szCs w:val="28"/>
          <w:rtl w:val="true"/>
          <w:lang w:bidi="fa-IR"/>
        </w:rPr>
        <w:t xml:space="preserve">..................................... </w:t>
      </w:r>
      <w:r>
        <w:rPr>
          <w:rFonts w:eastAsia="IRNazanin" w:cs="IRNazanin"/>
          <w:color w:val="111111"/>
          <w:sz w:val="28"/>
          <w:szCs w:val="28"/>
          <w:lang w:bidi="fa-IR"/>
        </w:rPr>
        <w:t>249</w:t>
      </w:r>
    </w:p>
    <w:p>
      <w:pPr>
        <w:pStyle w:val="BookText"/>
        <w:rPr/>
      </w:pPr>
      <w:r>
        <w:rPr>
          <w:rFonts w:ascii="IRNazanin" w:hAnsi="IRNazanin" w:eastAsia="IRNazanin"/>
          <w:color w:val="111111"/>
          <w:sz w:val="28"/>
          <w:sz w:val="28"/>
          <w:szCs w:val="28"/>
          <w:rtl w:val="true"/>
          <w:lang w:bidi="fa-IR"/>
        </w:rPr>
        <w:t>اجتهاد الخلیفة فی طلاق الثلاث</w:t>
      </w:r>
      <w:r>
        <w:rPr>
          <w:rFonts w:eastAsia="IRNazanin" w:cs="IRNazanin"/>
          <w:color w:val="111111"/>
          <w:sz w:val="28"/>
          <w:szCs w:val="28"/>
          <w:rtl w:val="true"/>
          <w:lang w:bidi="fa-IR"/>
        </w:rPr>
        <w:t xml:space="preserve">........................................ </w:t>
      </w:r>
      <w:r>
        <w:rPr>
          <w:rFonts w:eastAsia="IRNazanin" w:cs="IRNazanin"/>
          <w:color w:val="111111"/>
          <w:sz w:val="28"/>
          <w:szCs w:val="28"/>
          <w:lang w:bidi="fa-IR"/>
        </w:rPr>
        <w:t>251</w:t>
      </w:r>
    </w:p>
    <w:p>
      <w:pPr>
        <w:pStyle w:val="BookText"/>
        <w:rPr/>
      </w:pPr>
      <w:r>
        <w:rPr>
          <w:rFonts w:ascii="IRNazanin" w:hAnsi="IRNazanin" w:eastAsia="IRNazanin"/>
          <w:color w:val="111111"/>
          <w:sz w:val="28"/>
          <w:sz w:val="28"/>
          <w:szCs w:val="28"/>
          <w:rtl w:val="true"/>
          <w:lang w:bidi="fa-IR"/>
        </w:rPr>
        <w:t>اجتهاد الخلیفة فی الصلاة بعد العصر</w:t>
      </w:r>
      <w:r>
        <w:rPr>
          <w:rFonts w:eastAsia="IRNazanin" w:cs="IRNazanin"/>
          <w:color w:val="111111"/>
          <w:sz w:val="28"/>
          <w:szCs w:val="28"/>
          <w:rtl w:val="true"/>
          <w:lang w:bidi="fa-IR"/>
        </w:rPr>
        <w:t xml:space="preserve">.................................... </w:t>
      </w:r>
      <w:r>
        <w:rPr>
          <w:rFonts w:eastAsia="IRNazanin" w:cs="IRNazanin"/>
          <w:color w:val="111111"/>
          <w:sz w:val="28"/>
          <w:szCs w:val="28"/>
          <w:lang w:bidi="fa-IR"/>
        </w:rPr>
        <w:t>258</w:t>
      </w:r>
    </w:p>
    <w:p>
      <w:pPr>
        <w:pStyle w:val="BookText"/>
        <w:rPr/>
      </w:pPr>
      <w:r>
        <w:rPr>
          <w:rFonts w:ascii="IRNazanin" w:hAnsi="IRNazanin" w:eastAsia="IRNazanin"/>
          <w:color w:val="111111"/>
          <w:sz w:val="28"/>
          <w:sz w:val="28"/>
          <w:szCs w:val="28"/>
          <w:rtl w:val="true"/>
          <w:lang w:bidi="fa-IR"/>
        </w:rPr>
        <w:t>رأی الخلیفة فی العجم</w:t>
      </w:r>
      <w:r>
        <w:rPr>
          <w:rFonts w:eastAsia="IRNazanin" w:cs="IRNazanin"/>
          <w:color w:val="111111"/>
          <w:sz w:val="28"/>
          <w:szCs w:val="28"/>
          <w:rtl w:val="true"/>
          <w:lang w:bidi="fa-IR"/>
        </w:rPr>
        <w:t xml:space="preserve">................................................. </w:t>
      </w:r>
      <w:r>
        <w:rPr>
          <w:rFonts w:eastAsia="IRNazanin" w:cs="IRNazanin"/>
          <w:color w:val="111111"/>
          <w:sz w:val="28"/>
          <w:szCs w:val="28"/>
          <w:lang w:bidi="fa-IR"/>
        </w:rPr>
        <w:t>262</w:t>
      </w:r>
    </w:p>
    <w:p>
      <w:pPr>
        <w:pStyle w:val="BookText"/>
        <w:rPr/>
      </w:pPr>
      <w:r>
        <w:rPr>
          <w:rFonts w:ascii="IRNazanin" w:hAnsi="IRNazanin" w:eastAsia="IRNazanin"/>
          <w:color w:val="111111"/>
          <w:sz w:val="28"/>
          <w:sz w:val="28"/>
          <w:szCs w:val="28"/>
          <w:rtl w:val="true"/>
          <w:lang w:bidi="fa-IR"/>
        </w:rPr>
        <w:t>تجسّس الخلیفة بالسعایة</w:t>
      </w:r>
      <w:r>
        <w:rPr>
          <w:rFonts w:eastAsia="IRNazanin" w:cs="IRNazanin"/>
          <w:color w:val="111111"/>
          <w:sz w:val="28"/>
          <w:szCs w:val="28"/>
          <w:rtl w:val="true"/>
          <w:lang w:bidi="fa-IR"/>
        </w:rPr>
        <w:t xml:space="preserve">............................................... </w:t>
      </w:r>
      <w:r>
        <w:rPr>
          <w:rFonts w:eastAsia="IRNazanin" w:cs="IRNazanin"/>
          <w:color w:val="111111"/>
          <w:sz w:val="28"/>
          <w:szCs w:val="28"/>
          <w:lang w:bidi="fa-IR"/>
        </w:rPr>
        <w:t>265</w:t>
      </w:r>
    </w:p>
    <w:p>
      <w:pPr>
        <w:pStyle w:val="BookText"/>
        <w:rPr/>
      </w:pPr>
      <w:r>
        <w:rPr>
          <w:rFonts w:eastAsia="IRNazanin" w:cs="IRNazanin"/>
          <w:color w:val="111111"/>
          <w:sz w:val="28"/>
          <w:szCs w:val="28"/>
          <w:lang w:bidi="fa-IR"/>
        </w:rPr>
        <w:t>65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استئذان الخلیفة من عائشة</w:t>
      </w:r>
      <w:r>
        <w:rPr>
          <w:rFonts w:eastAsia="IRNazanin" w:cs="IRNazanin"/>
          <w:color w:val="111111"/>
          <w:sz w:val="28"/>
          <w:szCs w:val="28"/>
          <w:rtl w:val="true"/>
          <w:lang w:bidi="fa-IR"/>
        </w:rPr>
        <w:t xml:space="preserve">........................................ </w:t>
      </w:r>
      <w:r>
        <w:rPr>
          <w:rFonts w:eastAsia="IRNazanin" w:cs="IRNazanin"/>
          <w:color w:val="111111"/>
          <w:sz w:val="28"/>
          <w:szCs w:val="28"/>
          <w:lang w:bidi="fa-IR"/>
        </w:rPr>
        <w:t>266</w:t>
      </w:r>
    </w:p>
    <w:p>
      <w:pPr>
        <w:pStyle w:val="BookText"/>
        <w:rPr/>
      </w:pPr>
      <w:r>
        <w:rPr>
          <w:rFonts w:ascii="IRNazanin" w:hAnsi="IRNazanin" w:eastAsia="IRNazanin"/>
          <w:color w:val="111111"/>
          <w:sz w:val="28"/>
          <w:sz w:val="28"/>
          <w:szCs w:val="28"/>
          <w:rtl w:val="true"/>
          <w:lang w:bidi="fa-IR"/>
        </w:rPr>
        <w:t>خطبة الخلیفة فی الجاییة</w:t>
      </w:r>
      <w:r>
        <w:rPr>
          <w:rFonts w:eastAsia="IRNazanin" w:cs="IRNazanin"/>
          <w:color w:val="111111"/>
          <w:sz w:val="28"/>
          <w:szCs w:val="28"/>
          <w:rtl w:val="true"/>
          <w:lang w:bidi="fa-IR"/>
        </w:rPr>
        <w:t xml:space="preserve">............................................... </w:t>
      </w:r>
      <w:r>
        <w:rPr>
          <w:rFonts w:eastAsia="IRNazanin" w:cs="IRNazanin"/>
          <w:color w:val="111111"/>
          <w:sz w:val="28"/>
          <w:szCs w:val="28"/>
          <w:lang w:bidi="fa-IR"/>
        </w:rPr>
        <w:t>269</w:t>
      </w:r>
    </w:p>
    <w:p>
      <w:pPr>
        <w:pStyle w:val="BookText"/>
        <w:rPr/>
      </w:pPr>
      <w:r>
        <w:rPr>
          <w:rFonts w:ascii="IRNazanin" w:hAnsi="IRNazanin" w:eastAsia="IRNazanin"/>
          <w:color w:val="111111"/>
          <w:sz w:val="28"/>
          <w:sz w:val="28"/>
          <w:szCs w:val="28"/>
          <w:rtl w:val="true"/>
          <w:lang w:bidi="fa-IR"/>
        </w:rPr>
        <w:t>لفت نظر</w:t>
      </w:r>
      <w:r>
        <w:rPr>
          <w:rFonts w:eastAsia="IRNazanin" w:cs="IRNazanin"/>
          <w:color w:val="111111"/>
          <w:sz w:val="28"/>
          <w:szCs w:val="28"/>
          <w:rtl w:val="true"/>
          <w:lang w:bidi="fa-IR"/>
        </w:rPr>
        <w:t xml:space="preserve">............................................................ </w:t>
      </w:r>
      <w:r>
        <w:rPr>
          <w:rFonts w:eastAsia="IRNazanin" w:cs="IRNazanin"/>
          <w:color w:val="111111"/>
          <w:sz w:val="28"/>
          <w:szCs w:val="28"/>
          <w:lang w:bidi="fa-IR"/>
        </w:rPr>
        <w:t>273</w:t>
      </w:r>
    </w:p>
    <w:p>
      <w:pPr>
        <w:pStyle w:val="BookText"/>
        <w:rPr/>
      </w:pPr>
      <w:r>
        <w:rPr>
          <w:rFonts w:ascii="IRNazanin" w:hAnsi="IRNazanin" w:eastAsia="IRNazanin"/>
          <w:color w:val="111111"/>
          <w:sz w:val="28"/>
          <w:sz w:val="28"/>
          <w:szCs w:val="28"/>
          <w:rtl w:val="true"/>
          <w:lang w:bidi="fa-IR"/>
        </w:rPr>
        <w:t>الخلیفة وتعلّم سورة البقرة</w:t>
      </w:r>
      <w:r>
        <w:rPr>
          <w:rFonts w:eastAsia="IRNazanin" w:cs="IRNazanin"/>
          <w:color w:val="111111"/>
          <w:sz w:val="28"/>
          <w:szCs w:val="28"/>
          <w:rtl w:val="true"/>
          <w:lang w:bidi="fa-IR"/>
        </w:rPr>
        <w:t xml:space="preserve">............................................. </w:t>
      </w:r>
      <w:r>
        <w:rPr>
          <w:rFonts w:eastAsia="IRNazanin" w:cs="IRNazanin"/>
          <w:color w:val="111111"/>
          <w:sz w:val="28"/>
          <w:szCs w:val="28"/>
          <w:lang w:bidi="fa-IR"/>
        </w:rPr>
        <w:t>276</w:t>
      </w:r>
    </w:p>
    <w:p>
      <w:pPr>
        <w:pStyle w:val="BookText"/>
        <w:rPr/>
      </w:pPr>
      <w:r>
        <w:rPr>
          <w:rFonts w:ascii="Amiri" w:hAnsi="Amiri" w:eastAsia="Amiri" w:cs="Amiri"/>
          <w:color w:val="111111"/>
          <w:sz w:val="28"/>
          <w:sz w:val="28"/>
          <w:szCs w:val="28"/>
          <w:rtl w:val="true"/>
          <w:lang w:bidi="ar-SA"/>
        </w:rPr>
        <w:t>متعة الحجّ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278</w:t>
      </w:r>
    </w:p>
    <w:p>
      <w:pPr>
        <w:pStyle w:val="BookText"/>
        <w:rPr/>
      </w:pPr>
      <w:r>
        <w:rPr>
          <w:rFonts w:ascii="Amiri" w:hAnsi="Amiri" w:eastAsia="Amiri" w:cs="Amiri"/>
          <w:color w:val="111111"/>
          <w:sz w:val="28"/>
          <w:sz w:val="28"/>
          <w:szCs w:val="28"/>
          <w:rtl w:val="true"/>
          <w:lang w:bidi="ar-SA"/>
        </w:rPr>
        <w:t>متعة النساء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289</w:t>
      </w:r>
    </w:p>
    <w:p>
      <w:pPr>
        <w:pStyle w:val="BookText"/>
        <w:rPr/>
      </w:pPr>
      <w:r>
        <w:rPr>
          <w:rFonts w:ascii="IRNazanin" w:hAnsi="IRNazanin" w:eastAsia="IRNazanin"/>
          <w:color w:val="111111"/>
          <w:sz w:val="28"/>
          <w:sz w:val="28"/>
          <w:szCs w:val="28"/>
          <w:rtl w:val="true"/>
          <w:lang w:bidi="fa-IR"/>
        </w:rPr>
        <w:t>أحادیث النهی عن المتعتین</w:t>
      </w:r>
      <w:r>
        <w:rPr>
          <w:rFonts w:eastAsia="IRNazanin" w:cs="IRNazanin"/>
          <w:color w:val="111111"/>
          <w:sz w:val="28"/>
          <w:szCs w:val="28"/>
          <w:rtl w:val="true"/>
          <w:lang w:bidi="fa-IR"/>
        </w:rPr>
        <w:t xml:space="preserve">................................................. </w:t>
      </w:r>
      <w:r>
        <w:rPr>
          <w:rFonts w:eastAsia="IRNazanin" w:cs="IRNazanin"/>
          <w:color w:val="111111"/>
          <w:sz w:val="28"/>
          <w:szCs w:val="28"/>
          <w:lang w:bidi="fa-IR"/>
        </w:rPr>
        <w:t>296</w:t>
      </w:r>
    </w:p>
    <w:p>
      <w:pPr>
        <w:pStyle w:val="BookText"/>
        <w:rPr/>
      </w:pPr>
      <w:r>
        <w:rPr>
          <w:rFonts w:ascii="IRNazanin" w:hAnsi="IRNazanin" w:eastAsia="IRNazanin"/>
          <w:color w:val="111111"/>
          <w:sz w:val="28"/>
          <w:sz w:val="28"/>
          <w:szCs w:val="28"/>
          <w:rtl w:val="true"/>
          <w:lang w:bidi="fa-IR"/>
        </w:rPr>
        <w:t>نظرة فی المتعتین</w:t>
      </w:r>
      <w:r>
        <w:rPr>
          <w:rFonts w:eastAsia="IRNazanin" w:cs="IRNazanin"/>
          <w:color w:val="111111"/>
          <w:sz w:val="28"/>
          <w:szCs w:val="28"/>
          <w:rtl w:val="true"/>
          <w:lang w:bidi="fa-IR"/>
        </w:rPr>
        <w:t xml:space="preserve">...................................................... </w:t>
      </w:r>
      <w:r>
        <w:rPr>
          <w:rFonts w:eastAsia="IRNazanin" w:cs="IRNazanin"/>
          <w:color w:val="111111"/>
          <w:sz w:val="28"/>
          <w:szCs w:val="28"/>
          <w:lang w:bidi="fa-IR"/>
        </w:rPr>
        <w:t>202</w:t>
      </w:r>
    </w:p>
    <w:p>
      <w:pPr>
        <w:pStyle w:val="BookText"/>
        <w:rPr/>
      </w:pPr>
      <w:r>
        <w:rPr>
          <w:rFonts w:ascii="Amiri" w:hAnsi="Amiri" w:eastAsia="Amiri" w:cs="Amiri"/>
          <w:color w:val="111111"/>
          <w:sz w:val="28"/>
          <w:sz w:val="28"/>
          <w:szCs w:val="28"/>
          <w:rtl w:val="true"/>
          <w:lang w:bidi="ar-SA"/>
        </w:rPr>
        <w:t>متعة الحج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302</w:t>
      </w:r>
    </w:p>
    <w:p>
      <w:pPr>
        <w:pStyle w:val="BookText"/>
        <w:rPr/>
      </w:pPr>
      <w:r>
        <w:rPr>
          <w:rFonts w:ascii="Amiri" w:hAnsi="Amiri" w:eastAsia="Amiri" w:cs="Amiri"/>
          <w:color w:val="111111"/>
          <w:sz w:val="28"/>
          <w:sz w:val="28"/>
          <w:szCs w:val="28"/>
          <w:rtl w:val="true"/>
          <w:lang w:bidi="ar-SA"/>
        </w:rPr>
        <w:t>متعة النساء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311</w:t>
      </w:r>
    </w:p>
    <w:p>
      <w:pPr>
        <w:pStyle w:val="BookText"/>
        <w:rPr/>
      </w:pPr>
      <w:r>
        <w:rPr>
          <w:rFonts w:ascii="IRNazanin" w:hAnsi="IRNazanin" w:eastAsia="IRNazanin"/>
          <w:color w:val="111111"/>
          <w:sz w:val="28"/>
          <w:sz w:val="28"/>
          <w:szCs w:val="28"/>
          <w:rtl w:val="true"/>
          <w:lang w:bidi="fa-IR"/>
        </w:rPr>
        <w:t>المتعة فی الکتاب</w:t>
      </w:r>
      <w:r>
        <w:rPr>
          <w:rFonts w:eastAsia="IRNazanin" w:cs="IRNazanin"/>
          <w:color w:val="111111"/>
          <w:sz w:val="28"/>
          <w:szCs w:val="28"/>
          <w:rtl w:val="true"/>
          <w:lang w:bidi="fa-IR"/>
        </w:rPr>
        <w:t xml:space="preserve">...................................................... </w:t>
      </w:r>
      <w:r>
        <w:rPr>
          <w:rFonts w:eastAsia="IRNazanin" w:cs="IRNazanin"/>
          <w:color w:val="111111"/>
          <w:sz w:val="28"/>
          <w:szCs w:val="28"/>
          <w:lang w:bidi="fa-IR"/>
        </w:rPr>
        <w:t>323</w:t>
      </w:r>
    </w:p>
    <w:p>
      <w:pPr>
        <w:pStyle w:val="BookText"/>
        <w:rPr/>
      </w:pPr>
      <w:r>
        <w:rPr>
          <w:rFonts w:ascii="Amiri" w:hAnsi="Amiri" w:eastAsia="Amiri" w:cs="Amiri"/>
          <w:color w:val="111111"/>
          <w:sz w:val="28"/>
          <w:sz w:val="28"/>
          <w:szCs w:val="28"/>
          <w:rtl w:val="true"/>
          <w:lang w:bidi="ar-SA"/>
        </w:rPr>
        <w:t>هلّم معی</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332</w:t>
      </w:r>
    </w:p>
    <w:p>
      <w:pPr>
        <w:pStyle w:val="BookText"/>
        <w:rPr/>
      </w:pPr>
      <w:r>
        <w:rPr>
          <w:rFonts w:ascii="IRNazanin" w:hAnsi="IRNazanin" w:eastAsia="IRNazanin"/>
          <w:color w:val="111111"/>
          <w:sz w:val="28"/>
          <w:sz w:val="28"/>
          <w:szCs w:val="28"/>
          <w:rtl w:val="true"/>
          <w:lang w:bidi="fa-IR"/>
        </w:rPr>
        <w:t>حدود المتعة فی الإسلام</w:t>
      </w:r>
      <w:r>
        <w:rPr>
          <w:rFonts w:eastAsia="IRNazanin" w:cs="IRNazanin"/>
          <w:color w:val="111111"/>
          <w:sz w:val="28"/>
          <w:szCs w:val="28"/>
          <w:rtl w:val="true"/>
          <w:lang w:bidi="fa-IR"/>
        </w:rPr>
        <w:t xml:space="preserve">............................................... </w:t>
      </w:r>
      <w:r>
        <w:rPr>
          <w:rFonts w:eastAsia="IRNazanin" w:cs="IRNazanin"/>
          <w:color w:val="111111"/>
          <w:sz w:val="28"/>
          <w:szCs w:val="28"/>
          <w:lang w:bidi="fa-IR"/>
        </w:rPr>
        <w:t>333</w:t>
      </w:r>
    </w:p>
    <w:p>
      <w:pPr>
        <w:pStyle w:val="BookText"/>
        <w:rPr/>
      </w:pPr>
      <w:r>
        <w:rPr>
          <w:rFonts w:ascii="IRNazanin" w:hAnsi="IRNazanin" w:eastAsia="IRNazanin"/>
          <w:color w:val="111111"/>
          <w:sz w:val="28"/>
          <w:sz w:val="28"/>
          <w:szCs w:val="28"/>
          <w:rtl w:val="true"/>
          <w:lang w:bidi="fa-IR"/>
        </w:rPr>
        <w:t>إقرأ واضحک أو ابک</w:t>
      </w:r>
      <w:r>
        <w:rPr>
          <w:rFonts w:eastAsia="IRNazanin" w:cs="IRNazanin"/>
          <w:color w:val="111111"/>
          <w:sz w:val="28"/>
          <w:szCs w:val="28"/>
          <w:rtl w:val="true"/>
          <w:lang w:bidi="fa-IR"/>
        </w:rPr>
        <w:t xml:space="preserve">................................................. </w:t>
      </w:r>
      <w:r>
        <w:rPr>
          <w:rFonts w:eastAsia="IRNazanin" w:cs="IRNazanin"/>
          <w:color w:val="111111"/>
          <w:sz w:val="28"/>
          <w:szCs w:val="28"/>
          <w:lang w:bidi="fa-IR"/>
        </w:rPr>
        <w:t>335</w:t>
      </w:r>
    </w:p>
    <w:p>
      <w:pPr>
        <w:pStyle w:val="BookText"/>
        <w:rPr/>
      </w:pPr>
      <w:r>
        <w:rPr>
          <w:rFonts w:eastAsia="IRNazanin" w:cs="IRNazanin"/>
          <w:color w:val="111111"/>
          <w:sz w:val="28"/>
          <w:szCs w:val="28"/>
          <w:lang w:bidi="fa-IR"/>
        </w:rPr>
        <w:t>70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رأی الخلیفة فیمن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مؤمن</w:t>
      </w:r>
      <w:r>
        <w:rPr>
          <w:rFonts w:eastAsia="IRNazanin" w:cs="IRNazanin"/>
          <w:color w:val="111111"/>
          <w:sz w:val="28"/>
          <w:szCs w:val="28"/>
          <w:rtl w:val="true"/>
          <w:lang w:bidi="fa-IR"/>
        </w:rPr>
        <w:t xml:space="preserve">................................. </w:t>
      </w:r>
      <w:r>
        <w:rPr>
          <w:rFonts w:eastAsia="IRNazanin" w:cs="IRNazanin"/>
          <w:color w:val="111111"/>
          <w:sz w:val="28"/>
          <w:szCs w:val="28"/>
          <w:lang w:bidi="fa-IR"/>
        </w:rPr>
        <w:t>339</w:t>
      </w:r>
    </w:p>
    <w:p>
      <w:pPr>
        <w:pStyle w:val="BookText"/>
        <w:rPr/>
      </w:pPr>
      <w:r>
        <w:rPr>
          <w:rFonts w:ascii="IRNazanin" w:hAnsi="IRNazanin" w:eastAsia="IRNazanin"/>
          <w:color w:val="111111"/>
          <w:sz w:val="28"/>
          <w:sz w:val="28"/>
          <w:szCs w:val="28"/>
          <w:rtl w:val="true"/>
          <w:lang w:bidi="fa-IR"/>
        </w:rPr>
        <w:t>قدوم أسقف نجران علی الخلیفة</w:t>
      </w:r>
      <w:r>
        <w:rPr>
          <w:rFonts w:eastAsia="IRNazanin" w:cs="IRNazanin"/>
          <w:color w:val="111111"/>
          <w:sz w:val="28"/>
          <w:szCs w:val="28"/>
          <w:rtl w:val="true"/>
          <w:lang w:bidi="fa-IR"/>
        </w:rPr>
        <w:t xml:space="preserve">........................................ </w:t>
      </w:r>
      <w:r>
        <w:rPr>
          <w:rFonts w:eastAsia="IRNazanin" w:cs="IRNazanin"/>
          <w:color w:val="111111"/>
          <w:sz w:val="28"/>
          <w:szCs w:val="28"/>
          <w:lang w:bidi="fa-IR"/>
        </w:rPr>
        <w:t>341</w:t>
      </w:r>
    </w:p>
    <w:p>
      <w:pPr>
        <w:pStyle w:val="BookText"/>
        <w:rPr/>
      </w:pPr>
      <w:r>
        <w:rPr>
          <w:rFonts w:ascii="IRNazanin" w:hAnsi="IRNazanin" w:eastAsia="IRNazanin"/>
          <w:color w:val="111111"/>
          <w:sz w:val="28"/>
          <w:sz w:val="28"/>
          <w:szCs w:val="28"/>
          <w:rtl w:val="true"/>
          <w:lang w:bidi="fa-IR"/>
        </w:rPr>
        <w:t>جلد صائم فعد علی شراب</w:t>
      </w:r>
      <w:r>
        <w:rPr>
          <w:rFonts w:eastAsia="IRNazanin" w:cs="IRNazanin"/>
          <w:color w:val="111111"/>
          <w:sz w:val="28"/>
          <w:szCs w:val="28"/>
          <w:rtl w:val="true"/>
          <w:lang w:bidi="fa-IR"/>
        </w:rPr>
        <w:t xml:space="preserve">........................................... </w:t>
      </w:r>
      <w:r>
        <w:rPr>
          <w:rFonts w:eastAsia="IRNazanin" w:cs="IRNazanin"/>
          <w:color w:val="111111"/>
          <w:sz w:val="28"/>
          <w:szCs w:val="28"/>
          <w:lang w:bidi="fa-IR"/>
        </w:rPr>
        <w:t>343</w:t>
      </w:r>
    </w:p>
    <w:p>
      <w:pPr>
        <w:pStyle w:val="BookText"/>
        <w:rPr/>
      </w:pPr>
      <w:r>
        <w:rPr>
          <w:rFonts w:ascii="IRNazanin" w:hAnsi="IRNazanin" w:eastAsia="IRNazanin"/>
          <w:color w:val="111111"/>
          <w:sz w:val="28"/>
          <w:sz w:val="28"/>
          <w:szCs w:val="28"/>
          <w:rtl w:val="true"/>
          <w:lang w:bidi="fa-IR"/>
        </w:rPr>
        <w:t>رأی الخلیفة فی مسک بیت المال</w:t>
      </w:r>
      <w:r>
        <w:rPr>
          <w:rFonts w:eastAsia="IRNazanin" w:cs="IRNazanin"/>
          <w:color w:val="111111"/>
          <w:sz w:val="28"/>
          <w:szCs w:val="28"/>
          <w:rtl w:val="true"/>
          <w:lang w:bidi="fa-IR"/>
        </w:rPr>
        <w:t xml:space="preserve">....................................... </w:t>
      </w:r>
      <w:r>
        <w:rPr>
          <w:rFonts w:eastAsia="IRNazanin" w:cs="IRNazanin"/>
          <w:color w:val="111111"/>
          <w:sz w:val="28"/>
          <w:szCs w:val="28"/>
          <w:lang w:bidi="fa-IR"/>
        </w:rPr>
        <w:t>343</w:t>
      </w:r>
    </w:p>
    <w:p>
      <w:pPr>
        <w:pStyle w:val="BookText"/>
        <w:rPr/>
      </w:pPr>
      <w:r>
        <w:rPr>
          <w:rFonts w:ascii="IRNazanin" w:hAnsi="IRNazanin" w:eastAsia="IRNazanin"/>
          <w:color w:val="111111"/>
          <w:sz w:val="28"/>
          <w:sz w:val="28"/>
          <w:szCs w:val="28"/>
          <w:rtl w:val="true"/>
          <w:lang w:bidi="fa-IR"/>
        </w:rPr>
        <w:t>اجتهاد الخلیفة فی صلاة المیت</w:t>
      </w:r>
      <w:r>
        <w:rPr>
          <w:rFonts w:eastAsia="IRNazanin" w:cs="IRNazanin"/>
          <w:color w:val="111111"/>
          <w:sz w:val="28"/>
          <w:szCs w:val="28"/>
          <w:rtl w:val="true"/>
          <w:lang w:bidi="fa-IR"/>
        </w:rPr>
        <w:t xml:space="preserve">......................................... </w:t>
      </w:r>
      <w:r>
        <w:rPr>
          <w:rFonts w:eastAsia="IRNazanin" w:cs="IRNazanin"/>
          <w:color w:val="111111"/>
          <w:sz w:val="28"/>
          <w:szCs w:val="28"/>
          <w:lang w:bidi="fa-IR"/>
        </w:rPr>
        <w:t>344</w:t>
      </w:r>
    </w:p>
    <w:p>
      <w:pPr>
        <w:pStyle w:val="BookText"/>
        <w:rPr/>
      </w:pPr>
      <w:r>
        <w:rPr>
          <w:rFonts w:eastAsia="IRNazanin" w:cs="IRNazanin"/>
          <w:color w:val="111111"/>
          <w:sz w:val="28"/>
          <w:szCs w:val="28"/>
          <w:lang w:bidi="fa-IR"/>
        </w:rPr>
        <w:t>75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الخلیفة ومسائل ملک الروم</w:t>
      </w:r>
      <w:r>
        <w:rPr>
          <w:rFonts w:eastAsia="IRNazanin" w:cs="IRNazanin"/>
          <w:color w:val="111111"/>
          <w:sz w:val="28"/>
          <w:szCs w:val="28"/>
          <w:rtl w:val="true"/>
          <w:lang w:bidi="fa-IR"/>
        </w:rPr>
        <w:t xml:space="preserve">....................................... </w:t>
      </w:r>
      <w:r>
        <w:rPr>
          <w:rFonts w:eastAsia="IRNazanin" w:cs="IRNazanin"/>
          <w:color w:val="111111"/>
          <w:sz w:val="28"/>
          <w:szCs w:val="28"/>
          <w:lang w:bidi="fa-IR"/>
        </w:rPr>
        <w:t>348</w:t>
      </w:r>
    </w:p>
    <w:p>
      <w:pPr>
        <w:pStyle w:val="BookText"/>
        <w:rPr/>
      </w:pPr>
      <w:r>
        <w:rPr>
          <w:rFonts w:ascii="IRNazanin" w:hAnsi="IRNazanin" w:eastAsia="IRNazanin"/>
          <w:color w:val="111111"/>
          <w:sz w:val="28"/>
          <w:sz w:val="28"/>
          <w:szCs w:val="28"/>
          <w:rtl w:val="true"/>
          <w:lang w:bidi="fa-IR"/>
        </w:rPr>
        <w:t>ذکر السائل</w:t>
      </w:r>
      <w:r>
        <w:rPr>
          <w:rFonts w:eastAsia="IRNazanin" w:cs="IRNazanin"/>
          <w:color w:val="111111"/>
          <w:sz w:val="28"/>
          <w:szCs w:val="28"/>
          <w:rtl w:val="true"/>
          <w:lang w:bidi="fa-IR"/>
        </w:rPr>
        <w:t xml:space="preserve">......................................................... </w:t>
      </w:r>
      <w:r>
        <w:rPr>
          <w:rFonts w:eastAsia="IRNazanin" w:cs="IRNazanin"/>
          <w:color w:val="111111"/>
          <w:sz w:val="28"/>
          <w:szCs w:val="28"/>
          <w:lang w:bidi="fa-IR"/>
        </w:rPr>
        <w:t>349</w:t>
      </w:r>
    </w:p>
    <w:p>
      <w:pPr>
        <w:pStyle w:val="BookText"/>
        <w:rPr/>
      </w:pPr>
      <w:r>
        <w:rPr>
          <w:rFonts w:ascii="IRNazanin" w:hAnsi="IRNazanin" w:eastAsia="IRNazanin"/>
          <w:color w:val="111111"/>
          <w:sz w:val="28"/>
          <w:sz w:val="28"/>
          <w:szCs w:val="28"/>
          <w:rtl w:val="true"/>
          <w:lang w:bidi="fa-IR"/>
        </w:rPr>
        <w:t>موقف الخلیفة فی الاحکام</w:t>
      </w:r>
      <w:r>
        <w:rPr>
          <w:rFonts w:eastAsia="IRNazanin" w:cs="IRNazanin"/>
          <w:color w:val="111111"/>
          <w:sz w:val="28"/>
          <w:szCs w:val="28"/>
          <w:rtl w:val="true"/>
          <w:lang w:bidi="fa-IR"/>
        </w:rPr>
        <w:t xml:space="preserve">............................................. </w:t>
      </w:r>
      <w:r>
        <w:rPr>
          <w:rFonts w:eastAsia="IRNazanin" w:cs="IRNazanin"/>
          <w:color w:val="111111"/>
          <w:sz w:val="28"/>
          <w:szCs w:val="28"/>
          <w:lang w:bidi="fa-IR"/>
        </w:rPr>
        <w:t>352</w:t>
      </w:r>
    </w:p>
    <w:p>
      <w:pPr>
        <w:pStyle w:val="BookText"/>
        <w:rPr/>
      </w:pPr>
      <w:r>
        <w:rPr>
          <w:rFonts w:ascii="IRNazanin" w:hAnsi="IRNazanin" w:eastAsia="IRNazanin"/>
          <w:color w:val="111111"/>
          <w:sz w:val="28"/>
          <w:sz w:val="28"/>
          <w:szCs w:val="28"/>
          <w:rtl w:val="true"/>
          <w:lang w:bidi="fa-IR"/>
        </w:rPr>
        <w:t>رأی الخلیفة فی المناسک</w:t>
      </w:r>
      <w:r>
        <w:rPr>
          <w:rFonts w:eastAsia="IRNazanin" w:cs="IRNazanin"/>
          <w:color w:val="111111"/>
          <w:sz w:val="28"/>
          <w:szCs w:val="28"/>
          <w:rtl w:val="true"/>
          <w:lang w:bidi="fa-IR"/>
        </w:rPr>
        <w:t xml:space="preserve">............................................... </w:t>
      </w:r>
      <w:r>
        <w:rPr>
          <w:rFonts w:eastAsia="IRNazanin" w:cs="IRNazanin"/>
          <w:color w:val="111111"/>
          <w:sz w:val="28"/>
          <w:szCs w:val="28"/>
          <w:lang w:bidi="fa-IR"/>
        </w:rPr>
        <w:t>352</w:t>
      </w:r>
    </w:p>
    <w:p>
      <w:pPr>
        <w:pStyle w:val="BookText"/>
        <w:rPr/>
      </w:pPr>
      <w:r>
        <w:rPr>
          <w:rFonts w:ascii="IRNazanin" w:hAnsi="IRNazanin" w:eastAsia="IRNazanin"/>
          <w:color w:val="111111"/>
          <w:sz w:val="28"/>
          <w:sz w:val="28"/>
          <w:szCs w:val="28"/>
          <w:rtl w:val="true"/>
          <w:lang w:bidi="fa-IR"/>
        </w:rPr>
        <w:t>رأی الخلیفة فی الخمر وآیاتها</w:t>
      </w:r>
      <w:r>
        <w:rPr>
          <w:rFonts w:eastAsia="IRNazanin" w:cs="IRNazanin"/>
          <w:color w:val="111111"/>
          <w:sz w:val="28"/>
          <w:szCs w:val="28"/>
          <w:rtl w:val="true"/>
          <w:lang w:bidi="fa-IR"/>
        </w:rPr>
        <w:t xml:space="preserve">........................................... </w:t>
      </w:r>
      <w:r>
        <w:rPr>
          <w:rFonts w:eastAsia="IRNazanin" w:cs="IRNazanin"/>
          <w:color w:val="111111"/>
          <w:sz w:val="28"/>
          <w:szCs w:val="28"/>
          <w:lang w:bidi="fa-IR"/>
        </w:rPr>
        <w:t>354</w:t>
      </w:r>
    </w:p>
    <w:p>
      <w:pPr>
        <w:pStyle w:val="BookText"/>
        <w:rPr/>
      </w:pPr>
      <w:r>
        <w:rPr>
          <w:rFonts w:ascii="IRNazanin" w:hAnsi="IRNazanin" w:eastAsia="IRNazanin"/>
          <w:color w:val="111111"/>
          <w:sz w:val="28"/>
          <w:sz w:val="28"/>
          <w:szCs w:val="28"/>
          <w:rtl w:val="true"/>
          <w:lang w:bidi="fa-IR"/>
        </w:rPr>
        <w:t>جهل الخلیفة بالغسل من الجنابة</w:t>
      </w:r>
      <w:r>
        <w:rPr>
          <w:rFonts w:eastAsia="IRNazanin" w:cs="IRNazanin"/>
          <w:color w:val="111111"/>
          <w:sz w:val="28"/>
          <w:szCs w:val="28"/>
          <w:rtl w:val="true"/>
          <w:lang w:bidi="fa-IR"/>
        </w:rPr>
        <w:t xml:space="preserve">........................................ </w:t>
      </w:r>
      <w:r>
        <w:rPr>
          <w:rFonts w:eastAsia="IRNazanin" w:cs="IRNazanin"/>
          <w:color w:val="111111"/>
          <w:sz w:val="28"/>
          <w:szCs w:val="28"/>
          <w:lang w:bidi="fa-IR"/>
        </w:rPr>
        <w:t>369</w:t>
      </w:r>
    </w:p>
    <w:p>
      <w:pPr>
        <w:pStyle w:val="BookText"/>
        <w:rPr/>
      </w:pPr>
      <w:r>
        <w:rPr>
          <w:rFonts w:eastAsia="IRNazanin" w:cs="IRNazanin"/>
          <w:color w:val="111111"/>
          <w:sz w:val="28"/>
          <w:szCs w:val="28"/>
          <w:lang w:bidi="fa-IR"/>
        </w:rPr>
        <w:t>80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الخلیفة وتوسعة المسجدین</w:t>
      </w:r>
      <w:r>
        <w:rPr>
          <w:rFonts w:eastAsia="IRNazanin" w:cs="IRNazanin"/>
          <w:color w:val="111111"/>
          <w:sz w:val="28"/>
          <w:szCs w:val="28"/>
          <w:rtl w:val="true"/>
          <w:lang w:bidi="fa-IR"/>
        </w:rPr>
        <w:t xml:space="preserve">........................................ </w:t>
      </w:r>
      <w:r>
        <w:rPr>
          <w:rFonts w:eastAsia="IRNazanin" w:cs="IRNazanin"/>
          <w:color w:val="111111"/>
          <w:sz w:val="28"/>
          <w:szCs w:val="28"/>
          <w:lang w:bidi="fa-IR"/>
        </w:rPr>
        <w:t>370</w:t>
      </w:r>
    </w:p>
    <w:p>
      <w:pPr>
        <w:pStyle w:val="BookText"/>
        <w:rPr/>
      </w:pPr>
      <w:r>
        <w:rPr>
          <w:rFonts w:ascii="IRNazanin" w:hAnsi="IRNazanin" w:eastAsia="IRNazanin"/>
          <w:color w:val="111111"/>
          <w:sz w:val="28"/>
          <w:sz w:val="28"/>
          <w:szCs w:val="28"/>
          <w:rtl w:val="true"/>
          <w:lang w:bidi="fa-IR"/>
        </w:rPr>
        <w:t>سکوت الخلیفة عن حکم الطلاق</w:t>
      </w:r>
      <w:r>
        <w:rPr>
          <w:rFonts w:eastAsia="IRNazanin" w:cs="IRNazanin"/>
          <w:color w:val="111111"/>
          <w:sz w:val="28"/>
          <w:szCs w:val="28"/>
          <w:rtl w:val="true"/>
          <w:lang w:bidi="fa-IR"/>
        </w:rPr>
        <w:t xml:space="preserve">...................................... </w:t>
      </w:r>
      <w:r>
        <w:rPr>
          <w:rFonts w:eastAsia="IRNazanin" w:cs="IRNazanin"/>
          <w:color w:val="111111"/>
          <w:sz w:val="28"/>
          <w:szCs w:val="28"/>
          <w:lang w:bidi="fa-IR"/>
        </w:rPr>
        <w:t>376</w:t>
      </w:r>
    </w:p>
    <w:p>
      <w:pPr>
        <w:pStyle w:val="BookText"/>
        <w:rPr/>
      </w:pPr>
      <w:r>
        <w:rPr>
          <w:rFonts w:ascii="IRNazanin" w:hAnsi="IRNazanin" w:eastAsia="IRNazanin"/>
          <w:color w:val="111111"/>
          <w:sz w:val="28"/>
          <w:sz w:val="28"/>
          <w:szCs w:val="28"/>
          <w:rtl w:val="true"/>
          <w:lang w:bidi="fa-IR"/>
        </w:rPr>
        <w:t>رأی الخلیفة فی اکل اللحم</w:t>
      </w:r>
      <w:r>
        <w:rPr>
          <w:rFonts w:eastAsia="IRNazanin" w:cs="IRNazanin"/>
          <w:color w:val="111111"/>
          <w:sz w:val="28"/>
          <w:szCs w:val="28"/>
          <w:rtl w:val="true"/>
          <w:lang w:bidi="fa-IR"/>
        </w:rPr>
        <w:t xml:space="preserve">............................................ </w:t>
      </w:r>
      <w:r>
        <w:rPr>
          <w:rFonts w:eastAsia="IRNazanin" w:cs="IRNazanin"/>
          <w:color w:val="111111"/>
          <w:sz w:val="28"/>
          <w:szCs w:val="28"/>
          <w:lang w:bidi="fa-IR"/>
        </w:rPr>
        <w:t>376</w:t>
      </w:r>
    </w:p>
    <w:p>
      <w:pPr>
        <w:pStyle w:val="BookText"/>
        <w:rPr/>
      </w:pPr>
      <w:r>
        <w:rPr>
          <w:rFonts w:ascii="IRNazanin" w:hAnsi="IRNazanin" w:eastAsia="IRNazanin"/>
          <w:color w:val="111111"/>
          <w:sz w:val="28"/>
          <w:sz w:val="28"/>
          <w:szCs w:val="28"/>
          <w:rtl w:val="true"/>
          <w:lang w:bidi="fa-IR"/>
        </w:rPr>
        <w:t>الخلیفة ویهودی مدتی</w:t>
      </w:r>
      <w:r>
        <w:rPr>
          <w:rFonts w:eastAsia="IRNazanin" w:cs="IRNazanin"/>
          <w:color w:val="111111"/>
          <w:sz w:val="28"/>
          <w:szCs w:val="28"/>
          <w:rtl w:val="true"/>
          <w:lang w:bidi="fa-IR"/>
        </w:rPr>
        <w:t xml:space="preserve">................................................. </w:t>
      </w:r>
      <w:r>
        <w:rPr>
          <w:rFonts w:eastAsia="IRNazanin" w:cs="IRNazanin"/>
          <w:color w:val="111111"/>
          <w:sz w:val="28"/>
          <w:szCs w:val="28"/>
          <w:lang w:bidi="fa-IR"/>
        </w:rPr>
        <w:t>378</w:t>
      </w:r>
    </w:p>
    <w:p>
      <w:pPr>
        <w:pStyle w:val="BookText"/>
        <w:rPr/>
      </w:pPr>
      <w:r>
        <w:rPr>
          <w:rFonts w:ascii="IRNazanin" w:hAnsi="IRNazanin" w:eastAsia="IRNazanin"/>
          <w:color w:val="111111"/>
          <w:sz w:val="28"/>
          <w:sz w:val="28"/>
          <w:szCs w:val="28"/>
          <w:rtl w:val="true"/>
          <w:lang w:bidi="fa-IR"/>
        </w:rPr>
        <w:t>الخلیفة أوّل من أعال الفرائض</w:t>
      </w:r>
      <w:r>
        <w:rPr>
          <w:rFonts w:eastAsia="IRNazanin" w:cs="IRNazanin"/>
          <w:color w:val="111111"/>
          <w:sz w:val="28"/>
          <w:szCs w:val="28"/>
          <w:rtl w:val="true"/>
          <w:lang w:bidi="fa-IR"/>
        </w:rPr>
        <w:t xml:space="preserve">......................................... </w:t>
      </w:r>
      <w:r>
        <w:rPr>
          <w:rFonts w:eastAsia="IRNazanin" w:cs="IRNazanin"/>
          <w:color w:val="111111"/>
          <w:sz w:val="28"/>
          <w:szCs w:val="28"/>
          <w:lang w:bidi="fa-IR"/>
        </w:rPr>
        <w:t>380</w:t>
      </w:r>
    </w:p>
    <w:p>
      <w:pPr>
        <w:pStyle w:val="BookText"/>
        <w:rPr/>
      </w:pPr>
      <w:r>
        <w:rPr>
          <w:rFonts w:eastAsia="IRNazanin" w:cs="IRNazanin"/>
          <w:color w:val="111111"/>
          <w:sz w:val="28"/>
          <w:szCs w:val="28"/>
          <w:lang w:bidi="fa-IR"/>
        </w:rPr>
        <w:t>85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اجتهاد عمر فی تنطیر أموال عمّاله</w:t>
      </w:r>
      <w:r>
        <w:rPr>
          <w:rFonts w:eastAsia="IRNazanin" w:cs="IRNazanin"/>
          <w:color w:val="111111"/>
          <w:sz w:val="28"/>
          <w:szCs w:val="28"/>
          <w:rtl w:val="true"/>
          <w:lang w:bidi="fa-IR"/>
        </w:rPr>
        <w:t xml:space="preserve">................................. </w:t>
      </w:r>
      <w:r>
        <w:rPr>
          <w:rFonts w:eastAsia="IRNazanin" w:cs="IRNazanin"/>
          <w:color w:val="111111"/>
          <w:sz w:val="28"/>
          <w:szCs w:val="28"/>
          <w:lang w:bidi="fa-IR"/>
        </w:rPr>
        <w:t>382</w:t>
      </w:r>
    </w:p>
    <w:p>
      <w:pPr>
        <w:pStyle w:val="BookText"/>
        <w:rPr/>
      </w:pPr>
      <w:r>
        <w:rPr>
          <w:rFonts w:ascii="IRNazanin" w:hAnsi="IRNazanin" w:eastAsia="IRNazanin"/>
          <w:color w:val="111111"/>
          <w:sz w:val="28"/>
          <w:sz w:val="28"/>
          <w:szCs w:val="28"/>
          <w:rtl w:val="true"/>
          <w:lang w:bidi="fa-IR"/>
        </w:rPr>
        <w:t>الخلیفة فی شراء الإبل</w:t>
      </w:r>
      <w:r>
        <w:rPr>
          <w:rFonts w:eastAsia="IRNazanin" w:cs="IRNazanin"/>
          <w:color w:val="111111"/>
          <w:sz w:val="28"/>
          <w:szCs w:val="28"/>
          <w:rtl w:val="true"/>
          <w:lang w:bidi="fa-IR"/>
        </w:rPr>
        <w:t xml:space="preserve">................................................. </w:t>
      </w:r>
      <w:r>
        <w:rPr>
          <w:rFonts w:eastAsia="IRNazanin" w:cs="IRNazanin"/>
          <w:color w:val="111111"/>
          <w:sz w:val="28"/>
          <w:szCs w:val="28"/>
          <w:lang w:bidi="fa-IR"/>
        </w:rPr>
        <w:t>391</w:t>
      </w:r>
    </w:p>
    <w:p>
      <w:pPr>
        <w:pStyle w:val="BookText"/>
        <w:rPr/>
      </w:pPr>
      <w:r>
        <w:rPr>
          <w:rFonts w:ascii="IRNazanin" w:hAnsi="IRNazanin" w:eastAsia="IRNazanin"/>
          <w:color w:val="111111"/>
          <w:sz w:val="28"/>
          <w:sz w:val="28"/>
          <w:szCs w:val="28"/>
          <w:rtl w:val="true"/>
          <w:lang w:bidi="fa-IR"/>
        </w:rPr>
        <w:t>رأی الخلیفة فی بیت المقدس</w:t>
      </w:r>
      <w:r>
        <w:rPr>
          <w:rFonts w:eastAsia="IRNazanin" w:cs="IRNazanin"/>
          <w:color w:val="111111"/>
          <w:sz w:val="28"/>
          <w:szCs w:val="28"/>
          <w:rtl w:val="true"/>
          <w:lang w:bidi="fa-IR"/>
        </w:rPr>
        <w:t xml:space="preserve">........................................... </w:t>
      </w:r>
      <w:r>
        <w:rPr>
          <w:rFonts w:eastAsia="IRNazanin" w:cs="IRNazanin"/>
          <w:color w:val="111111"/>
          <w:sz w:val="28"/>
          <w:szCs w:val="28"/>
          <w:lang w:bidi="fa-IR"/>
        </w:rPr>
        <w:t>392</w:t>
      </w:r>
    </w:p>
    <w:p>
      <w:pPr>
        <w:pStyle w:val="BookText"/>
        <w:rPr/>
      </w:pPr>
      <w:r>
        <w:rPr>
          <w:rFonts w:ascii="IRNazanin" w:hAnsi="IRNazanin" w:eastAsia="IRNazanin"/>
          <w:color w:val="111111"/>
          <w:sz w:val="28"/>
          <w:sz w:val="28"/>
          <w:szCs w:val="28"/>
          <w:rtl w:val="true"/>
          <w:lang w:bidi="fa-IR"/>
        </w:rPr>
        <w:t>رأی الخلیفة فی المجوس</w:t>
      </w:r>
      <w:r>
        <w:rPr>
          <w:rFonts w:eastAsia="IRNazanin" w:cs="IRNazanin"/>
          <w:color w:val="111111"/>
          <w:sz w:val="28"/>
          <w:szCs w:val="28"/>
          <w:rtl w:val="true"/>
          <w:lang w:bidi="fa-IR"/>
        </w:rPr>
        <w:t xml:space="preserve">............................................... </w:t>
      </w:r>
      <w:r>
        <w:rPr>
          <w:rFonts w:eastAsia="IRNazanin" w:cs="IRNazanin"/>
          <w:color w:val="111111"/>
          <w:sz w:val="28"/>
          <w:szCs w:val="28"/>
          <w:lang w:bidi="fa-IR"/>
        </w:rPr>
        <w:t>396</w:t>
      </w:r>
    </w:p>
    <w:p>
      <w:pPr>
        <w:pStyle w:val="BookText"/>
        <w:rPr/>
      </w:pPr>
      <w:r>
        <w:rPr>
          <w:rFonts w:ascii="IRNazanin" w:hAnsi="IRNazanin" w:eastAsia="IRNazanin"/>
          <w:color w:val="111111"/>
          <w:sz w:val="28"/>
          <w:sz w:val="28"/>
          <w:szCs w:val="28"/>
          <w:rtl w:val="true"/>
          <w:lang w:bidi="fa-IR"/>
        </w:rPr>
        <w:t>رأی الخلیفة فی صوم رجب</w:t>
      </w:r>
      <w:r>
        <w:rPr>
          <w:rFonts w:eastAsia="IRNazanin" w:cs="IRNazanin"/>
          <w:color w:val="111111"/>
          <w:sz w:val="28"/>
          <w:szCs w:val="28"/>
          <w:rtl w:val="true"/>
          <w:lang w:bidi="fa-IR"/>
        </w:rPr>
        <w:t xml:space="preserve">........................................... </w:t>
      </w:r>
      <w:r>
        <w:rPr>
          <w:rFonts w:eastAsia="IRNazanin" w:cs="IRNazanin"/>
          <w:color w:val="111111"/>
          <w:sz w:val="28"/>
          <w:szCs w:val="28"/>
          <w:lang w:bidi="fa-IR"/>
        </w:rPr>
        <w:t>397</w:t>
      </w:r>
    </w:p>
    <w:p>
      <w:pPr>
        <w:pStyle w:val="BookText"/>
        <w:rPr/>
      </w:pPr>
      <w:r>
        <w:rPr>
          <w:rFonts w:eastAsia="IRNazanin" w:cs="IRNazanin"/>
          <w:color w:val="111111"/>
          <w:sz w:val="28"/>
          <w:szCs w:val="28"/>
          <w:lang w:bidi="fa-IR"/>
        </w:rPr>
        <w:t>90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اجتهاد الخلیفة فی السؤال عن مشکلات القرآن</w:t>
      </w:r>
      <w:r>
        <w:rPr>
          <w:rFonts w:eastAsia="IRNazanin" w:cs="IRNazanin"/>
          <w:color w:val="111111"/>
          <w:sz w:val="28"/>
          <w:szCs w:val="28"/>
          <w:rtl w:val="true"/>
          <w:lang w:bidi="fa-IR"/>
        </w:rPr>
        <w:t xml:space="preserve">..................... </w:t>
      </w:r>
      <w:r>
        <w:rPr>
          <w:rFonts w:eastAsia="IRNazanin" w:cs="IRNazanin"/>
          <w:color w:val="111111"/>
          <w:sz w:val="28"/>
          <w:szCs w:val="28"/>
          <w:lang w:bidi="fa-IR"/>
        </w:rPr>
        <w:t>412</w:t>
      </w:r>
    </w:p>
    <w:p>
      <w:pPr>
        <w:pStyle w:val="BookText"/>
        <w:rPr/>
      </w:pPr>
      <w:r>
        <w:rPr>
          <w:rFonts w:ascii="IRNazanin" w:hAnsi="IRNazanin" w:eastAsia="IRNazanin"/>
          <w:color w:val="111111"/>
          <w:sz w:val="28"/>
          <w:sz w:val="28"/>
          <w:szCs w:val="28"/>
          <w:rtl w:val="true"/>
          <w:lang w:bidi="fa-IR"/>
        </w:rPr>
        <w:t>رأی الخلیفة فی السؤال عمّا لم یقع</w:t>
      </w:r>
      <w:r>
        <w:rPr>
          <w:rFonts w:eastAsia="IRNazanin" w:cs="IRNazanin"/>
          <w:color w:val="111111"/>
          <w:sz w:val="28"/>
          <w:szCs w:val="28"/>
          <w:rtl w:val="true"/>
          <w:lang w:bidi="fa-IR"/>
        </w:rPr>
        <w:t xml:space="preserve">..................................... </w:t>
      </w:r>
      <w:r>
        <w:rPr>
          <w:rFonts w:eastAsia="IRNazanin" w:cs="IRNazanin"/>
          <w:color w:val="111111"/>
          <w:sz w:val="28"/>
          <w:szCs w:val="28"/>
          <w:lang w:bidi="fa-IR"/>
        </w:rPr>
        <w:t>415</w:t>
      </w:r>
    </w:p>
    <w:p>
      <w:pPr>
        <w:pStyle w:val="BookText"/>
        <w:rPr/>
      </w:pPr>
      <w:r>
        <w:rPr>
          <w:rFonts w:ascii="IRNazanin" w:hAnsi="IRNazanin" w:eastAsia="IRNazanin"/>
          <w:color w:val="111111"/>
          <w:sz w:val="28"/>
          <w:sz w:val="28"/>
          <w:szCs w:val="28"/>
          <w:rtl w:val="true"/>
          <w:lang w:bidi="fa-IR"/>
        </w:rPr>
        <w:t>نهی الخلیفة عن الحدیث</w:t>
      </w:r>
      <w:r>
        <w:rPr>
          <w:rFonts w:eastAsia="IRNazanin" w:cs="IRNazanin"/>
          <w:color w:val="111111"/>
          <w:sz w:val="28"/>
          <w:szCs w:val="28"/>
          <w:rtl w:val="true"/>
          <w:lang w:bidi="fa-IR"/>
        </w:rPr>
        <w:t xml:space="preserve">............................................... </w:t>
      </w:r>
      <w:r>
        <w:rPr>
          <w:rFonts w:eastAsia="IRNazanin" w:cs="IRNazanin"/>
          <w:color w:val="111111"/>
          <w:sz w:val="28"/>
          <w:szCs w:val="28"/>
          <w:lang w:bidi="fa-IR"/>
        </w:rPr>
        <w:t>416</w:t>
      </w:r>
    </w:p>
    <w:p>
      <w:pPr>
        <w:pStyle w:val="BookText"/>
        <w:rPr/>
      </w:pPr>
      <w:r>
        <w:rPr>
          <w:rFonts w:ascii="IRNazanin" w:hAnsi="IRNazanin" w:eastAsia="IRNazanin"/>
          <w:color w:val="111111"/>
          <w:sz w:val="28"/>
          <w:sz w:val="28"/>
          <w:szCs w:val="28"/>
          <w:rtl w:val="true"/>
          <w:lang w:bidi="fa-IR"/>
        </w:rPr>
        <w:t>حدیث کتابة السنن</w:t>
      </w:r>
      <w:r>
        <w:rPr>
          <w:rFonts w:eastAsia="IRNazanin" w:cs="IRNazanin"/>
          <w:color w:val="111111"/>
          <w:sz w:val="28"/>
          <w:szCs w:val="28"/>
          <w:rtl w:val="true"/>
          <w:lang w:bidi="fa-IR"/>
        </w:rPr>
        <w:t xml:space="preserve">.................................................. </w:t>
      </w:r>
      <w:r>
        <w:rPr>
          <w:rFonts w:eastAsia="IRNazanin" w:cs="IRNazanin"/>
          <w:color w:val="111111"/>
          <w:sz w:val="28"/>
          <w:szCs w:val="28"/>
          <w:lang w:bidi="fa-IR"/>
        </w:rPr>
        <w:t>420</w:t>
      </w:r>
    </w:p>
    <w:p>
      <w:pPr>
        <w:pStyle w:val="BookText"/>
        <w:rPr/>
      </w:pPr>
      <w:r>
        <w:rPr>
          <w:rFonts w:ascii="IRNazanin" w:hAnsi="IRNazanin" w:eastAsia="IRNazanin"/>
          <w:color w:val="111111"/>
          <w:sz w:val="28"/>
          <w:sz w:val="28"/>
          <w:szCs w:val="28"/>
          <w:rtl w:val="true"/>
          <w:lang w:bidi="fa-IR"/>
        </w:rPr>
        <w:t>رأی الخلیفة فی الکتب</w:t>
      </w:r>
      <w:r>
        <w:rPr>
          <w:rFonts w:eastAsia="IRNazanin" w:cs="IRNazanin"/>
          <w:color w:val="111111"/>
          <w:sz w:val="28"/>
          <w:szCs w:val="28"/>
          <w:rtl w:val="true"/>
          <w:lang w:bidi="fa-IR"/>
        </w:rPr>
        <w:t xml:space="preserve">................................................ </w:t>
      </w:r>
      <w:r>
        <w:rPr>
          <w:rFonts w:eastAsia="IRNazanin" w:cs="IRNazanin"/>
          <w:color w:val="111111"/>
          <w:sz w:val="28"/>
          <w:szCs w:val="28"/>
          <w:lang w:bidi="fa-IR"/>
        </w:rPr>
        <w:t>421</w:t>
      </w:r>
    </w:p>
    <w:p>
      <w:pPr>
        <w:pStyle w:val="BookText"/>
        <w:rPr/>
      </w:pPr>
      <w:r>
        <w:rPr>
          <w:rFonts w:eastAsia="IRNazanin" w:cs="IRNazanin"/>
          <w:color w:val="111111"/>
          <w:sz w:val="28"/>
          <w:szCs w:val="28"/>
          <w:lang w:bidi="fa-IR"/>
        </w:rPr>
        <w:t>95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الخلیفة والقراءات</w:t>
      </w:r>
      <w:r>
        <w:rPr>
          <w:rFonts w:eastAsia="IRNazanin" w:cs="IRNazanin"/>
          <w:color w:val="111111"/>
          <w:sz w:val="28"/>
          <w:szCs w:val="28"/>
          <w:rtl w:val="true"/>
          <w:lang w:bidi="fa-IR"/>
        </w:rPr>
        <w:t xml:space="preserve">................................................ </w:t>
      </w:r>
      <w:r>
        <w:rPr>
          <w:rFonts w:eastAsia="IRNazanin" w:cs="IRNazanin"/>
          <w:color w:val="111111"/>
          <w:sz w:val="28"/>
          <w:szCs w:val="28"/>
          <w:lang w:bidi="fa-IR"/>
        </w:rPr>
        <w:t>428</w:t>
      </w:r>
    </w:p>
    <w:p>
      <w:pPr>
        <w:pStyle w:val="BookText"/>
        <w:rPr/>
      </w:pPr>
      <w:r>
        <w:rPr>
          <w:rFonts w:ascii="IRNazanin" w:hAnsi="IRNazanin" w:eastAsia="IRNazanin"/>
          <w:color w:val="111111"/>
          <w:sz w:val="28"/>
          <w:sz w:val="28"/>
          <w:szCs w:val="28"/>
          <w:rtl w:val="true"/>
          <w:lang w:bidi="fa-IR"/>
        </w:rPr>
        <w:t>اجتهاد الخلیفة فی الأسماء والکنی</w:t>
      </w:r>
      <w:r>
        <w:rPr>
          <w:rFonts w:eastAsia="IRNazanin" w:cs="IRNazanin"/>
          <w:color w:val="111111"/>
          <w:sz w:val="28"/>
          <w:szCs w:val="28"/>
          <w:rtl w:val="true"/>
          <w:lang w:bidi="fa-IR"/>
        </w:rPr>
        <w:t xml:space="preserve">....................................... </w:t>
      </w:r>
      <w:r>
        <w:rPr>
          <w:rFonts w:eastAsia="IRNazanin" w:cs="IRNazanin"/>
          <w:color w:val="111111"/>
          <w:sz w:val="28"/>
          <w:szCs w:val="28"/>
          <w:lang w:bidi="fa-IR"/>
        </w:rPr>
        <w:t>436</w:t>
      </w:r>
    </w:p>
    <w:p>
      <w:pPr>
        <w:pStyle w:val="BookText"/>
        <w:rPr/>
      </w:pPr>
      <w:r>
        <w:rPr>
          <w:rFonts w:ascii="IRNazanin" w:hAnsi="IRNazanin" w:eastAsia="IRNazanin"/>
          <w:color w:val="111111"/>
          <w:sz w:val="28"/>
          <w:sz w:val="28"/>
          <w:szCs w:val="28"/>
          <w:rtl w:val="true"/>
          <w:lang w:bidi="fa-IR"/>
        </w:rPr>
        <w:t>حد الخلیفة ابنه بعد الحد</w:t>
      </w:r>
      <w:r>
        <w:rPr>
          <w:rFonts w:eastAsia="IRNazanin" w:cs="IRNazanin"/>
          <w:color w:val="111111"/>
          <w:sz w:val="28"/>
          <w:szCs w:val="28"/>
          <w:rtl w:val="true"/>
          <w:lang w:bidi="fa-IR"/>
        </w:rPr>
        <w:t xml:space="preserve">.............................................. </w:t>
      </w:r>
      <w:r>
        <w:rPr>
          <w:rFonts w:eastAsia="IRNazanin" w:cs="IRNazanin"/>
          <w:color w:val="111111"/>
          <w:sz w:val="28"/>
          <w:szCs w:val="28"/>
          <w:lang w:bidi="fa-IR"/>
        </w:rPr>
        <w:t>446</w:t>
      </w:r>
    </w:p>
    <w:p>
      <w:pPr>
        <w:pStyle w:val="BookText"/>
        <w:rPr/>
      </w:pPr>
      <w:r>
        <w:rPr>
          <w:rFonts w:ascii="IRNazanin" w:hAnsi="IRNazanin" w:eastAsia="IRNazanin"/>
          <w:color w:val="111111"/>
          <w:sz w:val="28"/>
          <w:sz w:val="28"/>
          <w:szCs w:val="28"/>
          <w:rtl w:val="true"/>
          <w:lang w:bidi="fa-IR"/>
        </w:rPr>
        <w:t>حدّ الخلیفة بما یقرأ یوم العید</w:t>
      </w:r>
      <w:r>
        <w:rPr>
          <w:rFonts w:eastAsia="IRNazanin" w:cs="IRNazanin"/>
          <w:color w:val="111111"/>
          <w:sz w:val="28"/>
          <w:szCs w:val="28"/>
          <w:rtl w:val="true"/>
          <w:lang w:bidi="fa-IR"/>
        </w:rPr>
        <w:t xml:space="preserve">.......................................... </w:t>
      </w:r>
      <w:r>
        <w:rPr>
          <w:rFonts w:eastAsia="IRNazanin" w:cs="IRNazanin"/>
          <w:color w:val="111111"/>
          <w:sz w:val="28"/>
          <w:szCs w:val="28"/>
          <w:lang w:bidi="fa-IR"/>
        </w:rPr>
        <w:t>452</w:t>
      </w:r>
    </w:p>
    <w:p>
      <w:pPr>
        <w:pStyle w:val="BookText"/>
        <w:rPr/>
      </w:pPr>
      <w:r>
        <w:rPr>
          <w:rFonts w:ascii="IRNazanin" w:hAnsi="IRNazanin" w:eastAsia="IRNazanin"/>
          <w:color w:val="111111"/>
          <w:sz w:val="28"/>
          <w:sz w:val="28"/>
          <w:szCs w:val="28"/>
          <w:rtl w:val="true"/>
          <w:lang w:bidi="fa-IR"/>
        </w:rPr>
        <w:t>الخلیفة ومعانی الالفاظ</w:t>
      </w:r>
      <w:r>
        <w:rPr>
          <w:rFonts w:eastAsia="IRNazanin" w:cs="IRNazanin"/>
          <w:color w:val="111111"/>
          <w:sz w:val="28"/>
          <w:szCs w:val="28"/>
          <w:rtl w:val="true"/>
          <w:lang w:bidi="fa-IR"/>
        </w:rPr>
        <w:t xml:space="preserve">................................................ </w:t>
      </w:r>
      <w:r>
        <w:rPr>
          <w:rFonts w:eastAsia="IRNazanin" w:cs="IRNazanin"/>
          <w:color w:val="111111"/>
          <w:sz w:val="28"/>
          <w:szCs w:val="28"/>
          <w:lang w:bidi="fa-IR"/>
        </w:rPr>
        <w:t>453</w:t>
      </w:r>
    </w:p>
    <w:p>
      <w:pPr>
        <w:pStyle w:val="BookText"/>
        <w:rPr/>
      </w:pPr>
      <w:r>
        <w:rPr>
          <w:rFonts w:eastAsia="IRNazanin" w:cs="IRNazanin"/>
          <w:color w:val="111111"/>
          <w:sz w:val="28"/>
          <w:szCs w:val="28"/>
          <w:lang w:bidi="fa-IR"/>
        </w:rPr>
        <w:t>100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رأی الخلیفة فی صوم الدهر</w:t>
      </w:r>
      <w:r>
        <w:rPr>
          <w:rFonts w:eastAsia="IRNazanin" w:cs="IRNazanin"/>
          <w:color w:val="111111"/>
          <w:sz w:val="28"/>
          <w:szCs w:val="28"/>
          <w:rtl w:val="true"/>
          <w:lang w:bidi="fa-IR"/>
        </w:rPr>
        <w:t xml:space="preserve">...................................... </w:t>
      </w:r>
      <w:r>
        <w:rPr>
          <w:rFonts w:eastAsia="IRNazanin" w:cs="IRNazanin"/>
          <w:color w:val="111111"/>
          <w:sz w:val="28"/>
          <w:szCs w:val="28"/>
          <w:lang w:bidi="fa-IR"/>
        </w:rPr>
        <w:t>455</w:t>
      </w:r>
    </w:p>
    <w:p>
      <w:pPr>
        <w:pStyle w:val="BookText"/>
        <w:rPr/>
      </w:pPr>
      <w:r>
        <w:rPr>
          <w:rFonts w:ascii="IRNazanin" w:hAnsi="IRNazanin" w:eastAsia="IRNazanin"/>
          <w:color w:val="111111"/>
          <w:sz w:val="28"/>
          <w:sz w:val="28"/>
          <w:szCs w:val="28"/>
          <w:rtl w:val="true"/>
          <w:lang w:bidi="fa-IR"/>
        </w:rPr>
        <w:t>نتاج البحث</w:t>
      </w:r>
      <w:r>
        <w:rPr>
          <w:rFonts w:eastAsia="IRNazanin" w:cs="IRNazanin"/>
          <w:color w:val="111111"/>
          <w:sz w:val="28"/>
          <w:szCs w:val="28"/>
          <w:rtl w:val="true"/>
          <w:lang w:bidi="fa-IR"/>
        </w:rPr>
        <w:t xml:space="preserve">............................................................. </w:t>
      </w:r>
      <w:r>
        <w:rPr>
          <w:rFonts w:eastAsia="IRNazanin" w:cs="IRNazanin"/>
          <w:color w:val="111111"/>
          <w:sz w:val="28"/>
          <w:szCs w:val="28"/>
          <w:lang w:bidi="fa-IR"/>
        </w:rPr>
        <w:t>461</w:t>
      </w:r>
    </w:p>
    <w:p>
      <w:pPr>
        <w:pStyle w:val="BookText"/>
        <w:rPr/>
      </w:pPr>
      <w:r>
        <w:rPr>
          <w:rFonts w:ascii="IRNazanin" w:hAnsi="IRNazanin" w:eastAsia="IRNazanin"/>
          <w:color w:val="111111"/>
          <w:sz w:val="28"/>
          <w:sz w:val="28"/>
          <w:szCs w:val="28"/>
          <w:rtl w:val="true"/>
          <w:lang w:bidi="fa-IR"/>
        </w:rPr>
        <w:t>عود الی ما یتبع شعر شمس الدین المالکی</w:t>
      </w:r>
      <w:r>
        <w:rPr>
          <w:rFonts w:eastAsia="IRNazanin" w:cs="IRNazanin"/>
          <w:color w:val="111111"/>
          <w:sz w:val="28"/>
          <w:szCs w:val="28"/>
          <w:rtl w:val="true"/>
          <w:lang w:bidi="fa-IR"/>
        </w:rPr>
        <w:t xml:space="preserve">.................................. </w:t>
      </w:r>
      <w:r>
        <w:rPr>
          <w:rFonts w:eastAsia="IRNazanin" w:cs="IRNazanin"/>
          <w:color w:val="111111"/>
          <w:sz w:val="28"/>
          <w:szCs w:val="28"/>
          <w:lang w:bidi="fa-IR"/>
        </w:rPr>
        <w:t>469</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حدیث الولایة</w:t>
      </w:r>
      <w:r>
        <w:rPr>
          <w:rFonts w:eastAsia="IRNazanin" w:cs="IRNazanin"/>
          <w:color w:val="111111"/>
          <w:sz w:val="28"/>
          <w:szCs w:val="28"/>
          <w:rtl w:val="true"/>
          <w:lang w:bidi="fa-IR"/>
        </w:rPr>
        <w:t xml:space="preserve">.................................................. </w:t>
      </w:r>
      <w:r>
        <w:rPr>
          <w:rFonts w:eastAsia="IRNazanin" w:cs="IRNazanin"/>
          <w:color w:val="111111"/>
          <w:sz w:val="28"/>
          <w:szCs w:val="28"/>
          <w:lang w:bidi="fa-IR"/>
        </w:rPr>
        <w:t>469</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حدیث المنزلة</w:t>
      </w:r>
      <w:r>
        <w:rPr>
          <w:rFonts w:eastAsia="IRNazanin" w:cs="IRNazanin"/>
          <w:color w:val="111111"/>
          <w:sz w:val="28"/>
          <w:szCs w:val="28"/>
          <w:rtl w:val="true"/>
          <w:lang w:bidi="fa-IR"/>
        </w:rPr>
        <w:t xml:space="preserve">................................................... </w:t>
      </w:r>
      <w:r>
        <w:rPr>
          <w:rFonts w:eastAsia="IRNazanin" w:cs="IRNazanin"/>
          <w:color w:val="111111"/>
          <w:sz w:val="28"/>
          <w:szCs w:val="28"/>
          <w:lang w:bidi="fa-IR"/>
        </w:rPr>
        <w:t>469</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حدیث سبق علی علیه السلام الی الاسلام</w:t>
      </w:r>
      <w:r>
        <w:rPr>
          <w:rFonts w:eastAsia="IRNazanin" w:cs="IRNazanin"/>
          <w:color w:val="111111"/>
          <w:sz w:val="28"/>
          <w:szCs w:val="28"/>
          <w:rtl w:val="true"/>
          <w:lang w:bidi="fa-IR"/>
        </w:rPr>
        <w:t xml:space="preserve">......................... </w:t>
      </w:r>
      <w:r>
        <w:rPr>
          <w:rFonts w:eastAsia="IRNazanin" w:cs="IRNazanin"/>
          <w:color w:val="111111"/>
          <w:sz w:val="28"/>
          <w:szCs w:val="28"/>
          <w:lang w:bidi="fa-IR"/>
        </w:rPr>
        <w:t>470</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حدیث تکنیة علی علیه السلام بأبی تراب</w:t>
      </w:r>
      <w:r>
        <w:rPr>
          <w:rFonts w:eastAsia="IRNazanin" w:cs="IRNazanin"/>
          <w:color w:val="111111"/>
          <w:sz w:val="28"/>
          <w:szCs w:val="28"/>
          <w:rtl w:val="true"/>
          <w:lang w:bidi="fa-IR"/>
        </w:rPr>
        <w:t xml:space="preserve">......................... </w:t>
      </w:r>
      <w:r>
        <w:rPr>
          <w:rFonts w:eastAsia="IRNazanin" w:cs="IRNazanin"/>
          <w:color w:val="111111"/>
          <w:sz w:val="28"/>
          <w:szCs w:val="28"/>
          <w:lang w:bidi="fa-IR"/>
        </w:rPr>
        <w:t>470</w:t>
      </w:r>
    </w:p>
    <w:p>
      <w:pPr>
        <w:pStyle w:val="BookText"/>
        <w:rPr/>
      </w:pPr>
      <w:r>
        <w:rPr>
          <w:rFonts w:ascii="IRNazanin" w:hAnsi="IRNazanin" w:eastAsia="IRNazanin"/>
          <w:color w:val="111111"/>
          <w:sz w:val="28"/>
          <w:sz w:val="28"/>
          <w:szCs w:val="28"/>
          <w:rtl w:val="true"/>
          <w:lang w:bidi="fa-IR"/>
        </w:rPr>
        <w:t>مکرمة حول الحدیث</w:t>
      </w:r>
      <w:r>
        <w:rPr>
          <w:rFonts w:eastAsia="IRNazanin" w:cs="IRNazanin"/>
          <w:color w:val="111111"/>
          <w:sz w:val="28"/>
          <w:szCs w:val="28"/>
          <w:rtl w:val="true"/>
          <w:lang w:bidi="fa-IR"/>
        </w:rPr>
        <w:t xml:space="preserve">................................................. </w:t>
      </w:r>
      <w:r>
        <w:rPr>
          <w:rFonts w:eastAsia="IRNazanin" w:cs="IRNazanin"/>
          <w:color w:val="111111"/>
          <w:sz w:val="28"/>
          <w:szCs w:val="28"/>
          <w:lang w:bidi="fa-IR"/>
        </w:rPr>
        <w:t>476</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حدیث سورة براءة وتبلیغها</w:t>
      </w:r>
      <w:r>
        <w:rPr>
          <w:rFonts w:eastAsia="IRNazanin" w:cs="IRNazanin"/>
          <w:color w:val="111111"/>
          <w:sz w:val="28"/>
          <w:szCs w:val="28"/>
          <w:rtl w:val="true"/>
          <w:lang w:bidi="fa-IR"/>
        </w:rPr>
        <w:t xml:space="preserve">..................................... </w:t>
      </w:r>
      <w:r>
        <w:rPr>
          <w:rFonts w:eastAsia="IRNazanin" w:cs="IRNazanin"/>
          <w:color w:val="111111"/>
          <w:sz w:val="28"/>
          <w:szCs w:val="28"/>
          <w:lang w:bidi="fa-IR"/>
        </w:rPr>
        <w:t>476</w:t>
      </w:r>
    </w:p>
    <w:p>
      <w:pPr>
        <w:pStyle w:val="BookText"/>
        <w:rPr/>
      </w:pPr>
      <w:r>
        <w:rPr>
          <w:rFonts w:ascii="IRNazanin" w:hAnsi="IRNazanin" w:eastAsia="IRNazanin"/>
          <w:color w:val="111111"/>
          <w:sz w:val="28"/>
          <w:sz w:val="28"/>
          <w:szCs w:val="28"/>
          <w:rtl w:val="true"/>
          <w:lang w:bidi="fa-IR"/>
        </w:rPr>
        <w:t>المراسیل من حدیث سورة براءة</w:t>
      </w:r>
      <w:r>
        <w:rPr>
          <w:rFonts w:eastAsia="IRNazanin" w:cs="IRNazanin"/>
          <w:color w:val="111111"/>
          <w:sz w:val="28"/>
          <w:szCs w:val="28"/>
          <w:rtl w:val="true"/>
          <w:lang w:bidi="fa-IR"/>
        </w:rPr>
        <w:t xml:space="preserve">....................................... </w:t>
      </w:r>
      <w:r>
        <w:rPr>
          <w:rFonts w:eastAsia="IRNazanin" w:cs="IRNazanin"/>
          <w:color w:val="111111"/>
          <w:sz w:val="28"/>
          <w:szCs w:val="28"/>
          <w:lang w:bidi="fa-IR"/>
        </w:rPr>
        <w:t>492</w:t>
      </w:r>
    </w:p>
    <w:p>
      <w:pPr>
        <w:pStyle w:val="BookText"/>
        <w:rPr/>
      </w:pPr>
      <w:r>
        <w:rPr>
          <w:rFonts w:ascii="IRNazanin" w:hAnsi="IRNazanin" w:eastAsia="IRNazanin"/>
          <w:color w:val="111111"/>
          <w:sz w:val="28"/>
          <w:sz w:val="28"/>
          <w:szCs w:val="28"/>
          <w:rtl w:val="true"/>
          <w:lang w:bidi="fa-IR"/>
        </w:rPr>
        <w:t>الشاعر</w:t>
      </w:r>
      <w:r>
        <w:rPr>
          <w:rFonts w:eastAsia="IRNazanin" w:cs="IRNazanin"/>
          <w:color w:val="111111"/>
          <w:sz w:val="28"/>
          <w:szCs w:val="28"/>
          <w:rtl w:val="true"/>
          <w:lang w:bidi="fa-IR"/>
        </w:rPr>
        <w:t xml:space="preserve">................................................................. </w:t>
      </w:r>
      <w:r>
        <w:rPr>
          <w:rFonts w:eastAsia="IRNazanin" w:cs="IRNazanin"/>
          <w:color w:val="111111"/>
          <w:sz w:val="28"/>
          <w:szCs w:val="28"/>
          <w:lang w:bidi="fa-IR"/>
        </w:rPr>
        <w:t>495</w:t>
      </w:r>
    </w:p>
    <w:p>
      <w:pPr>
        <w:pStyle w:val="BookText"/>
        <w:rPr/>
      </w:pPr>
      <w:r>
        <w:rPr>
          <w:rFonts w:ascii="IRNazanin" w:hAnsi="IRNazanin" w:eastAsia="IRNazanin"/>
          <w:color w:val="111111"/>
          <w:sz w:val="28"/>
          <w:sz w:val="28"/>
          <w:szCs w:val="28"/>
          <w:rtl w:val="true"/>
          <w:lang w:bidi="fa-IR"/>
        </w:rPr>
        <w:t>تألیفه</w:t>
      </w:r>
      <w:r>
        <w:rPr>
          <w:rFonts w:eastAsia="IRNazanin" w:cs="IRNazanin"/>
          <w:color w:val="111111"/>
          <w:sz w:val="28"/>
          <w:szCs w:val="28"/>
          <w:rtl w:val="true"/>
          <w:lang w:bidi="fa-IR"/>
        </w:rPr>
        <w:t xml:space="preserve">.................................................................. </w:t>
      </w:r>
      <w:r>
        <w:rPr>
          <w:rFonts w:eastAsia="IRNazanin" w:cs="IRNazanin"/>
          <w:color w:val="111111"/>
          <w:sz w:val="28"/>
          <w:szCs w:val="28"/>
          <w:lang w:bidi="fa-IR"/>
        </w:rPr>
        <w:t>496</w:t>
      </w:r>
    </w:p>
    <w:p>
      <w:pPr>
        <w:pStyle w:val="BookText"/>
        <w:rPr/>
      </w:pPr>
      <w:r>
        <w:rPr>
          <w:rFonts w:ascii="IRNazanin" w:hAnsi="IRNazanin" w:eastAsia="IRNazanin"/>
          <w:color w:val="111111"/>
          <w:sz w:val="28"/>
          <w:sz w:val="28"/>
          <w:szCs w:val="28"/>
          <w:rtl w:val="true"/>
          <w:lang w:bidi="fa-IR"/>
        </w:rPr>
        <w:t>علاء الدین الحلّی</w:t>
      </w:r>
      <w:r>
        <w:rPr>
          <w:rFonts w:eastAsia="IRNazanin" w:cs="IRNazanin"/>
          <w:color w:val="111111"/>
          <w:sz w:val="28"/>
          <w:szCs w:val="28"/>
          <w:rtl w:val="true"/>
          <w:lang w:bidi="fa-IR"/>
        </w:rPr>
        <w:t xml:space="preserve">............................................... </w:t>
      </w:r>
      <w:r>
        <w:rPr>
          <w:rFonts w:eastAsia="IRNazanin" w:cs="IRNazanin"/>
          <w:color w:val="111111"/>
          <w:sz w:val="28"/>
          <w:szCs w:val="28"/>
          <w:lang w:bidi="fa-IR"/>
        </w:rPr>
        <w:t>503</w:t>
      </w:r>
      <w:r>
        <w:rPr>
          <w:rFonts w:eastAsia="IRNazanin" w:cs="IRNazanin"/>
          <w:color w:val="111111"/>
          <w:sz w:val="28"/>
          <w:szCs w:val="28"/>
          <w:rtl w:val="true"/>
          <w:lang w:bidi="fa-IR"/>
        </w:rPr>
        <w:t xml:space="preserve"> - </w:t>
      </w:r>
      <w:r>
        <w:rPr>
          <w:rFonts w:eastAsia="IRNazanin" w:cs="IRNazanin"/>
          <w:color w:val="111111"/>
          <w:sz w:val="28"/>
          <w:szCs w:val="28"/>
          <w:lang w:bidi="fa-IR"/>
        </w:rPr>
        <w:t>556</w:t>
      </w:r>
    </w:p>
    <w:p>
      <w:pPr>
        <w:pStyle w:val="BookText"/>
        <w:rPr/>
      </w:pPr>
      <w:r>
        <w:rPr>
          <w:rFonts w:ascii="IRNazanin" w:hAnsi="IRNazanin" w:eastAsia="IRNazanin"/>
          <w:color w:val="111111"/>
          <w:sz w:val="28"/>
          <w:sz w:val="28"/>
          <w:szCs w:val="28"/>
          <w:rtl w:val="true"/>
          <w:lang w:bidi="fa-IR"/>
        </w:rPr>
        <w:t>القصیدة الغدیریة الأولی</w:t>
      </w:r>
      <w:r>
        <w:rPr>
          <w:rFonts w:eastAsia="IRNazanin" w:cs="IRNazanin"/>
          <w:color w:val="111111"/>
          <w:sz w:val="28"/>
          <w:szCs w:val="28"/>
          <w:rtl w:val="true"/>
          <w:lang w:bidi="fa-IR"/>
        </w:rPr>
        <w:t xml:space="preserve">............................................... </w:t>
      </w:r>
      <w:r>
        <w:rPr>
          <w:rFonts w:eastAsia="IRNazanin" w:cs="IRNazanin"/>
          <w:color w:val="111111"/>
          <w:sz w:val="28"/>
          <w:szCs w:val="28"/>
          <w:lang w:bidi="fa-IR"/>
        </w:rPr>
        <w:t>503</w:t>
      </w:r>
    </w:p>
    <w:p>
      <w:pPr>
        <w:pStyle w:val="BookText"/>
        <w:rPr/>
      </w:pPr>
      <w:r>
        <w:rPr>
          <w:rFonts w:ascii="IRNazanin" w:hAnsi="IRNazanin" w:eastAsia="IRNazanin"/>
          <w:color w:val="111111"/>
          <w:sz w:val="28"/>
          <w:sz w:val="28"/>
          <w:szCs w:val="28"/>
          <w:rtl w:val="true"/>
          <w:lang w:bidi="fa-IR"/>
        </w:rPr>
        <w:t>الشاعر</w:t>
      </w:r>
      <w:r>
        <w:rPr>
          <w:rFonts w:eastAsia="IRNazanin" w:cs="IRNazanin"/>
          <w:color w:val="111111"/>
          <w:sz w:val="28"/>
          <w:szCs w:val="28"/>
          <w:rtl w:val="true"/>
          <w:lang w:bidi="fa-IR"/>
        </w:rPr>
        <w:t xml:space="preserve">................................................................. </w:t>
      </w:r>
      <w:r>
        <w:rPr>
          <w:rFonts w:eastAsia="IRNazanin" w:cs="IRNazanin"/>
          <w:color w:val="111111"/>
          <w:sz w:val="28"/>
          <w:szCs w:val="28"/>
          <w:lang w:bidi="fa-IR"/>
        </w:rPr>
        <w:t>514</w:t>
      </w:r>
    </w:p>
    <w:p>
      <w:pPr>
        <w:pStyle w:val="BookText"/>
        <w:rPr/>
      </w:pPr>
      <w:r>
        <w:rPr>
          <w:rFonts w:ascii="IRNazanin" w:hAnsi="IRNazanin" w:eastAsia="IRNazanin"/>
          <w:color w:val="111111"/>
          <w:sz w:val="28"/>
          <w:sz w:val="28"/>
          <w:szCs w:val="28"/>
          <w:rtl w:val="true"/>
          <w:lang w:bidi="fa-IR"/>
        </w:rPr>
        <w:t>القصیدة الثانیة</w:t>
      </w:r>
      <w:r>
        <w:rPr>
          <w:rFonts w:eastAsia="IRNazanin" w:cs="IRNazanin"/>
          <w:color w:val="111111"/>
          <w:sz w:val="28"/>
          <w:szCs w:val="28"/>
          <w:rtl w:val="true"/>
          <w:lang w:bidi="fa-IR"/>
        </w:rPr>
        <w:t xml:space="preserve">....................................................... </w:t>
      </w:r>
      <w:r>
        <w:rPr>
          <w:rFonts w:eastAsia="IRNazanin" w:cs="IRNazanin"/>
          <w:color w:val="111111"/>
          <w:sz w:val="28"/>
          <w:szCs w:val="28"/>
          <w:lang w:bidi="fa-IR"/>
        </w:rPr>
        <w:t>515</w:t>
      </w:r>
    </w:p>
    <w:p>
      <w:pPr>
        <w:pStyle w:val="BookText"/>
        <w:rPr/>
      </w:pPr>
      <w:r>
        <w:rPr>
          <w:rFonts w:ascii="IRNazanin" w:hAnsi="IRNazanin" w:eastAsia="IRNazanin"/>
          <w:color w:val="111111"/>
          <w:sz w:val="28"/>
          <w:sz w:val="28"/>
          <w:szCs w:val="28"/>
          <w:rtl w:val="true"/>
          <w:lang w:bidi="fa-IR"/>
        </w:rPr>
        <w:t>القصیدة الثالثة</w:t>
      </w:r>
      <w:r>
        <w:rPr>
          <w:rFonts w:eastAsia="IRNazanin" w:cs="IRNazanin"/>
          <w:color w:val="111111"/>
          <w:sz w:val="28"/>
          <w:szCs w:val="28"/>
          <w:rtl w:val="true"/>
          <w:lang w:bidi="fa-IR"/>
        </w:rPr>
        <w:t xml:space="preserve">....................................................... </w:t>
      </w:r>
      <w:r>
        <w:rPr>
          <w:rFonts w:eastAsia="IRNazanin" w:cs="IRNazanin"/>
          <w:color w:val="111111"/>
          <w:sz w:val="28"/>
          <w:szCs w:val="28"/>
          <w:lang w:bidi="fa-IR"/>
        </w:rPr>
        <w:t>523</w:t>
      </w:r>
    </w:p>
    <w:p>
      <w:pPr>
        <w:pStyle w:val="BookText"/>
        <w:rPr/>
      </w:pPr>
      <w:r>
        <w:rPr>
          <w:rFonts w:ascii="IRNazanin" w:hAnsi="IRNazanin" w:eastAsia="IRNazanin"/>
          <w:color w:val="111111"/>
          <w:sz w:val="28"/>
          <w:sz w:val="28"/>
          <w:szCs w:val="28"/>
          <w:rtl w:val="true"/>
          <w:lang w:bidi="fa-IR"/>
        </w:rPr>
        <w:t>القصیدة الرابعة</w:t>
      </w:r>
      <w:r>
        <w:rPr>
          <w:rFonts w:eastAsia="IRNazanin" w:cs="IRNazanin"/>
          <w:color w:val="111111"/>
          <w:sz w:val="28"/>
          <w:szCs w:val="28"/>
          <w:rtl w:val="true"/>
          <w:lang w:bidi="fa-IR"/>
        </w:rPr>
        <w:t xml:space="preserve">....................................................... </w:t>
      </w:r>
      <w:r>
        <w:rPr>
          <w:rFonts w:eastAsia="IRNazanin" w:cs="IRNazanin"/>
          <w:color w:val="111111"/>
          <w:sz w:val="28"/>
          <w:szCs w:val="28"/>
          <w:lang w:bidi="fa-IR"/>
        </w:rPr>
        <w:t>529</w:t>
      </w:r>
    </w:p>
    <w:p>
      <w:pPr>
        <w:pStyle w:val="BookText"/>
        <w:rPr/>
      </w:pPr>
      <w:r>
        <w:rPr>
          <w:rFonts w:ascii="IRNazanin" w:hAnsi="IRNazanin" w:eastAsia="IRNazanin"/>
          <w:color w:val="111111"/>
          <w:sz w:val="28"/>
          <w:sz w:val="28"/>
          <w:szCs w:val="28"/>
          <w:rtl w:val="true"/>
          <w:lang w:bidi="fa-IR"/>
        </w:rPr>
        <w:t>القصیدة الخامسة</w:t>
      </w:r>
      <w:r>
        <w:rPr>
          <w:rFonts w:eastAsia="IRNazanin" w:cs="IRNazanin"/>
          <w:color w:val="111111"/>
          <w:sz w:val="28"/>
          <w:szCs w:val="28"/>
          <w:rtl w:val="true"/>
          <w:lang w:bidi="fa-IR"/>
        </w:rPr>
        <w:t xml:space="preserve">..................................................... </w:t>
      </w:r>
      <w:r>
        <w:rPr>
          <w:rFonts w:eastAsia="IRNazanin" w:cs="IRNazanin"/>
          <w:color w:val="111111"/>
          <w:sz w:val="28"/>
          <w:szCs w:val="28"/>
          <w:lang w:bidi="fa-IR"/>
        </w:rPr>
        <w:t>534</w:t>
      </w:r>
    </w:p>
    <w:p>
      <w:pPr>
        <w:pStyle w:val="BookText"/>
        <w:rPr/>
      </w:pPr>
      <w:r>
        <w:rPr>
          <w:rFonts w:ascii="IRNazanin" w:hAnsi="IRNazanin" w:eastAsia="IRNazanin"/>
          <w:color w:val="111111"/>
          <w:sz w:val="28"/>
          <w:sz w:val="28"/>
          <w:szCs w:val="28"/>
          <w:rtl w:val="true"/>
          <w:lang w:bidi="fa-IR"/>
        </w:rPr>
        <w:t>القصیدة السادسة</w:t>
      </w:r>
      <w:r>
        <w:rPr>
          <w:rFonts w:eastAsia="IRNazanin" w:cs="IRNazanin"/>
          <w:color w:val="111111"/>
          <w:sz w:val="28"/>
          <w:szCs w:val="28"/>
          <w:rtl w:val="true"/>
          <w:lang w:bidi="fa-IR"/>
        </w:rPr>
        <w:t xml:space="preserve">.................................................... </w:t>
      </w:r>
      <w:r>
        <w:rPr>
          <w:rFonts w:eastAsia="IRNazanin" w:cs="IRNazanin"/>
          <w:color w:val="111111"/>
          <w:sz w:val="28"/>
          <w:szCs w:val="28"/>
          <w:lang w:bidi="fa-IR"/>
        </w:rPr>
        <w:t>542</w:t>
      </w:r>
    </w:p>
    <w:p>
      <w:pPr>
        <w:sectPr>
          <w:footerReference w:type="default" r:id="rId5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القصیدة السابعة</w:t>
      </w:r>
      <w:r>
        <w:rPr>
          <w:rFonts w:eastAsia="IRNazanin" w:cs="IRNazanin"/>
          <w:color w:val="111111"/>
          <w:sz w:val="28"/>
          <w:szCs w:val="28"/>
          <w:rtl w:val="true"/>
          <w:lang w:bidi="fa-IR"/>
        </w:rPr>
        <w:t xml:space="preserve">...................................................... </w:t>
      </w:r>
      <w:r>
        <w:rPr>
          <w:rFonts w:eastAsia="IRNazanin" w:cs="IRNazanin"/>
          <w:color w:val="111111"/>
          <w:sz w:val="28"/>
          <w:szCs w:val="28"/>
          <w:lang w:bidi="fa-IR"/>
        </w:rPr>
        <w:t>548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ولادته ووفاته</w:t>
      </w:r>
      <w:r>
        <w:rPr>
          <w:rFonts w:eastAsia="IRNazanin" w:cs="IRNazanin"/>
          <w:color w:val="111111"/>
          <w:sz w:val="28"/>
          <w:szCs w:val="28"/>
          <w:rtl w:val="true"/>
          <w:lang w:bidi="fa-IR"/>
        </w:rPr>
        <w:t xml:space="preserve">............................................................ </w:t>
      </w:r>
      <w:r>
        <w:rPr>
          <w:rFonts w:eastAsia="IRNazanin" w:cs="IRNazanin"/>
          <w:color w:val="111111"/>
          <w:sz w:val="28"/>
          <w:szCs w:val="28"/>
          <w:lang w:bidi="fa-IR"/>
        </w:rPr>
        <w:t>75</w:t>
      </w:r>
    </w:p>
    <w:p>
      <w:pPr>
        <w:pStyle w:val="BookText"/>
        <w:rPr/>
      </w:pPr>
      <w:r>
        <w:rPr>
          <w:rFonts w:ascii="IRNazanin" w:hAnsi="IRNazanin" w:eastAsia="IRNazanin"/>
          <w:color w:val="111111"/>
          <w:sz w:val="28"/>
          <w:sz w:val="28"/>
          <w:szCs w:val="28"/>
          <w:rtl w:val="true"/>
          <w:lang w:bidi="fa-IR"/>
        </w:rPr>
        <w:t>الامام الشیبانی الشافعی</w:t>
      </w:r>
      <w:r>
        <w:rPr>
          <w:rFonts w:eastAsia="IRNazanin" w:cs="IRNazanin"/>
          <w:color w:val="111111"/>
          <w:sz w:val="28"/>
          <w:szCs w:val="28"/>
          <w:rtl w:val="true"/>
          <w:lang w:bidi="fa-IR"/>
        </w:rPr>
        <w:t xml:space="preserve">............................................. </w:t>
      </w:r>
      <w:r>
        <w:rPr>
          <w:rFonts w:eastAsia="IRNazanin" w:cs="IRNazanin"/>
          <w:color w:val="111111"/>
          <w:sz w:val="28"/>
          <w:szCs w:val="28"/>
          <w:lang w:bidi="fa-IR"/>
        </w:rPr>
        <w:t>79</w:t>
      </w:r>
      <w:r>
        <w:rPr>
          <w:rFonts w:eastAsia="IRNazanin" w:cs="IRNazanin"/>
          <w:color w:val="111111"/>
          <w:sz w:val="28"/>
          <w:szCs w:val="28"/>
          <w:rtl w:val="true"/>
          <w:lang w:bidi="fa-IR"/>
        </w:rPr>
        <w:t xml:space="preserve"> - </w:t>
      </w:r>
      <w:r>
        <w:rPr>
          <w:rFonts w:eastAsia="IRNazanin" w:cs="IRNazanin"/>
          <w:color w:val="111111"/>
          <w:sz w:val="28"/>
          <w:szCs w:val="28"/>
          <w:lang w:bidi="fa-IR"/>
        </w:rPr>
        <w:t>82</w:t>
      </w:r>
    </w:p>
    <w:p>
      <w:pPr>
        <w:pStyle w:val="BookText"/>
        <w:rPr/>
      </w:pPr>
      <w:r>
        <w:rPr>
          <w:rFonts w:ascii="IRNazanin" w:hAnsi="IRNazanin" w:eastAsia="IRNazanin"/>
          <w:color w:val="111111"/>
          <w:sz w:val="28"/>
          <w:sz w:val="28"/>
          <w:szCs w:val="28"/>
          <w:rtl w:val="true"/>
          <w:lang w:bidi="fa-IR"/>
        </w:rPr>
        <w:t>ما یتبع الشعر</w:t>
      </w:r>
      <w:r>
        <w:rPr>
          <w:rFonts w:eastAsia="IRNazanin" w:cs="IRNazanin"/>
          <w:color w:val="111111"/>
          <w:sz w:val="28"/>
          <w:szCs w:val="28"/>
          <w:rtl w:val="true"/>
          <w:lang w:bidi="fa-IR"/>
        </w:rPr>
        <w:t xml:space="preserve">............................................................ </w:t>
      </w:r>
      <w:r>
        <w:rPr>
          <w:rFonts w:eastAsia="IRNazanin" w:cs="IRNazanin"/>
          <w:color w:val="111111"/>
          <w:sz w:val="28"/>
          <w:szCs w:val="28"/>
          <w:lang w:bidi="fa-IR"/>
        </w:rPr>
        <w:t>80</w:t>
      </w:r>
    </w:p>
    <w:p>
      <w:pPr>
        <w:pStyle w:val="BookText"/>
        <w:rPr/>
      </w:pPr>
      <w:r>
        <w:rPr>
          <w:rFonts w:ascii="IRNazanin" w:hAnsi="IRNazanin" w:eastAsia="IRNazanin"/>
          <w:color w:val="111111"/>
          <w:sz w:val="28"/>
          <w:sz w:val="28"/>
          <w:szCs w:val="28"/>
          <w:rtl w:val="true"/>
          <w:lang w:bidi="fa-IR"/>
        </w:rPr>
        <w:t>الشاعر</w:t>
      </w:r>
      <w:r>
        <w:rPr>
          <w:rFonts w:eastAsia="IRNazanin" w:cs="IRNazanin"/>
          <w:color w:val="111111"/>
          <w:sz w:val="28"/>
          <w:szCs w:val="28"/>
          <w:rtl w:val="true"/>
          <w:lang w:bidi="fa-IR"/>
        </w:rPr>
        <w:t xml:space="preserve">.................................................................. </w:t>
      </w:r>
      <w:r>
        <w:rPr>
          <w:rFonts w:eastAsia="IRNazanin" w:cs="IRNazanin"/>
          <w:color w:val="111111"/>
          <w:sz w:val="28"/>
          <w:szCs w:val="28"/>
          <w:lang w:bidi="fa-IR"/>
        </w:rPr>
        <w:t>81</w:t>
      </w:r>
    </w:p>
    <w:p>
      <w:pPr>
        <w:pStyle w:val="BookText"/>
        <w:rPr/>
      </w:pPr>
      <w:r>
        <w:rPr>
          <w:rFonts w:ascii="IRNazanin" w:hAnsi="IRNazanin" w:eastAsia="IRNazanin"/>
          <w:color w:val="111111"/>
          <w:sz w:val="28"/>
          <w:sz w:val="28"/>
          <w:szCs w:val="28"/>
          <w:rtl w:val="true"/>
          <w:lang w:bidi="fa-IR"/>
        </w:rPr>
        <w:t>شمس الدین المالکی</w:t>
      </w:r>
      <w:r>
        <w:rPr>
          <w:rFonts w:eastAsia="IRNazanin" w:cs="IRNazanin"/>
          <w:color w:val="111111"/>
          <w:sz w:val="28"/>
          <w:szCs w:val="28"/>
          <w:rtl w:val="true"/>
          <w:lang w:bidi="fa-IR"/>
        </w:rPr>
        <w:t xml:space="preserve">............................................... </w:t>
      </w:r>
      <w:r>
        <w:rPr>
          <w:rFonts w:eastAsia="IRNazanin" w:cs="IRNazanin"/>
          <w:color w:val="111111"/>
          <w:sz w:val="28"/>
          <w:szCs w:val="28"/>
          <w:lang w:bidi="fa-IR"/>
        </w:rPr>
        <w:t>83</w:t>
      </w:r>
      <w:r>
        <w:rPr>
          <w:rFonts w:eastAsia="IRNazanin" w:cs="IRNazanin"/>
          <w:color w:val="111111"/>
          <w:sz w:val="28"/>
          <w:szCs w:val="28"/>
          <w:rtl w:val="true"/>
          <w:lang w:bidi="fa-IR"/>
        </w:rPr>
        <w:t xml:space="preserve"> - </w:t>
      </w:r>
      <w:r>
        <w:rPr>
          <w:rFonts w:eastAsia="IRNazanin" w:cs="IRNazanin"/>
          <w:color w:val="111111"/>
          <w:sz w:val="28"/>
          <w:szCs w:val="28"/>
          <w:lang w:bidi="fa-IR"/>
        </w:rPr>
        <w:t>501</w:t>
      </w:r>
    </w:p>
    <w:p>
      <w:pPr>
        <w:pStyle w:val="BookText"/>
        <w:rPr/>
      </w:pPr>
      <w:r>
        <w:rPr>
          <w:rFonts w:ascii="IRNazanin" w:hAnsi="IRNazanin" w:eastAsia="IRNazanin"/>
          <w:color w:val="111111"/>
          <w:sz w:val="28"/>
          <w:sz w:val="28"/>
          <w:szCs w:val="28"/>
          <w:rtl w:val="true"/>
          <w:lang w:bidi="fa-IR"/>
        </w:rPr>
        <w:t>مایتبع الشعر</w:t>
      </w:r>
      <w:r>
        <w:rPr>
          <w:rFonts w:eastAsia="IRNazanin" w:cs="IRNazanin"/>
          <w:color w:val="111111"/>
          <w:sz w:val="28"/>
          <w:szCs w:val="28"/>
          <w:rtl w:val="true"/>
          <w:lang w:bidi="fa-IR"/>
        </w:rPr>
        <w:t xml:space="preserve">............................................................. </w:t>
      </w:r>
      <w:r>
        <w:rPr>
          <w:rFonts w:eastAsia="IRNazanin" w:cs="IRNazanin"/>
          <w:color w:val="111111"/>
          <w:sz w:val="28"/>
          <w:szCs w:val="28"/>
          <w:lang w:bidi="fa-IR"/>
        </w:rPr>
        <w:t>86</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حدیث تزویج المولی سبحانه فاطمة من علی</w:t>
      </w:r>
      <w:r>
        <w:rPr>
          <w:rFonts w:eastAsia="IRNazanin" w:cs="IRNazanin"/>
          <w:color w:val="111111"/>
          <w:sz w:val="28"/>
          <w:szCs w:val="28"/>
          <w:rtl w:val="true"/>
          <w:lang w:bidi="fa-IR"/>
        </w:rPr>
        <w:t xml:space="preserve">........................ </w:t>
      </w:r>
      <w:r>
        <w:rPr>
          <w:rFonts w:eastAsia="IRNazanin" w:cs="IRNazanin"/>
          <w:color w:val="111111"/>
          <w:sz w:val="28"/>
          <w:szCs w:val="28"/>
          <w:lang w:bidi="fa-IR"/>
        </w:rPr>
        <w:t>87</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 مدینة العلم وعلی بابها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أخرجه من الحفاظ</w:t>
      </w:r>
      <w:r>
        <w:rPr>
          <w:rFonts w:eastAsia="IRNazanin" w:cs="IRNazanin"/>
          <w:color w:val="111111"/>
          <w:sz w:val="28"/>
          <w:szCs w:val="28"/>
          <w:rtl w:val="true"/>
          <w:lang w:bidi="fa-IR"/>
        </w:rPr>
        <w:t xml:space="preserve">.......... </w:t>
      </w:r>
      <w:r>
        <w:rPr>
          <w:rFonts w:eastAsia="IRNazanin" w:cs="IRNazanin"/>
          <w:color w:val="111111"/>
          <w:sz w:val="28"/>
          <w:szCs w:val="28"/>
          <w:lang w:bidi="fa-IR"/>
        </w:rPr>
        <w:t>87</w:t>
      </w:r>
    </w:p>
    <w:p>
      <w:pPr>
        <w:pStyle w:val="BookText"/>
        <w:rPr/>
      </w:pPr>
      <w:r>
        <w:rPr>
          <w:rFonts w:ascii="Amiri" w:hAnsi="Amiri" w:eastAsia="Amiri" w:cs="Amiri"/>
          <w:color w:val="111111"/>
          <w:sz w:val="28"/>
          <w:sz w:val="28"/>
          <w:szCs w:val="28"/>
          <w:rtl w:val="true"/>
          <w:lang w:bidi="ar-SA"/>
        </w:rPr>
        <w:t>صحّة الحدیث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111</w:t>
      </w:r>
    </w:p>
    <w:p>
      <w:pPr>
        <w:pStyle w:val="BookText"/>
        <w:rPr/>
      </w:pPr>
      <w:r>
        <w:rPr>
          <w:rFonts w:ascii="IRNazanin" w:hAnsi="IRNazanin" w:eastAsia="IRNazanin"/>
          <w:color w:val="111111"/>
          <w:sz w:val="28"/>
          <w:sz w:val="28"/>
          <w:szCs w:val="28"/>
          <w:rtl w:val="true"/>
          <w:lang w:bidi="fa-IR"/>
        </w:rPr>
        <w:t>لفظ الحدیث</w:t>
      </w:r>
      <w:r>
        <w:rPr>
          <w:rFonts w:eastAsia="IRNazanin" w:cs="IRNazanin"/>
          <w:color w:val="111111"/>
          <w:sz w:val="28"/>
          <w:szCs w:val="28"/>
          <w:rtl w:val="true"/>
          <w:lang w:bidi="fa-IR"/>
        </w:rPr>
        <w:t xml:space="preserve">......................................................... </w:t>
      </w:r>
      <w:r>
        <w:rPr>
          <w:rFonts w:eastAsia="IRNazanin" w:cs="IRNazanin"/>
          <w:color w:val="111111"/>
          <w:sz w:val="28"/>
          <w:szCs w:val="28"/>
          <w:lang w:bidi="fa-IR"/>
        </w:rPr>
        <w:t>113</w:t>
      </w:r>
    </w:p>
    <w:p>
      <w:pPr>
        <w:pStyle w:val="BookText"/>
        <w:rPr/>
      </w:pPr>
      <w:r>
        <w:rPr>
          <w:rFonts w:ascii="IRNazanin" w:hAnsi="IRNazanin" w:eastAsia="IRNazanin"/>
          <w:color w:val="111111"/>
          <w:sz w:val="28"/>
          <w:sz w:val="28"/>
          <w:szCs w:val="28"/>
          <w:rtl w:val="true"/>
          <w:lang w:bidi="fa-IR"/>
        </w:rPr>
        <w:t>ما عشت أراک الدهر عجباً</w:t>
      </w:r>
      <w:r>
        <w:rPr>
          <w:rFonts w:eastAsia="IRNazanin" w:cs="IRNazanin"/>
          <w:color w:val="111111"/>
          <w:sz w:val="28"/>
          <w:szCs w:val="28"/>
          <w:rtl w:val="true"/>
          <w:lang w:bidi="fa-IR"/>
        </w:rPr>
        <w:t xml:space="preserve">............................................... </w:t>
      </w:r>
      <w:r>
        <w:rPr>
          <w:rFonts w:eastAsia="IRNazanin" w:cs="IRNazanin"/>
          <w:color w:val="111111"/>
          <w:sz w:val="28"/>
          <w:szCs w:val="28"/>
          <w:lang w:bidi="fa-IR"/>
        </w:rPr>
        <w:t>118</w:t>
      </w:r>
    </w:p>
    <w:p>
      <w:pPr>
        <w:pStyle w:val="BookText"/>
        <w:rPr/>
      </w:pPr>
      <w:r>
        <w:rPr>
          <w:rFonts w:ascii="IRNazanin" w:hAnsi="IRNazanin" w:eastAsia="IRNazanin"/>
          <w:color w:val="111111"/>
          <w:sz w:val="28"/>
          <w:sz w:val="28"/>
          <w:szCs w:val="28"/>
          <w:rtl w:val="true"/>
          <w:lang w:bidi="fa-IR"/>
        </w:rPr>
        <w:t>نوادر الأثر فی علم عمر</w:t>
      </w:r>
      <w:r>
        <w:rPr>
          <w:rFonts w:eastAsia="IRNazanin" w:cs="IRNazanin"/>
          <w:color w:val="111111"/>
          <w:sz w:val="28"/>
          <w:szCs w:val="28"/>
          <w:rtl w:val="true"/>
          <w:lang w:bidi="fa-IR"/>
        </w:rPr>
        <w:t xml:space="preserve">................................................... </w:t>
      </w:r>
      <w:r>
        <w:rPr>
          <w:rFonts w:eastAsia="IRNazanin" w:cs="IRNazanin"/>
          <w:color w:val="111111"/>
          <w:sz w:val="28"/>
          <w:szCs w:val="28"/>
          <w:lang w:bidi="fa-IR"/>
        </w:rPr>
        <w:t>120</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رأی الخلیفة فی فاقد الماء</w:t>
      </w:r>
      <w:r>
        <w:rPr>
          <w:rFonts w:eastAsia="IRNazanin" w:cs="IRNazanin"/>
          <w:color w:val="111111"/>
          <w:sz w:val="28"/>
          <w:szCs w:val="28"/>
          <w:rtl w:val="true"/>
          <w:lang w:bidi="fa-IR"/>
        </w:rPr>
        <w:t xml:space="preserve">........................................... </w:t>
      </w:r>
      <w:r>
        <w:rPr>
          <w:rFonts w:eastAsia="IRNazanin" w:cs="IRNazanin"/>
          <w:color w:val="111111"/>
          <w:sz w:val="28"/>
          <w:szCs w:val="28"/>
          <w:lang w:bidi="fa-IR"/>
        </w:rPr>
        <w:t>120</w:t>
      </w:r>
    </w:p>
    <w:p>
      <w:pPr>
        <w:pStyle w:val="BookText"/>
        <w:rPr/>
      </w:pPr>
      <w:r>
        <w:rPr>
          <w:rFonts w:ascii="IRNazanin" w:hAnsi="IRNazanin" w:eastAsia="IRNazanin"/>
          <w:color w:val="111111"/>
          <w:sz w:val="28"/>
          <w:sz w:val="28"/>
          <w:szCs w:val="28"/>
          <w:rtl w:val="true"/>
          <w:lang w:bidi="fa-IR"/>
        </w:rPr>
        <w:t>تحریف وتدجیل</w:t>
      </w:r>
      <w:r>
        <w:rPr>
          <w:rFonts w:eastAsia="IRNazanin" w:cs="IRNazanin"/>
          <w:color w:val="111111"/>
          <w:sz w:val="28"/>
          <w:szCs w:val="28"/>
          <w:rtl w:val="true"/>
          <w:lang w:bidi="fa-IR"/>
        </w:rPr>
        <w:t xml:space="preserve">...................................................... </w:t>
      </w:r>
      <w:r>
        <w:rPr>
          <w:rFonts w:eastAsia="IRNazanin" w:cs="IRNazanin"/>
          <w:color w:val="111111"/>
          <w:sz w:val="28"/>
          <w:szCs w:val="28"/>
          <w:lang w:bidi="fa-IR"/>
        </w:rPr>
        <w:t>121</w:t>
      </w:r>
    </w:p>
    <w:p>
      <w:pPr>
        <w:pStyle w:val="BookText"/>
        <w:rPr/>
      </w:pPr>
      <w:r>
        <w:rPr>
          <w:rFonts w:ascii="IRNazanin" w:hAnsi="IRNazanin" w:eastAsia="IRNazanin"/>
          <w:color w:val="111111"/>
          <w:sz w:val="28"/>
          <w:sz w:val="28"/>
          <w:szCs w:val="28"/>
          <w:rtl w:val="true"/>
          <w:lang w:bidi="fa-IR"/>
        </w:rPr>
        <w:t>الخلیفة لایعرف حکم الشکوک</w:t>
      </w:r>
      <w:r>
        <w:rPr>
          <w:rFonts w:eastAsia="IRNazanin" w:cs="IRNazanin"/>
          <w:color w:val="111111"/>
          <w:sz w:val="28"/>
          <w:szCs w:val="28"/>
          <w:rtl w:val="true"/>
          <w:lang w:bidi="fa-IR"/>
        </w:rPr>
        <w:t xml:space="preserve">........................................ </w:t>
      </w:r>
      <w:r>
        <w:rPr>
          <w:rFonts w:eastAsia="IRNazanin" w:cs="IRNazanin"/>
          <w:color w:val="111111"/>
          <w:sz w:val="28"/>
          <w:szCs w:val="28"/>
          <w:lang w:bidi="fa-IR"/>
        </w:rPr>
        <w:t>132</w:t>
      </w:r>
    </w:p>
    <w:p>
      <w:pPr>
        <w:pStyle w:val="BookText"/>
        <w:rPr/>
      </w:pPr>
      <w:r>
        <w:rPr>
          <w:rFonts w:ascii="IRNazanin" w:hAnsi="IRNazanin" w:eastAsia="IRNazanin"/>
          <w:color w:val="111111"/>
          <w:sz w:val="28"/>
          <w:sz w:val="28"/>
          <w:szCs w:val="28"/>
          <w:rtl w:val="true"/>
          <w:lang w:bidi="fa-IR"/>
        </w:rPr>
        <w:t>جهل الخلیفة بکتاب الله</w:t>
      </w:r>
      <w:r>
        <w:rPr>
          <w:rFonts w:eastAsia="IRNazanin" w:cs="IRNazanin"/>
          <w:color w:val="111111"/>
          <w:sz w:val="28"/>
          <w:szCs w:val="28"/>
          <w:rtl w:val="true"/>
          <w:lang w:bidi="fa-IR"/>
        </w:rPr>
        <w:t xml:space="preserve">.............................................. </w:t>
      </w:r>
      <w:r>
        <w:rPr>
          <w:rFonts w:eastAsia="IRNazanin" w:cs="IRNazanin"/>
          <w:color w:val="111111"/>
          <w:sz w:val="28"/>
          <w:szCs w:val="28"/>
          <w:lang w:bidi="fa-IR"/>
        </w:rPr>
        <w:t>133</w:t>
      </w:r>
    </w:p>
    <w:p>
      <w:pPr>
        <w:pStyle w:val="BookText"/>
        <w:rPr/>
      </w:pPr>
      <w:r>
        <w:rPr>
          <w:rFonts w:ascii="IRNazanin" w:hAnsi="IRNazanin" w:eastAsia="IRNazanin"/>
          <w:color w:val="111111"/>
          <w:sz w:val="28"/>
          <w:sz w:val="28"/>
          <w:szCs w:val="28"/>
          <w:rtl w:val="true"/>
          <w:lang w:bidi="fa-IR"/>
        </w:rPr>
        <w:t>العجب العجاب</w:t>
      </w:r>
      <w:r>
        <w:rPr>
          <w:rFonts w:eastAsia="IRNazanin" w:cs="IRNazanin"/>
          <w:color w:val="111111"/>
          <w:sz w:val="28"/>
          <w:szCs w:val="28"/>
          <w:rtl w:val="true"/>
          <w:lang w:bidi="fa-IR"/>
        </w:rPr>
        <w:t xml:space="preserve">..................................................... </w:t>
      </w:r>
      <w:r>
        <w:rPr>
          <w:rFonts w:eastAsia="IRNazanin" w:cs="IRNazanin"/>
          <w:color w:val="111111"/>
          <w:sz w:val="28"/>
          <w:szCs w:val="28"/>
          <w:lang w:bidi="fa-IR"/>
        </w:rPr>
        <w:t>135</w:t>
      </w:r>
    </w:p>
    <w:p>
      <w:pPr>
        <w:pStyle w:val="BookText"/>
        <w:rPr/>
      </w:pPr>
      <w:r>
        <w:rPr>
          <w:rFonts w:ascii="IRNazanin" w:hAnsi="IRNazanin" w:eastAsia="IRNazanin"/>
          <w:color w:val="111111"/>
          <w:sz w:val="28"/>
          <w:sz w:val="28"/>
          <w:szCs w:val="28"/>
          <w:rtl w:val="true"/>
          <w:lang w:bidi="fa-IR"/>
        </w:rPr>
        <w:t>امرأة اخری وضعت لستة أشهر</w:t>
      </w:r>
      <w:r>
        <w:rPr>
          <w:rFonts w:eastAsia="IRNazanin" w:cs="IRNazanin"/>
          <w:color w:val="111111"/>
          <w:sz w:val="28"/>
          <w:szCs w:val="28"/>
          <w:rtl w:val="true"/>
          <w:lang w:bidi="fa-IR"/>
        </w:rPr>
        <w:t xml:space="preserve">....................................... </w:t>
      </w:r>
      <w:r>
        <w:rPr>
          <w:rFonts w:eastAsia="IRNazanin" w:cs="IRNazanin"/>
          <w:color w:val="111111"/>
          <w:sz w:val="28"/>
          <w:szCs w:val="28"/>
          <w:lang w:bidi="fa-IR"/>
        </w:rPr>
        <w:t>136</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کل الناس أفقه من عمر</w:t>
      </w:r>
      <w:r>
        <w:rPr>
          <w:rFonts w:eastAsia="IRNazanin" w:cs="IRNazanin"/>
          <w:color w:val="111111"/>
          <w:sz w:val="28"/>
          <w:szCs w:val="28"/>
          <w:rtl w:val="true"/>
          <w:lang w:bidi="fa-IR"/>
        </w:rPr>
        <w:t xml:space="preserve">............................................ </w:t>
      </w:r>
      <w:r>
        <w:rPr>
          <w:rFonts w:eastAsia="IRNazanin" w:cs="IRNazanin"/>
          <w:color w:val="111111"/>
          <w:sz w:val="28"/>
          <w:szCs w:val="28"/>
          <w:lang w:bidi="fa-IR"/>
        </w:rPr>
        <w:t>136</w:t>
      </w:r>
    </w:p>
    <w:p>
      <w:pPr>
        <w:pStyle w:val="BookText"/>
        <w:rPr/>
      </w:pPr>
      <w:r>
        <w:rPr>
          <w:rFonts w:ascii="IRNazanin" w:hAnsi="IRNazanin" w:eastAsia="IRNazanin"/>
          <w:color w:val="111111"/>
          <w:sz w:val="28"/>
          <w:sz w:val="28"/>
          <w:szCs w:val="28"/>
          <w:rtl w:val="true"/>
          <w:lang w:bidi="fa-IR"/>
        </w:rPr>
        <w:t>جهل الخلیفة بمعنی الاب</w:t>
      </w:r>
      <w:r>
        <w:rPr>
          <w:rFonts w:eastAsia="IRNazanin" w:cs="IRNazanin"/>
          <w:color w:val="111111"/>
          <w:sz w:val="28"/>
          <w:szCs w:val="28"/>
          <w:rtl w:val="true"/>
          <w:lang w:bidi="fa-IR"/>
        </w:rPr>
        <w:t xml:space="preserve">.............................................. </w:t>
      </w:r>
      <w:r>
        <w:rPr>
          <w:rFonts w:eastAsia="IRNazanin" w:cs="IRNazanin"/>
          <w:color w:val="111111"/>
          <w:sz w:val="28"/>
          <w:szCs w:val="28"/>
          <w:lang w:bidi="fa-IR"/>
        </w:rPr>
        <w:t>142</w:t>
      </w:r>
    </w:p>
    <w:p>
      <w:pPr>
        <w:pStyle w:val="BookText"/>
        <w:rPr/>
      </w:pPr>
      <w:r>
        <w:rPr>
          <w:rFonts w:ascii="IRNazanin" w:hAnsi="IRNazanin" w:eastAsia="IRNazanin"/>
          <w:color w:val="111111"/>
          <w:sz w:val="28"/>
          <w:sz w:val="28"/>
          <w:szCs w:val="28"/>
          <w:rtl w:val="true"/>
          <w:lang w:bidi="fa-IR"/>
        </w:rPr>
        <w:t>قضاء الخلیفة علی مجنونة قد زنت</w:t>
      </w:r>
      <w:r>
        <w:rPr>
          <w:rFonts w:eastAsia="IRNazanin" w:cs="IRNazanin"/>
          <w:color w:val="111111"/>
          <w:sz w:val="28"/>
          <w:szCs w:val="28"/>
          <w:rtl w:val="true"/>
          <w:lang w:bidi="fa-IR"/>
        </w:rPr>
        <w:t xml:space="preserve">...................................... </w:t>
      </w:r>
      <w:r>
        <w:rPr>
          <w:rFonts w:eastAsia="IRNazanin" w:cs="IRNazanin"/>
          <w:color w:val="111111"/>
          <w:sz w:val="28"/>
          <w:szCs w:val="28"/>
          <w:lang w:bidi="fa-IR"/>
        </w:rPr>
        <w:t>145</w:t>
      </w:r>
    </w:p>
    <w:p>
      <w:pPr>
        <w:sectPr>
          <w:footerReference w:type="default" r:id="rId5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لفت نظر</w:t>
      </w:r>
      <w:r>
        <w:rPr>
          <w:rFonts w:eastAsia="IRNazanin" w:cs="IRNazanin"/>
          <w:color w:val="111111"/>
          <w:sz w:val="28"/>
          <w:szCs w:val="28"/>
          <w:rtl w:val="true"/>
          <w:lang w:bidi="fa-IR"/>
        </w:rPr>
        <w:t xml:space="preserve">............................................................ </w:t>
      </w:r>
      <w:r>
        <w:rPr>
          <w:rFonts w:eastAsia="IRNazanin" w:cs="IRNazanin"/>
          <w:color w:val="111111"/>
          <w:sz w:val="28"/>
          <w:szCs w:val="28"/>
          <w:lang w:bidi="fa-IR"/>
        </w:rPr>
        <w:t>148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جهل الخلیفة بتأویل کتاب الله</w:t>
      </w:r>
      <w:r>
        <w:rPr>
          <w:rFonts w:eastAsia="IRNazanin" w:cs="IRNazanin"/>
          <w:color w:val="111111"/>
          <w:sz w:val="28"/>
          <w:szCs w:val="28"/>
          <w:rtl w:val="true"/>
          <w:lang w:bidi="fa-IR"/>
        </w:rPr>
        <w:t xml:space="preserve">......................................... </w:t>
      </w:r>
      <w:r>
        <w:rPr>
          <w:rFonts w:eastAsia="IRNazanin" w:cs="IRNazanin"/>
          <w:color w:val="111111"/>
          <w:sz w:val="28"/>
          <w:szCs w:val="28"/>
          <w:lang w:bidi="fa-IR"/>
        </w:rPr>
        <w:t>148</w:t>
      </w:r>
    </w:p>
    <w:p>
      <w:pPr>
        <w:pStyle w:val="BookText"/>
        <w:rPr/>
      </w:pPr>
      <w:r>
        <w:rPr>
          <w:rFonts w:ascii="IRNazanin" w:hAnsi="IRNazanin" w:eastAsia="IRNazanin"/>
          <w:color w:val="111111"/>
          <w:sz w:val="28"/>
          <w:sz w:val="28"/>
          <w:szCs w:val="28"/>
          <w:rtl w:val="true"/>
          <w:lang w:bidi="fa-IR"/>
        </w:rPr>
        <w:t>جهل الخلیفة بکفّارة بیض نعام</w:t>
      </w:r>
      <w:r>
        <w:rPr>
          <w:rFonts w:eastAsia="IRNazanin" w:cs="IRNazanin"/>
          <w:color w:val="111111"/>
          <w:sz w:val="28"/>
          <w:szCs w:val="28"/>
          <w:rtl w:val="true"/>
          <w:lang w:bidi="fa-IR"/>
        </w:rPr>
        <w:t xml:space="preserve">........................................ </w:t>
      </w:r>
      <w:r>
        <w:rPr>
          <w:rFonts w:eastAsia="IRNazanin" w:cs="IRNazanin"/>
          <w:color w:val="111111"/>
          <w:sz w:val="28"/>
          <w:szCs w:val="28"/>
          <w:lang w:bidi="fa-IR"/>
        </w:rPr>
        <w:t>149</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کل الناس افقه من عمر</w:t>
      </w:r>
      <w:r>
        <w:rPr>
          <w:rFonts w:eastAsia="IRNazanin" w:cs="IRNazanin"/>
          <w:color w:val="111111"/>
          <w:sz w:val="28"/>
          <w:szCs w:val="28"/>
          <w:rtl w:val="true"/>
          <w:lang w:bidi="fa-IR"/>
        </w:rPr>
        <w:t xml:space="preserve">.......................................... </w:t>
      </w:r>
      <w:r>
        <w:rPr>
          <w:rFonts w:eastAsia="IRNazanin" w:cs="IRNazanin"/>
          <w:color w:val="111111"/>
          <w:sz w:val="28"/>
          <w:szCs w:val="28"/>
          <w:lang w:bidi="fa-IR"/>
        </w:rPr>
        <w:t>150</w:t>
      </w:r>
    </w:p>
    <w:p>
      <w:pPr>
        <w:pStyle w:val="BookText"/>
        <w:rPr/>
      </w:pPr>
      <w:r>
        <w:rPr>
          <w:rFonts w:ascii="IRNazanin" w:hAnsi="IRNazanin" w:eastAsia="IRNazanin"/>
          <w:color w:val="111111"/>
          <w:sz w:val="28"/>
          <w:sz w:val="28"/>
          <w:szCs w:val="28"/>
          <w:rtl w:val="true"/>
          <w:lang w:bidi="fa-IR"/>
        </w:rPr>
        <w:t>امر الخلیفة بضرب غلام خاصم امة</w:t>
      </w:r>
      <w:r>
        <w:rPr>
          <w:rFonts w:eastAsia="IRNazanin" w:cs="IRNazanin"/>
          <w:color w:val="111111"/>
          <w:sz w:val="28"/>
          <w:szCs w:val="28"/>
          <w:rtl w:val="true"/>
          <w:lang w:bidi="fa-IR"/>
        </w:rPr>
        <w:t xml:space="preserve">.................................... </w:t>
      </w:r>
      <w:r>
        <w:rPr>
          <w:rFonts w:eastAsia="IRNazanin" w:cs="IRNazanin"/>
          <w:color w:val="111111"/>
          <w:sz w:val="28"/>
          <w:szCs w:val="28"/>
          <w:lang w:bidi="fa-IR"/>
        </w:rPr>
        <w:t>150</w:t>
      </w:r>
    </w:p>
    <w:p>
      <w:pPr>
        <w:pStyle w:val="BookText"/>
        <w:rPr/>
      </w:pPr>
      <w:r>
        <w:rPr>
          <w:rFonts w:ascii="IRNazanin" w:hAnsi="IRNazanin" w:eastAsia="IRNazanin"/>
          <w:color w:val="111111"/>
          <w:sz w:val="28"/>
          <w:sz w:val="28"/>
          <w:szCs w:val="28"/>
          <w:rtl w:val="true"/>
          <w:lang w:bidi="fa-IR"/>
        </w:rPr>
        <w:t>جهل الخلیفة بمعاریض الکلم</w:t>
      </w:r>
      <w:r>
        <w:rPr>
          <w:rFonts w:eastAsia="IRNazanin" w:cs="IRNazanin"/>
          <w:color w:val="111111"/>
          <w:sz w:val="28"/>
          <w:szCs w:val="28"/>
          <w:rtl w:val="true"/>
          <w:lang w:bidi="fa-IR"/>
        </w:rPr>
        <w:t xml:space="preserve">.......................................... </w:t>
      </w:r>
      <w:r>
        <w:rPr>
          <w:rFonts w:eastAsia="IRNazanin" w:cs="IRNazanin"/>
          <w:color w:val="111111"/>
          <w:sz w:val="28"/>
          <w:szCs w:val="28"/>
          <w:lang w:bidi="fa-IR"/>
        </w:rPr>
        <w:t>151</w:t>
      </w:r>
    </w:p>
    <w:p>
      <w:pPr>
        <w:pStyle w:val="BookText"/>
        <w:rPr/>
      </w:pPr>
      <w:r>
        <w:rPr>
          <w:rFonts w:ascii="IRNazanin" w:hAnsi="IRNazanin" w:eastAsia="IRNazanin"/>
          <w:color w:val="111111"/>
          <w:sz w:val="28"/>
          <w:sz w:val="28"/>
          <w:szCs w:val="28"/>
          <w:rtl w:val="true"/>
          <w:lang w:bidi="fa-IR"/>
        </w:rPr>
        <w:t>اجتهاد الخلیفة فی قراءة الصلاة</w:t>
      </w:r>
      <w:r>
        <w:rPr>
          <w:rFonts w:eastAsia="IRNazanin" w:cs="IRNazanin"/>
          <w:color w:val="111111"/>
          <w:sz w:val="28"/>
          <w:szCs w:val="28"/>
          <w:rtl w:val="true"/>
          <w:lang w:bidi="fa-IR"/>
        </w:rPr>
        <w:t xml:space="preserve">......................................... </w:t>
      </w:r>
      <w:r>
        <w:rPr>
          <w:rFonts w:eastAsia="IRNazanin" w:cs="IRNazanin"/>
          <w:color w:val="111111"/>
          <w:sz w:val="28"/>
          <w:szCs w:val="28"/>
          <w:lang w:bidi="fa-IR"/>
        </w:rPr>
        <w:t>155</w:t>
      </w:r>
    </w:p>
    <w:p>
      <w:pPr>
        <w:pStyle w:val="BookText"/>
        <w:rPr/>
      </w:pPr>
      <w:r>
        <w:rPr>
          <w:rFonts w:ascii="IRNazanin" w:hAnsi="IRNazanin" w:eastAsia="IRNazanin"/>
          <w:color w:val="111111"/>
          <w:sz w:val="28"/>
          <w:sz w:val="28"/>
          <w:szCs w:val="28"/>
          <w:rtl w:val="true"/>
          <w:lang w:bidi="fa-IR"/>
        </w:rPr>
        <w:t>رای الخلیفة فی المیراث</w:t>
      </w:r>
      <w:r>
        <w:rPr>
          <w:rFonts w:eastAsia="IRNazanin" w:cs="IRNazanin"/>
          <w:color w:val="111111"/>
          <w:sz w:val="28"/>
          <w:szCs w:val="28"/>
          <w:rtl w:val="true"/>
          <w:lang w:bidi="fa-IR"/>
        </w:rPr>
        <w:t xml:space="preserve">................................................ </w:t>
      </w:r>
      <w:r>
        <w:rPr>
          <w:rFonts w:eastAsia="IRNazanin" w:cs="IRNazanin"/>
          <w:color w:val="111111"/>
          <w:sz w:val="28"/>
          <w:szCs w:val="28"/>
          <w:lang w:bidi="fa-IR"/>
        </w:rPr>
        <w:t>157</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جهل الخلیفة بطلاق الامة</w:t>
      </w:r>
      <w:r>
        <w:rPr>
          <w:rFonts w:eastAsia="IRNazanin" w:cs="IRNazanin"/>
          <w:color w:val="111111"/>
          <w:sz w:val="28"/>
          <w:szCs w:val="28"/>
          <w:rtl w:val="true"/>
          <w:lang w:bidi="fa-IR"/>
        </w:rPr>
        <w:t xml:space="preserve">........................................ </w:t>
      </w:r>
      <w:r>
        <w:rPr>
          <w:rFonts w:eastAsia="IRNazanin" w:cs="IRNazanin"/>
          <w:color w:val="111111"/>
          <w:sz w:val="28"/>
          <w:szCs w:val="28"/>
          <w:lang w:bidi="fa-IR"/>
        </w:rPr>
        <w:t>158</w:t>
      </w:r>
    </w:p>
    <w:p>
      <w:pPr>
        <w:pStyle w:val="BookText"/>
        <w:rPr/>
      </w:pPr>
      <w:r>
        <w:rPr>
          <w:rFonts w:ascii="IRNazanin" w:hAnsi="IRNazanin" w:eastAsia="IRNazanin"/>
          <w:color w:val="111111"/>
          <w:sz w:val="28"/>
          <w:sz w:val="28"/>
          <w:szCs w:val="28"/>
          <w:rtl w:val="true"/>
          <w:lang w:bidi="fa-IR"/>
        </w:rPr>
        <w:t>لولا علی لهلک عمر</w:t>
      </w:r>
      <w:r>
        <w:rPr>
          <w:rFonts w:eastAsia="IRNazanin" w:cs="IRNazanin"/>
          <w:color w:val="111111"/>
          <w:sz w:val="28"/>
          <w:szCs w:val="28"/>
          <w:rtl w:val="true"/>
          <w:lang w:bidi="fa-IR"/>
        </w:rPr>
        <w:t xml:space="preserve">.................................................. </w:t>
      </w:r>
      <w:r>
        <w:rPr>
          <w:rFonts w:eastAsia="IRNazanin" w:cs="IRNazanin"/>
          <w:color w:val="111111"/>
          <w:sz w:val="28"/>
          <w:szCs w:val="28"/>
          <w:lang w:bidi="fa-IR"/>
        </w:rPr>
        <w:t>158</w:t>
      </w:r>
    </w:p>
    <w:p>
      <w:pPr>
        <w:pStyle w:val="BookText"/>
        <w:rPr/>
      </w:pPr>
      <w:r>
        <w:rPr>
          <w:rFonts w:ascii="IRNazanin" w:hAnsi="IRNazanin" w:eastAsia="IRNazanin"/>
          <w:color w:val="111111"/>
          <w:sz w:val="28"/>
          <w:sz w:val="28"/>
          <w:szCs w:val="28"/>
          <w:rtl w:val="true"/>
          <w:lang w:bidi="fa-IR"/>
        </w:rPr>
        <w:t>کل احد افقه من عمر</w:t>
      </w:r>
      <w:r>
        <w:rPr>
          <w:rFonts w:eastAsia="IRNazanin" w:cs="IRNazanin"/>
          <w:color w:val="111111"/>
          <w:sz w:val="28"/>
          <w:szCs w:val="28"/>
          <w:rtl w:val="true"/>
          <w:lang w:bidi="fa-IR"/>
        </w:rPr>
        <w:t xml:space="preserve">................................................ </w:t>
      </w:r>
      <w:r>
        <w:rPr>
          <w:rFonts w:eastAsia="IRNazanin" w:cs="IRNazanin"/>
          <w:color w:val="111111"/>
          <w:sz w:val="28"/>
          <w:szCs w:val="28"/>
          <w:lang w:bidi="fa-IR"/>
        </w:rPr>
        <w:t>159</w:t>
      </w:r>
    </w:p>
    <w:p>
      <w:pPr>
        <w:pStyle w:val="BookText"/>
        <w:rPr/>
      </w:pPr>
      <w:r>
        <w:rPr>
          <w:rFonts w:ascii="IRNazanin" w:hAnsi="IRNazanin" w:eastAsia="IRNazanin"/>
          <w:color w:val="111111"/>
          <w:sz w:val="28"/>
          <w:sz w:val="28"/>
          <w:szCs w:val="28"/>
          <w:rtl w:val="true"/>
          <w:lang w:bidi="fa-IR"/>
        </w:rPr>
        <w:t>رأی الخلیفة فی الحائض بعد الافاضة</w:t>
      </w:r>
      <w:r>
        <w:rPr>
          <w:rFonts w:eastAsia="IRNazanin" w:cs="IRNazanin"/>
          <w:color w:val="111111"/>
          <w:sz w:val="28"/>
          <w:szCs w:val="28"/>
          <w:rtl w:val="true"/>
          <w:lang w:bidi="fa-IR"/>
        </w:rPr>
        <w:t xml:space="preserve">.................................... </w:t>
      </w:r>
      <w:r>
        <w:rPr>
          <w:rFonts w:eastAsia="IRNazanin" w:cs="IRNazanin"/>
          <w:color w:val="111111"/>
          <w:sz w:val="28"/>
          <w:szCs w:val="28"/>
          <w:lang w:bidi="fa-IR"/>
        </w:rPr>
        <w:t>159</w:t>
      </w:r>
    </w:p>
    <w:p>
      <w:pPr>
        <w:pStyle w:val="BookText"/>
        <w:rPr/>
      </w:pPr>
      <w:r>
        <w:rPr>
          <w:rFonts w:ascii="IRNazanin" w:hAnsi="IRNazanin" w:eastAsia="IRNazanin"/>
          <w:color w:val="111111"/>
          <w:sz w:val="28"/>
          <w:sz w:val="28"/>
          <w:szCs w:val="28"/>
          <w:rtl w:val="true"/>
          <w:lang w:bidi="fa-IR"/>
        </w:rPr>
        <w:t>جهل الخلیفة بالسنة</w:t>
      </w:r>
      <w:r>
        <w:rPr>
          <w:rFonts w:eastAsia="IRNazanin" w:cs="IRNazanin"/>
          <w:color w:val="111111"/>
          <w:sz w:val="28"/>
          <w:szCs w:val="28"/>
          <w:rtl w:val="true"/>
          <w:lang w:bidi="fa-IR"/>
        </w:rPr>
        <w:t xml:space="preserve">................................................... </w:t>
      </w:r>
      <w:r>
        <w:rPr>
          <w:rFonts w:eastAsia="IRNazanin" w:cs="IRNazanin"/>
          <w:color w:val="111111"/>
          <w:sz w:val="28"/>
          <w:szCs w:val="28"/>
          <w:lang w:bidi="fa-IR"/>
        </w:rPr>
        <w:t>162</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اجتهاد الخلیفة فی امراة تسرّرت غلامها</w:t>
      </w:r>
      <w:r>
        <w:rPr>
          <w:rFonts w:eastAsia="IRNazanin" w:cs="IRNazanin"/>
          <w:color w:val="111111"/>
          <w:sz w:val="28"/>
          <w:szCs w:val="28"/>
          <w:rtl w:val="true"/>
          <w:lang w:bidi="fa-IR"/>
        </w:rPr>
        <w:t xml:space="preserve">............................ </w:t>
      </w:r>
      <w:r>
        <w:rPr>
          <w:rFonts w:eastAsia="IRNazanin" w:cs="IRNazanin"/>
          <w:color w:val="111111"/>
          <w:sz w:val="28"/>
          <w:szCs w:val="28"/>
          <w:lang w:bidi="fa-IR"/>
        </w:rPr>
        <w:t>164</w:t>
      </w:r>
    </w:p>
    <w:p>
      <w:pPr>
        <w:pStyle w:val="BookText"/>
        <w:rPr/>
      </w:pPr>
      <w:r>
        <w:rPr>
          <w:rFonts w:ascii="IRNazanin" w:hAnsi="IRNazanin" w:eastAsia="IRNazanin"/>
          <w:color w:val="111111"/>
          <w:sz w:val="28"/>
          <w:sz w:val="28"/>
          <w:szCs w:val="28"/>
          <w:rtl w:val="true"/>
          <w:lang w:bidi="fa-IR"/>
        </w:rPr>
        <w:t>الخلیفة وامراة مغنیة</w:t>
      </w:r>
      <w:r>
        <w:rPr>
          <w:rFonts w:eastAsia="IRNazanin" w:cs="IRNazanin"/>
          <w:color w:val="111111"/>
          <w:sz w:val="28"/>
          <w:szCs w:val="28"/>
          <w:rtl w:val="true"/>
          <w:lang w:bidi="fa-IR"/>
        </w:rPr>
        <w:t xml:space="preserve">................................................... </w:t>
      </w:r>
      <w:r>
        <w:rPr>
          <w:rFonts w:eastAsia="IRNazanin" w:cs="IRNazanin"/>
          <w:color w:val="111111"/>
          <w:sz w:val="28"/>
          <w:szCs w:val="28"/>
          <w:lang w:bidi="fa-IR"/>
        </w:rPr>
        <w:t>169</w:t>
      </w:r>
    </w:p>
    <w:p>
      <w:pPr>
        <w:pStyle w:val="BookText"/>
        <w:rPr/>
      </w:pPr>
      <w:r>
        <w:rPr>
          <w:rFonts w:ascii="IRNazanin" w:hAnsi="IRNazanin" w:eastAsia="IRNazanin"/>
          <w:color w:val="111111"/>
          <w:sz w:val="28"/>
          <w:sz w:val="28"/>
          <w:szCs w:val="28"/>
          <w:rtl w:val="true"/>
          <w:lang w:bidi="fa-IR"/>
        </w:rPr>
        <w:t>حکم الخلیفة برجم مضطرّة</w:t>
      </w:r>
      <w:r>
        <w:rPr>
          <w:rFonts w:eastAsia="IRNazanin" w:cs="IRNazanin"/>
          <w:color w:val="111111"/>
          <w:sz w:val="28"/>
          <w:szCs w:val="28"/>
          <w:rtl w:val="true"/>
          <w:lang w:bidi="fa-IR"/>
        </w:rPr>
        <w:t xml:space="preserve">........................................... </w:t>
      </w:r>
      <w:r>
        <w:rPr>
          <w:rFonts w:eastAsia="IRNazanin" w:cs="IRNazanin"/>
          <w:color w:val="111111"/>
          <w:sz w:val="28"/>
          <w:szCs w:val="28"/>
          <w:lang w:bidi="fa-IR"/>
        </w:rPr>
        <w:t>171</w:t>
      </w:r>
    </w:p>
    <w:p>
      <w:pPr>
        <w:pStyle w:val="BookText"/>
        <w:rPr/>
      </w:pPr>
      <w:r>
        <w:rPr>
          <w:rFonts w:ascii="IRNazanin" w:hAnsi="IRNazanin" w:eastAsia="IRNazanin"/>
          <w:color w:val="111111"/>
          <w:sz w:val="28"/>
          <w:sz w:val="28"/>
          <w:szCs w:val="28"/>
          <w:rtl w:val="true"/>
          <w:lang w:bidi="fa-IR"/>
        </w:rPr>
        <w:t>الخلیفة لایدری ما یقول</w:t>
      </w:r>
      <w:r>
        <w:rPr>
          <w:rFonts w:eastAsia="IRNazanin" w:cs="IRNazanin"/>
          <w:color w:val="111111"/>
          <w:sz w:val="28"/>
          <w:szCs w:val="28"/>
          <w:rtl w:val="true"/>
          <w:lang w:bidi="fa-IR"/>
        </w:rPr>
        <w:t xml:space="preserve">.............................................. </w:t>
      </w:r>
      <w:r>
        <w:rPr>
          <w:rFonts w:eastAsia="IRNazanin" w:cs="IRNazanin"/>
          <w:color w:val="111111"/>
          <w:sz w:val="28"/>
          <w:szCs w:val="28"/>
          <w:lang w:bidi="fa-IR"/>
        </w:rPr>
        <w:t>172</w:t>
      </w:r>
    </w:p>
    <w:p>
      <w:p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قضایا فی عسّه وتجسّمه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172</w:t>
      </w:r>
    </w:p>
    <w:p>
      <w:pPr>
        <w:pStyle w:val="BookText"/>
        <w:rPr/>
      </w:pPr>
      <w:r>
        <w:rPr>
          <w:rFonts w:ascii="IRNazanin" w:hAnsi="IRNazanin" w:eastAsia="IRNazanin"/>
          <w:color w:val="111111"/>
          <w:sz w:val="28"/>
          <w:sz w:val="28"/>
          <w:szCs w:val="28"/>
          <w:rtl w:val="true"/>
          <w:lang w:bidi="fa-IR"/>
        </w:rPr>
        <w:t>رای الخلیفة فی حد الخمر</w:t>
      </w:r>
      <w:r>
        <w:rPr>
          <w:rFonts w:eastAsia="IRNazanin" w:cs="IRNazanin"/>
          <w:color w:val="111111"/>
          <w:sz w:val="28"/>
          <w:szCs w:val="28"/>
          <w:rtl w:val="true"/>
          <w:lang w:bidi="fa-IR"/>
        </w:rPr>
        <w:t xml:space="preserve">............................................. </w:t>
      </w:r>
      <w:r>
        <w:rPr>
          <w:rFonts w:eastAsia="IRNazanin" w:cs="IRNazanin"/>
          <w:color w:val="111111"/>
          <w:sz w:val="28"/>
          <w:szCs w:val="28"/>
          <w:lang w:bidi="fa-IR"/>
        </w:rPr>
        <w:t>176</w:t>
      </w:r>
    </w:p>
    <w:p>
      <w:pPr>
        <w:pStyle w:val="BookText"/>
        <w:rPr/>
      </w:pPr>
      <w:r>
        <w:rPr>
          <w:rFonts w:ascii="IRNazanin" w:hAnsi="IRNazanin" w:eastAsia="IRNazanin"/>
          <w:color w:val="111111"/>
          <w:sz w:val="28"/>
          <w:sz w:val="28"/>
          <w:szCs w:val="28"/>
          <w:rtl w:val="true"/>
          <w:lang w:bidi="fa-IR"/>
        </w:rPr>
        <w:t>الخلیفة وامراة احتالت علی شابّ</w:t>
      </w:r>
      <w:r>
        <w:rPr>
          <w:rFonts w:eastAsia="IRNazanin" w:cs="IRNazanin"/>
          <w:color w:val="111111"/>
          <w:sz w:val="28"/>
          <w:szCs w:val="28"/>
          <w:rtl w:val="true"/>
          <w:lang w:bidi="fa-IR"/>
        </w:rPr>
        <w:t xml:space="preserve">...................................... </w:t>
      </w:r>
      <w:r>
        <w:rPr>
          <w:rFonts w:eastAsia="IRNazanin" w:cs="IRNazanin"/>
          <w:color w:val="111111"/>
          <w:sz w:val="28"/>
          <w:szCs w:val="28"/>
          <w:lang w:bidi="fa-IR"/>
        </w:rPr>
        <w:t>180</w:t>
      </w:r>
    </w:p>
    <w:p>
      <w:pPr>
        <w:pStyle w:val="BookText"/>
        <w:rPr/>
      </w:pPr>
      <w:r>
        <w:rPr>
          <w:rFonts w:ascii="IRNazanin" w:hAnsi="IRNazanin" w:eastAsia="IRNazanin"/>
          <w:color w:val="111111"/>
          <w:sz w:val="28"/>
          <w:sz w:val="28"/>
          <w:szCs w:val="28"/>
          <w:rtl w:val="true"/>
          <w:lang w:bidi="fa-IR"/>
        </w:rPr>
        <w:t>الا أبقانی الله بعد أین ابی طالب</w:t>
      </w:r>
      <w:r>
        <w:rPr>
          <w:rFonts w:eastAsia="IRNazanin" w:cs="IRNazanin"/>
          <w:color w:val="111111"/>
          <w:sz w:val="28"/>
          <w:szCs w:val="28"/>
          <w:rtl w:val="true"/>
          <w:lang w:bidi="fa-IR"/>
        </w:rPr>
        <w:t xml:space="preserve">........................................ </w:t>
      </w:r>
      <w:r>
        <w:rPr>
          <w:rFonts w:eastAsia="IRNazanin" w:cs="IRNazanin"/>
          <w:color w:val="111111"/>
          <w:sz w:val="28"/>
          <w:szCs w:val="28"/>
          <w:lang w:bidi="fa-IR"/>
        </w:rPr>
        <w:t>180</w:t>
      </w:r>
    </w:p>
    <w:p>
      <w:pPr>
        <w:pStyle w:val="BookText"/>
        <w:rPr/>
      </w:pPr>
      <w:r>
        <w:rPr>
          <w:rFonts w:ascii="IRNazanin" w:hAnsi="IRNazanin" w:eastAsia="IRNazanin"/>
          <w:color w:val="111111"/>
          <w:sz w:val="28"/>
          <w:sz w:val="28"/>
          <w:szCs w:val="28"/>
          <w:rtl w:val="true"/>
          <w:lang w:bidi="fa-IR"/>
        </w:rPr>
        <w:t>الخلیفة والکلالة</w:t>
      </w:r>
      <w:r>
        <w:rPr>
          <w:rFonts w:eastAsia="IRNazanin" w:cs="IRNazanin"/>
          <w:color w:val="111111"/>
          <w:sz w:val="28"/>
          <w:szCs w:val="28"/>
          <w:rtl w:val="true"/>
          <w:lang w:bidi="fa-IR"/>
        </w:rPr>
        <w:t xml:space="preserve">...................................................... </w:t>
      </w:r>
      <w:r>
        <w:rPr>
          <w:rFonts w:eastAsia="IRNazanin" w:cs="IRNazanin"/>
          <w:color w:val="111111"/>
          <w:sz w:val="28"/>
          <w:szCs w:val="28"/>
          <w:lang w:bidi="fa-IR"/>
        </w:rPr>
        <w:t>181</w:t>
      </w:r>
    </w:p>
    <w:p>
      <w:pPr>
        <w:sectPr>
          <w:footerReference w:type="default" r:id="rId5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رأی الخلیفة فی الأرنب</w:t>
      </w:r>
      <w:r>
        <w:rPr>
          <w:rFonts w:eastAsia="IRNazanin" w:cs="IRNazanin"/>
          <w:color w:val="111111"/>
          <w:sz w:val="28"/>
          <w:szCs w:val="28"/>
          <w:rtl w:val="true"/>
          <w:lang w:bidi="fa-IR"/>
        </w:rPr>
        <w:t xml:space="preserve">........................................... </w:t>
      </w:r>
      <w:r>
        <w:rPr>
          <w:rFonts w:eastAsia="IRNazanin" w:cs="IRNazanin"/>
          <w:color w:val="111111"/>
          <w:sz w:val="28"/>
          <w:szCs w:val="28"/>
          <w:lang w:bidi="fa-IR"/>
        </w:rPr>
        <w:t>186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رأی الخلیفة فی القود</w:t>
      </w:r>
      <w:r>
        <w:rPr>
          <w:rFonts w:eastAsia="IRNazanin" w:cs="IRNazanin"/>
          <w:color w:val="111111"/>
          <w:sz w:val="28"/>
          <w:szCs w:val="28"/>
          <w:rtl w:val="true"/>
          <w:lang w:bidi="fa-IR"/>
        </w:rPr>
        <w:t xml:space="preserve">................................................. </w:t>
      </w:r>
      <w:r>
        <w:rPr>
          <w:rFonts w:eastAsia="IRNazanin" w:cs="IRNazanin"/>
          <w:color w:val="111111"/>
          <w:sz w:val="28"/>
          <w:szCs w:val="28"/>
          <w:lang w:bidi="fa-IR"/>
        </w:rPr>
        <w:t>189</w:t>
      </w:r>
    </w:p>
    <w:p>
      <w:pPr>
        <w:pStyle w:val="BookText"/>
        <w:rPr/>
      </w:pPr>
      <w:r>
        <w:rPr>
          <w:rFonts w:ascii="IRNazanin" w:hAnsi="IRNazanin" w:eastAsia="IRNazanin"/>
          <w:color w:val="111111"/>
          <w:sz w:val="28"/>
          <w:sz w:val="28"/>
          <w:szCs w:val="28"/>
          <w:rtl w:val="true"/>
          <w:lang w:bidi="fa-IR"/>
        </w:rPr>
        <w:t>لولا معاد لهلک عمر</w:t>
      </w:r>
      <w:r>
        <w:rPr>
          <w:rFonts w:eastAsia="IRNazanin" w:cs="IRNazanin"/>
          <w:color w:val="111111"/>
          <w:sz w:val="28"/>
          <w:szCs w:val="28"/>
          <w:rtl w:val="true"/>
          <w:lang w:bidi="fa-IR"/>
        </w:rPr>
        <w:t xml:space="preserve">.................................................. </w:t>
      </w:r>
      <w:r>
        <w:rPr>
          <w:rFonts w:eastAsia="IRNazanin" w:cs="IRNazanin"/>
          <w:color w:val="111111"/>
          <w:sz w:val="28"/>
          <w:szCs w:val="28"/>
          <w:lang w:bidi="fa-IR"/>
        </w:rPr>
        <w:t>188</w:t>
      </w:r>
    </w:p>
    <w:p>
      <w:pPr>
        <w:pStyle w:val="BookText"/>
        <w:rPr/>
      </w:pPr>
      <w:r>
        <w:rPr>
          <w:rFonts w:ascii="IRNazanin" w:hAnsi="IRNazanin" w:eastAsia="IRNazanin"/>
          <w:color w:val="111111"/>
          <w:sz w:val="28"/>
          <w:sz w:val="28"/>
          <w:szCs w:val="28"/>
          <w:rtl w:val="true"/>
          <w:lang w:bidi="fa-IR"/>
        </w:rPr>
        <w:t>رأی الخلیفة فی القود</w:t>
      </w:r>
      <w:r>
        <w:rPr>
          <w:rFonts w:eastAsia="IRNazanin" w:cs="IRNazanin"/>
          <w:color w:val="111111"/>
          <w:sz w:val="28"/>
          <w:szCs w:val="28"/>
          <w:rtl w:val="true"/>
          <w:lang w:bidi="fa-IR"/>
        </w:rPr>
        <w:t xml:space="preserve">................................................. </w:t>
      </w:r>
      <w:r>
        <w:rPr>
          <w:rFonts w:eastAsia="IRNazanin" w:cs="IRNazanin"/>
          <w:color w:val="111111"/>
          <w:sz w:val="28"/>
          <w:szCs w:val="28"/>
          <w:lang w:bidi="fa-IR"/>
        </w:rPr>
        <w:t>188</w:t>
      </w:r>
    </w:p>
    <w:p>
      <w:pPr>
        <w:pStyle w:val="BookText"/>
        <w:rPr/>
      </w:pPr>
      <w:r>
        <w:rPr>
          <w:rFonts w:ascii="IRNazanin" w:hAnsi="IRNazanin" w:eastAsia="IRNazanin"/>
          <w:color w:val="111111"/>
          <w:sz w:val="28"/>
          <w:sz w:val="28"/>
          <w:szCs w:val="28"/>
          <w:rtl w:val="true"/>
          <w:lang w:bidi="fa-IR"/>
        </w:rPr>
        <w:t>رأی الخلیفة فی ذمّی مقتول</w:t>
      </w:r>
      <w:r>
        <w:rPr>
          <w:rFonts w:eastAsia="IRNazanin" w:cs="IRNazanin"/>
          <w:color w:val="111111"/>
          <w:sz w:val="28"/>
          <w:szCs w:val="28"/>
          <w:rtl w:val="true"/>
          <w:lang w:bidi="fa-IR"/>
        </w:rPr>
        <w:t xml:space="preserve">............................................ </w:t>
      </w:r>
      <w:r>
        <w:rPr>
          <w:rFonts w:eastAsia="IRNazanin" w:cs="IRNazanin"/>
          <w:color w:val="111111"/>
          <w:sz w:val="28"/>
          <w:szCs w:val="28"/>
          <w:lang w:bidi="fa-IR"/>
        </w:rPr>
        <w:t>189</w:t>
      </w:r>
    </w:p>
    <w:p>
      <w:pPr>
        <w:pStyle w:val="BookText"/>
        <w:rPr/>
      </w:pP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قصّة اخری فی ذمّی مقتول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190</w:t>
      </w:r>
    </w:p>
    <w:p>
      <w:pPr>
        <w:pStyle w:val="BookText"/>
        <w:rPr/>
      </w:pPr>
      <w:r>
        <w:rPr>
          <w:rFonts w:ascii="IRNazanin" w:hAnsi="IRNazanin" w:eastAsia="IRNazanin"/>
          <w:color w:val="111111"/>
          <w:sz w:val="28"/>
          <w:sz w:val="28"/>
          <w:szCs w:val="28"/>
          <w:rtl w:val="true"/>
          <w:lang w:bidi="fa-IR"/>
        </w:rPr>
        <w:t>رأی الخلیفة فی قاتل معفو عنه</w:t>
      </w:r>
      <w:r>
        <w:rPr>
          <w:rFonts w:eastAsia="IRNazanin" w:cs="IRNazanin"/>
          <w:color w:val="111111"/>
          <w:sz w:val="28"/>
          <w:szCs w:val="28"/>
          <w:rtl w:val="true"/>
          <w:lang w:bidi="fa-IR"/>
        </w:rPr>
        <w:t xml:space="preserve">......................................... </w:t>
      </w:r>
      <w:r>
        <w:rPr>
          <w:rFonts w:eastAsia="IRNazanin" w:cs="IRNazanin"/>
          <w:color w:val="111111"/>
          <w:sz w:val="28"/>
          <w:szCs w:val="28"/>
          <w:lang w:bidi="fa-IR"/>
        </w:rPr>
        <w:t>190</w:t>
      </w:r>
    </w:p>
    <w:p>
      <w:pPr>
        <w:pStyle w:val="BookText"/>
        <w:rPr/>
      </w:pPr>
      <w:r>
        <w:rPr>
          <w:rFonts w:ascii="IRNazanin" w:hAnsi="IRNazanin" w:eastAsia="IRNazanin"/>
          <w:color w:val="111111"/>
          <w:sz w:val="28"/>
          <w:sz w:val="28"/>
          <w:szCs w:val="28"/>
          <w:rtl w:val="true"/>
          <w:lang w:bidi="fa-IR"/>
        </w:rPr>
        <w:t>رای الخلیفة فی الاصابع</w:t>
      </w:r>
      <w:r>
        <w:rPr>
          <w:rFonts w:eastAsia="IRNazanin" w:cs="IRNazanin"/>
          <w:color w:val="111111"/>
          <w:sz w:val="28"/>
          <w:szCs w:val="28"/>
          <w:rtl w:val="true"/>
          <w:lang w:bidi="fa-IR"/>
        </w:rPr>
        <w:t xml:space="preserve">............................................... </w:t>
      </w:r>
      <w:r>
        <w:rPr>
          <w:rFonts w:eastAsia="IRNazanin" w:cs="IRNazanin"/>
          <w:color w:val="111111"/>
          <w:sz w:val="28"/>
          <w:szCs w:val="28"/>
          <w:lang w:bidi="fa-IR"/>
        </w:rPr>
        <w:t>191</w:t>
      </w:r>
    </w:p>
    <w:p>
      <w:pPr>
        <w:pStyle w:val="BookText"/>
        <w:rPr/>
      </w:pPr>
      <w:r>
        <w:rPr>
          <w:rFonts w:ascii="IRNazanin" w:hAnsi="IRNazanin" w:eastAsia="IRNazanin"/>
          <w:color w:val="111111"/>
          <w:sz w:val="28"/>
          <w:sz w:val="28"/>
          <w:szCs w:val="28"/>
          <w:rtl w:val="true"/>
          <w:lang w:bidi="fa-IR"/>
        </w:rPr>
        <w:t>رأی الخلیفة فی دیة الجنین</w:t>
      </w:r>
      <w:r>
        <w:rPr>
          <w:rFonts w:eastAsia="IRNazanin" w:cs="IRNazanin"/>
          <w:color w:val="111111"/>
          <w:sz w:val="28"/>
          <w:szCs w:val="28"/>
          <w:rtl w:val="true"/>
          <w:lang w:bidi="fa-IR"/>
        </w:rPr>
        <w:t xml:space="preserve">............................................. </w:t>
      </w:r>
      <w:r>
        <w:rPr>
          <w:rFonts w:eastAsia="IRNazanin" w:cs="IRNazanin"/>
          <w:color w:val="111111"/>
          <w:sz w:val="28"/>
          <w:szCs w:val="28"/>
          <w:lang w:bidi="fa-IR"/>
        </w:rPr>
        <w:t>192</w:t>
      </w:r>
    </w:p>
    <w:p>
      <w:pPr>
        <w:pStyle w:val="BookText"/>
        <w:rPr/>
      </w:pPr>
      <w:r>
        <w:rPr>
          <w:rFonts w:ascii="IRNazanin" w:hAnsi="IRNazanin" w:eastAsia="IRNazanin"/>
          <w:color w:val="111111"/>
          <w:sz w:val="28"/>
          <w:sz w:val="28"/>
          <w:szCs w:val="28"/>
          <w:rtl w:val="true"/>
          <w:lang w:bidi="fa-IR"/>
        </w:rPr>
        <w:t>رأی الخلیفة فی سارق</w:t>
      </w:r>
      <w:r>
        <w:rPr>
          <w:rFonts w:eastAsia="IRNazanin" w:cs="IRNazanin"/>
          <w:color w:val="111111"/>
          <w:sz w:val="28"/>
          <w:szCs w:val="28"/>
          <w:rtl w:val="true"/>
          <w:lang w:bidi="fa-IR"/>
        </w:rPr>
        <w:t xml:space="preserve">................................................. </w:t>
      </w:r>
      <w:r>
        <w:rPr>
          <w:rFonts w:eastAsia="IRNazanin" w:cs="IRNazanin"/>
          <w:color w:val="111111"/>
          <w:sz w:val="28"/>
          <w:szCs w:val="28"/>
          <w:lang w:bidi="fa-IR"/>
        </w:rPr>
        <w:t>194</w:t>
      </w:r>
    </w:p>
    <w:p>
      <w:pPr>
        <w:pStyle w:val="BookText"/>
        <w:rPr/>
      </w:pPr>
      <w:r>
        <w:rPr>
          <w:rFonts w:eastAsia="IRNazanin" w:cs="IRNazanin"/>
          <w:color w:val="111111"/>
          <w:sz w:val="28"/>
          <w:szCs w:val="28"/>
          <w:lang w:bidi="fa-IR"/>
        </w:rPr>
        <w:t>40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اجتهاد الخلیفة فی هدیة ملکة الروم</w:t>
      </w:r>
      <w:r>
        <w:rPr>
          <w:rFonts w:eastAsia="IRNazanin" w:cs="IRNazanin"/>
          <w:color w:val="111111"/>
          <w:sz w:val="28"/>
          <w:szCs w:val="28"/>
          <w:rtl w:val="true"/>
          <w:lang w:bidi="fa-IR"/>
        </w:rPr>
        <w:t xml:space="preserve">................................ </w:t>
      </w:r>
      <w:r>
        <w:rPr>
          <w:rFonts w:eastAsia="IRNazanin" w:cs="IRNazanin"/>
          <w:color w:val="111111"/>
          <w:sz w:val="28"/>
          <w:szCs w:val="28"/>
          <w:lang w:bidi="fa-IR"/>
        </w:rPr>
        <w:t>194</w:t>
      </w:r>
    </w:p>
    <w:p>
      <w:pPr>
        <w:pStyle w:val="BookText"/>
        <w:rPr/>
      </w:pPr>
      <w:r>
        <w:rPr>
          <w:rFonts w:ascii="IRNazanin" w:hAnsi="IRNazanin" w:eastAsia="IRNazanin"/>
          <w:color w:val="111111"/>
          <w:sz w:val="28"/>
          <w:sz w:val="28"/>
          <w:szCs w:val="28"/>
          <w:rtl w:val="true"/>
          <w:lang w:bidi="fa-IR"/>
        </w:rPr>
        <w:t>رأی الخلیفة فی جلد المغیرة</w:t>
      </w:r>
      <w:r>
        <w:rPr>
          <w:rFonts w:eastAsia="IRNazanin" w:cs="IRNazanin"/>
          <w:color w:val="111111"/>
          <w:sz w:val="28"/>
          <w:szCs w:val="28"/>
          <w:rtl w:val="true"/>
          <w:lang w:bidi="fa-IR"/>
        </w:rPr>
        <w:t xml:space="preserve">............................................ </w:t>
      </w:r>
      <w:r>
        <w:rPr>
          <w:rFonts w:eastAsia="IRNazanin" w:cs="IRNazanin"/>
          <w:color w:val="111111"/>
          <w:sz w:val="28"/>
          <w:szCs w:val="28"/>
          <w:lang w:bidi="fa-IR"/>
        </w:rPr>
        <w:t>196</w:t>
      </w:r>
    </w:p>
    <w:p>
      <w:pPr>
        <w:pStyle w:val="BookText"/>
        <w:rPr/>
      </w:pPr>
      <w:r>
        <w:rPr>
          <w:rFonts w:ascii="IRNazanin" w:hAnsi="IRNazanin" w:eastAsia="IRNazanin"/>
          <w:color w:val="111111"/>
          <w:sz w:val="28"/>
          <w:sz w:val="28"/>
          <w:szCs w:val="28"/>
          <w:rtl w:val="true"/>
          <w:lang w:bidi="fa-IR"/>
        </w:rPr>
        <w:t>کل افقه من عمر حتی العجائز</w:t>
      </w:r>
      <w:r>
        <w:rPr>
          <w:rFonts w:eastAsia="IRNazanin" w:cs="IRNazanin"/>
          <w:color w:val="111111"/>
          <w:sz w:val="28"/>
          <w:szCs w:val="28"/>
          <w:rtl w:val="true"/>
          <w:lang w:bidi="fa-IR"/>
        </w:rPr>
        <w:t xml:space="preserve">........................................ </w:t>
      </w:r>
      <w:r>
        <w:rPr>
          <w:rFonts w:eastAsia="IRNazanin" w:cs="IRNazanin"/>
          <w:color w:val="111111"/>
          <w:sz w:val="28"/>
          <w:szCs w:val="28"/>
          <w:lang w:bidi="fa-IR"/>
        </w:rPr>
        <w:t>204</w:t>
      </w:r>
    </w:p>
    <w:p>
      <w:pPr>
        <w:pStyle w:val="BookText"/>
        <w:rPr/>
      </w:pPr>
      <w:r>
        <w:rPr>
          <w:rFonts w:ascii="IRNazanin" w:hAnsi="IRNazanin" w:eastAsia="IRNazanin"/>
          <w:color w:val="111111"/>
          <w:sz w:val="28"/>
          <w:sz w:val="28"/>
          <w:szCs w:val="28"/>
          <w:rtl w:val="true"/>
          <w:lang w:bidi="fa-IR"/>
        </w:rPr>
        <w:t>استشارة الخلیفة فی متسابین</w:t>
      </w:r>
      <w:r>
        <w:rPr>
          <w:rFonts w:eastAsia="IRNazanin" w:cs="IRNazanin"/>
          <w:color w:val="111111"/>
          <w:sz w:val="28"/>
          <w:szCs w:val="28"/>
          <w:rtl w:val="true"/>
          <w:lang w:bidi="fa-IR"/>
        </w:rPr>
        <w:t xml:space="preserve">........................................... </w:t>
      </w:r>
      <w:r>
        <w:rPr>
          <w:rFonts w:eastAsia="IRNazanin" w:cs="IRNazanin"/>
          <w:color w:val="111111"/>
          <w:sz w:val="28"/>
          <w:szCs w:val="28"/>
          <w:lang w:bidi="fa-IR"/>
        </w:rPr>
        <w:t>205</w:t>
      </w:r>
    </w:p>
    <w:p>
      <w:pPr>
        <w:pStyle w:val="BookText"/>
        <w:rPr/>
      </w:pPr>
      <w:r>
        <w:rPr>
          <w:rFonts w:ascii="IRNazanin" w:hAnsi="IRNazanin" w:eastAsia="IRNazanin"/>
          <w:color w:val="111111"/>
          <w:sz w:val="28"/>
          <w:sz w:val="28"/>
          <w:szCs w:val="28"/>
          <w:rtl w:val="true"/>
          <w:lang w:bidi="fa-IR"/>
        </w:rPr>
        <w:t>رأی الخلیفة فی شجرة الرضوان</w:t>
      </w:r>
      <w:r>
        <w:rPr>
          <w:rFonts w:eastAsia="IRNazanin" w:cs="IRNazanin"/>
          <w:color w:val="111111"/>
          <w:sz w:val="28"/>
          <w:szCs w:val="28"/>
          <w:rtl w:val="true"/>
          <w:lang w:bidi="fa-IR"/>
        </w:rPr>
        <w:t xml:space="preserve">........................................ </w:t>
      </w:r>
      <w:r>
        <w:rPr>
          <w:rFonts w:eastAsia="IRNazanin" w:cs="IRNazanin"/>
          <w:color w:val="111111"/>
          <w:sz w:val="28"/>
          <w:szCs w:val="28"/>
          <w:lang w:bidi="fa-IR"/>
        </w:rPr>
        <w:t>207</w:t>
      </w:r>
    </w:p>
    <w:p>
      <w:pPr>
        <w:pStyle w:val="BookText"/>
        <w:rPr/>
      </w:pPr>
      <w:r>
        <w:rPr>
          <w:rFonts w:eastAsia="IRNazanin" w:cs="IRNazanin"/>
          <w:color w:val="111111"/>
          <w:sz w:val="28"/>
          <w:szCs w:val="28"/>
          <w:lang w:bidi="fa-IR"/>
        </w:rPr>
        <w:t>45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رأی الخلیفة فی آثار الأنبیاء</w:t>
      </w:r>
      <w:r>
        <w:rPr>
          <w:rFonts w:eastAsia="IRNazanin" w:cs="IRNazanin"/>
          <w:color w:val="111111"/>
          <w:sz w:val="28"/>
          <w:szCs w:val="28"/>
          <w:rtl w:val="true"/>
          <w:lang w:bidi="fa-IR"/>
        </w:rPr>
        <w:t xml:space="preserve">....................................... </w:t>
      </w:r>
      <w:r>
        <w:rPr>
          <w:rFonts w:eastAsia="IRNazanin" w:cs="IRNazanin"/>
          <w:color w:val="111111"/>
          <w:sz w:val="28"/>
          <w:szCs w:val="28"/>
          <w:lang w:bidi="fa-IR"/>
        </w:rPr>
        <w:t>208</w:t>
      </w:r>
    </w:p>
    <w:p>
      <w:pPr>
        <w:pStyle w:val="BookText"/>
        <w:rPr/>
      </w:pPr>
      <w:r>
        <w:rPr>
          <w:rFonts w:ascii="IRNazanin" w:hAnsi="IRNazanin" w:eastAsia="IRNazanin"/>
          <w:color w:val="111111"/>
          <w:sz w:val="28"/>
          <w:sz w:val="28"/>
          <w:szCs w:val="28"/>
          <w:rtl w:val="true"/>
          <w:lang w:bidi="fa-IR"/>
        </w:rPr>
        <w:t>الخلیفة وقوم من أحبار الیهود</w:t>
      </w:r>
      <w:r>
        <w:rPr>
          <w:rFonts w:eastAsia="IRNazanin" w:cs="IRNazanin"/>
          <w:color w:val="111111"/>
          <w:sz w:val="28"/>
          <w:szCs w:val="28"/>
          <w:rtl w:val="true"/>
          <w:lang w:bidi="fa-IR"/>
        </w:rPr>
        <w:t xml:space="preserve">.......................................... </w:t>
      </w:r>
      <w:r>
        <w:rPr>
          <w:rFonts w:eastAsia="IRNazanin" w:cs="IRNazanin"/>
          <w:color w:val="111111"/>
          <w:sz w:val="28"/>
          <w:szCs w:val="28"/>
          <w:lang w:bidi="fa-IR"/>
        </w:rPr>
        <w:t>209</w:t>
      </w:r>
    </w:p>
    <w:p>
      <w:pPr>
        <w:pStyle w:val="BookText"/>
        <w:rPr/>
      </w:pPr>
      <w:r>
        <w:rPr>
          <w:rFonts w:ascii="IRNazanin" w:hAnsi="IRNazanin" w:eastAsia="IRNazanin"/>
          <w:color w:val="111111"/>
          <w:sz w:val="28"/>
          <w:sz w:val="28"/>
          <w:szCs w:val="28"/>
          <w:rtl w:val="true"/>
          <w:lang w:bidi="fa-IR"/>
        </w:rPr>
        <w:t>رأی الخلیفة فی الزکاة</w:t>
      </w:r>
      <w:r>
        <w:rPr>
          <w:rFonts w:eastAsia="IRNazanin" w:cs="IRNazanin"/>
          <w:color w:val="111111"/>
          <w:sz w:val="28"/>
          <w:szCs w:val="28"/>
          <w:rtl w:val="true"/>
          <w:lang w:bidi="fa-IR"/>
        </w:rPr>
        <w:t xml:space="preserve">................................................ </w:t>
      </w:r>
      <w:r>
        <w:rPr>
          <w:rFonts w:eastAsia="IRNazanin" w:cs="IRNazanin"/>
          <w:color w:val="111111"/>
          <w:sz w:val="28"/>
          <w:szCs w:val="28"/>
          <w:lang w:bidi="fa-IR"/>
        </w:rPr>
        <w:t>219</w:t>
      </w:r>
    </w:p>
    <w:p>
      <w:pPr>
        <w:pStyle w:val="BookText"/>
        <w:rPr/>
      </w:pPr>
      <w:r>
        <w:rPr>
          <w:rFonts w:ascii="IRNazanin" w:hAnsi="IRNazanin" w:eastAsia="IRNazanin"/>
          <w:color w:val="111111"/>
          <w:sz w:val="28"/>
          <w:sz w:val="28"/>
          <w:szCs w:val="28"/>
          <w:rtl w:val="true"/>
          <w:lang w:bidi="fa-IR"/>
        </w:rPr>
        <w:t>رأی الخلیفة فی لیلة القدر</w:t>
      </w:r>
      <w:r>
        <w:rPr>
          <w:rFonts w:eastAsia="IRNazanin" w:cs="IRNazanin"/>
          <w:color w:val="111111"/>
          <w:sz w:val="28"/>
          <w:szCs w:val="28"/>
          <w:rtl w:val="true"/>
          <w:lang w:bidi="fa-IR"/>
        </w:rPr>
        <w:t xml:space="preserve">............................................. </w:t>
      </w:r>
      <w:r>
        <w:rPr>
          <w:rFonts w:eastAsia="IRNazanin" w:cs="IRNazanin"/>
          <w:color w:val="111111"/>
          <w:sz w:val="28"/>
          <w:szCs w:val="28"/>
          <w:lang w:bidi="fa-IR"/>
        </w:rPr>
        <w:t>220</w:t>
      </w:r>
    </w:p>
    <w:p>
      <w:pPr>
        <w:pStyle w:val="BookText"/>
        <w:rPr/>
      </w:pPr>
      <w:r>
        <w:rPr>
          <w:rFonts w:ascii="IRNazanin" w:hAnsi="IRNazanin" w:eastAsia="IRNazanin"/>
          <w:color w:val="111111"/>
          <w:sz w:val="28"/>
          <w:sz w:val="28"/>
          <w:szCs w:val="28"/>
          <w:rtl w:val="true"/>
          <w:lang w:bidi="fa-IR"/>
        </w:rPr>
        <w:t>ضرب الخلیفة بالدّرة لغیر موجب</w:t>
      </w:r>
      <w:r>
        <w:rPr>
          <w:rFonts w:eastAsia="IRNazanin" w:cs="IRNazanin"/>
          <w:color w:val="111111"/>
          <w:sz w:val="28"/>
          <w:szCs w:val="28"/>
          <w:rtl w:val="true"/>
          <w:lang w:bidi="fa-IR"/>
        </w:rPr>
        <w:t xml:space="preserve">...................................... </w:t>
      </w:r>
      <w:r>
        <w:rPr>
          <w:rFonts w:eastAsia="IRNazanin" w:cs="IRNazanin"/>
          <w:color w:val="111111"/>
          <w:sz w:val="28"/>
          <w:szCs w:val="28"/>
          <w:lang w:bidi="fa-IR"/>
        </w:rPr>
        <w:t>222</w:t>
      </w:r>
    </w:p>
    <w:p>
      <w:pPr>
        <w:pStyle w:val="BookText"/>
        <w:rPr/>
      </w:pPr>
      <w:r>
        <w:rPr>
          <w:rFonts w:eastAsia="IRNazanin" w:cs="IRNazanin"/>
          <w:color w:val="111111"/>
          <w:sz w:val="28"/>
          <w:szCs w:val="28"/>
          <w:lang w:bidi="fa-IR"/>
        </w:rPr>
        <w:t>50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جهل الخلیفة بالسنّة المشهورة</w:t>
      </w:r>
      <w:r>
        <w:rPr>
          <w:rFonts w:eastAsia="IRNazanin" w:cs="IRNazanin"/>
          <w:color w:val="111111"/>
          <w:sz w:val="28"/>
          <w:szCs w:val="28"/>
          <w:rtl w:val="true"/>
          <w:lang w:bidi="fa-IR"/>
        </w:rPr>
        <w:t xml:space="preserve">..................................... </w:t>
      </w:r>
      <w:r>
        <w:rPr>
          <w:rFonts w:eastAsia="IRNazanin" w:cs="IRNazanin"/>
          <w:color w:val="111111"/>
          <w:sz w:val="28"/>
          <w:szCs w:val="28"/>
          <w:lang w:bidi="fa-IR"/>
        </w:rPr>
        <w:t>223</w:t>
      </w:r>
    </w:p>
    <w:p>
      <w:pPr>
        <w:pStyle w:val="BookText"/>
        <w:rPr/>
      </w:pPr>
      <w:r>
        <w:rPr>
          <w:rFonts w:ascii="IRNazanin" w:hAnsi="IRNazanin" w:eastAsia="IRNazanin"/>
          <w:color w:val="111111"/>
          <w:sz w:val="28"/>
          <w:sz w:val="28"/>
          <w:szCs w:val="28"/>
          <w:rtl w:val="true"/>
          <w:lang w:bidi="fa-IR"/>
        </w:rPr>
        <w:t>اجتهاد الخلیفة فی البکاء علی المیت</w:t>
      </w:r>
      <w:r>
        <w:rPr>
          <w:rFonts w:eastAsia="IRNazanin" w:cs="IRNazanin"/>
          <w:color w:val="111111"/>
          <w:sz w:val="28"/>
          <w:szCs w:val="28"/>
          <w:rtl w:val="true"/>
          <w:lang w:bidi="fa-IR"/>
        </w:rPr>
        <w:t xml:space="preserve">.................................... </w:t>
      </w:r>
      <w:r>
        <w:rPr>
          <w:rFonts w:eastAsia="IRNazanin" w:cs="IRNazanin"/>
          <w:color w:val="111111"/>
          <w:sz w:val="28"/>
          <w:szCs w:val="28"/>
          <w:lang w:bidi="fa-IR"/>
        </w:rPr>
        <w:t>224</w:t>
      </w:r>
    </w:p>
    <w:p>
      <w:pPr>
        <w:pStyle w:val="BookText"/>
        <w:rPr/>
      </w:pPr>
      <w:r>
        <w:rPr>
          <w:rFonts w:ascii="IRNazanin" w:hAnsi="IRNazanin" w:eastAsia="IRNazanin"/>
          <w:color w:val="111111"/>
          <w:sz w:val="28"/>
          <w:sz w:val="28"/>
          <w:szCs w:val="28"/>
          <w:rtl w:val="true"/>
          <w:lang w:bidi="fa-IR"/>
        </w:rPr>
        <w:t>اجتهاد الخلیفة فی الاضحیة</w:t>
      </w:r>
      <w:r>
        <w:rPr>
          <w:rFonts w:eastAsia="IRNazanin" w:cs="IRNazanin"/>
          <w:color w:val="111111"/>
          <w:sz w:val="28"/>
          <w:szCs w:val="28"/>
          <w:rtl w:val="true"/>
          <w:lang w:bidi="fa-IR"/>
        </w:rPr>
        <w:t xml:space="preserve">............................................ </w:t>
      </w:r>
      <w:r>
        <w:rPr>
          <w:rFonts w:eastAsia="IRNazanin" w:cs="IRNazanin"/>
          <w:color w:val="111111"/>
          <w:sz w:val="28"/>
          <w:szCs w:val="28"/>
          <w:lang w:bidi="fa-IR"/>
        </w:rPr>
        <w:t>236</w:t>
      </w:r>
    </w:p>
    <w:p>
      <w:pPr>
        <w:sectPr>
          <w:footerReference w:type="default" r:id="rId5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الخلیفة فی إرث الزوجة من الدیة</w:t>
      </w:r>
      <w:r>
        <w:rPr>
          <w:rFonts w:eastAsia="IRNazanin" w:cs="IRNazanin"/>
          <w:color w:val="111111"/>
          <w:sz w:val="28"/>
          <w:szCs w:val="28"/>
          <w:rtl w:val="true"/>
          <w:lang w:bidi="fa-IR"/>
        </w:rPr>
        <w:t xml:space="preserve">....................................... </w:t>
      </w:r>
      <w:r>
        <w:rPr>
          <w:rFonts w:eastAsia="IRNazanin" w:cs="IRNazanin"/>
          <w:color w:val="111111"/>
          <w:sz w:val="28"/>
          <w:szCs w:val="28"/>
          <w:lang w:bidi="fa-IR"/>
        </w:rPr>
        <w:t>237</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زبدة الخض</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240</w:t>
      </w:r>
    </w:p>
    <w:p>
      <w:pPr>
        <w:pStyle w:val="BookText"/>
        <w:rPr/>
      </w:pPr>
      <w:r>
        <w:rPr>
          <w:rFonts w:ascii="IRNazanin" w:hAnsi="IRNazanin" w:eastAsia="IRNazanin"/>
          <w:color w:val="111111"/>
          <w:sz w:val="28"/>
          <w:sz w:val="28"/>
          <w:szCs w:val="28"/>
          <w:rtl w:val="true"/>
          <w:lang w:bidi="fa-IR"/>
        </w:rPr>
        <w:t>رأی الخلیفة فی تحقّق البلوغ</w:t>
      </w:r>
      <w:r>
        <w:rPr>
          <w:rFonts w:eastAsia="IRNazanin" w:cs="IRNazanin"/>
          <w:color w:val="111111"/>
          <w:sz w:val="28"/>
          <w:szCs w:val="28"/>
          <w:rtl w:val="true"/>
          <w:lang w:bidi="fa-IR"/>
        </w:rPr>
        <w:t xml:space="preserve">........................................... </w:t>
      </w:r>
      <w:r>
        <w:rPr>
          <w:rFonts w:eastAsia="IRNazanin" w:cs="IRNazanin"/>
          <w:color w:val="111111"/>
          <w:sz w:val="28"/>
          <w:szCs w:val="28"/>
          <w:lang w:bidi="fa-IR"/>
        </w:rPr>
        <w:t>241</w:t>
      </w:r>
    </w:p>
    <w:p>
      <w:pPr>
        <w:pStyle w:val="BookText"/>
        <w:rPr/>
      </w:pPr>
      <w:r>
        <w:rPr>
          <w:rFonts w:eastAsia="IRNazanin" w:cs="IRNazanin"/>
          <w:color w:val="111111"/>
          <w:sz w:val="28"/>
          <w:szCs w:val="28"/>
          <w:lang w:bidi="fa-IR"/>
        </w:rPr>
        <w:t>55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تنقیص الخلیفة من الحدّ</w:t>
      </w:r>
      <w:r>
        <w:rPr>
          <w:rFonts w:eastAsia="IRNazanin" w:cs="IRNazanin"/>
          <w:color w:val="111111"/>
          <w:sz w:val="28"/>
          <w:szCs w:val="28"/>
          <w:rtl w:val="true"/>
          <w:lang w:bidi="fa-IR"/>
        </w:rPr>
        <w:t xml:space="preserve">........................................... </w:t>
      </w:r>
      <w:r>
        <w:rPr>
          <w:rFonts w:eastAsia="IRNazanin" w:cs="IRNazanin"/>
          <w:color w:val="111111"/>
          <w:sz w:val="28"/>
          <w:szCs w:val="28"/>
          <w:lang w:bidi="fa-IR"/>
        </w:rPr>
        <w:t>241</w:t>
      </w:r>
    </w:p>
    <w:p>
      <w:pPr>
        <w:pStyle w:val="BookText"/>
        <w:rPr/>
      </w:pPr>
      <w:r>
        <w:rPr>
          <w:rFonts w:ascii="IRNazanin" w:hAnsi="IRNazanin" w:eastAsia="IRNazanin"/>
          <w:color w:val="111111"/>
          <w:sz w:val="28"/>
          <w:sz w:val="28"/>
          <w:szCs w:val="28"/>
          <w:rtl w:val="true"/>
          <w:lang w:bidi="fa-IR"/>
        </w:rPr>
        <w:t>أبا حسن لا أبقانی الله لشدّة لست لها</w:t>
      </w:r>
      <w:r>
        <w:rPr>
          <w:rFonts w:eastAsia="IRNazanin" w:cs="IRNazanin"/>
          <w:color w:val="111111"/>
          <w:sz w:val="28"/>
          <w:szCs w:val="28"/>
          <w:rtl w:val="true"/>
          <w:lang w:bidi="fa-IR"/>
        </w:rPr>
        <w:t xml:space="preserve">.................................. </w:t>
      </w:r>
      <w:r>
        <w:rPr>
          <w:rFonts w:eastAsia="IRNazanin" w:cs="IRNazanin"/>
          <w:color w:val="111111"/>
          <w:sz w:val="28"/>
          <w:szCs w:val="28"/>
          <w:lang w:bidi="fa-IR"/>
        </w:rPr>
        <w:t>242</w:t>
      </w:r>
    </w:p>
    <w:p>
      <w:pPr>
        <w:pStyle w:val="BookText"/>
        <w:rPr/>
      </w:pPr>
      <w:r>
        <w:rPr>
          <w:rFonts w:ascii="IRNazanin" w:hAnsi="IRNazanin" w:eastAsia="IRNazanin"/>
          <w:color w:val="111111"/>
          <w:sz w:val="28"/>
          <w:sz w:val="28"/>
          <w:szCs w:val="28"/>
          <w:rtl w:val="true"/>
          <w:lang w:bidi="fa-IR"/>
        </w:rPr>
        <w:t>الخلیفة ومولود عجیب</w:t>
      </w:r>
      <w:r>
        <w:rPr>
          <w:rFonts w:eastAsia="IRNazanin" w:cs="IRNazanin"/>
          <w:color w:val="111111"/>
          <w:sz w:val="28"/>
          <w:szCs w:val="28"/>
          <w:rtl w:val="true"/>
          <w:lang w:bidi="fa-IR"/>
        </w:rPr>
        <w:t xml:space="preserve">................................................ </w:t>
      </w:r>
      <w:r>
        <w:rPr>
          <w:rFonts w:eastAsia="IRNazanin" w:cs="IRNazanin"/>
          <w:color w:val="111111"/>
          <w:sz w:val="28"/>
          <w:szCs w:val="28"/>
          <w:lang w:bidi="fa-IR"/>
        </w:rPr>
        <w:t>244</w:t>
      </w:r>
    </w:p>
    <w:p>
      <w:pPr>
        <w:pStyle w:val="BookText"/>
        <w:rPr/>
      </w:pPr>
      <w:r>
        <w:rPr>
          <w:rFonts w:ascii="IRNazanin" w:hAnsi="IRNazanin" w:eastAsia="IRNazanin"/>
          <w:color w:val="111111"/>
          <w:sz w:val="28"/>
          <w:sz w:val="28"/>
          <w:szCs w:val="28"/>
          <w:rtl w:val="true"/>
          <w:lang w:bidi="fa-IR"/>
        </w:rPr>
        <w:t>اجتهاد الخلیفة فی حدّ امة</w:t>
      </w:r>
      <w:r>
        <w:rPr>
          <w:rFonts w:eastAsia="IRNazanin" w:cs="IRNazanin"/>
          <w:color w:val="111111"/>
          <w:sz w:val="28"/>
          <w:szCs w:val="28"/>
          <w:rtl w:val="true"/>
          <w:lang w:bidi="fa-IR"/>
        </w:rPr>
        <w:t xml:space="preserve">............................................. </w:t>
      </w:r>
      <w:r>
        <w:rPr>
          <w:rFonts w:eastAsia="IRNazanin" w:cs="IRNazanin"/>
          <w:color w:val="111111"/>
          <w:sz w:val="28"/>
          <w:szCs w:val="28"/>
          <w:lang w:bidi="fa-IR"/>
        </w:rPr>
        <w:t>245</w:t>
      </w:r>
    </w:p>
    <w:p>
      <w:pPr>
        <w:pStyle w:val="BookText"/>
        <w:rPr/>
      </w:pPr>
      <w:r>
        <w:rPr>
          <w:rFonts w:ascii="IRNazanin" w:hAnsi="IRNazanin" w:eastAsia="IRNazanin"/>
          <w:color w:val="111111"/>
          <w:sz w:val="28"/>
          <w:sz w:val="28"/>
          <w:szCs w:val="28"/>
          <w:rtl w:val="true"/>
          <w:lang w:bidi="fa-IR"/>
        </w:rPr>
        <w:t>نهی الخلیفة عما أمر به رسول الله صلی الله علیه واله</w:t>
      </w:r>
      <w:r>
        <w:rPr>
          <w:rFonts w:eastAsia="IRNazanin" w:cs="IRNazanin"/>
          <w:color w:val="111111"/>
          <w:sz w:val="28"/>
          <w:szCs w:val="28"/>
          <w:rtl w:val="true"/>
          <w:lang w:bidi="fa-IR"/>
        </w:rPr>
        <w:t xml:space="preserve">..................... </w:t>
      </w:r>
      <w:r>
        <w:rPr>
          <w:rFonts w:eastAsia="IRNazanin" w:cs="IRNazanin"/>
          <w:color w:val="111111"/>
          <w:sz w:val="28"/>
          <w:szCs w:val="28"/>
          <w:lang w:bidi="fa-IR"/>
        </w:rPr>
        <w:t>247</w:t>
      </w:r>
    </w:p>
    <w:p>
      <w:pPr>
        <w:pStyle w:val="BookText"/>
        <w:rPr/>
      </w:pPr>
      <w:r>
        <w:rPr>
          <w:rFonts w:eastAsia="IRNazanin" w:cs="IRNazanin"/>
          <w:color w:val="111111"/>
          <w:sz w:val="28"/>
          <w:szCs w:val="28"/>
          <w:lang w:bidi="fa-IR"/>
        </w:rPr>
        <w:t>60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اجتهاد الخلیفة فی حلی الکعبة</w:t>
      </w:r>
      <w:r>
        <w:rPr>
          <w:rFonts w:eastAsia="IRNazanin" w:cs="IRNazanin"/>
          <w:color w:val="111111"/>
          <w:sz w:val="28"/>
          <w:szCs w:val="28"/>
          <w:rtl w:val="true"/>
          <w:lang w:bidi="fa-IR"/>
        </w:rPr>
        <w:t xml:space="preserve">..................................... </w:t>
      </w:r>
      <w:r>
        <w:rPr>
          <w:rFonts w:eastAsia="IRNazanin" w:cs="IRNazanin"/>
          <w:color w:val="111111"/>
          <w:sz w:val="28"/>
          <w:szCs w:val="28"/>
          <w:lang w:bidi="fa-IR"/>
        </w:rPr>
        <w:t>249</w:t>
      </w:r>
    </w:p>
    <w:p>
      <w:pPr>
        <w:pStyle w:val="BookText"/>
        <w:rPr/>
      </w:pPr>
      <w:r>
        <w:rPr>
          <w:rFonts w:ascii="IRNazanin" w:hAnsi="IRNazanin" w:eastAsia="IRNazanin"/>
          <w:color w:val="111111"/>
          <w:sz w:val="28"/>
          <w:sz w:val="28"/>
          <w:szCs w:val="28"/>
          <w:rtl w:val="true"/>
          <w:lang w:bidi="fa-IR"/>
        </w:rPr>
        <w:t>اجتهاد الخلیفة فی طلاق الثلاث</w:t>
      </w:r>
      <w:r>
        <w:rPr>
          <w:rFonts w:eastAsia="IRNazanin" w:cs="IRNazanin"/>
          <w:color w:val="111111"/>
          <w:sz w:val="28"/>
          <w:szCs w:val="28"/>
          <w:rtl w:val="true"/>
          <w:lang w:bidi="fa-IR"/>
        </w:rPr>
        <w:t xml:space="preserve">........................................ </w:t>
      </w:r>
      <w:r>
        <w:rPr>
          <w:rFonts w:eastAsia="IRNazanin" w:cs="IRNazanin"/>
          <w:color w:val="111111"/>
          <w:sz w:val="28"/>
          <w:szCs w:val="28"/>
          <w:lang w:bidi="fa-IR"/>
        </w:rPr>
        <w:t>251</w:t>
      </w:r>
    </w:p>
    <w:p>
      <w:pPr>
        <w:pStyle w:val="BookText"/>
        <w:rPr/>
      </w:pPr>
      <w:r>
        <w:rPr>
          <w:rFonts w:ascii="IRNazanin" w:hAnsi="IRNazanin" w:eastAsia="IRNazanin"/>
          <w:color w:val="111111"/>
          <w:sz w:val="28"/>
          <w:sz w:val="28"/>
          <w:szCs w:val="28"/>
          <w:rtl w:val="true"/>
          <w:lang w:bidi="fa-IR"/>
        </w:rPr>
        <w:t>اجتهاد الخلیفة فی الصلاة بعد العصر</w:t>
      </w:r>
      <w:r>
        <w:rPr>
          <w:rFonts w:eastAsia="IRNazanin" w:cs="IRNazanin"/>
          <w:color w:val="111111"/>
          <w:sz w:val="28"/>
          <w:szCs w:val="28"/>
          <w:rtl w:val="true"/>
          <w:lang w:bidi="fa-IR"/>
        </w:rPr>
        <w:t xml:space="preserve">.................................... </w:t>
      </w:r>
      <w:r>
        <w:rPr>
          <w:rFonts w:eastAsia="IRNazanin" w:cs="IRNazanin"/>
          <w:color w:val="111111"/>
          <w:sz w:val="28"/>
          <w:szCs w:val="28"/>
          <w:lang w:bidi="fa-IR"/>
        </w:rPr>
        <w:t>258</w:t>
      </w:r>
    </w:p>
    <w:p>
      <w:pPr>
        <w:pStyle w:val="BookText"/>
        <w:rPr/>
      </w:pPr>
      <w:r>
        <w:rPr>
          <w:rFonts w:ascii="IRNazanin" w:hAnsi="IRNazanin" w:eastAsia="IRNazanin"/>
          <w:color w:val="111111"/>
          <w:sz w:val="28"/>
          <w:sz w:val="28"/>
          <w:szCs w:val="28"/>
          <w:rtl w:val="true"/>
          <w:lang w:bidi="fa-IR"/>
        </w:rPr>
        <w:t>رأی الخلیفة فی العجم</w:t>
      </w:r>
      <w:r>
        <w:rPr>
          <w:rFonts w:eastAsia="IRNazanin" w:cs="IRNazanin"/>
          <w:color w:val="111111"/>
          <w:sz w:val="28"/>
          <w:szCs w:val="28"/>
          <w:rtl w:val="true"/>
          <w:lang w:bidi="fa-IR"/>
        </w:rPr>
        <w:t xml:space="preserve">................................................. </w:t>
      </w:r>
      <w:r>
        <w:rPr>
          <w:rFonts w:eastAsia="IRNazanin" w:cs="IRNazanin"/>
          <w:color w:val="111111"/>
          <w:sz w:val="28"/>
          <w:szCs w:val="28"/>
          <w:lang w:bidi="fa-IR"/>
        </w:rPr>
        <w:t>262</w:t>
      </w:r>
    </w:p>
    <w:p>
      <w:pPr>
        <w:pStyle w:val="BookText"/>
        <w:rPr/>
      </w:pPr>
      <w:r>
        <w:rPr>
          <w:rFonts w:ascii="IRNazanin" w:hAnsi="IRNazanin" w:eastAsia="IRNazanin"/>
          <w:color w:val="111111"/>
          <w:sz w:val="28"/>
          <w:sz w:val="28"/>
          <w:szCs w:val="28"/>
          <w:rtl w:val="true"/>
          <w:lang w:bidi="fa-IR"/>
        </w:rPr>
        <w:t>تجسّس الخلیفة بالسعایة</w:t>
      </w:r>
      <w:r>
        <w:rPr>
          <w:rFonts w:eastAsia="IRNazanin" w:cs="IRNazanin"/>
          <w:color w:val="111111"/>
          <w:sz w:val="28"/>
          <w:szCs w:val="28"/>
          <w:rtl w:val="true"/>
          <w:lang w:bidi="fa-IR"/>
        </w:rPr>
        <w:t xml:space="preserve">............................................... </w:t>
      </w:r>
      <w:r>
        <w:rPr>
          <w:rFonts w:eastAsia="IRNazanin" w:cs="IRNazanin"/>
          <w:color w:val="111111"/>
          <w:sz w:val="28"/>
          <w:szCs w:val="28"/>
          <w:lang w:bidi="fa-IR"/>
        </w:rPr>
        <w:t>265</w:t>
      </w:r>
    </w:p>
    <w:p>
      <w:pPr>
        <w:pStyle w:val="BookText"/>
        <w:rPr/>
      </w:pPr>
      <w:r>
        <w:rPr>
          <w:rFonts w:eastAsia="IRNazanin" w:cs="IRNazanin"/>
          <w:color w:val="111111"/>
          <w:sz w:val="28"/>
          <w:szCs w:val="28"/>
          <w:lang w:bidi="fa-IR"/>
        </w:rPr>
        <w:t>65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استئذان الخلیفة من عائشة</w:t>
      </w:r>
      <w:r>
        <w:rPr>
          <w:rFonts w:eastAsia="IRNazanin" w:cs="IRNazanin"/>
          <w:color w:val="111111"/>
          <w:sz w:val="28"/>
          <w:szCs w:val="28"/>
          <w:rtl w:val="true"/>
          <w:lang w:bidi="fa-IR"/>
        </w:rPr>
        <w:t xml:space="preserve">........................................ </w:t>
      </w:r>
      <w:r>
        <w:rPr>
          <w:rFonts w:eastAsia="IRNazanin" w:cs="IRNazanin"/>
          <w:color w:val="111111"/>
          <w:sz w:val="28"/>
          <w:szCs w:val="28"/>
          <w:lang w:bidi="fa-IR"/>
        </w:rPr>
        <w:t>266</w:t>
      </w:r>
    </w:p>
    <w:p>
      <w:pPr>
        <w:pStyle w:val="BookText"/>
        <w:rPr/>
      </w:pPr>
      <w:r>
        <w:rPr>
          <w:rFonts w:ascii="IRNazanin" w:hAnsi="IRNazanin" w:eastAsia="IRNazanin"/>
          <w:color w:val="111111"/>
          <w:sz w:val="28"/>
          <w:sz w:val="28"/>
          <w:szCs w:val="28"/>
          <w:rtl w:val="true"/>
          <w:lang w:bidi="fa-IR"/>
        </w:rPr>
        <w:t>خطبة الخلیفة فی الجاییة</w:t>
      </w:r>
      <w:r>
        <w:rPr>
          <w:rFonts w:eastAsia="IRNazanin" w:cs="IRNazanin"/>
          <w:color w:val="111111"/>
          <w:sz w:val="28"/>
          <w:szCs w:val="28"/>
          <w:rtl w:val="true"/>
          <w:lang w:bidi="fa-IR"/>
        </w:rPr>
        <w:t xml:space="preserve">............................................... </w:t>
      </w:r>
      <w:r>
        <w:rPr>
          <w:rFonts w:eastAsia="IRNazanin" w:cs="IRNazanin"/>
          <w:color w:val="111111"/>
          <w:sz w:val="28"/>
          <w:szCs w:val="28"/>
          <w:lang w:bidi="fa-IR"/>
        </w:rPr>
        <w:t>269</w:t>
      </w:r>
    </w:p>
    <w:p>
      <w:pPr>
        <w:pStyle w:val="BookText"/>
        <w:rPr/>
      </w:pPr>
      <w:r>
        <w:rPr>
          <w:rFonts w:ascii="IRNazanin" w:hAnsi="IRNazanin" w:eastAsia="IRNazanin"/>
          <w:color w:val="111111"/>
          <w:sz w:val="28"/>
          <w:sz w:val="28"/>
          <w:szCs w:val="28"/>
          <w:rtl w:val="true"/>
          <w:lang w:bidi="fa-IR"/>
        </w:rPr>
        <w:t>لفت نظر</w:t>
      </w:r>
      <w:r>
        <w:rPr>
          <w:rFonts w:eastAsia="IRNazanin" w:cs="IRNazanin"/>
          <w:color w:val="111111"/>
          <w:sz w:val="28"/>
          <w:szCs w:val="28"/>
          <w:rtl w:val="true"/>
          <w:lang w:bidi="fa-IR"/>
        </w:rPr>
        <w:t xml:space="preserve">............................................................ </w:t>
      </w:r>
      <w:r>
        <w:rPr>
          <w:rFonts w:eastAsia="IRNazanin" w:cs="IRNazanin"/>
          <w:color w:val="111111"/>
          <w:sz w:val="28"/>
          <w:szCs w:val="28"/>
          <w:lang w:bidi="fa-IR"/>
        </w:rPr>
        <w:t>273</w:t>
      </w:r>
    </w:p>
    <w:p>
      <w:pPr>
        <w:pStyle w:val="BookText"/>
        <w:rPr/>
      </w:pPr>
      <w:r>
        <w:rPr>
          <w:rFonts w:ascii="IRNazanin" w:hAnsi="IRNazanin" w:eastAsia="IRNazanin"/>
          <w:color w:val="111111"/>
          <w:sz w:val="28"/>
          <w:sz w:val="28"/>
          <w:szCs w:val="28"/>
          <w:rtl w:val="true"/>
          <w:lang w:bidi="fa-IR"/>
        </w:rPr>
        <w:t>الخلیفة وتعلّم سورة البقرة</w:t>
      </w:r>
      <w:r>
        <w:rPr>
          <w:rFonts w:eastAsia="IRNazanin" w:cs="IRNazanin"/>
          <w:color w:val="111111"/>
          <w:sz w:val="28"/>
          <w:szCs w:val="28"/>
          <w:rtl w:val="true"/>
          <w:lang w:bidi="fa-IR"/>
        </w:rPr>
        <w:t xml:space="preserve">............................................. </w:t>
      </w:r>
      <w:r>
        <w:rPr>
          <w:rFonts w:eastAsia="IRNazanin" w:cs="IRNazanin"/>
          <w:color w:val="111111"/>
          <w:sz w:val="28"/>
          <w:szCs w:val="28"/>
          <w:lang w:bidi="fa-IR"/>
        </w:rPr>
        <w:t>276</w:t>
      </w:r>
    </w:p>
    <w:p>
      <w:pPr>
        <w:pStyle w:val="BookText"/>
        <w:rPr/>
      </w:pPr>
      <w:r>
        <w:rPr>
          <w:rFonts w:ascii="Amiri" w:hAnsi="Amiri" w:eastAsia="Amiri" w:cs="Amiri"/>
          <w:color w:val="111111"/>
          <w:sz w:val="28"/>
          <w:sz w:val="28"/>
          <w:szCs w:val="28"/>
          <w:rtl w:val="true"/>
          <w:lang w:bidi="ar-SA"/>
        </w:rPr>
        <w:t>متعة الحجّ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278</w:t>
      </w:r>
    </w:p>
    <w:p>
      <w:pPr>
        <w:pStyle w:val="BookText"/>
        <w:rPr/>
      </w:pPr>
      <w:r>
        <w:rPr>
          <w:rFonts w:ascii="Amiri" w:hAnsi="Amiri" w:eastAsia="Amiri" w:cs="Amiri"/>
          <w:color w:val="111111"/>
          <w:sz w:val="28"/>
          <w:sz w:val="28"/>
          <w:szCs w:val="28"/>
          <w:rtl w:val="true"/>
          <w:lang w:bidi="ar-SA"/>
        </w:rPr>
        <w:t>متعة النساء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289</w:t>
      </w:r>
    </w:p>
    <w:p>
      <w:pPr>
        <w:pStyle w:val="BookText"/>
        <w:rPr/>
      </w:pPr>
      <w:r>
        <w:rPr>
          <w:rFonts w:ascii="IRNazanin" w:hAnsi="IRNazanin" w:eastAsia="IRNazanin"/>
          <w:color w:val="111111"/>
          <w:sz w:val="28"/>
          <w:sz w:val="28"/>
          <w:szCs w:val="28"/>
          <w:rtl w:val="true"/>
          <w:lang w:bidi="fa-IR"/>
        </w:rPr>
        <w:t>أحادیث النهی عن المتعتین</w:t>
      </w:r>
      <w:r>
        <w:rPr>
          <w:rFonts w:eastAsia="IRNazanin" w:cs="IRNazanin"/>
          <w:color w:val="111111"/>
          <w:sz w:val="28"/>
          <w:szCs w:val="28"/>
          <w:rtl w:val="true"/>
          <w:lang w:bidi="fa-IR"/>
        </w:rPr>
        <w:t xml:space="preserve">................................................. </w:t>
      </w:r>
      <w:r>
        <w:rPr>
          <w:rFonts w:eastAsia="IRNazanin" w:cs="IRNazanin"/>
          <w:color w:val="111111"/>
          <w:sz w:val="28"/>
          <w:szCs w:val="28"/>
          <w:lang w:bidi="fa-IR"/>
        </w:rPr>
        <w:t>296</w:t>
      </w:r>
    </w:p>
    <w:p>
      <w:pPr>
        <w:pStyle w:val="BookText"/>
        <w:rPr/>
      </w:pPr>
      <w:r>
        <w:rPr>
          <w:rFonts w:ascii="IRNazanin" w:hAnsi="IRNazanin" w:eastAsia="IRNazanin"/>
          <w:color w:val="111111"/>
          <w:sz w:val="28"/>
          <w:sz w:val="28"/>
          <w:szCs w:val="28"/>
          <w:rtl w:val="true"/>
          <w:lang w:bidi="fa-IR"/>
        </w:rPr>
        <w:t>نظرة فی المتعتین</w:t>
      </w:r>
      <w:r>
        <w:rPr>
          <w:rFonts w:eastAsia="IRNazanin" w:cs="IRNazanin"/>
          <w:color w:val="111111"/>
          <w:sz w:val="28"/>
          <w:szCs w:val="28"/>
          <w:rtl w:val="true"/>
          <w:lang w:bidi="fa-IR"/>
        </w:rPr>
        <w:t xml:space="preserve">...................................................... </w:t>
      </w:r>
      <w:r>
        <w:rPr>
          <w:rFonts w:eastAsia="IRNazanin" w:cs="IRNazanin"/>
          <w:color w:val="111111"/>
          <w:sz w:val="28"/>
          <w:szCs w:val="28"/>
          <w:lang w:bidi="fa-IR"/>
        </w:rPr>
        <w:t>202</w:t>
      </w:r>
    </w:p>
    <w:p>
      <w:pPr>
        <w:pStyle w:val="BookText"/>
        <w:rPr/>
      </w:pPr>
      <w:r>
        <w:rPr>
          <w:rFonts w:ascii="Amiri" w:hAnsi="Amiri" w:eastAsia="Amiri" w:cs="Amiri"/>
          <w:color w:val="111111"/>
          <w:sz w:val="28"/>
          <w:sz w:val="28"/>
          <w:szCs w:val="28"/>
          <w:rtl w:val="true"/>
          <w:lang w:bidi="ar-SA"/>
        </w:rPr>
        <w:t>متعة الحج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302</w:t>
      </w:r>
    </w:p>
    <w:p>
      <w:pPr>
        <w:pStyle w:val="BookText"/>
        <w:rPr/>
      </w:pPr>
      <w:r>
        <w:rPr>
          <w:rFonts w:ascii="Amiri" w:hAnsi="Amiri" w:eastAsia="Amiri" w:cs="Amiri"/>
          <w:color w:val="111111"/>
          <w:sz w:val="28"/>
          <w:sz w:val="28"/>
          <w:szCs w:val="28"/>
          <w:rtl w:val="true"/>
          <w:lang w:bidi="ar-SA"/>
        </w:rPr>
        <w:t>متعة النساء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311</w:t>
      </w:r>
    </w:p>
    <w:p>
      <w:pPr>
        <w:sectPr>
          <w:footerReference w:type="default" r:id="rId5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المتعة فی الکتاب</w:t>
      </w:r>
      <w:r>
        <w:rPr>
          <w:rFonts w:eastAsia="IRNazanin" w:cs="IRNazanin"/>
          <w:color w:val="111111"/>
          <w:sz w:val="28"/>
          <w:szCs w:val="28"/>
          <w:rtl w:val="true"/>
          <w:lang w:bidi="fa-IR"/>
        </w:rPr>
        <w:t xml:space="preserve">...................................................... </w:t>
      </w:r>
      <w:r>
        <w:rPr>
          <w:rFonts w:eastAsia="IRNazanin" w:cs="IRNazanin"/>
          <w:color w:val="111111"/>
          <w:sz w:val="28"/>
          <w:szCs w:val="28"/>
          <w:lang w:bidi="fa-IR"/>
        </w:rPr>
        <w:t>323</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هلّم معی</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332</w:t>
      </w:r>
    </w:p>
    <w:p>
      <w:pPr>
        <w:pStyle w:val="BookText"/>
        <w:rPr/>
      </w:pPr>
      <w:r>
        <w:rPr>
          <w:rFonts w:ascii="IRNazanin" w:hAnsi="IRNazanin" w:eastAsia="IRNazanin"/>
          <w:color w:val="111111"/>
          <w:sz w:val="28"/>
          <w:sz w:val="28"/>
          <w:szCs w:val="28"/>
          <w:rtl w:val="true"/>
          <w:lang w:bidi="fa-IR"/>
        </w:rPr>
        <w:t>حدود المتعة فی الإسلام</w:t>
      </w:r>
      <w:r>
        <w:rPr>
          <w:rFonts w:eastAsia="IRNazanin" w:cs="IRNazanin"/>
          <w:color w:val="111111"/>
          <w:sz w:val="28"/>
          <w:szCs w:val="28"/>
          <w:rtl w:val="true"/>
          <w:lang w:bidi="fa-IR"/>
        </w:rPr>
        <w:t xml:space="preserve">............................................... </w:t>
      </w:r>
      <w:r>
        <w:rPr>
          <w:rFonts w:eastAsia="IRNazanin" w:cs="IRNazanin"/>
          <w:color w:val="111111"/>
          <w:sz w:val="28"/>
          <w:szCs w:val="28"/>
          <w:lang w:bidi="fa-IR"/>
        </w:rPr>
        <w:t>333</w:t>
      </w:r>
    </w:p>
    <w:p>
      <w:pPr>
        <w:pStyle w:val="BookText"/>
        <w:rPr/>
      </w:pPr>
      <w:r>
        <w:rPr>
          <w:rFonts w:ascii="IRNazanin" w:hAnsi="IRNazanin" w:eastAsia="IRNazanin"/>
          <w:color w:val="111111"/>
          <w:sz w:val="28"/>
          <w:sz w:val="28"/>
          <w:szCs w:val="28"/>
          <w:rtl w:val="true"/>
          <w:lang w:bidi="fa-IR"/>
        </w:rPr>
        <w:t>إقرأ واضحک أو ابک</w:t>
      </w:r>
      <w:r>
        <w:rPr>
          <w:rFonts w:eastAsia="IRNazanin" w:cs="IRNazanin"/>
          <w:color w:val="111111"/>
          <w:sz w:val="28"/>
          <w:szCs w:val="28"/>
          <w:rtl w:val="true"/>
          <w:lang w:bidi="fa-IR"/>
        </w:rPr>
        <w:t xml:space="preserve">................................................. </w:t>
      </w:r>
      <w:r>
        <w:rPr>
          <w:rFonts w:eastAsia="IRNazanin" w:cs="IRNazanin"/>
          <w:color w:val="111111"/>
          <w:sz w:val="28"/>
          <w:szCs w:val="28"/>
          <w:lang w:bidi="fa-IR"/>
        </w:rPr>
        <w:t>335</w:t>
      </w:r>
    </w:p>
    <w:p>
      <w:pPr>
        <w:pStyle w:val="BookText"/>
        <w:rPr/>
      </w:pPr>
      <w:r>
        <w:rPr>
          <w:rFonts w:eastAsia="IRNazanin" w:cs="IRNazanin"/>
          <w:color w:val="111111"/>
          <w:sz w:val="28"/>
          <w:szCs w:val="28"/>
          <w:lang w:bidi="fa-IR"/>
        </w:rPr>
        <w:t>70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رأی الخلیفة فیمن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مؤمن</w:t>
      </w:r>
      <w:r>
        <w:rPr>
          <w:rFonts w:eastAsia="IRNazanin" w:cs="IRNazanin"/>
          <w:color w:val="111111"/>
          <w:sz w:val="28"/>
          <w:szCs w:val="28"/>
          <w:rtl w:val="true"/>
          <w:lang w:bidi="fa-IR"/>
        </w:rPr>
        <w:t xml:space="preserve">................................. </w:t>
      </w:r>
      <w:r>
        <w:rPr>
          <w:rFonts w:eastAsia="IRNazanin" w:cs="IRNazanin"/>
          <w:color w:val="111111"/>
          <w:sz w:val="28"/>
          <w:szCs w:val="28"/>
          <w:lang w:bidi="fa-IR"/>
        </w:rPr>
        <w:t>339</w:t>
      </w:r>
    </w:p>
    <w:p>
      <w:pPr>
        <w:pStyle w:val="BookText"/>
        <w:rPr/>
      </w:pPr>
      <w:r>
        <w:rPr>
          <w:rFonts w:ascii="IRNazanin" w:hAnsi="IRNazanin" w:eastAsia="IRNazanin"/>
          <w:color w:val="111111"/>
          <w:sz w:val="28"/>
          <w:sz w:val="28"/>
          <w:szCs w:val="28"/>
          <w:rtl w:val="true"/>
          <w:lang w:bidi="fa-IR"/>
        </w:rPr>
        <w:t>قدوم أسقف نجران علی الخلیفة</w:t>
      </w:r>
      <w:r>
        <w:rPr>
          <w:rFonts w:eastAsia="IRNazanin" w:cs="IRNazanin"/>
          <w:color w:val="111111"/>
          <w:sz w:val="28"/>
          <w:szCs w:val="28"/>
          <w:rtl w:val="true"/>
          <w:lang w:bidi="fa-IR"/>
        </w:rPr>
        <w:t xml:space="preserve">........................................ </w:t>
      </w:r>
      <w:r>
        <w:rPr>
          <w:rFonts w:eastAsia="IRNazanin" w:cs="IRNazanin"/>
          <w:color w:val="111111"/>
          <w:sz w:val="28"/>
          <w:szCs w:val="28"/>
          <w:lang w:bidi="fa-IR"/>
        </w:rPr>
        <w:t>341</w:t>
      </w:r>
    </w:p>
    <w:p>
      <w:pPr>
        <w:pStyle w:val="BookText"/>
        <w:rPr/>
      </w:pPr>
      <w:r>
        <w:rPr>
          <w:rFonts w:ascii="IRNazanin" w:hAnsi="IRNazanin" w:eastAsia="IRNazanin"/>
          <w:color w:val="111111"/>
          <w:sz w:val="28"/>
          <w:sz w:val="28"/>
          <w:szCs w:val="28"/>
          <w:rtl w:val="true"/>
          <w:lang w:bidi="fa-IR"/>
        </w:rPr>
        <w:t>جلد صائم فعد علی شراب</w:t>
      </w:r>
      <w:r>
        <w:rPr>
          <w:rFonts w:eastAsia="IRNazanin" w:cs="IRNazanin"/>
          <w:color w:val="111111"/>
          <w:sz w:val="28"/>
          <w:szCs w:val="28"/>
          <w:rtl w:val="true"/>
          <w:lang w:bidi="fa-IR"/>
        </w:rPr>
        <w:t xml:space="preserve">........................................... </w:t>
      </w:r>
      <w:r>
        <w:rPr>
          <w:rFonts w:eastAsia="IRNazanin" w:cs="IRNazanin"/>
          <w:color w:val="111111"/>
          <w:sz w:val="28"/>
          <w:szCs w:val="28"/>
          <w:lang w:bidi="fa-IR"/>
        </w:rPr>
        <w:t>343</w:t>
      </w:r>
    </w:p>
    <w:p>
      <w:pPr>
        <w:pStyle w:val="BookText"/>
        <w:rPr/>
      </w:pPr>
      <w:r>
        <w:rPr>
          <w:rFonts w:ascii="IRNazanin" w:hAnsi="IRNazanin" w:eastAsia="IRNazanin"/>
          <w:color w:val="111111"/>
          <w:sz w:val="28"/>
          <w:sz w:val="28"/>
          <w:szCs w:val="28"/>
          <w:rtl w:val="true"/>
          <w:lang w:bidi="fa-IR"/>
        </w:rPr>
        <w:t>رأی الخلیفة فی مسک بیت المال</w:t>
      </w:r>
      <w:r>
        <w:rPr>
          <w:rFonts w:eastAsia="IRNazanin" w:cs="IRNazanin"/>
          <w:color w:val="111111"/>
          <w:sz w:val="28"/>
          <w:szCs w:val="28"/>
          <w:rtl w:val="true"/>
          <w:lang w:bidi="fa-IR"/>
        </w:rPr>
        <w:t xml:space="preserve">....................................... </w:t>
      </w:r>
      <w:r>
        <w:rPr>
          <w:rFonts w:eastAsia="IRNazanin" w:cs="IRNazanin"/>
          <w:color w:val="111111"/>
          <w:sz w:val="28"/>
          <w:szCs w:val="28"/>
          <w:lang w:bidi="fa-IR"/>
        </w:rPr>
        <w:t>343</w:t>
      </w:r>
    </w:p>
    <w:p>
      <w:pPr>
        <w:pStyle w:val="BookText"/>
        <w:rPr/>
      </w:pPr>
      <w:r>
        <w:rPr>
          <w:rFonts w:ascii="IRNazanin" w:hAnsi="IRNazanin" w:eastAsia="IRNazanin"/>
          <w:color w:val="111111"/>
          <w:sz w:val="28"/>
          <w:sz w:val="28"/>
          <w:szCs w:val="28"/>
          <w:rtl w:val="true"/>
          <w:lang w:bidi="fa-IR"/>
        </w:rPr>
        <w:t>اجتهاد الخلیفة فی صلاة المیت</w:t>
      </w:r>
      <w:r>
        <w:rPr>
          <w:rFonts w:eastAsia="IRNazanin" w:cs="IRNazanin"/>
          <w:color w:val="111111"/>
          <w:sz w:val="28"/>
          <w:szCs w:val="28"/>
          <w:rtl w:val="true"/>
          <w:lang w:bidi="fa-IR"/>
        </w:rPr>
        <w:t xml:space="preserve">......................................... </w:t>
      </w:r>
      <w:r>
        <w:rPr>
          <w:rFonts w:eastAsia="IRNazanin" w:cs="IRNazanin"/>
          <w:color w:val="111111"/>
          <w:sz w:val="28"/>
          <w:szCs w:val="28"/>
          <w:lang w:bidi="fa-IR"/>
        </w:rPr>
        <w:t>344</w:t>
      </w:r>
    </w:p>
    <w:p>
      <w:pPr>
        <w:pStyle w:val="BookText"/>
        <w:rPr/>
      </w:pPr>
      <w:r>
        <w:rPr>
          <w:rFonts w:eastAsia="IRNazanin" w:cs="IRNazanin"/>
          <w:color w:val="111111"/>
          <w:sz w:val="28"/>
          <w:szCs w:val="28"/>
          <w:lang w:bidi="fa-IR"/>
        </w:rPr>
        <w:t>75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الخلیفة ومسائل ملک الروم</w:t>
      </w:r>
      <w:r>
        <w:rPr>
          <w:rFonts w:eastAsia="IRNazanin" w:cs="IRNazanin"/>
          <w:color w:val="111111"/>
          <w:sz w:val="28"/>
          <w:szCs w:val="28"/>
          <w:rtl w:val="true"/>
          <w:lang w:bidi="fa-IR"/>
        </w:rPr>
        <w:t xml:space="preserve">....................................... </w:t>
      </w:r>
      <w:r>
        <w:rPr>
          <w:rFonts w:eastAsia="IRNazanin" w:cs="IRNazanin"/>
          <w:color w:val="111111"/>
          <w:sz w:val="28"/>
          <w:szCs w:val="28"/>
          <w:lang w:bidi="fa-IR"/>
        </w:rPr>
        <w:t>348</w:t>
      </w:r>
    </w:p>
    <w:p>
      <w:pPr>
        <w:pStyle w:val="BookText"/>
        <w:rPr/>
      </w:pPr>
      <w:r>
        <w:rPr>
          <w:rFonts w:ascii="IRNazanin" w:hAnsi="IRNazanin" w:eastAsia="IRNazanin"/>
          <w:color w:val="111111"/>
          <w:sz w:val="28"/>
          <w:sz w:val="28"/>
          <w:szCs w:val="28"/>
          <w:rtl w:val="true"/>
          <w:lang w:bidi="fa-IR"/>
        </w:rPr>
        <w:t>ذکر السائل</w:t>
      </w:r>
      <w:r>
        <w:rPr>
          <w:rFonts w:eastAsia="IRNazanin" w:cs="IRNazanin"/>
          <w:color w:val="111111"/>
          <w:sz w:val="28"/>
          <w:szCs w:val="28"/>
          <w:rtl w:val="true"/>
          <w:lang w:bidi="fa-IR"/>
        </w:rPr>
        <w:t xml:space="preserve">......................................................... </w:t>
      </w:r>
      <w:r>
        <w:rPr>
          <w:rFonts w:eastAsia="IRNazanin" w:cs="IRNazanin"/>
          <w:color w:val="111111"/>
          <w:sz w:val="28"/>
          <w:szCs w:val="28"/>
          <w:lang w:bidi="fa-IR"/>
        </w:rPr>
        <w:t>349</w:t>
      </w:r>
    </w:p>
    <w:p>
      <w:pPr>
        <w:pStyle w:val="BookText"/>
        <w:rPr/>
      </w:pPr>
      <w:r>
        <w:rPr>
          <w:rFonts w:ascii="IRNazanin" w:hAnsi="IRNazanin" w:eastAsia="IRNazanin"/>
          <w:color w:val="111111"/>
          <w:sz w:val="28"/>
          <w:sz w:val="28"/>
          <w:szCs w:val="28"/>
          <w:rtl w:val="true"/>
          <w:lang w:bidi="fa-IR"/>
        </w:rPr>
        <w:t>موقف الخلیفة فی الاحکام</w:t>
      </w:r>
      <w:r>
        <w:rPr>
          <w:rFonts w:eastAsia="IRNazanin" w:cs="IRNazanin"/>
          <w:color w:val="111111"/>
          <w:sz w:val="28"/>
          <w:szCs w:val="28"/>
          <w:rtl w:val="true"/>
          <w:lang w:bidi="fa-IR"/>
        </w:rPr>
        <w:t xml:space="preserve">............................................. </w:t>
      </w:r>
      <w:r>
        <w:rPr>
          <w:rFonts w:eastAsia="IRNazanin" w:cs="IRNazanin"/>
          <w:color w:val="111111"/>
          <w:sz w:val="28"/>
          <w:szCs w:val="28"/>
          <w:lang w:bidi="fa-IR"/>
        </w:rPr>
        <w:t>352</w:t>
      </w:r>
    </w:p>
    <w:p>
      <w:pPr>
        <w:pStyle w:val="BookText"/>
        <w:rPr/>
      </w:pPr>
      <w:r>
        <w:rPr>
          <w:rFonts w:ascii="IRNazanin" w:hAnsi="IRNazanin" w:eastAsia="IRNazanin"/>
          <w:color w:val="111111"/>
          <w:sz w:val="28"/>
          <w:sz w:val="28"/>
          <w:szCs w:val="28"/>
          <w:rtl w:val="true"/>
          <w:lang w:bidi="fa-IR"/>
        </w:rPr>
        <w:t>رأی الخلیفة فی المناسک</w:t>
      </w:r>
      <w:r>
        <w:rPr>
          <w:rFonts w:eastAsia="IRNazanin" w:cs="IRNazanin"/>
          <w:color w:val="111111"/>
          <w:sz w:val="28"/>
          <w:szCs w:val="28"/>
          <w:rtl w:val="true"/>
          <w:lang w:bidi="fa-IR"/>
        </w:rPr>
        <w:t xml:space="preserve">............................................... </w:t>
      </w:r>
      <w:r>
        <w:rPr>
          <w:rFonts w:eastAsia="IRNazanin" w:cs="IRNazanin"/>
          <w:color w:val="111111"/>
          <w:sz w:val="28"/>
          <w:szCs w:val="28"/>
          <w:lang w:bidi="fa-IR"/>
        </w:rPr>
        <w:t>352</w:t>
      </w:r>
    </w:p>
    <w:p>
      <w:pPr>
        <w:pStyle w:val="BookText"/>
        <w:rPr/>
      </w:pPr>
      <w:r>
        <w:rPr>
          <w:rFonts w:ascii="IRNazanin" w:hAnsi="IRNazanin" w:eastAsia="IRNazanin"/>
          <w:color w:val="111111"/>
          <w:sz w:val="28"/>
          <w:sz w:val="28"/>
          <w:szCs w:val="28"/>
          <w:rtl w:val="true"/>
          <w:lang w:bidi="fa-IR"/>
        </w:rPr>
        <w:t>رأی الخلیفة فی الخمر وآیاتها</w:t>
      </w:r>
      <w:r>
        <w:rPr>
          <w:rFonts w:eastAsia="IRNazanin" w:cs="IRNazanin"/>
          <w:color w:val="111111"/>
          <w:sz w:val="28"/>
          <w:szCs w:val="28"/>
          <w:rtl w:val="true"/>
          <w:lang w:bidi="fa-IR"/>
        </w:rPr>
        <w:t xml:space="preserve">........................................... </w:t>
      </w:r>
      <w:r>
        <w:rPr>
          <w:rFonts w:eastAsia="IRNazanin" w:cs="IRNazanin"/>
          <w:color w:val="111111"/>
          <w:sz w:val="28"/>
          <w:szCs w:val="28"/>
          <w:lang w:bidi="fa-IR"/>
        </w:rPr>
        <w:t>354</w:t>
      </w:r>
    </w:p>
    <w:p>
      <w:pPr>
        <w:pStyle w:val="BookText"/>
        <w:rPr/>
      </w:pPr>
      <w:r>
        <w:rPr>
          <w:rFonts w:ascii="IRNazanin" w:hAnsi="IRNazanin" w:eastAsia="IRNazanin"/>
          <w:color w:val="111111"/>
          <w:sz w:val="28"/>
          <w:sz w:val="28"/>
          <w:szCs w:val="28"/>
          <w:rtl w:val="true"/>
          <w:lang w:bidi="fa-IR"/>
        </w:rPr>
        <w:t>جهل الخلیفة بالغسل من الجنابة</w:t>
      </w:r>
      <w:r>
        <w:rPr>
          <w:rFonts w:eastAsia="IRNazanin" w:cs="IRNazanin"/>
          <w:color w:val="111111"/>
          <w:sz w:val="28"/>
          <w:szCs w:val="28"/>
          <w:rtl w:val="true"/>
          <w:lang w:bidi="fa-IR"/>
        </w:rPr>
        <w:t xml:space="preserve">........................................ </w:t>
      </w:r>
      <w:r>
        <w:rPr>
          <w:rFonts w:eastAsia="IRNazanin" w:cs="IRNazanin"/>
          <w:color w:val="111111"/>
          <w:sz w:val="28"/>
          <w:szCs w:val="28"/>
          <w:lang w:bidi="fa-IR"/>
        </w:rPr>
        <w:t>369</w:t>
      </w:r>
    </w:p>
    <w:p>
      <w:pPr>
        <w:pStyle w:val="BookText"/>
        <w:rPr/>
      </w:pPr>
      <w:r>
        <w:rPr>
          <w:rFonts w:eastAsia="IRNazanin" w:cs="IRNazanin"/>
          <w:color w:val="111111"/>
          <w:sz w:val="28"/>
          <w:szCs w:val="28"/>
          <w:lang w:bidi="fa-IR"/>
        </w:rPr>
        <w:t>80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الخلیفة وتوسعة المسجدین</w:t>
      </w:r>
      <w:r>
        <w:rPr>
          <w:rFonts w:eastAsia="IRNazanin" w:cs="IRNazanin"/>
          <w:color w:val="111111"/>
          <w:sz w:val="28"/>
          <w:szCs w:val="28"/>
          <w:rtl w:val="true"/>
          <w:lang w:bidi="fa-IR"/>
        </w:rPr>
        <w:t xml:space="preserve">........................................ </w:t>
      </w:r>
      <w:r>
        <w:rPr>
          <w:rFonts w:eastAsia="IRNazanin" w:cs="IRNazanin"/>
          <w:color w:val="111111"/>
          <w:sz w:val="28"/>
          <w:szCs w:val="28"/>
          <w:lang w:bidi="fa-IR"/>
        </w:rPr>
        <w:t>370</w:t>
      </w:r>
    </w:p>
    <w:p>
      <w:pPr>
        <w:pStyle w:val="BookText"/>
        <w:rPr/>
      </w:pPr>
      <w:r>
        <w:rPr>
          <w:rFonts w:ascii="IRNazanin" w:hAnsi="IRNazanin" w:eastAsia="IRNazanin"/>
          <w:color w:val="111111"/>
          <w:sz w:val="28"/>
          <w:sz w:val="28"/>
          <w:szCs w:val="28"/>
          <w:rtl w:val="true"/>
          <w:lang w:bidi="fa-IR"/>
        </w:rPr>
        <w:t>سکوت الخلیفة عن حکم الطلاق</w:t>
      </w:r>
      <w:r>
        <w:rPr>
          <w:rFonts w:eastAsia="IRNazanin" w:cs="IRNazanin"/>
          <w:color w:val="111111"/>
          <w:sz w:val="28"/>
          <w:szCs w:val="28"/>
          <w:rtl w:val="true"/>
          <w:lang w:bidi="fa-IR"/>
        </w:rPr>
        <w:t xml:space="preserve">...................................... </w:t>
      </w:r>
      <w:r>
        <w:rPr>
          <w:rFonts w:eastAsia="IRNazanin" w:cs="IRNazanin"/>
          <w:color w:val="111111"/>
          <w:sz w:val="28"/>
          <w:szCs w:val="28"/>
          <w:lang w:bidi="fa-IR"/>
        </w:rPr>
        <w:t>376</w:t>
      </w:r>
    </w:p>
    <w:p>
      <w:pPr>
        <w:pStyle w:val="BookText"/>
        <w:rPr/>
      </w:pPr>
      <w:r>
        <w:rPr>
          <w:rFonts w:ascii="IRNazanin" w:hAnsi="IRNazanin" w:eastAsia="IRNazanin"/>
          <w:color w:val="111111"/>
          <w:sz w:val="28"/>
          <w:sz w:val="28"/>
          <w:szCs w:val="28"/>
          <w:rtl w:val="true"/>
          <w:lang w:bidi="fa-IR"/>
        </w:rPr>
        <w:t>رأی الخلیفة فی اکل اللحم</w:t>
      </w:r>
      <w:r>
        <w:rPr>
          <w:rFonts w:eastAsia="IRNazanin" w:cs="IRNazanin"/>
          <w:color w:val="111111"/>
          <w:sz w:val="28"/>
          <w:szCs w:val="28"/>
          <w:rtl w:val="true"/>
          <w:lang w:bidi="fa-IR"/>
        </w:rPr>
        <w:t xml:space="preserve">............................................ </w:t>
      </w:r>
      <w:r>
        <w:rPr>
          <w:rFonts w:eastAsia="IRNazanin" w:cs="IRNazanin"/>
          <w:color w:val="111111"/>
          <w:sz w:val="28"/>
          <w:szCs w:val="28"/>
          <w:lang w:bidi="fa-IR"/>
        </w:rPr>
        <w:t>376</w:t>
      </w:r>
    </w:p>
    <w:p>
      <w:pPr>
        <w:pStyle w:val="BookText"/>
        <w:rPr/>
      </w:pPr>
      <w:r>
        <w:rPr>
          <w:rFonts w:ascii="IRNazanin" w:hAnsi="IRNazanin" w:eastAsia="IRNazanin"/>
          <w:color w:val="111111"/>
          <w:sz w:val="28"/>
          <w:sz w:val="28"/>
          <w:szCs w:val="28"/>
          <w:rtl w:val="true"/>
          <w:lang w:bidi="fa-IR"/>
        </w:rPr>
        <w:t>الخلیفة ویهودی مدتی</w:t>
      </w:r>
      <w:r>
        <w:rPr>
          <w:rFonts w:eastAsia="IRNazanin" w:cs="IRNazanin"/>
          <w:color w:val="111111"/>
          <w:sz w:val="28"/>
          <w:szCs w:val="28"/>
          <w:rtl w:val="true"/>
          <w:lang w:bidi="fa-IR"/>
        </w:rPr>
        <w:t xml:space="preserve">................................................. </w:t>
      </w:r>
      <w:r>
        <w:rPr>
          <w:rFonts w:eastAsia="IRNazanin" w:cs="IRNazanin"/>
          <w:color w:val="111111"/>
          <w:sz w:val="28"/>
          <w:szCs w:val="28"/>
          <w:lang w:bidi="fa-IR"/>
        </w:rPr>
        <w:t>378</w:t>
      </w:r>
    </w:p>
    <w:p>
      <w:pPr>
        <w:pStyle w:val="BookText"/>
        <w:rPr/>
      </w:pPr>
      <w:r>
        <w:rPr>
          <w:rFonts w:ascii="IRNazanin" w:hAnsi="IRNazanin" w:eastAsia="IRNazanin"/>
          <w:color w:val="111111"/>
          <w:sz w:val="28"/>
          <w:sz w:val="28"/>
          <w:szCs w:val="28"/>
          <w:rtl w:val="true"/>
          <w:lang w:bidi="fa-IR"/>
        </w:rPr>
        <w:t>الخلیفة أوّل من أعال الفرائض</w:t>
      </w:r>
      <w:r>
        <w:rPr>
          <w:rFonts w:eastAsia="IRNazanin" w:cs="IRNazanin"/>
          <w:color w:val="111111"/>
          <w:sz w:val="28"/>
          <w:szCs w:val="28"/>
          <w:rtl w:val="true"/>
          <w:lang w:bidi="fa-IR"/>
        </w:rPr>
        <w:t xml:space="preserve">......................................... </w:t>
      </w:r>
      <w:r>
        <w:rPr>
          <w:rFonts w:eastAsia="IRNazanin" w:cs="IRNazanin"/>
          <w:color w:val="111111"/>
          <w:sz w:val="28"/>
          <w:szCs w:val="28"/>
          <w:lang w:bidi="fa-IR"/>
        </w:rPr>
        <w:t>380</w:t>
      </w:r>
    </w:p>
    <w:p>
      <w:pPr>
        <w:pStyle w:val="BookText"/>
        <w:rPr/>
      </w:pPr>
      <w:r>
        <w:rPr>
          <w:rFonts w:eastAsia="IRNazanin" w:cs="IRNazanin"/>
          <w:color w:val="111111"/>
          <w:sz w:val="28"/>
          <w:szCs w:val="28"/>
          <w:lang w:bidi="fa-IR"/>
        </w:rPr>
        <w:t>85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اجتهاد عمر فی تنطیر أموال عمّاله</w:t>
      </w:r>
      <w:r>
        <w:rPr>
          <w:rFonts w:eastAsia="IRNazanin" w:cs="IRNazanin"/>
          <w:color w:val="111111"/>
          <w:sz w:val="28"/>
          <w:szCs w:val="28"/>
          <w:rtl w:val="true"/>
          <w:lang w:bidi="fa-IR"/>
        </w:rPr>
        <w:t xml:space="preserve">................................. </w:t>
      </w:r>
      <w:r>
        <w:rPr>
          <w:rFonts w:eastAsia="IRNazanin" w:cs="IRNazanin"/>
          <w:color w:val="111111"/>
          <w:sz w:val="28"/>
          <w:szCs w:val="28"/>
          <w:lang w:bidi="fa-IR"/>
        </w:rPr>
        <w:t>382</w:t>
      </w:r>
    </w:p>
    <w:p>
      <w:pPr>
        <w:pStyle w:val="BookText"/>
        <w:rPr/>
      </w:pPr>
      <w:r>
        <w:rPr>
          <w:rFonts w:ascii="IRNazanin" w:hAnsi="IRNazanin" w:eastAsia="IRNazanin"/>
          <w:color w:val="111111"/>
          <w:sz w:val="28"/>
          <w:sz w:val="28"/>
          <w:szCs w:val="28"/>
          <w:rtl w:val="true"/>
          <w:lang w:bidi="fa-IR"/>
        </w:rPr>
        <w:t>الخلیفة فی شراء الإبل</w:t>
      </w:r>
      <w:r>
        <w:rPr>
          <w:rFonts w:eastAsia="IRNazanin" w:cs="IRNazanin"/>
          <w:color w:val="111111"/>
          <w:sz w:val="28"/>
          <w:szCs w:val="28"/>
          <w:rtl w:val="true"/>
          <w:lang w:bidi="fa-IR"/>
        </w:rPr>
        <w:t xml:space="preserve">................................................. </w:t>
      </w:r>
      <w:r>
        <w:rPr>
          <w:rFonts w:eastAsia="IRNazanin" w:cs="IRNazanin"/>
          <w:color w:val="111111"/>
          <w:sz w:val="28"/>
          <w:szCs w:val="28"/>
          <w:lang w:bidi="fa-IR"/>
        </w:rPr>
        <w:t>391</w:t>
      </w:r>
    </w:p>
    <w:p>
      <w:pPr>
        <w:pStyle w:val="BookText"/>
        <w:rPr/>
      </w:pPr>
      <w:r>
        <w:rPr>
          <w:rFonts w:ascii="IRNazanin" w:hAnsi="IRNazanin" w:eastAsia="IRNazanin"/>
          <w:color w:val="111111"/>
          <w:sz w:val="28"/>
          <w:sz w:val="28"/>
          <w:szCs w:val="28"/>
          <w:rtl w:val="true"/>
          <w:lang w:bidi="fa-IR"/>
        </w:rPr>
        <w:t>رأی الخلیفة فی بیت المقدس</w:t>
      </w:r>
      <w:r>
        <w:rPr>
          <w:rFonts w:eastAsia="IRNazanin" w:cs="IRNazanin"/>
          <w:color w:val="111111"/>
          <w:sz w:val="28"/>
          <w:szCs w:val="28"/>
          <w:rtl w:val="true"/>
          <w:lang w:bidi="fa-IR"/>
        </w:rPr>
        <w:t xml:space="preserve">........................................... </w:t>
      </w:r>
      <w:r>
        <w:rPr>
          <w:rFonts w:eastAsia="IRNazanin" w:cs="IRNazanin"/>
          <w:color w:val="111111"/>
          <w:sz w:val="28"/>
          <w:szCs w:val="28"/>
          <w:lang w:bidi="fa-IR"/>
        </w:rPr>
        <w:t>392</w:t>
      </w:r>
    </w:p>
    <w:p>
      <w:pPr>
        <w:sectPr>
          <w:footerReference w:type="default" r:id="rId5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رأی الخلیفة فی المجوس</w:t>
      </w:r>
      <w:r>
        <w:rPr>
          <w:rFonts w:eastAsia="IRNazanin" w:cs="IRNazanin"/>
          <w:color w:val="111111"/>
          <w:sz w:val="28"/>
          <w:szCs w:val="28"/>
          <w:rtl w:val="true"/>
          <w:lang w:bidi="fa-IR"/>
        </w:rPr>
        <w:t xml:space="preserve">............................................... </w:t>
      </w:r>
      <w:r>
        <w:rPr>
          <w:rFonts w:eastAsia="IRNazanin" w:cs="IRNazanin"/>
          <w:color w:val="111111"/>
          <w:sz w:val="28"/>
          <w:szCs w:val="28"/>
          <w:lang w:bidi="fa-IR"/>
        </w:rPr>
        <w:t>396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رأی الخلیفة فی صوم رجب</w:t>
      </w:r>
      <w:r>
        <w:rPr>
          <w:rFonts w:eastAsia="IRNazanin" w:cs="IRNazanin"/>
          <w:color w:val="111111"/>
          <w:sz w:val="28"/>
          <w:szCs w:val="28"/>
          <w:rtl w:val="true"/>
          <w:lang w:bidi="fa-IR"/>
        </w:rPr>
        <w:t xml:space="preserve">........................................... </w:t>
      </w:r>
      <w:r>
        <w:rPr>
          <w:rFonts w:eastAsia="IRNazanin" w:cs="IRNazanin"/>
          <w:color w:val="111111"/>
          <w:sz w:val="28"/>
          <w:szCs w:val="28"/>
          <w:lang w:bidi="fa-IR"/>
        </w:rPr>
        <w:t>397</w:t>
      </w:r>
    </w:p>
    <w:p>
      <w:pPr>
        <w:pStyle w:val="BookText"/>
        <w:rPr/>
      </w:pPr>
      <w:r>
        <w:rPr>
          <w:rFonts w:eastAsia="IRNazanin" w:cs="IRNazanin"/>
          <w:color w:val="111111"/>
          <w:sz w:val="28"/>
          <w:szCs w:val="28"/>
          <w:lang w:bidi="fa-IR"/>
        </w:rPr>
        <w:t>90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اجتهاد الخلیفة فی السؤال عن مشکلات القرآن</w:t>
      </w:r>
      <w:r>
        <w:rPr>
          <w:rFonts w:eastAsia="IRNazanin" w:cs="IRNazanin"/>
          <w:color w:val="111111"/>
          <w:sz w:val="28"/>
          <w:szCs w:val="28"/>
          <w:rtl w:val="true"/>
          <w:lang w:bidi="fa-IR"/>
        </w:rPr>
        <w:t xml:space="preserve">..................... </w:t>
      </w:r>
      <w:r>
        <w:rPr>
          <w:rFonts w:eastAsia="IRNazanin" w:cs="IRNazanin"/>
          <w:color w:val="111111"/>
          <w:sz w:val="28"/>
          <w:szCs w:val="28"/>
          <w:lang w:bidi="fa-IR"/>
        </w:rPr>
        <w:t>412</w:t>
      </w:r>
    </w:p>
    <w:p>
      <w:pPr>
        <w:pStyle w:val="BookText"/>
        <w:rPr/>
      </w:pPr>
      <w:r>
        <w:rPr>
          <w:rFonts w:ascii="IRNazanin" w:hAnsi="IRNazanin" w:eastAsia="IRNazanin"/>
          <w:color w:val="111111"/>
          <w:sz w:val="28"/>
          <w:sz w:val="28"/>
          <w:szCs w:val="28"/>
          <w:rtl w:val="true"/>
          <w:lang w:bidi="fa-IR"/>
        </w:rPr>
        <w:t>رأی الخلیفة فی السؤال عمّا لم یقع</w:t>
      </w:r>
      <w:r>
        <w:rPr>
          <w:rFonts w:eastAsia="IRNazanin" w:cs="IRNazanin"/>
          <w:color w:val="111111"/>
          <w:sz w:val="28"/>
          <w:szCs w:val="28"/>
          <w:rtl w:val="true"/>
          <w:lang w:bidi="fa-IR"/>
        </w:rPr>
        <w:t xml:space="preserve">..................................... </w:t>
      </w:r>
      <w:r>
        <w:rPr>
          <w:rFonts w:eastAsia="IRNazanin" w:cs="IRNazanin"/>
          <w:color w:val="111111"/>
          <w:sz w:val="28"/>
          <w:szCs w:val="28"/>
          <w:lang w:bidi="fa-IR"/>
        </w:rPr>
        <w:t>415</w:t>
      </w:r>
    </w:p>
    <w:p>
      <w:pPr>
        <w:pStyle w:val="BookText"/>
        <w:rPr/>
      </w:pPr>
      <w:r>
        <w:rPr>
          <w:rFonts w:ascii="IRNazanin" w:hAnsi="IRNazanin" w:eastAsia="IRNazanin"/>
          <w:color w:val="111111"/>
          <w:sz w:val="28"/>
          <w:sz w:val="28"/>
          <w:szCs w:val="28"/>
          <w:rtl w:val="true"/>
          <w:lang w:bidi="fa-IR"/>
        </w:rPr>
        <w:t>نهی الخلیفة عن الحدیث</w:t>
      </w:r>
      <w:r>
        <w:rPr>
          <w:rFonts w:eastAsia="IRNazanin" w:cs="IRNazanin"/>
          <w:color w:val="111111"/>
          <w:sz w:val="28"/>
          <w:szCs w:val="28"/>
          <w:rtl w:val="true"/>
          <w:lang w:bidi="fa-IR"/>
        </w:rPr>
        <w:t xml:space="preserve">............................................... </w:t>
      </w:r>
      <w:r>
        <w:rPr>
          <w:rFonts w:eastAsia="IRNazanin" w:cs="IRNazanin"/>
          <w:color w:val="111111"/>
          <w:sz w:val="28"/>
          <w:szCs w:val="28"/>
          <w:lang w:bidi="fa-IR"/>
        </w:rPr>
        <w:t>416</w:t>
      </w:r>
    </w:p>
    <w:p>
      <w:pPr>
        <w:pStyle w:val="BookText"/>
        <w:rPr/>
      </w:pPr>
      <w:r>
        <w:rPr>
          <w:rFonts w:ascii="IRNazanin" w:hAnsi="IRNazanin" w:eastAsia="IRNazanin"/>
          <w:color w:val="111111"/>
          <w:sz w:val="28"/>
          <w:sz w:val="28"/>
          <w:szCs w:val="28"/>
          <w:rtl w:val="true"/>
          <w:lang w:bidi="fa-IR"/>
        </w:rPr>
        <w:t>حدیث کتابة السنن</w:t>
      </w:r>
      <w:r>
        <w:rPr>
          <w:rFonts w:eastAsia="IRNazanin" w:cs="IRNazanin"/>
          <w:color w:val="111111"/>
          <w:sz w:val="28"/>
          <w:szCs w:val="28"/>
          <w:rtl w:val="true"/>
          <w:lang w:bidi="fa-IR"/>
        </w:rPr>
        <w:t xml:space="preserve">.................................................. </w:t>
      </w:r>
      <w:r>
        <w:rPr>
          <w:rFonts w:eastAsia="IRNazanin" w:cs="IRNazanin"/>
          <w:color w:val="111111"/>
          <w:sz w:val="28"/>
          <w:szCs w:val="28"/>
          <w:lang w:bidi="fa-IR"/>
        </w:rPr>
        <w:t>420</w:t>
      </w:r>
    </w:p>
    <w:p>
      <w:pPr>
        <w:pStyle w:val="BookText"/>
        <w:rPr/>
      </w:pPr>
      <w:r>
        <w:rPr>
          <w:rFonts w:ascii="IRNazanin" w:hAnsi="IRNazanin" w:eastAsia="IRNazanin"/>
          <w:color w:val="111111"/>
          <w:sz w:val="28"/>
          <w:sz w:val="28"/>
          <w:szCs w:val="28"/>
          <w:rtl w:val="true"/>
          <w:lang w:bidi="fa-IR"/>
        </w:rPr>
        <w:t>رأی الخلیفة فی الکتب</w:t>
      </w:r>
      <w:r>
        <w:rPr>
          <w:rFonts w:eastAsia="IRNazanin" w:cs="IRNazanin"/>
          <w:color w:val="111111"/>
          <w:sz w:val="28"/>
          <w:szCs w:val="28"/>
          <w:rtl w:val="true"/>
          <w:lang w:bidi="fa-IR"/>
        </w:rPr>
        <w:t xml:space="preserve">................................................ </w:t>
      </w:r>
      <w:r>
        <w:rPr>
          <w:rFonts w:eastAsia="IRNazanin" w:cs="IRNazanin"/>
          <w:color w:val="111111"/>
          <w:sz w:val="28"/>
          <w:szCs w:val="28"/>
          <w:lang w:bidi="fa-IR"/>
        </w:rPr>
        <w:t>421</w:t>
      </w:r>
    </w:p>
    <w:p>
      <w:pPr>
        <w:pStyle w:val="BookText"/>
        <w:rPr/>
      </w:pPr>
      <w:r>
        <w:rPr>
          <w:rFonts w:eastAsia="IRNazanin" w:cs="IRNazanin"/>
          <w:color w:val="111111"/>
          <w:sz w:val="28"/>
          <w:szCs w:val="28"/>
          <w:lang w:bidi="fa-IR"/>
        </w:rPr>
        <w:t>95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الخلیفة والقراءات</w:t>
      </w:r>
      <w:r>
        <w:rPr>
          <w:rFonts w:eastAsia="IRNazanin" w:cs="IRNazanin"/>
          <w:color w:val="111111"/>
          <w:sz w:val="28"/>
          <w:szCs w:val="28"/>
          <w:rtl w:val="true"/>
          <w:lang w:bidi="fa-IR"/>
        </w:rPr>
        <w:t xml:space="preserve">................................................ </w:t>
      </w:r>
      <w:r>
        <w:rPr>
          <w:rFonts w:eastAsia="IRNazanin" w:cs="IRNazanin"/>
          <w:color w:val="111111"/>
          <w:sz w:val="28"/>
          <w:szCs w:val="28"/>
          <w:lang w:bidi="fa-IR"/>
        </w:rPr>
        <w:t>428</w:t>
      </w:r>
    </w:p>
    <w:p>
      <w:pPr>
        <w:pStyle w:val="BookText"/>
        <w:rPr/>
      </w:pPr>
      <w:r>
        <w:rPr>
          <w:rFonts w:ascii="IRNazanin" w:hAnsi="IRNazanin" w:eastAsia="IRNazanin"/>
          <w:color w:val="111111"/>
          <w:sz w:val="28"/>
          <w:sz w:val="28"/>
          <w:szCs w:val="28"/>
          <w:rtl w:val="true"/>
          <w:lang w:bidi="fa-IR"/>
        </w:rPr>
        <w:t>اجتهاد الخلیفة فی الأسماء والکنی</w:t>
      </w:r>
      <w:r>
        <w:rPr>
          <w:rFonts w:eastAsia="IRNazanin" w:cs="IRNazanin"/>
          <w:color w:val="111111"/>
          <w:sz w:val="28"/>
          <w:szCs w:val="28"/>
          <w:rtl w:val="true"/>
          <w:lang w:bidi="fa-IR"/>
        </w:rPr>
        <w:t xml:space="preserve">....................................... </w:t>
      </w:r>
      <w:r>
        <w:rPr>
          <w:rFonts w:eastAsia="IRNazanin" w:cs="IRNazanin"/>
          <w:color w:val="111111"/>
          <w:sz w:val="28"/>
          <w:szCs w:val="28"/>
          <w:lang w:bidi="fa-IR"/>
        </w:rPr>
        <w:t>436</w:t>
      </w:r>
    </w:p>
    <w:p>
      <w:pPr>
        <w:pStyle w:val="BookText"/>
        <w:rPr/>
      </w:pPr>
      <w:r>
        <w:rPr>
          <w:rFonts w:ascii="IRNazanin" w:hAnsi="IRNazanin" w:eastAsia="IRNazanin"/>
          <w:color w:val="111111"/>
          <w:sz w:val="28"/>
          <w:sz w:val="28"/>
          <w:szCs w:val="28"/>
          <w:rtl w:val="true"/>
          <w:lang w:bidi="fa-IR"/>
        </w:rPr>
        <w:t>حد الخلیفة ابنه بعد الحد</w:t>
      </w:r>
      <w:r>
        <w:rPr>
          <w:rFonts w:eastAsia="IRNazanin" w:cs="IRNazanin"/>
          <w:color w:val="111111"/>
          <w:sz w:val="28"/>
          <w:szCs w:val="28"/>
          <w:rtl w:val="true"/>
          <w:lang w:bidi="fa-IR"/>
        </w:rPr>
        <w:t xml:space="preserve">.............................................. </w:t>
      </w:r>
      <w:r>
        <w:rPr>
          <w:rFonts w:eastAsia="IRNazanin" w:cs="IRNazanin"/>
          <w:color w:val="111111"/>
          <w:sz w:val="28"/>
          <w:szCs w:val="28"/>
          <w:lang w:bidi="fa-IR"/>
        </w:rPr>
        <w:t>446</w:t>
      </w:r>
    </w:p>
    <w:p>
      <w:pPr>
        <w:pStyle w:val="BookText"/>
        <w:rPr/>
      </w:pPr>
      <w:r>
        <w:rPr>
          <w:rFonts w:ascii="IRNazanin" w:hAnsi="IRNazanin" w:eastAsia="IRNazanin"/>
          <w:color w:val="111111"/>
          <w:sz w:val="28"/>
          <w:sz w:val="28"/>
          <w:szCs w:val="28"/>
          <w:rtl w:val="true"/>
          <w:lang w:bidi="fa-IR"/>
        </w:rPr>
        <w:t>حدّ الخلیفة بما یقرأ یوم العید</w:t>
      </w:r>
      <w:r>
        <w:rPr>
          <w:rFonts w:eastAsia="IRNazanin" w:cs="IRNazanin"/>
          <w:color w:val="111111"/>
          <w:sz w:val="28"/>
          <w:szCs w:val="28"/>
          <w:rtl w:val="true"/>
          <w:lang w:bidi="fa-IR"/>
        </w:rPr>
        <w:t xml:space="preserve">.......................................... </w:t>
      </w:r>
      <w:r>
        <w:rPr>
          <w:rFonts w:eastAsia="IRNazanin" w:cs="IRNazanin"/>
          <w:color w:val="111111"/>
          <w:sz w:val="28"/>
          <w:szCs w:val="28"/>
          <w:lang w:bidi="fa-IR"/>
        </w:rPr>
        <w:t>452</w:t>
      </w:r>
    </w:p>
    <w:p>
      <w:pPr>
        <w:pStyle w:val="BookText"/>
        <w:rPr/>
      </w:pPr>
      <w:r>
        <w:rPr>
          <w:rFonts w:ascii="IRNazanin" w:hAnsi="IRNazanin" w:eastAsia="IRNazanin"/>
          <w:color w:val="111111"/>
          <w:sz w:val="28"/>
          <w:sz w:val="28"/>
          <w:szCs w:val="28"/>
          <w:rtl w:val="true"/>
          <w:lang w:bidi="fa-IR"/>
        </w:rPr>
        <w:t>الخلیفة ومعانی الالفاظ</w:t>
      </w:r>
      <w:r>
        <w:rPr>
          <w:rFonts w:eastAsia="IRNazanin" w:cs="IRNazanin"/>
          <w:color w:val="111111"/>
          <w:sz w:val="28"/>
          <w:szCs w:val="28"/>
          <w:rtl w:val="true"/>
          <w:lang w:bidi="fa-IR"/>
        </w:rPr>
        <w:t xml:space="preserve">................................................ </w:t>
      </w:r>
      <w:r>
        <w:rPr>
          <w:rFonts w:eastAsia="IRNazanin" w:cs="IRNazanin"/>
          <w:color w:val="111111"/>
          <w:sz w:val="28"/>
          <w:szCs w:val="28"/>
          <w:lang w:bidi="fa-IR"/>
        </w:rPr>
        <w:t>453</w:t>
      </w:r>
    </w:p>
    <w:p>
      <w:pPr>
        <w:pStyle w:val="BookText"/>
        <w:rPr/>
      </w:pPr>
      <w:r>
        <w:rPr>
          <w:rFonts w:eastAsia="IRNazanin" w:cs="IRNazanin"/>
          <w:color w:val="111111"/>
          <w:sz w:val="28"/>
          <w:szCs w:val="28"/>
          <w:lang w:bidi="fa-IR"/>
        </w:rPr>
        <w:t>100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رأی الخلیفة فی صوم الدهر</w:t>
      </w:r>
      <w:r>
        <w:rPr>
          <w:rFonts w:eastAsia="IRNazanin" w:cs="IRNazanin"/>
          <w:color w:val="111111"/>
          <w:sz w:val="28"/>
          <w:szCs w:val="28"/>
          <w:rtl w:val="true"/>
          <w:lang w:bidi="fa-IR"/>
        </w:rPr>
        <w:t xml:space="preserve">...................................... </w:t>
      </w:r>
      <w:r>
        <w:rPr>
          <w:rFonts w:eastAsia="IRNazanin" w:cs="IRNazanin"/>
          <w:color w:val="111111"/>
          <w:sz w:val="28"/>
          <w:szCs w:val="28"/>
          <w:lang w:bidi="fa-IR"/>
        </w:rPr>
        <w:t>455</w:t>
      </w:r>
    </w:p>
    <w:p>
      <w:pPr>
        <w:pStyle w:val="BookText"/>
        <w:rPr/>
      </w:pPr>
      <w:r>
        <w:rPr>
          <w:rFonts w:ascii="IRNazanin" w:hAnsi="IRNazanin" w:eastAsia="IRNazanin"/>
          <w:color w:val="111111"/>
          <w:sz w:val="28"/>
          <w:sz w:val="28"/>
          <w:szCs w:val="28"/>
          <w:rtl w:val="true"/>
          <w:lang w:bidi="fa-IR"/>
        </w:rPr>
        <w:t>نتاج البحث</w:t>
      </w:r>
      <w:r>
        <w:rPr>
          <w:rFonts w:eastAsia="IRNazanin" w:cs="IRNazanin"/>
          <w:color w:val="111111"/>
          <w:sz w:val="28"/>
          <w:szCs w:val="28"/>
          <w:rtl w:val="true"/>
          <w:lang w:bidi="fa-IR"/>
        </w:rPr>
        <w:t xml:space="preserve">............................................................. </w:t>
      </w:r>
      <w:r>
        <w:rPr>
          <w:rFonts w:eastAsia="IRNazanin" w:cs="IRNazanin"/>
          <w:color w:val="111111"/>
          <w:sz w:val="28"/>
          <w:szCs w:val="28"/>
          <w:lang w:bidi="fa-IR"/>
        </w:rPr>
        <w:t>461</w:t>
      </w:r>
    </w:p>
    <w:p>
      <w:pPr>
        <w:pStyle w:val="BookText"/>
        <w:rPr/>
      </w:pPr>
      <w:r>
        <w:rPr>
          <w:rFonts w:ascii="IRNazanin" w:hAnsi="IRNazanin" w:eastAsia="IRNazanin"/>
          <w:color w:val="111111"/>
          <w:sz w:val="28"/>
          <w:sz w:val="28"/>
          <w:szCs w:val="28"/>
          <w:rtl w:val="true"/>
          <w:lang w:bidi="fa-IR"/>
        </w:rPr>
        <w:t>عود الی ما یتبع شعر شمس الدین المالکی</w:t>
      </w:r>
      <w:r>
        <w:rPr>
          <w:rFonts w:eastAsia="IRNazanin" w:cs="IRNazanin"/>
          <w:color w:val="111111"/>
          <w:sz w:val="28"/>
          <w:szCs w:val="28"/>
          <w:rtl w:val="true"/>
          <w:lang w:bidi="fa-IR"/>
        </w:rPr>
        <w:t xml:space="preserve">.................................. </w:t>
      </w:r>
      <w:r>
        <w:rPr>
          <w:rFonts w:eastAsia="IRNazanin" w:cs="IRNazanin"/>
          <w:color w:val="111111"/>
          <w:sz w:val="28"/>
          <w:szCs w:val="28"/>
          <w:lang w:bidi="fa-IR"/>
        </w:rPr>
        <w:t>469</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حدیث الولایة</w:t>
      </w:r>
      <w:r>
        <w:rPr>
          <w:rFonts w:eastAsia="IRNazanin" w:cs="IRNazanin"/>
          <w:color w:val="111111"/>
          <w:sz w:val="28"/>
          <w:szCs w:val="28"/>
          <w:rtl w:val="true"/>
          <w:lang w:bidi="fa-IR"/>
        </w:rPr>
        <w:t xml:space="preserve">.................................................. </w:t>
      </w:r>
      <w:r>
        <w:rPr>
          <w:rFonts w:eastAsia="IRNazanin" w:cs="IRNazanin"/>
          <w:color w:val="111111"/>
          <w:sz w:val="28"/>
          <w:szCs w:val="28"/>
          <w:lang w:bidi="fa-IR"/>
        </w:rPr>
        <w:t>469</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حدیث المنزلة</w:t>
      </w:r>
      <w:r>
        <w:rPr>
          <w:rFonts w:eastAsia="IRNazanin" w:cs="IRNazanin"/>
          <w:color w:val="111111"/>
          <w:sz w:val="28"/>
          <w:szCs w:val="28"/>
          <w:rtl w:val="true"/>
          <w:lang w:bidi="fa-IR"/>
        </w:rPr>
        <w:t xml:space="preserve">................................................... </w:t>
      </w:r>
      <w:r>
        <w:rPr>
          <w:rFonts w:eastAsia="IRNazanin" w:cs="IRNazanin"/>
          <w:color w:val="111111"/>
          <w:sz w:val="28"/>
          <w:szCs w:val="28"/>
          <w:lang w:bidi="fa-IR"/>
        </w:rPr>
        <w:t>469</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حدیث سبق علی علیه السلام الی الاسلام</w:t>
      </w:r>
      <w:r>
        <w:rPr>
          <w:rFonts w:eastAsia="IRNazanin" w:cs="IRNazanin"/>
          <w:color w:val="111111"/>
          <w:sz w:val="28"/>
          <w:szCs w:val="28"/>
          <w:rtl w:val="true"/>
          <w:lang w:bidi="fa-IR"/>
        </w:rPr>
        <w:t xml:space="preserve">......................... </w:t>
      </w:r>
      <w:r>
        <w:rPr>
          <w:rFonts w:eastAsia="IRNazanin" w:cs="IRNazanin"/>
          <w:color w:val="111111"/>
          <w:sz w:val="28"/>
          <w:szCs w:val="28"/>
          <w:lang w:bidi="fa-IR"/>
        </w:rPr>
        <w:t>470</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حدیث تکنیة علی علیه السلام بأبی تراب</w:t>
      </w:r>
      <w:r>
        <w:rPr>
          <w:rFonts w:eastAsia="IRNazanin" w:cs="IRNazanin"/>
          <w:color w:val="111111"/>
          <w:sz w:val="28"/>
          <w:szCs w:val="28"/>
          <w:rtl w:val="true"/>
          <w:lang w:bidi="fa-IR"/>
        </w:rPr>
        <w:t xml:space="preserve">......................... </w:t>
      </w:r>
      <w:r>
        <w:rPr>
          <w:rFonts w:eastAsia="IRNazanin" w:cs="IRNazanin"/>
          <w:color w:val="111111"/>
          <w:sz w:val="28"/>
          <w:szCs w:val="28"/>
          <w:lang w:bidi="fa-IR"/>
        </w:rPr>
        <w:t>470</w:t>
      </w:r>
    </w:p>
    <w:p>
      <w:pPr>
        <w:pStyle w:val="BookText"/>
        <w:rPr/>
      </w:pPr>
      <w:r>
        <w:rPr>
          <w:rFonts w:ascii="IRNazanin" w:hAnsi="IRNazanin" w:eastAsia="IRNazanin"/>
          <w:color w:val="111111"/>
          <w:sz w:val="28"/>
          <w:sz w:val="28"/>
          <w:szCs w:val="28"/>
          <w:rtl w:val="true"/>
          <w:lang w:bidi="fa-IR"/>
        </w:rPr>
        <w:t>مکرمة حول الحدیث</w:t>
      </w:r>
      <w:r>
        <w:rPr>
          <w:rFonts w:eastAsia="IRNazanin" w:cs="IRNazanin"/>
          <w:color w:val="111111"/>
          <w:sz w:val="28"/>
          <w:szCs w:val="28"/>
          <w:rtl w:val="true"/>
          <w:lang w:bidi="fa-IR"/>
        </w:rPr>
        <w:t xml:space="preserve">................................................. </w:t>
      </w:r>
      <w:r>
        <w:rPr>
          <w:rFonts w:eastAsia="IRNazanin" w:cs="IRNazanin"/>
          <w:color w:val="111111"/>
          <w:sz w:val="28"/>
          <w:szCs w:val="28"/>
          <w:lang w:bidi="fa-IR"/>
        </w:rPr>
        <w:t>476</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حدیث سورة براءة وتبلیغها</w:t>
      </w:r>
      <w:r>
        <w:rPr>
          <w:rFonts w:eastAsia="IRNazanin" w:cs="IRNazanin"/>
          <w:color w:val="111111"/>
          <w:sz w:val="28"/>
          <w:szCs w:val="28"/>
          <w:rtl w:val="true"/>
          <w:lang w:bidi="fa-IR"/>
        </w:rPr>
        <w:t xml:space="preserve">..................................... </w:t>
      </w:r>
      <w:r>
        <w:rPr>
          <w:rFonts w:eastAsia="IRNazanin" w:cs="IRNazanin"/>
          <w:color w:val="111111"/>
          <w:sz w:val="28"/>
          <w:szCs w:val="28"/>
          <w:lang w:bidi="fa-IR"/>
        </w:rPr>
        <w:t>476</w:t>
      </w:r>
    </w:p>
    <w:p>
      <w:pPr>
        <w:pStyle w:val="BookText"/>
        <w:rPr/>
      </w:pPr>
      <w:r>
        <w:rPr>
          <w:rFonts w:ascii="IRNazanin" w:hAnsi="IRNazanin" w:eastAsia="IRNazanin"/>
          <w:color w:val="111111"/>
          <w:sz w:val="28"/>
          <w:sz w:val="28"/>
          <w:szCs w:val="28"/>
          <w:rtl w:val="true"/>
          <w:lang w:bidi="fa-IR"/>
        </w:rPr>
        <w:t>المراسیل من حدیث سورة براءة</w:t>
      </w:r>
      <w:r>
        <w:rPr>
          <w:rFonts w:eastAsia="IRNazanin" w:cs="IRNazanin"/>
          <w:color w:val="111111"/>
          <w:sz w:val="28"/>
          <w:szCs w:val="28"/>
          <w:rtl w:val="true"/>
          <w:lang w:bidi="fa-IR"/>
        </w:rPr>
        <w:t xml:space="preserve">....................................... </w:t>
      </w:r>
      <w:r>
        <w:rPr>
          <w:rFonts w:eastAsia="IRNazanin" w:cs="IRNazanin"/>
          <w:color w:val="111111"/>
          <w:sz w:val="28"/>
          <w:szCs w:val="28"/>
          <w:lang w:bidi="fa-IR"/>
        </w:rPr>
        <w:t>492</w:t>
      </w:r>
    </w:p>
    <w:p>
      <w:pPr>
        <w:pStyle w:val="BookText"/>
        <w:rPr/>
      </w:pPr>
      <w:r>
        <w:rPr>
          <w:rFonts w:ascii="IRNazanin" w:hAnsi="IRNazanin" w:eastAsia="IRNazanin"/>
          <w:color w:val="111111"/>
          <w:sz w:val="28"/>
          <w:sz w:val="28"/>
          <w:szCs w:val="28"/>
          <w:rtl w:val="true"/>
          <w:lang w:bidi="fa-IR"/>
        </w:rPr>
        <w:t>الشاعر</w:t>
      </w:r>
      <w:r>
        <w:rPr>
          <w:rFonts w:eastAsia="IRNazanin" w:cs="IRNazanin"/>
          <w:color w:val="111111"/>
          <w:sz w:val="28"/>
          <w:szCs w:val="28"/>
          <w:rtl w:val="true"/>
          <w:lang w:bidi="fa-IR"/>
        </w:rPr>
        <w:t xml:space="preserve">................................................................. </w:t>
      </w:r>
      <w:r>
        <w:rPr>
          <w:rFonts w:eastAsia="IRNazanin" w:cs="IRNazanin"/>
          <w:color w:val="111111"/>
          <w:sz w:val="28"/>
          <w:szCs w:val="28"/>
          <w:lang w:bidi="fa-IR"/>
        </w:rPr>
        <w:t>495</w:t>
      </w:r>
    </w:p>
    <w:p>
      <w:pPr>
        <w:sectPr>
          <w:footerReference w:type="default" r:id="rId5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تألیفه</w:t>
      </w:r>
      <w:r>
        <w:rPr>
          <w:rFonts w:eastAsia="IRNazanin" w:cs="IRNazanin"/>
          <w:color w:val="111111"/>
          <w:sz w:val="28"/>
          <w:szCs w:val="28"/>
          <w:rtl w:val="true"/>
          <w:lang w:bidi="fa-IR"/>
        </w:rPr>
        <w:t xml:space="preserve">.................................................................. </w:t>
      </w:r>
      <w:r>
        <w:rPr>
          <w:rFonts w:eastAsia="IRNazanin" w:cs="IRNazanin"/>
          <w:color w:val="111111"/>
          <w:sz w:val="28"/>
          <w:szCs w:val="28"/>
          <w:lang w:bidi="fa-IR"/>
        </w:rPr>
        <w:t>496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شعراء الغدیر فی القرن الثامن</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556</w:t>
      </w:r>
    </w:p>
    <w:p>
      <w:pPr>
        <w:pStyle w:val="BookText"/>
        <w:rPr/>
      </w:pPr>
      <w:r>
        <w:rPr>
          <w:rFonts w:ascii="IRNazanin" w:hAnsi="IRNazanin" w:eastAsia="IRNazanin"/>
          <w:color w:val="111111"/>
          <w:sz w:val="28"/>
          <w:sz w:val="28"/>
          <w:szCs w:val="28"/>
          <w:rtl w:val="true"/>
          <w:lang w:bidi="fa-IR"/>
        </w:rPr>
        <w:t>أبو محمد بن داود الحلی</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eastAsia="IRNazanin" w:cs="IRNazanin"/>
          <w:color w:val="111111"/>
          <w:sz w:val="28"/>
          <w:szCs w:val="28"/>
          <w:lang w:bidi="fa-IR"/>
        </w:rPr>
        <w:t>17</w:t>
      </w:r>
    </w:p>
    <w:p>
      <w:pPr>
        <w:pStyle w:val="BookText"/>
        <w:rPr/>
      </w:pPr>
      <w:r>
        <w:rPr>
          <w:rFonts w:ascii="IRNazanin" w:hAnsi="IRNazanin" w:eastAsia="IRNazanin"/>
          <w:color w:val="111111"/>
          <w:sz w:val="28"/>
          <w:sz w:val="28"/>
          <w:szCs w:val="28"/>
          <w:rtl w:val="true"/>
          <w:lang w:bidi="fa-IR"/>
        </w:rPr>
        <w:t>الشاعر</w:t>
      </w:r>
      <w:r>
        <w:rPr>
          <w:rFonts w:eastAsia="IRNazanin" w:cs="IRNazanin"/>
          <w:color w:val="111111"/>
          <w:sz w:val="28"/>
          <w:szCs w:val="28"/>
          <w:rtl w:val="true"/>
          <w:lang w:bidi="fa-IR"/>
        </w:rPr>
        <w:t xml:space="preserve">.................................................................. </w:t>
      </w:r>
      <w:r>
        <w:rPr>
          <w:rFonts w:eastAsia="IRNazanin" w:cs="IRNazanin"/>
          <w:color w:val="111111"/>
          <w:sz w:val="28"/>
          <w:szCs w:val="28"/>
          <w:lang w:bidi="fa-IR"/>
        </w:rPr>
        <w:t>14</w:t>
      </w:r>
    </w:p>
    <w:p>
      <w:pPr>
        <w:pStyle w:val="BookText"/>
        <w:rPr/>
      </w:pPr>
      <w:r>
        <w:rPr>
          <w:rFonts w:ascii="IRNazanin" w:hAnsi="IRNazanin" w:eastAsia="IRNazanin"/>
          <w:color w:val="111111"/>
          <w:sz w:val="28"/>
          <w:sz w:val="28"/>
          <w:szCs w:val="28"/>
          <w:rtl w:val="true"/>
          <w:lang w:bidi="fa-IR"/>
        </w:rPr>
        <w:t>تألیفه القیّمة</w:t>
      </w:r>
      <w:r>
        <w:rPr>
          <w:rFonts w:eastAsia="IRNazanin" w:cs="IRNazanin"/>
          <w:color w:val="111111"/>
          <w:sz w:val="28"/>
          <w:szCs w:val="28"/>
          <w:rtl w:val="true"/>
          <w:lang w:bidi="fa-IR"/>
        </w:rPr>
        <w:t xml:space="preserve">.............................................................. </w:t>
      </w:r>
      <w:r>
        <w:rPr>
          <w:rFonts w:eastAsia="IRNazanin" w:cs="IRNazanin"/>
          <w:color w:val="111111"/>
          <w:sz w:val="28"/>
          <w:szCs w:val="28"/>
          <w:lang w:bidi="fa-IR"/>
        </w:rPr>
        <w:t>16</w:t>
      </w:r>
    </w:p>
    <w:p>
      <w:pPr>
        <w:pStyle w:val="BookText"/>
        <w:rPr/>
      </w:pPr>
      <w:r>
        <w:rPr>
          <w:rFonts w:ascii="IRNazanin" w:hAnsi="IRNazanin" w:eastAsia="IRNazanin"/>
          <w:color w:val="111111"/>
          <w:sz w:val="28"/>
          <w:sz w:val="28"/>
          <w:szCs w:val="28"/>
          <w:rtl w:val="true"/>
          <w:lang w:bidi="fa-IR"/>
        </w:rPr>
        <w:t>جمال الدین الخلعی</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eastAsia="IRNazanin" w:cs="IRNazanin"/>
          <w:color w:val="111111"/>
          <w:sz w:val="28"/>
          <w:szCs w:val="28"/>
          <w:lang w:bidi="fa-IR"/>
        </w:rPr>
        <w:t>31</w:t>
      </w:r>
    </w:p>
    <w:p>
      <w:pPr>
        <w:pStyle w:val="BookText"/>
        <w:rPr/>
      </w:pPr>
      <w:r>
        <w:rPr>
          <w:rFonts w:ascii="IRNazanin" w:hAnsi="IRNazanin" w:eastAsia="IRNazanin"/>
          <w:color w:val="111111"/>
          <w:sz w:val="28"/>
          <w:sz w:val="28"/>
          <w:szCs w:val="28"/>
          <w:rtl w:val="true"/>
          <w:lang w:bidi="fa-IR"/>
        </w:rPr>
        <w:t>الشاعر</w:t>
      </w:r>
      <w:r>
        <w:rPr>
          <w:rFonts w:eastAsia="IRNazanin" w:cs="IRNazanin"/>
          <w:color w:val="111111"/>
          <w:sz w:val="28"/>
          <w:szCs w:val="28"/>
          <w:rtl w:val="true"/>
          <w:lang w:bidi="fa-IR"/>
        </w:rPr>
        <w:t xml:space="preserve">.................................................................. </w:t>
      </w:r>
      <w:r>
        <w:rPr>
          <w:rFonts w:eastAsia="IRNazanin" w:cs="IRNazanin"/>
          <w:color w:val="111111"/>
          <w:sz w:val="28"/>
          <w:szCs w:val="28"/>
          <w:lang w:bidi="fa-IR"/>
        </w:rPr>
        <w:t>22</w:t>
      </w:r>
    </w:p>
    <w:p>
      <w:pPr>
        <w:pStyle w:val="BookText"/>
        <w:rPr/>
      </w:pPr>
      <w:r>
        <w:rPr>
          <w:rFonts w:ascii="IRNazanin" w:hAnsi="IRNazanin" w:eastAsia="IRNazanin"/>
          <w:color w:val="111111"/>
          <w:sz w:val="28"/>
          <w:sz w:val="28"/>
          <w:szCs w:val="28"/>
          <w:rtl w:val="true"/>
          <w:lang w:bidi="fa-IR"/>
        </w:rPr>
        <w:t>لفت نظر</w:t>
      </w:r>
      <w:r>
        <w:rPr>
          <w:rFonts w:eastAsia="IRNazanin" w:cs="IRNazanin"/>
          <w:color w:val="111111"/>
          <w:sz w:val="28"/>
          <w:szCs w:val="28"/>
          <w:rtl w:val="true"/>
          <w:lang w:bidi="fa-IR"/>
        </w:rPr>
        <w:t xml:space="preserve">................................................................ </w:t>
      </w:r>
      <w:r>
        <w:rPr>
          <w:rFonts w:eastAsia="IRNazanin" w:cs="IRNazanin"/>
          <w:color w:val="111111"/>
          <w:sz w:val="28"/>
          <w:szCs w:val="28"/>
          <w:lang w:bidi="fa-IR"/>
        </w:rPr>
        <w:t>31</w:t>
      </w:r>
    </w:p>
    <w:p>
      <w:pPr>
        <w:pStyle w:val="BookText"/>
        <w:rPr/>
      </w:pPr>
      <w:r>
        <w:rPr>
          <w:rFonts w:ascii="IRNazanin" w:hAnsi="IRNazanin" w:eastAsia="IRNazanin"/>
          <w:color w:val="111111"/>
          <w:sz w:val="28"/>
          <w:sz w:val="28"/>
          <w:szCs w:val="28"/>
          <w:rtl w:val="true"/>
          <w:lang w:bidi="fa-IR"/>
        </w:rPr>
        <w:t>السریجی الاوالی</w:t>
      </w:r>
      <w:r>
        <w:rPr>
          <w:rFonts w:eastAsia="IRNazanin" w:cs="IRNazanin"/>
          <w:color w:val="111111"/>
          <w:sz w:val="28"/>
          <w:szCs w:val="28"/>
          <w:rtl w:val="true"/>
          <w:lang w:bidi="fa-IR"/>
        </w:rPr>
        <w:t xml:space="preserve">.................................................... </w:t>
      </w:r>
      <w:r>
        <w:rPr>
          <w:rFonts w:eastAsia="IRNazanin" w:cs="IRNazanin"/>
          <w:color w:val="111111"/>
          <w:sz w:val="28"/>
          <w:szCs w:val="28"/>
          <w:lang w:bidi="fa-IR"/>
        </w:rPr>
        <w:t>33</w:t>
      </w:r>
      <w:r>
        <w:rPr>
          <w:rFonts w:eastAsia="IRNazanin" w:cs="IRNazanin"/>
          <w:color w:val="111111"/>
          <w:sz w:val="28"/>
          <w:szCs w:val="28"/>
          <w:rtl w:val="true"/>
          <w:lang w:bidi="fa-IR"/>
        </w:rPr>
        <w:t xml:space="preserve"> - </w:t>
      </w:r>
      <w:r>
        <w:rPr>
          <w:rFonts w:eastAsia="IRNazanin" w:cs="IRNazanin"/>
          <w:color w:val="111111"/>
          <w:sz w:val="28"/>
          <w:szCs w:val="28"/>
          <w:lang w:bidi="fa-IR"/>
        </w:rPr>
        <w:t>58</w:t>
      </w:r>
    </w:p>
    <w:p>
      <w:pPr>
        <w:pStyle w:val="BookText"/>
        <w:rPr/>
      </w:pPr>
      <w:r>
        <w:rPr>
          <w:rFonts w:ascii="IRNazanin" w:hAnsi="IRNazanin" w:eastAsia="IRNazanin"/>
          <w:color w:val="111111"/>
          <w:sz w:val="28"/>
          <w:sz w:val="28"/>
          <w:szCs w:val="28"/>
          <w:rtl w:val="true"/>
          <w:lang w:bidi="fa-IR"/>
        </w:rPr>
        <w:t>مایتبع الشعر</w:t>
      </w:r>
      <w:r>
        <w:rPr>
          <w:rFonts w:eastAsia="IRNazanin" w:cs="IRNazanin"/>
          <w:color w:val="111111"/>
          <w:sz w:val="28"/>
          <w:szCs w:val="28"/>
          <w:rtl w:val="true"/>
          <w:lang w:bidi="fa-IR"/>
        </w:rPr>
        <w:t xml:space="preserve">............................................................. </w:t>
      </w:r>
      <w:r>
        <w:rPr>
          <w:rFonts w:eastAsia="IRNazanin" w:cs="IRNazanin"/>
          <w:color w:val="111111"/>
          <w:sz w:val="28"/>
          <w:szCs w:val="28"/>
          <w:lang w:bidi="fa-IR"/>
        </w:rPr>
        <w:t>35</w:t>
      </w:r>
    </w:p>
    <w:p>
      <w:pPr>
        <w:pStyle w:val="BookText"/>
        <w:rPr/>
      </w:pPr>
      <w:r>
        <w:rPr>
          <w:rFonts w:ascii="IRNazanin" w:hAnsi="IRNazanin" w:eastAsia="IRNazanin"/>
          <w:color w:val="111111"/>
          <w:sz w:val="28"/>
          <w:sz w:val="28"/>
          <w:szCs w:val="28"/>
          <w:rtl w:val="true"/>
          <w:lang w:bidi="fa-IR"/>
        </w:rPr>
        <w:t>الشاعر</w:t>
      </w:r>
      <w:r>
        <w:rPr>
          <w:rFonts w:eastAsia="IRNazanin" w:cs="IRNazanin"/>
          <w:color w:val="111111"/>
          <w:sz w:val="28"/>
          <w:szCs w:val="28"/>
          <w:rtl w:val="true"/>
          <w:lang w:bidi="fa-IR"/>
        </w:rPr>
        <w:t xml:space="preserve">.................................................................. </w:t>
      </w:r>
      <w:r>
        <w:rPr>
          <w:rFonts w:eastAsia="IRNazanin" w:cs="IRNazanin"/>
          <w:color w:val="111111"/>
          <w:sz w:val="28"/>
          <w:szCs w:val="28"/>
          <w:lang w:bidi="fa-IR"/>
        </w:rPr>
        <w:t>58</w:t>
      </w:r>
    </w:p>
    <w:p>
      <w:pPr>
        <w:pStyle w:val="BookText"/>
        <w:rPr/>
      </w:pPr>
      <w:r>
        <w:rPr>
          <w:rFonts w:ascii="Amiri" w:hAnsi="Amiri" w:eastAsia="Amiri" w:cs="Amiri"/>
          <w:color w:val="111111"/>
          <w:sz w:val="28"/>
          <w:sz w:val="28"/>
          <w:szCs w:val="28"/>
          <w:rtl w:val="true"/>
          <w:lang w:bidi="ar-SA"/>
        </w:rPr>
        <w:t>صفیّ الدین الحلّی</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78</w:t>
      </w:r>
    </w:p>
    <w:p>
      <w:pPr>
        <w:pStyle w:val="BookText"/>
        <w:rPr/>
      </w:pPr>
      <w:r>
        <w:rPr>
          <w:rFonts w:ascii="IRNazanin" w:hAnsi="IRNazanin" w:eastAsia="IRNazanin"/>
          <w:color w:val="111111"/>
          <w:sz w:val="28"/>
          <w:sz w:val="28"/>
          <w:szCs w:val="28"/>
          <w:rtl w:val="true"/>
          <w:lang w:bidi="fa-IR"/>
        </w:rPr>
        <w:t>الشاعر</w:t>
      </w:r>
      <w:r>
        <w:rPr>
          <w:rFonts w:eastAsia="IRNazanin" w:cs="IRNazanin"/>
          <w:color w:val="111111"/>
          <w:sz w:val="28"/>
          <w:szCs w:val="28"/>
          <w:rtl w:val="true"/>
          <w:lang w:bidi="fa-IR"/>
        </w:rPr>
        <w:t xml:space="preserve">.................................................................. </w:t>
      </w:r>
      <w:r>
        <w:rPr>
          <w:rFonts w:eastAsia="IRNazanin" w:cs="IRNazanin"/>
          <w:color w:val="111111"/>
          <w:sz w:val="28"/>
          <w:szCs w:val="28"/>
          <w:lang w:bidi="fa-IR"/>
        </w:rPr>
        <w:t>62</w:t>
      </w:r>
    </w:p>
    <w:p>
      <w:pPr>
        <w:pStyle w:val="BookText"/>
        <w:rPr/>
      </w:pPr>
      <w:r>
        <w:rPr>
          <w:rFonts w:ascii="IRNazanin" w:hAnsi="IRNazanin" w:eastAsia="IRNazanin"/>
          <w:color w:val="111111"/>
          <w:sz w:val="28"/>
          <w:sz w:val="28"/>
          <w:szCs w:val="28"/>
          <w:rtl w:val="true"/>
          <w:lang w:bidi="fa-IR"/>
        </w:rPr>
        <w:t>آثاره ومآثره</w:t>
      </w:r>
      <w:r>
        <w:rPr>
          <w:rFonts w:eastAsia="IRNazanin" w:cs="IRNazanin"/>
          <w:color w:val="111111"/>
          <w:sz w:val="28"/>
          <w:szCs w:val="28"/>
          <w:rtl w:val="true"/>
          <w:lang w:bidi="fa-IR"/>
        </w:rPr>
        <w:t xml:space="preserve">............................................................. </w:t>
      </w:r>
      <w:r>
        <w:rPr>
          <w:rFonts w:eastAsia="IRNazanin" w:cs="IRNazanin"/>
          <w:color w:val="111111"/>
          <w:sz w:val="28"/>
          <w:szCs w:val="28"/>
          <w:lang w:bidi="fa-IR"/>
        </w:rPr>
        <w:t>65</w:t>
      </w:r>
    </w:p>
    <w:p>
      <w:pPr>
        <w:pStyle w:val="BookText"/>
        <w:rPr/>
      </w:pPr>
      <w:r>
        <w:rPr>
          <w:rFonts w:ascii="IRNazanin" w:hAnsi="IRNazanin" w:eastAsia="IRNazanin"/>
          <w:color w:val="111111"/>
          <w:sz w:val="28"/>
          <w:sz w:val="28"/>
          <w:szCs w:val="28"/>
          <w:rtl w:val="true"/>
          <w:lang w:bidi="fa-IR"/>
        </w:rPr>
        <w:t>ولادته ووفاته</w:t>
      </w:r>
      <w:r>
        <w:rPr>
          <w:rFonts w:eastAsia="IRNazanin" w:cs="IRNazanin"/>
          <w:color w:val="111111"/>
          <w:sz w:val="28"/>
          <w:szCs w:val="28"/>
          <w:rtl w:val="true"/>
          <w:lang w:bidi="fa-IR"/>
        </w:rPr>
        <w:t xml:space="preserve">............................................................ </w:t>
      </w:r>
      <w:r>
        <w:rPr>
          <w:rFonts w:eastAsia="IRNazanin" w:cs="IRNazanin"/>
          <w:color w:val="111111"/>
          <w:sz w:val="28"/>
          <w:szCs w:val="28"/>
          <w:lang w:bidi="fa-IR"/>
        </w:rPr>
        <w:t>75</w:t>
      </w:r>
    </w:p>
    <w:p>
      <w:pPr>
        <w:pStyle w:val="BookText"/>
        <w:rPr/>
      </w:pPr>
      <w:r>
        <w:rPr>
          <w:rFonts w:ascii="IRNazanin" w:hAnsi="IRNazanin" w:eastAsia="IRNazanin"/>
          <w:color w:val="111111"/>
          <w:sz w:val="28"/>
          <w:sz w:val="28"/>
          <w:szCs w:val="28"/>
          <w:rtl w:val="true"/>
          <w:lang w:bidi="fa-IR"/>
        </w:rPr>
        <w:t>الامام الشیبانی الشافعی</w:t>
      </w:r>
      <w:r>
        <w:rPr>
          <w:rFonts w:eastAsia="IRNazanin" w:cs="IRNazanin"/>
          <w:color w:val="111111"/>
          <w:sz w:val="28"/>
          <w:szCs w:val="28"/>
          <w:rtl w:val="true"/>
          <w:lang w:bidi="fa-IR"/>
        </w:rPr>
        <w:t xml:space="preserve">............................................. </w:t>
      </w:r>
      <w:r>
        <w:rPr>
          <w:rFonts w:eastAsia="IRNazanin" w:cs="IRNazanin"/>
          <w:color w:val="111111"/>
          <w:sz w:val="28"/>
          <w:szCs w:val="28"/>
          <w:lang w:bidi="fa-IR"/>
        </w:rPr>
        <w:t>79</w:t>
      </w:r>
      <w:r>
        <w:rPr>
          <w:rFonts w:eastAsia="IRNazanin" w:cs="IRNazanin"/>
          <w:color w:val="111111"/>
          <w:sz w:val="28"/>
          <w:szCs w:val="28"/>
          <w:rtl w:val="true"/>
          <w:lang w:bidi="fa-IR"/>
        </w:rPr>
        <w:t xml:space="preserve"> - </w:t>
      </w:r>
      <w:r>
        <w:rPr>
          <w:rFonts w:eastAsia="IRNazanin" w:cs="IRNazanin"/>
          <w:color w:val="111111"/>
          <w:sz w:val="28"/>
          <w:szCs w:val="28"/>
          <w:lang w:bidi="fa-IR"/>
        </w:rPr>
        <w:t>82</w:t>
      </w:r>
    </w:p>
    <w:p>
      <w:pPr>
        <w:pStyle w:val="BookText"/>
        <w:rPr/>
      </w:pPr>
      <w:r>
        <w:rPr>
          <w:rFonts w:ascii="IRNazanin" w:hAnsi="IRNazanin" w:eastAsia="IRNazanin"/>
          <w:color w:val="111111"/>
          <w:sz w:val="28"/>
          <w:sz w:val="28"/>
          <w:szCs w:val="28"/>
          <w:rtl w:val="true"/>
          <w:lang w:bidi="fa-IR"/>
        </w:rPr>
        <w:t>ما یتبع الشعر</w:t>
      </w:r>
      <w:r>
        <w:rPr>
          <w:rFonts w:eastAsia="IRNazanin" w:cs="IRNazanin"/>
          <w:color w:val="111111"/>
          <w:sz w:val="28"/>
          <w:szCs w:val="28"/>
          <w:rtl w:val="true"/>
          <w:lang w:bidi="fa-IR"/>
        </w:rPr>
        <w:t xml:space="preserve">............................................................ </w:t>
      </w:r>
      <w:r>
        <w:rPr>
          <w:rFonts w:eastAsia="IRNazanin" w:cs="IRNazanin"/>
          <w:color w:val="111111"/>
          <w:sz w:val="28"/>
          <w:szCs w:val="28"/>
          <w:lang w:bidi="fa-IR"/>
        </w:rPr>
        <w:t>80</w:t>
      </w:r>
    </w:p>
    <w:p>
      <w:pPr>
        <w:pStyle w:val="BookText"/>
        <w:rPr/>
      </w:pPr>
      <w:r>
        <w:rPr>
          <w:rFonts w:ascii="IRNazanin" w:hAnsi="IRNazanin" w:eastAsia="IRNazanin"/>
          <w:color w:val="111111"/>
          <w:sz w:val="28"/>
          <w:sz w:val="28"/>
          <w:szCs w:val="28"/>
          <w:rtl w:val="true"/>
          <w:lang w:bidi="fa-IR"/>
        </w:rPr>
        <w:t>الشاعر</w:t>
      </w:r>
      <w:r>
        <w:rPr>
          <w:rFonts w:eastAsia="IRNazanin" w:cs="IRNazanin"/>
          <w:color w:val="111111"/>
          <w:sz w:val="28"/>
          <w:szCs w:val="28"/>
          <w:rtl w:val="true"/>
          <w:lang w:bidi="fa-IR"/>
        </w:rPr>
        <w:t xml:space="preserve">.................................................................. </w:t>
      </w:r>
      <w:r>
        <w:rPr>
          <w:rFonts w:eastAsia="IRNazanin" w:cs="IRNazanin"/>
          <w:color w:val="111111"/>
          <w:sz w:val="28"/>
          <w:szCs w:val="28"/>
          <w:lang w:bidi="fa-IR"/>
        </w:rPr>
        <w:t>81</w:t>
      </w:r>
    </w:p>
    <w:p>
      <w:pPr>
        <w:pStyle w:val="BookText"/>
        <w:rPr/>
      </w:pPr>
      <w:r>
        <w:rPr>
          <w:rFonts w:ascii="IRNazanin" w:hAnsi="IRNazanin" w:eastAsia="IRNazanin"/>
          <w:color w:val="111111"/>
          <w:sz w:val="28"/>
          <w:sz w:val="28"/>
          <w:szCs w:val="28"/>
          <w:rtl w:val="true"/>
          <w:lang w:bidi="fa-IR"/>
        </w:rPr>
        <w:t>شمس الدین المالکی</w:t>
      </w:r>
      <w:r>
        <w:rPr>
          <w:rFonts w:eastAsia="IRNazanin" w:cs="IRNazanin"/>
          <w:color w:val="111111"/>
          <w:sz w:val="28"/>
          <w:szCs w:val="28"/>
          <w:rtl w:val="true"/>
          <w:lang w:bidi="fa-IR"/>
        </w:rPr>
        <w:t xml:space="preserve">............................................... </w:t>
      </w:r>
      <w:r>
        <w:rPr>
          <w:rFonts w:eastAsia="IRNazanin" w:cs="IRNazanin"/>
          <w:color w:val="111111"/>
          <w:sz w:val="28"/>
          <w:szCs w:val="28"/>
          <w:lang w:bidi="fa-IR"/>
        </w:rPr>
        <w:t>83</w:t>
      </w:r>
      <w:r>
        <w:rPr>
          <w:rFonts w:eastAsia="IRNazanin" w:cs="IRNazanin"/>
          <w:color w:val="111111"/>
          <w:sz w:val="28"/>
          <w:szCs w:val="28"/>
          <w:rtl w:val="true"/>
          <w:lang w:bidi="fa-IR"/>
        </w:rPr>
        <w:t xml:space="preserve"> - </w:t>
      </w:r>
      <w:r>
        <w:rPr>
          <w:rFonts w:eastAsia="IRNazanin" w:cs="IRNazanin"/>
          <w:color w:val="111111"/>
          <w:sz w:val="28"/>
          <w:szCs w:val="28"/>
          <w:lang w:bidi="fa-IR"/>
        </w:rPr>
        <w:t>501</w:t>
      </w:r>
    </w:p>
    <w:p>
      <w:pPr>
        <w:pStyle w:val="BookText"/>
        <w:rPr/>
      </w:pPr>
      <w:r>
        <w:rPr>
          <w:rFonts w:ascii="IRNazanin" w:hAnsi="IRNazanin" w:eastAsia="IRNazanin"/>
          <w:color w:val="111111"/>
          <w:sz w:val="28"/>
          <w:sz w:val="28"/>
          <w:szCs w:val="28"/>
          <w:rtl w:val="true"/>
          <w:lang w:bidi="fa-IR"/>
        </w:rPr>
        <w:t>مایتبع الشعر</w:t>
      </w:r>
      <w:r>
        <w:rPr>
          <w:rFonts w:eastAsia="IRNazanin" w:cs="IRNazanin"/>
          <w:color w:val="111111"/>
          <w:sz w:val="28"/>
          <w:szCs w:val="28"/>
          <w:rtl w:val="true"/>
          <w:lang w:bidi="fa-IR"/>
        </w:rPr>
        <w:t xml:space="preserve">............................................................. </w:t>
      </w:r>
      <w:r>
        <w:rPr>
          <w:rFonts w:eastAsia="IRNazanin" w:cs="IRNazanin"/>
          <w:color w:val="111111"/>
          <w:sz w:val="28"/>
          <w:szCs w:val="28"/>
          <w:lang w:bidi="fa-IR"/>
        </w:rPr>
        <w:t>86</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حدیث تزویج المولی سبحانه فاطمة من علی</w:t>
      </w:r>
      <w:r>
        <w:rPr>
          <w:rFonts w:eastAsia="IRNazanin" w:cs="IRNazanin"/>
          <w:color w:val="111111"/>
          <w:sz w:val="28"/>
          <w:szCs w:val="28"/>
          <w:rtl w:val="true"/>
          <w:lang w:bidi="fa-IR"/>
        </w:rPr>
        <w:t xml:space="preserve">........................ </w:t>
      </w:r>
      <w:r>
        <w:rPr>
          <w:rFonts w:eastAsia="IRNazanin" w:cs="IRNazanin"/>
          <w:color w:val="111111"/>
          <w:sz w:val="28"/>
          <w:szCs w:val="28"/>
          <w:lang w:bidi="fa-IR"/>
        </w:rPr>
        <w:t>87</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 مدینة العلم وعلی بابها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أخرجه من الحفاظ</w:t>
      </w:r>
      <w:r>
        <w:rPr>
          <w:rFonts w:eastAsia="IRNazanin" w:cs="IRNazanin"/>
          <w:color w:val="111111"/>
          <w:sz w:val="28"/>
          <w:szCs w:val="28"/>
          <w:rtl w:val="true"/>
          <w:lang w:bidi="fa-IR"/>
        </w:rPr>
        <w:t xml:space="preserve">.......... </w:t>
      </w:r>
      <w:r>
        <w:rPr>
          <w:rFonts w:eastAsia="IRNazanin" w:cs="IRNazanin"/>
          <w:color w:val="111111"/>
          <w:sz w:val="28"/>
          <w:szCs w:val="28"/>
          <w:lang w:bidi="fa-IR"/>
        </w:rPr>
        <w:t>87</w:t>
      </w:r>
    </w:p>
    <w:p>
      <w:pPr>
        <w:pStyle w:val="BookText"/>
        <w:rPr/>
      </w:pPr>
      <w:r>
        <w:rPr>
          <w:rFonts w:ascii="Amiri" w:hAnsi="Amiri" w:eastAsia="Amiri" w:cs="Amiri"/>
          <w:color w:val="111111"/>
          <w:sz w:val="28"/>
          <w:sz w:val="28"/>
          <w:szCs w:val="28"/>
          <w:rtl w:val="true"/>
          <w:lang w:bidi="ar-SA"/>
        </w:rPr>
        <w:t>صحّة الحدیث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111</w:t>
      </w:r>
    </w:p>
    <w:p>
      <w:pPr>
        <w:pStyle w:val="BookText"/>
        <w:rPr/>
      </w:pPr>
      <w:r>
        <w:rPr>
          <w:rFonts w:ascii="IRNazanin" w:hAnsi="IRNazanin" w:eastAsia="IRNazanin"/>
          <w:color w:val="111111"/>
          <w:sz w:val="28"/>
          <w:sz w:val="28"/>
          <w:szCs w:val="28"/>
          <w:rtl w:val="true"/>
          <w:lang w:bidi="fa-IR"/>
        </w:rPr>
        <w:t>لفظ الحدیث</w:t>
      </w:r>
      <w:r>
        <w:rPr>
          <w:rFonts w:eastAsia="IRNazanin" w:cs="IRNazanin"/>
          <w:color w:val="111111"/>
          <w:sz w:val="28"/>
          <w:szCs w:val="28"/>
          <w:rtl w:val="true"/>
          <w:lang w:bidi="fa-IR"/>
        </w:rPr>
        <w:t xml:space="preserve">......................................................... </w:t>
      </w:r>
      <w:r>
        <w:rPr>
          <w:rFonts w:eastAsia="IRNazanin" w:cs="IRNazanin"/>
          <w:color w:val="111111"/>
          <w:sz w:val="28"/>
          <w:szCs w:val="28"/>
          <w:lang w:bidi="fa-IR"/>
        </w:rPr>
        <w:t>113</w:t>
      </w:r>
    </w:p>
    <w:p>
      <w:pPr>
        <w:pStyle w:val="BookText"/>
        <w:rPr/>
      </w:pPr>
      <w:r>
        <w:rPr>
          <w:rFonts w:ascii="IRNazanin" w:hAnsi="IRNazanin" w:eastAsia="IRNazanin"/>
          <w:color w:val="111111"/>
          <w:sz w:val="28"/>
          <w:sz w:val="28"/>
          <w:szCs w:val="28"/>
          <w:rtl w:val="true"/>
          <w:lang w:bidi="fa-IR"/>
        </w:rPr>
        <w:t>ما عشت أراک الدهر عجباً</w:t>
      </w:r>
      <w:r>
        <w:rPr>
          <w:rFonts w:eastAsia="IRNazanin" w:cs="IRNazanin"/>
          <w:color w:val="111111"/>
          <w:sz w:val="28"/>
          <w:szCs w:val="28"/>
          <w:rtl w:val="true"/>
          <w:lang w:bidi="fa-IR"/>
        </w:rPr>
        <w:t xml:space="preserve">............................................... </w:t>
      </w:r>
      <w:r>
        <w:rPr>
          <w:rFonts w:eastAsia="IRNazanin" w:cs="IRNazanin"/>
          <w:color w:val="111111"/>
          <w:sz w:val="28"/>
          <w:szCs w:val="28"/>
          <w:lang w:bidi="fa-IR"/>
        </w:rPr>
        <w:t>118</w:t>
      </w:r>
    </w:p>
    <w:p>
      <w:pPr>
        <w:pStyle w:val="BookText"/>
        <w:rPr/>
      </w:pPr>
      <w:r>
        <w:rPr>
          <w:rFonts w:ascii="IRNazanin" w:hAnsi="IRNazanin" w:eastAsia="IRNazanin"/>
          <w:color w:val="111111"/>
          <w:sz w:val="28"/>
          <w:sz w:val="28"/>
          <w:szCs w:val="28"/>
          <w:rtl w:val="true"/>
          <w:lang w:bidi="fa-IR"/>
        </w:rPr>
        <w:t>نوادر الأثر فی علم عمر</w:t>
      </w:r>
      <w:r>
        <w:rPr>
          <w:rFonts w:eastAsia="IRNazanin" w:cs="IRNazanin"/>
          <w:color w:val="111111"/>
          <w:sz w:val="28"/>
          <w:szCs w:val="28"/>
          <w:rtl w:val="true"/>
          <w:lang w:bidi="fa-IR"/>
        </w:rPr>
        <w:t xml:space="preserve">................................................... </w:t>
      </w:r>
      <w:r>
        <w:rPr>
          <w:rFonts w:eastAsia="IRNazanin" w:cs="IRNazanin"/>
          <w:color w:val="111111"/>
          <w:sz w:val="28"/>
          <w:szCs w:val="28"/>
          <w:lang w:bidi="fa-IR"/>
        </w:rPr>
        <w:t>120</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رأی الخلیفة فی فاقد الماء</w:t>
      </w:r>
      <w:r>
        <w:rPr>
          <w:rFonts w:eastAsia="IRNazanin" w:cs="IRNazanin"/>
          <w:color w:val="111111"/>
          <w:sz w:val="28"/>
          <w:szCs w:val="28"/>
          <w:rtl w:val="true"/>
          <w:lang w:bidi="fa-IR"/>
        </w:rPr>
        <w:t xml:space="preserve">........................................... </w:t>
      </w:r>
      <w:r>
        <w:rPr>
          <w:rFonts w:eastAsia="IRNazanin" w:cs="IRNazanin"/>
          <w:color w:val="111111"/>
          <w:sz w:val="28"/>
          <w:szCs w:val="28"/>
          <w:lang w:bidi="fa-IR"/>
        </w:rPr>
        <w:t>120</w:t>
      </w:r>
    </w:p>
    <w:p>
      <w:pPr>
        <w:pStyle w:val="BookText"/>
        <w:rPr/>
      </w:pPr>
      <w:r>
        <w:rPr>
          <w:rFonts w:ascii="IRNazanin" w:hAnsi="IRNazanin" w:eastAsia="IRNazanin"/>
          <w:color w:val="111111"/>
          <w:sz w:val="28"/>
          <w:sz w:val="28"/>
          <w:szCs w:val="28"/>
          <w:rtl w:val="true"/>
          <w:lang w:bidi="fa-IR"/>
        </w:rPr>
        <w:t>تحریف وتدجیل</w:t>
      </w:r>
      <w:r>
        <w:rPr>
          <w:rFonts w:eastAsia="IRNazanin" w:cs="IRNazanin"/>
          <w:color w:val="111111"/>
          <w:sz w:val="28"/>
          <w:szCs w:val="28"/>
          <w:rtl w:val="true"/>
          <w:lang w:bidi="fa-IR"/>
        </w:rPr>
        <w:t xml:space="preserve">...................................................... </w:t>
      </w:r>
      <w:r>
        <w:rPr>
          <w:rFonts w:eastAsia="IRNazanin" w:cs="IRNazanin"/>
          <w:color w:val="111111"/>
          <w:sz w:val="28"/>
          <w:szCs w:val="28"/>
          <w:lang w:bidi="fa-IR"/>
        </w:rPr>
        <w:t>121</w:t>
      </w:r>
    </w:p>
    <w:p>
      <w:pPr>
        <w:pStyle w:val="BookText"/>
        <w:rPr/>
      </w:pPr>
      <w:r>
        <w:rPr>
          <w:rFonts w:ascii="IRNazanin" w:hAnsi="IRNazanin" w:eastAsia="IRNazanin"/>
          <w:color w:val="111111"/>
          <w:sz w:val="28"/>
          <w:sz w:val="28"/>
          <w:szCs w:val="28"/>
          <w:rtl w:val="true"/>
          <w:lang w:bidi="fa-IR"/>
        </w:rPr>
        <w:t>الخلیفة لایعرف حکم الشکوک</w:t>
      </w:r>
      <w:r>
        <w:rPr>
          <w:rFonts w:eastAsia="IRNazanin" w:cs="IRNazanin"/>
          <w:color w:val="111111"/>
          <w:sz w:val="28"/>
          <w:szCs w:val="28"/>
          <w:rtl w:val="true"/>
          <w:lang w:bidi="fa-IR"/>
        </w:rPr>
        <w:t xml:space="preserve">........................................ </w:t>
      </w:r>
      <w:r>
        <w:rPr>
          <w:rFonts w:eastAsia="IRNazanin" w:cs="IRNazanin"/>
          <w:color w:val="111111"/>
          <w:sz w:val="28"/>
          <w:szCs w:val="28"/>
          <w:lang w:bidi="fa-IR"/>
        </w:rPr>
        <w:t>132</w:t>
      </w:r>
    </w:p>
    <w:p>
      <w:pPr>
        <w:pStyle w:val="BookText"/>
        <w:rPr/>
      </w:pPr>
      <w:r>
        <w:rPr>
          <w:rFonts w:ascii="IRNazanin" w:hAnsi="IRNazanin" w:eastAsia="IRNazanin"/>
          <w:color w:val="111111"/>
          <w:sz w:val="28"/>
          <w:sz w:val="28"/>
          <w:szCs w:val="28"/>
          <w:rtl w:val="true"/>
          <w:lang w:bidi="fa-IR"/>
        </w:rPr>
        <w:t>جهل الخلیفة بکتاب الله</w:t>
      </w:r>
      <w:r>
        <w:rPr>
          <w:rFonts w:eastAsia="IRNazanin" w:cs="IRNazanin"/>
          <w:color w:val="111111"/>
          <w:sz w:val="28"/>
          <w:szCs w:val="28"/>
          <w:rtl w:val="true"/>
          <w:lang w:bidi="fa-IR"/>
        </w:rPr>
        <w:t xml:space="preserve">.............................................. </w:t>
      </w:r>
      <w:r>
        <w:rPr>
          <w:rFonts w:eastAsia="IRNazanin" w:cs="IRNazanin"/>
          <w:color w:val="111111"/>
          <w:sz w:val="28"/>
          <w:szCs w:val="28"/>
          <w:lang w:bidi="fa-IR"/>
        </w:rPr>
        <w:t>133</w:t>
      </w:r>
    </w:p>
    <w:p>
      <w:pPr>
        <w:pStyle w:val="BookText"/>
        <w:rPr/>
      </w:pPr>
      <w:r>
        <w:rPr>
          <w:rFonts w:ascii="IRNazanin" w:hAnsi="IRNazanin" w:eastAsia="IRNazanin"/>
          <w:color w:val="111111"/>
          <w:sz w:val="28"/>
          <w:sz w:val="28"/>
          <w:szCs w:val="28"/>
          <w:rtl w:val="true"/>
          <w:lang w:bidi="fa-IR"/>
        </w:rPr>
        <w:t>العجب العجاب</w:t>
      </w:r>
      <w:r>
        <w:rPr>
          <w:rFonts w:eastAsia="IRNazanin" w:cs="IRNazanin"/>
          <w:color w:val="111111"/>
          <w:sz w:val="28"/>
          <w:szCs w:val="28"/>
          <w:rtl w:val="true"/>
          <w:lang w:bidi="fa-IR"/>
        </w:rPr>
        <w:t xml:space="preserve">..................................................... </w:t>
      </w:r>
      <w:r>
        <w:rPr>
          <w:rFonts w:eastAsia="IRNazanin" w:cs="IRNazanin"/>
          <w:color w:val="111111"/>
          <w:sz w:val="28"/>
          <w:szCs w:val="28"/>
          <w:lang w:bidi="fa-IR"/>
        </w:rPr>
        <w:t>135</w:t>
      </w:r>
    </w:p>
    <w:p>
      <w:pPr>
        <w:pStyle w:val="BookText"/>
        <w:rPr/>
      </w:pPr>
      <w:r>
        <w:rPr>
          <w:rFonts w:ascii="IRNazanin" w:hAnsi="IRNazanin" w:eastAsia="IRNazanin"/>
          <w:color w:val="111111"/>
          <w:sz w:val="28"/>
          <w:sz w:val="28"/>
          <w:szCs w:val="28"/>
          <w:rtl w:val="true"/>
          <w:lang w:bidi="fa-IR"/>
        </w:rPr>
        <w:t>امرأة اخری وضعت لستة أشهر</w:t>
      </w:r>
      <w:r>
        <w:rPr>
          <w:rFonts w:eastAsia="IRNazanin" w:cs="IRNazanin"/>
          <w:color w:val="111111"/>
          <w:sz w:val="28"/>
          <w:szCs w:val="28"/>
          <w:rtl w:val="true"/>
          <w:lang w:bidi="fa-IR"/>
        </w:rPr>
        <w:t xml:space="preserve">....................................... </w:t>
      </w:r>
      <w:r>
        <w:rPr>
          <w:rFonts w:eastAsia="IRNazanin" w:cs="IRNazanin"/>
          <w:color w:val="111111"/>
          <w:sz w:val="28"/>
          <w:szCs w:val="28"/>
          <w:lang w:bidi="fa-IR"/>
        </w:rPr>
        <w:t>136</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کل الناس أفقه من عمر</w:t>
      </w:r>
      <w:r>
        <w:rPr>
          <w:rFonts w:eastAsia="IRNazanin" w:cs="IRNazanin"/>
          <w:color w:val="111111"/>
          <w:sz w:val="28"/>
          <w:szCs w:val="28"/>
          <w:rtl w:val="true"/>
          <w:lang w:bidi="fa-IR"/>
        </w:rPr>
        <w:t xml:space="preserve">............................................ </w:t>
      </w:r>
      <w:r>
        <w:rPr>
          <w:rFonts w:eastAsia="IRNazanin" w:cs="IRNazanin"/>
          <w:color w:val="111111"/>
          <w:sz w:val="28"/>
          <w:szCs w:val="28"/>
          <w:lang w:bidi="fa-IR"/>
        </w:rPr>
        <w:t>136</w:t>
      </w:r>
    </w:p>
    <w:p>
      <w:pPr>
        <w:pStyle w:val="BookText"/>
        <w:rPr/>
      </w:pPr>
      <w:r>
        <w:rPr>
          <w:rFonts w:ascii="IRNazanin" w:hAnsi="IRNazanin" w:eastAsia="IRNazanin"/>
          <w:color w:val="111111"/>
          <w:sz w:val="28"/>
          <w:sz w:val="28"/>
          <w:szCs w:val="28"/>
          <w:rtl w:val="true"/>
          <w:lang w:bidi="fa-IR"/>
        </w:rPr>
        <w:t>جهل الخلیفة بمعنی الاب</w:t>
      </w:r>
      <w:r>
        <w:rPr>
          <w:rFonts w:eastAsia="IRNazanin" w:cs="IRNazanin"/>
          <w:color w:val="111111"/>
          <w:sz w:val="28"/>
          <w:szCs w:val="28"/>
          <w:rtl w:val="true"/>
          <w:lang w:bidi="fa-IR"/>
        </w:rPr>
        <w:t xml:space="preserve">.............................................. </w:t>
      </w:r>
      <w:r>
        <w:rPr>
          <w:rFonts w:eastAsia="IRNazanin" w:cs="IRNazanin"/>
          <w:color w:val="111111"/>
          <w:sz w:val="28"/>
          <w:szCs w:val="28"/>
          <w:lang w:bidi="fa-IR"/>
        </w:rPr>
        <w:t>142</w:t>
      </w:r>
    </w:p>
    <w:p>
      <w:pPr>
        <w:pStyle w:val="BookText"/>
        <w:rPr/>
      </w:pPr>
      <w:r>
        <w:rPr>
          <w:rFonts w:ascii="IRNazanin" w:hAnsi="IRNazanin" w:eastAsia="IRNazanin"/>
          <w:color w:val="111111"/>
          <w:sz w:val="28"/>
          <w:sz w:val="28"/>
          <w:szCs w:val="28"/>
          <w:rtl w:val="true"/>
          <w:lang w:bidi="fa-IR"/>
        </w:rPr>
        <w:t>قضاء الخلیفة علی مجنونة قد زنت</w:t>
      </w:r>
      <w:r>
        <w:rPr>
          <w:rFonts w:eastAsia="IRNazanin" w:cs="IRNazanin"/>
          <w:color w:val="111111"/>
          <w:sz w:val="28"/>
          <w:szCs w:val="28"/>
          <w:rtl w:val="true"/>
          <w:lang w:bidi="fa-IR"/>
        </w:rPr>
        <w:t xml:space="preserve">...................................... </w:t>
      </w:r>
      <w:r>
        <w:rPr>
          <w:rFonts w:eastAsia="IRNazanin" w:cs="IRNazanin"/>
          <w:color w:val="111111"/>
          <w:sz w:val="28"/>
          <w:szCs w:val="28"/>
          <w:lang w:bidi="fa-IR"/>
        </w:rPr>
        <w:t>145</w:t>
      </w:r>
    </w:p>
    <w:p>
      <w:pPr>
        <w:pStyle w:val="BookText"/>
        <w:rPr/>
      </w:pPr>
      <w:r>
        <w:rPr>
          <w:rFonts w:ascii="IRNazanin" w:hAnsi="IRNazanin" w:eastAsia="IRNazanin"/>
          <w:color w:val="111111"/>
          <w:sz w:val="28"/>
          <w:sz w:val="28"/>
          <w:szCs w:val="28"/>
          <w:rtl w:val="true"/>
          <w:lang w:bidi="fa-IR"/>
        </w:rPr>
        <w:t>لفت نظر</w:t>
      </w:r>
      <w:r>
        <w:rPr>
          <w:rFonts w:eastAsia="IRNazanin" w:cs="IRNazanin"/>
          <w:color w:val="111111"/>
          <w:sz w:val="28"/>
          <w:szCs w:val="28"/>
          <w:rtl w:val="true"/>
          <w:lang w:bidi="fa-IR"/>
        </w:rPr>
        <w:t xml:space="preserve">............................................................ </w:t>
      </w:r>
      <w:r>
        <w:rPr>
          <w:rFonts w:eastAsia="IRNazanin" w:cs="IRNazanin"/>
          <w:color w:val="111111"/>
          <w:sz w:val="28"/>
          <w:szCs w:val="28"/>
          <w:lang w:bidi="fa-IR"/>
        </w:rPr>
        <w:t>148</w:t>
      </w:r>
    </w:p>
    <w:p>
      <w:pPr>
        <w:pStyle w:val="BookText"/>
        <w:rPr/>
      </w:pPr>
      <w:r>
        <w:rPr>
          <w:rFonts w:ascii="IRNazanin" w:hAnsi="IRNazanin" w:eastAsia="IRNazanin"/>
          <w:color w:val="111111"/>
          <w:sz w:val="28"/>
          <w:sz w:val="28"/>
          <w:szCs w:val="28"/>
          <w:rtl w:val="true"/>
          <w:lang w:bidi="fa-IR"/>
        </w:rPr>
        <w:t>جهل الخلیفة بتأویل کتاب الله</w:t>
      </w:r>
      <w:r>
        <w:rPr>
          <w:rFonts w:eastAsia="IRNazanin" w:cs="IRNazanin"/>
          <w:color w:val="111111"/>
          <w:sz w:val="28"/>
          <w:szCs w:val="28"/>
          <w:rtl w:val="true"/>
          <w:lang w:bidi="fa-IR"/>
        </w:rPr>
        <w:t xml:space="preserve">......................................... </w:t>
      </w:r>
      <w:r>
        <w:rPr>
          <w:rFonts w:eastAsia="IRNazanin" w:cs="IRNazanin"/>
          <w:color w:val="111111"/>
          <w:sz w:val="28"/>
          <w:szCs w:val="28"/>
          <w:lang w:bidi="fa-IR"/>
        </w:rPr>
        <w:t>148</w:t>
      </w:r>
    </w:p>
    <w:p>
      <w:pPr>
        <w:pStyle w:val="BookText"/>
        <w:rPr/>
      </w:pPr>
      <w:r>
        <w:rPr>
          <w:rFonts w:ascii="IRNazanin" w:hAnsi="IRNazanin" w:eastAsia="IRNazanin"/>
          <w:color w:val="111111"/>
          <w:sz w:val="28"/>
          <w:sz w:val="28"/>
          <w:szCs w:val="28"/>
          <w:rtl w:val="true"/>
          <w:lang w:bidi="fa-IR"/>
        </w:rPr>
        <w:t>جهل الخلیفة بکفّارة بیض نعام</w:t>
      </w:r>
      <w:r>
        <w:rPr>
          <w:rFonts w:eastAsia="IRNazanin" w:cs="IRNazanin"/>
          <w:color w:val="111111"/>
          <w:sz w:val="28"/>
          <w:szCs w:val="28"/>
          <w:rtl w:val="true"/>
          <w:lang w:bidi="fa-IR"/>
        </w:rPr>
        <w:t xml:space="preserve">........................................ </w:t>
      </w:r>
      <w:r>
        <w:rPr>
          <w:rFonts w:eastAsia="IRNazanin" w:cs="IRNazanin"/>
          <w:color w:val="111111"/>
          <w:sz w:val="28"/>
          <w:szCs w:val="28"/>
          <w:lang w:bidi="fa-IR"/>
        </w:rPr>
        <w:t>149</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کل الناس افقه من عمر</w:t>
      </w:r>
      <w:r>
        <w:rPr>
          <w:rFonts w:eastAsia="IRNazanin" w:cs="IRNazanin"/>
          <w:color w:val="111111"/>
          <w:sz w:val="28"/>
          <w:szCs w:val="28"/>
          <w:rtl w:val="true"/>
          <w:lang w:bidi="fa-IR"/>
        </w:rPr>
        <w:t xml:space="preserve">.......................................... </w:t>
      </w:r>
      <w:r>
        <w:rPr>
          <w:rFonts w:eastAsia="IRNazanin" w:cs="IRNazanin"/>
          <w:color w:val="111111"/>
          <w:sz w:val="28"/>
          <w:szCs w:val="28"/>
          <w:lang w:bidi="fa-IR"/>
        </w:rPr>
        <w:t>150</w:t>
      </w:r>
    </w:p>
    <w:p>
      <w:pPr>
        <w:pStyle w:val="BookText"/>
        <w:rPr/>
      </w:pPr>
      <w:r>
        <w:rPr>
          <w:rFonts w:ascii="IRNazanin" w:hAnsi="IRNazanin" w:eastAsia="IRNazanin"/>
          <w:color w:val="111111"/>
          <w:sz w:val="28"/>
          <w:sz w:val="28"/>
          <w:szCs w:val="28"/>
          <w:rtl w:val="true"/>
          <w:lang w:bidi="fa-IR"/>
        </w:rPr>
        <w:t>امر الخلیفة بضرب غلام خاصم امة</w:t>
      </w:r>
      <w:r>
        <w:rPr>
          <w:rFonts w:eastAsia="IRNazanin" w:cs="IRNazanin"/>
          <w:color w:val="111111"/>
          <w:sz w:val="28"/>
          <w:szCs w:val="28"/>
          <w:rtl w:val="true"/>
          <w:lang w:bidi="fa-IR"/>
        </w:rPr>
        <w:t xml:space="preserve">.................................... </w:t>
      </w:r>
      <w:r>
        <w:rPr>
          <w:rFonts w:eastAsia="IRNazanin" w:cs="IRNazanin"/>
          <w:color w:val="111111"/>
          <w:sz w:val="28"/>
          <w:szCs w:val="28"/>
          <w:lang w:bidi="fa-IR"/>
        </w:rPr>
        <w:t>150</w:t>
      </w:r>
    </w:p>
    <w:p>
      <w:pPr>
        <w:pStyle w:val="BookText"/>
        <w:rPr/>
      </w:pPr>
      <w:r>
        <w:rPr>
          <w:rFonts w:ascii="IRNazanin" w:hAnsi="IRNazanin" w:eastAsia="IRNazanin"/>
          <w:color w:val="111111"/>
          <w:sz w:val="28"/>
          <w:sz w:val="28"/>
          <w:szCs w:val="28"/>
          <w:rtl w:val="true"/>
          <w:lang w:bidi="fa-IR"/>
        </w:rPr>
        <w:t>جهل الخلیفة بمعاریض الکلم</w:t>
      </w:r>
      <w:r>
        <w:rPr>
          <w:rFonts w:eastAsia="IRNazanin" w:cs="IRNazanin"/>
          <w:color w:val="111111"/>
          <w:sz w:val="28"/>
          <w:szCs w:val="28"/>
          <w:rtl w:val="true"/>
          <w:lang w:bidi="fa-IR"/>
        </w:rPr>
        <w:t xml:space="preserve">.......................................... </w:t>
      </w:r>
      <w:r>
        <w:rPr>
          <w:rFonts w:eastAsia="IRNazanin" w:cs="IRNazanin"/>
          <w:color w:val="111111"/>
          <w:sz w:val="28"/>
          <w:szCs w:val="28"/>
          <w:lang w:bidi="fa-IR"/>
        </w:rPr>
        <w:t>151</w:t>
      </w:r>
    </w:p>
    <w:p>
      <w:pPr>
        <w:pStyle w:val="BookText"/>
        <w:rPr/>
      </w:pPr>
      <w:r>
        <w:rPr>
          <w:rFonts w:ascii="IRNazanin" w:hAnsi="IRNazanin" w:eastAsia="IRNazanin"/>
          <w:color w:val="111111"/>
          <w:sz w:val="28"/>
          <w:sz w:val="28"/>
          <w:szCs w:val="28"/>
          <w:rtl w:val="true"/>
          <w:lang w:bidi="fa-IR"/>
        </w:rPr>
        <w:t>اجتهاد الخلیفة فی قراءة الصلاة</w:t>
      </w:r>
      <w:r>
        <w:rPr>
          <w:rFonts w:eastAsia="IRNazanin" w:cs="IRNazanin"/>
          <w:color w:val="111111"/>
          <w:sz w:val="28"/>
          <w:szCs w:val="28"/>
          <w:rtl w:val="true"/>
          <w:lang w:bidi="fa-IR"/>
        </w:rPr>
        <w:t xml:space="preserve">......................................... </w:t>
      </w:r>
      <w:r>
        <w:rPr>
          <w:rFonts w:eastAsia="IRNazanin" w:cs="IRNazanin"/>
          <w:color w:val="111111"/>
          <w:sz w:val="28"/>
          <w:szCs w:val="28"/>
          <w:lang w:bidi="fa-IR"/>
        </w:rPr>
        <w:t>155</w:t>
      </w:r>
    </w:p>
    <w:p>
      <w:pPr>
        <w:pStyle w:val="BookText"/>
        <w:rPr/>
      </w:pPr>
      <w:r>
        <w:rPr>
          <w:rFonts w:ascii="IRNazanin" w:hAnsi="IRNazanin" w:eastAsia="IRNazanin"/>
          <w:color w:val="111111"/>
          <w:sz w:val="28"/>
          <w:sz w:val="28"/>
          <w:szCs w:val="28"/>
          <w:rtl w:val="true"/>
          <w:lang w:bidi="fa-IR"/>
        </w:rPr>
        <w:t>رای الخلیفة فی المیراث</w:t>
      </w:r>
      <w:r>
        <w:rPr>
          <w:rFonts w:eastAsia="IRNazanin" w:cs="IRNazanin"/>
          <w:color w:val="111111"/>
          <w:sz w:val="28"/>
          <w:szCs w:val="28"/>
          <w:rtl w:val="true"/>
          <w:lang w:bidi="fa-IR"/>
        </w:rPr>
        <w:t xml:space="preserve">................................................ </w:t>
      </w:r>
      <w:r>
        <w:rPr>
          <w:rFonts w:eastAsia="IRNazanin" w:cs="IRNazanin"/>
          <w:color w:val="111111"/>
          <w:sz w:val="28"/>
          <w:szCs w:val="28"/>
          <w:lang w:bidi="fa-IR"/>
        </w:rPr>
        <w:t>157</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جهل الخلیفة بطلاق الامة</w:t>
      </w:r>
      <w:r>
        <w:rPr>
          <w:rFonts w:eastAsia="IRNazanin" w:cs="IRNazanin"/>
          <w:color w:val="111111"/>
          <w:sz w:val="28"/>
          <w:szCs w:val="28"/>
          <w:rtl w:val="true"/>
          <w:lang w:bidi="fa-IR"/>
        </w:rPr>
        <w:t xml:space="preserve">........................................ </w:t>
      </w:r>
      <w:r>
        <w:rPr>
          <w:rFonts w:eastAsia="IRNazanin" w:cs="IRNazanin"/>
          <w:color w:val="111111"/>
          <w:sz w:val="28"/>
          <w:szCs w:val="28"/>
          <w:lang w:bidi="fa-IR"/>
        </w:rPr>
        <w:t>158</w:t>
      </w:r>
    </w:p>
    <w:p>
      <w:pPr>
        <w:pStyle w:val="BookText"/>
        <w:rPr/>
      </w:pPr>
      <w:r>
        <w:rPr>
          <w:rFonts w:ascii="IRNazanin" w:hAnsi="IRNazanin" w:eastAsia="IRNazanin"/>
          <w:color w:val="111111"/>
          <w:sz w:val="28"/>
          <w:sz w:val="28"/>
          <w:szCs w:val="28"/>
          <w:rtl w:val="true"/>
          <w:lang w:bidi="fa-IR"/>
        </w:rPr>
        <w:t>لولا علی لهلک عمر</w:t>
      </w:r>
      <w:r>
        <w:rPr>
          <w:rFonts w:eastAsia="IRNazanin" w:cs="IRNazanin"/>
          <w:color w:val="111111"/>
          <w:sz w:val="28"/>
          <w:szCs w:val="28"/>
          <w:rtl w:val="true"/>
          <w:lang w:bidi="fa-IR"/>
        </w:rPr>
        <w:t xml:space="preserve">.................................................. </w:t>
      </w:r>
      <w:r>
        <w:rPr>
          <w:rFonts w:eastAsia="IRNazanin" w:cs="IRNazanin"/>
          <w:color w:val="111111"/>
          <w:sz w:val="28"/>
          <w:szCs w:val="28"/>
          <w:lang w:bidi="fa-IR"/>
        </w:rPr>
        <w:t>158</w:t>
      </w:r>
    </w:p>
    <w:p>
      <w:pPr>
        <w:pStyle w:val="BookText"/>
        <w:rPr/>
      </w:pPr>
      <w:r>
        <w:rPr>
          <w:rFonts w:ascii="IRNazanin" w:hAnsi="IRNazanin" w:eastAsia="IRNazanin"/>
          <w:color w:val="111111"/>
          <w:sz w:val="28"/>
          <w:sz w:val="28"/>
          <w:szCs w:val="28"/>
          <w:rtl w:val="true"/>
          <w:lang w:bidi="fa-IR"/>
        </w:rPr>
        <w:t>کل احد افقه من عمر</w:t>
      </w:r>
      <w:r>
        <w:rPr>
          <w:rFonts w:eastAsia="IRNazanin" w:cs="IRNazanin"/>
          <w:color w:val="111111"/>
          <w:sz w:val="28"/>
          <w:szCs w:val="28"/>
          <w:rtl w:val="true"/>
          <w:lang w:bidi="fa-IR"/>
        </w:rPr>
        <w:t xml:space="preserve">................................................ </w:t>
      </w:r>
      <w:r>
        <w:rPr>
          <w:rFonts w:eastAsia="IRNazanin" w:cs="IRNazanin"/>
          <w:color w:val="111111"/>
          <w:sz w:val="28"/>
          <w:szCs w:val="28"/>
          <w:lang w:bidi="fa-IR"/>
        </w:rPr>
        <w:t>159</w:t>
      </w:r>
    </w:p>
    <w:p>
      <w:pPr>
        <w:pStyle w:val="BookText"/>
        <w:rPr/>
      </w:pPr>
      <w:r>
        <w:rPr>
          <w:rFonts w:ascii="IRNazanin" w:hAnsi="IRNazanin" w:eastAsia="IRNazanin"/>
          <w:color w:val="111111"/>
          <w:sz w:val="28"/>
          <w:sz w:val="28"/>
          <w:szCs w:val="28"/>
          <w:rtl w:val="true"/>
          <w:lang w:bidi="fa-IR"/>
        </w:rPr>
        <w:t>رأی الخلیفة فی الحائض بعد الافاضة</w:t>
      </w:r>
      <w:r>
        <w:rPr>
          <w:rFonts w:eastAsia="IRNazanin" w:cs="IRNazanin"/>
          <w:color w:val="111111"/>
          <w:sz w:val="28"/>
          <w:szCs w:val="28"/>
          <w:rtl w:val="true"/>
          <w:lang w:bidi="fa-IR"/>
        </w:rPr>
        <w:t xml:space="preserve">.................................... </w:t>
      </w:r>
      <w:r>
        <w:rPr>
          <w:rFonts w:eastAsia="IRNazanin" w:cs="IRNazanin"/>
          <w:color w:val="111111"/>
          <w:sz w:val="28"/>
          <w:szCs w:val="28"/>
          <w:lang w:bidi="fa-IR"/>
        </w:rPr>
        <w:t>159</w:t>
      </w:r>
    </w:p>
    <w:p>
      <w:pPr>
        <w:pStyle w:val="BookText"/>
        <w:rPr/>
      </w:pPr>
      <w:r>
        <w:rPr>
          <w:rFonts w:ascii="IRNazanin" w:hAnsi="IRNazanin" w:eastAsia="IRNazanin"/>
          <w:color w:val="111111"/>
          <w:sz w:val="28"/>
          <w:sz w:val="28"/>
          <w:szCs w:val="28"/>
          <w:rtl w:val="true"/>
          <w:lang w:bidi="fa-IR"/>
        </w:rPr>
        <w:t>جهل الخلیفة بالسنة</w:t>
      </w:r>
      <w:r>
        <w:rPr>
          <w:rFonts w:eastAsia="IRNazanin" w:cs="IRNazanin"/>
          <w:color w:val="111111"/>
          <w:sz w:val="28"/>
          <w:szCs w:val="28"/>
          <w:rtl w:val="true"/>
          <w:lang w:bidi="fa-IR"/>
        </w:rPr>
        <w:t xml:space="preserve">................................................... </w:t>
      </w:r>
      <w:r>
        <w:rPr>
          <w:rFonts w:eastAsia="IRNazanin" w:cs="IRNazanin"/>
          <w:color w:val="111111"/>
          <w:sz w:val="28"/>
          <w:szCs w:val="28"/>
          <w:lang w:bidi="fa-IR"/>
        </w:rPr>
        <w:t>162</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اجتهاد الخلیفة فی امراة تسرّرت غلامها</w:t>
      </w:r>
      <w:r>
        <w:rPr>
          <w:rFonts w:eastAsia="IRNazanin" w:cs="IRNazanin"/>
          <w:color w:val="111111"/>
          <w:sz w:val="28"/>
          <w:szCs w:val="28"/>
          <w:rtl w:val="true"/>
          <w:lang w:bidi="fa-IR"/>
        </w:rPr>
        <w:t xml:space="preserve">............................ </w:t>
      </w:r>
      <w:r>
        <w:rPr>
          <w:rFonts w:eastAsia="IRNazanin" w:cs="IRNazanin"/>
          <w:color w:val="111111"/>
          <w:sz w:val="28"/>
          <w:szCs w:val="28"/>
          <w:lang w:bidi="fa-IR"/>
        </w:rPr>
        <w:t>164</w:t>
      </w:r>
    </w:p>
    <w:p>
      <w:pPr>
        <w:pStyle w:val="BookText"/>
        <w:rPr/>
      </w:pPr>
      <w:r>
        <w:rPr>
          <w:rFonts w:ascii="IRNazanin" w:hAnsi="IRNazanin" w:eastAsia="IRNazanin"/>
          <w:color w:val="111111"/>
          <w:sz w:val="28"/>
          <w:sz w:val="28"/>
          <w:szCs w:val="28"/>
          <w:rtl w:val="true"/>
          <w:lang w:bidi="fa-IR"/>
        </w:rPr>
        <w:t>الخلیفة وامراة مغنیة</w:t>
      </w:r>
      <w:r>
        <w:rPr>
          <w:rFonts w:eastAsia="IRNazanin" w:cs="IRNazanin"/>
          <w:color w:val="111111"/>
          <w:sz w:val="28"/>
          <w:szCs w:val="28"/>
          <w:rtl w:val="true"/>
          <w:lang w:bidi="fa-IR"/>
        </w:rPr>
        <w:t xml:space="preserve">................................................... </w:t>
      </w:r>
      <w:r>
        <w:rPr>
          <w:rFonts w:eastAsia="IRNazanin" w:cs="IRNazanin"/>
          <w:color w:val="111111"/>
          <w:sz w:val="28"/>
          <w:szCs w:val="28"/>
          <w:lang w:bidi="fa-IR"/>
        </w:rPr>
        <w:t>169</w:t>
      </w:r>
    </w:p>
    <w:p>
      <w:pPr>
        <w:pStyle w:val="BookText"/>
        <w:rPr/>
      </w:pPr>
      <w:r>
        <w:rPr>
          <w:rFonts w:ascii="IRNazanin" w:hAnsi="IRNazanin" w:eastAsia="IRNazanin"/>
          <w:color w:val="111111"/>
          <w:sz w:val="28"/>
          <w:sz w:val="28"/>
          <w:szCs w:val="28"/>
          <w:rtl w:val="true"/>
          <w:lang w:bidi="fa-IR"/>
        </w:rPr>
        <w:t>حکم الخلیفة برجم مضطرّة</w:t>
      </w:r>
      <w:r>
        <w:rPr>
          <w:rFonts w:eastAsia="IRNazanin" w:cs="IRNazanin"/>
          <w:color w:val="111111"/>
          <w:sz w:val="28"/>
          <w:szCs w:val="28"/>
          <w:rtl w:val="true"/>
          <w:lang w:bidi="fa-IR"/>
        </w:rPr>
        <w:t xml:space="preserve">........................................... </w:t>
      </w:r>
      <w:r>
        <w:rPr>
          <w:rFonts w:eastAsia="IRNazanin" w:cs="IRNazanin"/>
          <w:color w:val="111111"/>
          <w:sz w:val="28"/>
          <w:szCs w:val="28"/>
          <w:lang w:bidi="fa-IR"/>
        </w:rPr>
        <w:t>171</w:t>
      </w:r>
    </w:p>
    <w:p>
      <w:pPr>
        <w:pStyle w:val="BookText"/>
        <w:rPr/>
      </w:pPr>
      <w:r>
        <w:rPr>
          <w:rFonts w:ascii="IRNazanin" w:hAnsi="IRNazanin" w:eastAsia="IRNazanin"/>
          <w:color w:val="111111"/>
          <w:sz w:val="28"/>
          <w:sz w:val="28"/>
          <w:szCs w:val="28"/>
          <w:rtl w:val="true"/>
          <w:lang w:bidi="fa-IR"/>
        </w:rPr>
        <w:t>الخلیفة لایدری ما یقول</w:t>
      </w:r>
      <w:r>
        <w:rPr>
          <w:rFonts w:eastAsia="IRNazanin" w:cs="IRNazanin"/>
          <w:color w:val="111111"/>
          <w:sz w:val="28"/>
          <w:szCs w:val="28"/>
          <w:rtl w:val="true"/>
          <w:lang w:bidi="fa-IR"/>
        </w:rPr>
        <w:t xml:space="preserve">.............................................. </w:t>
      </w:r>
      <w:r>
        <w:rPr>
          <w:rFonts w:eastAsia="IRNazanin" w:cs="IRNazanin"/>
          <w:color w:val="111111"/>
          <w:sz w:val="28"/>
          <w:szCs w:val="28"/>
          <w:lang w:bidi="fa-IR"/>
        </w:rPr>
        <w:t>172</w:t>
      </w:r>
    </w:p>
    <w:p>
      <w:p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قضایا فی عسّه وتجسّمه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172</w:t>
      </w:r>
    </w:p>
    <w:p>
      <w:pPr>
        <w:pStyle w:val="BookText"/>
        <w:rPr/>
      </w:pPr>
      <w:r>
        <w:rPr>
          <w:rFonts w:ascii="IRNazanin" w:hAnsi="IRNazanin" w:eastAsia="IRNazanin"/>
          <w:color w:val="111111"/>
          <w:sz w:val="28"/>
          <w:sz w:val="28"/>
          <w:szCs w:val="28"/>
          <w:rtl w:val="true"/>
          <w:lang w:bidi="fa-IR"/>
        </w:rPr>
        <w:t>رای الخلیفة فی حد الخمر</w:t>
      </w:r>
      <w:r>
        <w:rPr>
          <w:rFonts w:eastAsia="IRNazanin" w:cs="IRNazanin"/>
          <w:color w:val="111111"/>
          <w:sz w:val="28"/>
          <w:szCs w:val="28"/>
          <w:rtl w:val="true"/>
          <w:lang w:bidi="fa-IR"/>
        </w:rPr>
        <w:t xml:space="preserve">............................................. </w:t>
      </w:r>
      <w:r>
        <w:rPr>
          <w:rFonts w:eastAsia="IRNazanin" w:cs="IRNazanin"/>
          <w:color w:val="111111"/>
          <w:sz w:val="28"/>
          <w:szCs w:val="28"/>
          <w:lang w:bidi="fa-IR"/>
        </w:rPr>
        <w:t>176</w:t>
      </w:r>
    </w:p>
    <w:p>
      <w:pPr>
        <w:pStyle w:val="BookText"/>
        <w:rPr/>
      </w:pPr>
      <w:r>
        <w:rPr>
          <w:rFonts w:ascii="IRNazanin" w:hAnsi="IRNazanin" w:eastAsia="IRNazanin"/>
          <w:color w:val="111111"/>
          <w:sz w:val="28"/>
          <w:sz w:val="28"/>
          <w:szCs w:val="28"/>
          <w:rtl w:val="true"/>
          <w:lang w:bidi="fa-IR"/>
        </w:rPr>
        <w:t>الخلیفة وامراة احتالت علی شابّ</w:t>
      </w:r>
      <w:r>
        <w:rPr>
          <w:rFonts w:eastAsia="IRNazanin" w:cs="IRNazanin"/>
          <w:color w:val="111111"/>
          <w:sz w:val="28"/>
          <w:szCs w:val="28"/>
          <w:rtl w:val="true"/>
          <w:lang w:bidi="fa-IR"/>
        </w:rPr>
        <w:t xml:space="preserve">...................................... </w:t>
      </w:r>
      <w:r>
        <w:rPr>
          <w:rFonts w:eastAsia="IRNazanin" w:cs="IRNazanin"/>
          <w:color w:val="111111"/>
          <w:sz w:val="28"/>
          <w:szCs w:val="28"/>
          <w:lang w:bidi="fa-IR"/>
        </w:rPr>
        <w:t>180</w:t>
      </w:r>
    </w:p>
    <w:p>
      <w:pPr>
        <w:pStyle w:val="BookText"/>
        <w:rPr/>
      </w:pPr>
      <w:r>
        <w:rPr>
          <w:rFonts w:ascii="IRNazanin" w:hAnsi="IRNazanin" w:eastAsia="IRNazanin"/>
          <w:color w:val="111111"/>
          <w:sz w:val="28"/>
          <w:sz w:val="28"/>
          <w:szCs w:val="28"/>
          <w:rtl w:val="true"/>
          <w:lang w:bidi="fa-IR"/>
        </w:rPr>
        <w:t>الا أبقانی الله بعد أین ابی طالب</w:t>
      </w:r>
      <w:r>
        <w:rPr>
          <w:rFonts w:eastAsia="IRNazanin" w:cs="IRNazanin"/>
          <w:color w:val="111111"/>
          <w:sz w:val="28"/>
          <w:szCs w:val="28"/>
          <w:rtl w:val="true"/>
          <w:lang w:bidi="fa-IR"/>
        </w:rPr>
        <w:t xml:space="preserve">........................................ </w:t>
      </w:r>
      <w:r>
        <w:rPr>
          <w:rFonts w:eastAsia="IRNazanin" w:cs="IRNazanin"/>
          <w:color w:val="111111"/>
          <w:sz w:val="28"/>
          <w:szCs w:val="28"/>
          <w:lang w:bidi="fa-IR"/>
        </w:rPr>
        <w:t>180</w:t>
      </w:r>
    </w:p>
    <w:p>
      <w:pPr>
        <w:pStyle w:val="BookText"/>
        <w:rPr/>
      </w:pPr>
      <w:r>
        <w:rPr>
          <w:rFonts w:ascii="IRNazanin" w:hAnsi="IRNazanin" w:eastAsia="IRNazanin"/>
          <w:color w:val="111111"/>
          <w:sz w:val="28"/>
          <w:sz w:val="28"/>
          <w:szCs w:val="28"/>
          <w:rtl w:val="true"/>
          <w:lang w:bidi="fa-IR"/>
        </w:rPr>
        <w:t>الخلیفة والکلالة</w:t>
      </w:r>
      <w:r>
        <w:rPr>
          <w:rFonts w:eastAsia="IRNazanin" w:cs="IRNazanin"/>
          <w:color w:val="111111"/>
          <w:sz w:val="28"/>
          <w:szCs w:val="28"/>
          <w:rtl w:val="true"/>
          <w:lang w:bidi="fa-IR"/>
        </w:rPr>
        <w:t xml:space="preserve">...................................................... </w:t>
      </w:r>
      <w:r>
        <w:rPr>
          <w:rFonts w:eastAsia="IRNazanin" w:cs="IRNazanin"/>
          <w:color w:val="111111"/>
          <w:sz w:val="28"/>
          <w:szCs w:val="28"/>
          <w:lang w:bidi="fa-IR"/>
        </w:rPr>
        <w:t>181</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رأی الخلیفة فی الأرنب</w:t>
      </w:r>
      <w:r>
        <w:rPr>
          <w:rFonts w:eastAsia="IRNazanin" w:cs="IRNazanin"/>
          <w:color w:val="111111"/>
          <w:sz w:val="28"/>
          <w:szCs w:val="28"/>
          <w:rtl w:val="true"/>
          <w:lang w:bidi="fa-IR"/>
        </w:rPr>
        <w:t xml:space="preserve">........................................... </w:t>
      </w:r>
      <w:r>
        <w:rPr>
          <w:rFonts w:eastAsia="IRNazanin" w:cs="IRNazanin"/>
          <w:color w:val="111111"/>
          <w:sz w:val="28"/>
          <w:szCs w:val="28"/>
          <w:lang w:bidi="fa-IR"/>
        </w:rPr>
        <w:t>186</w:t>
      </w:r>
    </w:p>
    <w:p>
      <w:pPr>
        <w:pStyle w:val="BookText"/>
        <w:rPr/>
      </w:pPr>
      <w:r>
        <w:rPr>
          <w:rFonts w:ascii="IRNazanin" w:hAnsi="IRNazanin" w:eastAsia="IRNazanin"/>
          <w:color w:val="111111"/>
          <w:sz w:val="28"/>
          <w:sz w:val="28"/>
          <w:szCs w:val="28"/>
          <w:rtl w:val="true"/>
          <w:lang w:bidi="fa-IR"/>
        </w:rPr>
        <w:t>رأی الخلیفة فی القود</w:t>
      </w:r>
      <w:r>
        <w:rPr>
          <w:rFonts w:eastAsia="IRNazanin" w:cs="IRNazanin"/>
          <w:color w:val="111111"/>
          <w:sz w:val="28"/>
          <w:szCs w:val="28"/>
          <w:rtl w:val="true"/>
          <w:lang w:bidi="fa-IR"/>
        </w:rPr>
        <w:t xml:space="preserve">................................................. </w:t>
      </w:r>
      <w:r>
        <w:rPr>
          <w:rFonts w:eastAsia="IRNazanin" w:cs="IRNazanin"/>
          <w:color w:val="111111"/>
          <w:sz w:val="28"/>
          <w:szCs w:val="28"/>
          <w:lang w:bidi="fa-IR"/>
        </w:rPr>
        <w:t>189</w:t>
      </w:r>
    </w:p>
    <w:p>
      <w:pPr>
        <w:pStyle w:val="BookText"/>
        <w:rPr/>
      </w:pPr>
      <w:r>
        <w:rPr>
          <w:rFonts w:ascii="IRNazanin" w:hAnsi="IRNazanin" w:eastAsia="IRNazanin"/>
          <w:color w:val="111111"/>
          <w:sz w:val="28"/>
          <w:sz w:val="28"/>
          <w:szCs w:val="28"/>
          <w:rtl w:val="true"/>
          <w:lang w:bidi="fa-IR"/>
        </w:rPr>
        <w:t>لولا معاد لهلک عمر</w:t>
      </w:r>
      <w:r>
        <w:rPr>
          <w:rFonts w:eastAsia="IRNazanin" w:cs="IRNazanin"/>
          <w:color w:val="111111"/>
          <w:sz w:val="28"/>
          <w:szCs w:val="28"/>
          <w:rtl w:val="true"/>
          <w:lang w:bidi="fa-IR"/>
        </w:rPr>
        <w:t xml:space="preserve">.................................................. </w:t>
      </w:r>
      <w:r>
        <w:rPr>
          <w:rFonts w:eastAsia="IRNazanin" w:cs="IRNazanin"/>
          <w:color w:val="111111"/>
          <w:sz w:val="28"/>
          <w:szCs w:val="28"/>
          <w:lang w:bidi="fa-IR"/>
        </w:rPr>
        <w:t>188</w:t>
      </w:r>
    </w:p>
    <w:p>
      <w:pPr>
        <w:pStyle w:val="BookText"/>
        <w:rPr/>
      </w:pPr>
      <w:r>
        <w:rPr>
          <w:rFonts w:ascii="IRNazanin" w:hAnsi="IRNazanin" w:eastAsia="IRNazanin"/>
          <w:color w:val="111111"/>
          <w:sz w:val="28"/>
          <w:sz w:val="28"/>
          <w:szCs w:val="28"/>
          <w:rtl w:val="true"/>
          <w:lang w:bidi="fa-IR"/>
        </w:rPr>
        <w:t>رأی الخلیفة فی القود</w:t>
      </w:r>
      <w:r>
        <w:rPr>
          <w:rFonts w:eastAsia="IRNazanin" w:cs="IRNazanin"/>
          <w:color w:val="111111"/>
          <w:sz w:val="28"/>
          <w:szCs w:val="28"/>
          <w:rtl w:val="true"/>
          <w:lang w:bidi="fa-IR"/>
        </w:rPr>
        <w:t xml:space="preserve">................................................. </w:t>
      </w:r>
      <w:r>
        <w:rPr>
          <w:rFonts w:eastAsia="IRNazanin" w:cs="IRNazanin"/>
          <w:color w:val="111111"/>
          <w:sz w:val="28"/>
          <w:szCs w:val="28"/>
          <w:lang w:bidi="fa-IR"/>
        </w:rPr>
        <w:t>188</w:t>
      </w:r>
    </w:p>
    <w:p>
      <w:pPr>
        <w:pStyle w:val="BookText"/>
        <w:rPr/>
      </w:pPr>
      <w:r>
        <w:rPr>
          <w:rFonts w:ascii="IRNazanin" w:hAnsi="IRNazanin" w:eastAsia="IRNazanin"/>
          <w:color w:val="111111"/>
          <w:sz w:val="28"/>
          <w:sz w:val="28"/>
          <w:szCs w:val="28"/>
          <w:rtl w:val="true"/>
          <w:lang w:bidi="fa-IR"/>
        </w:rPr>
        <w:t>رأی الخلیفة فی ذمّی مقتول</w:t>
      </w:r>
      <w:r>
        <w:rPr>
          <w:rFonts w:eastAsia="IRNazanin" w:cs="IRNazanin"/>
          <w:color w:val="111111"/>
          <w:sz w:val="28"/>
          <w:szCs w:val="28"/>
          <w:rtl w:val="true"/>
          <w:lang w:bidi="fa-IR"/>
        </w:rPr>
        <w:t xml:space="preserve">............................................ </w:t>
      </w:r>
      <w:r>
        <w:rPr>
          <w:rFonts w:eastAsia="IRNazanin" w:cs="IRNazanin"/>
          <w:color w:val="111111"/>
          <w:sz w:val="28"/>
          <w:szCs w:val="28"/>
          <w:lang w:bidi="fa-IR"/>
        </w:rPr>
        <w:t>189</w:t>
      </w:r>
    </w:p>
    <w:p>
      <w:pPr>
        <w:pStyle w:val="BookText"/>
        <w:rPr/>
      </w:pP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قصّة اخری فی ذمّی مقتول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190</w:t>
      </w:r>
    </w:p>
    <w:p>
      <w:pPr>
        <w:pStyle w:val="BookText"/>
        <w:rPr/>
      </w:pPr>
      <w:r>
        <w:rPr>
          <w:rFonts w:ascii="IRNazanin" w:hAnsi="IRNazanin" w:eastAsia="IRNazanin"/>
          <w:color w:val="111111"/>
          <w:sz w:val="28"/>
          <w:sz w:val="28"/>
          <w:szCs w:val="28"/>
          <w:rtl w:val="true"/>
          <w:lang w:bidi="fa-IR"/>
        </w:rPr>
        <w:t>رأی الخلیفة فی قاتل معفو عنه</w:t>
      </w:r>
      <w:r>
        <w:rPr>
          <w:rFonts w:eastAsia="IRNazanin" w:cs="IRNazanin"/>
          <w:color w:val="111111"/>
          <w:sz w:val="28"/>
          <w:szCs w:val="28"/>
          <w:rtl w:val="true"/>
          <w:lang w:bidi="fa-IR"/>
        </w:rPr>
        <w:t xml:space="preserve">......................................... </w:t>
      </w:r>
      <w:r>
        <w:rPr>
          <w:rFonts w:eastAsia="IRNazanin" w:cs="IRNazanin"/>
          <w:color w:val="111111"/>
          <w:sz w:val="28"/>
          <w:szCs w:val="28"/>
          <w:lang w:bidi="fa-IR"/>
        </w:rPr>
        <w:t>190</w:t>
      </w:r>
    </w:p>
    <w:p>
      <w:pPr>
        <w:pStyle w:val="BookText"/>
        <w:rPr/>
      </w:pPr>
      <w:r>
        <w:rPr>
          <w:rFonts w:ascii="IRNazanin" w:hAnsi="IRNazanin" w:eastAsia="IRNazanin"/>
          <w:color w:val="111111"/>
          <w:sz w:val="28"/>
          <w:sz w:val="28"/>
          <w:szCs w:val="28"/>
          <w:rtl w:val="true"/>
          <w:lang w:bidi="fa-IR"/>
        </w:rPr>
        <w:t>رای الخلیفة فی الاصابع</w:t>
      </w:r>
      <w:r>
        <w:rPr>
          <w:rFonts w:eastAsia="IRNazanin" w:cs="IRNazanin"/>
          <w:color w:val="111111"/>
          <w:sz w:val="28"/>
          <w:szCs w:val="28"/>
          <w:rtl w:val="true"/>
          <w:lang w:bidi="fa-IR"/>
        </w:rPr>
        <w:t xml:space="preserve">............................................... </w:t>
      </w:r>
      <w:r>
        <w:rPr>
          <w:rFonts w:eastAsia="IRNazanin" w:cs="IRNazanin"/>
          <w:color w:val="111111"/>
          <w:sz w:val="28"/>
          <w:szCs w:val="28"/>
          <w:lang w:bidi="fa-IR"/>
        </w:rPr>
        <w:t>191</w:t>
      </w:r>
    </w:p>
    <w:p>
      <w:pPr>
        <w:pStyle w:val="BookText"/>
        <w:rPr/>
      </w:pPr>
      <w:r>
        <w:rPr>
          <w:rFonts w:ascii="IRNazanin" w:hAnsi="IRNazanin" w:eastAsia="IRNazanin"/>
          <w:color w:val="111111"/>
          <w:sz w:val="28"/>
          <w:sz w:val="28"/>
          <w:szCs w:val="28"/>
          <w:rtl w:val="true"/>
          <w:lang w:bidi="fa-IR"/>
        </w:rPr>
        <w:t>رأی الخلیفة فی دیة الجنین</w:t>
      </w:r>
      <w:r>
        <w:rPr>
          <w:rFonts w:eastAsia="IRNazanin" w:cs="IRNazanin"/>
          <w:color w:val="111111"/>
          <w:sz w:val="28"/>
          <w:szCs w:val="28"/>
          <w:rtl w:val="true"/>
          <w:lang w:bidi="fa-IR"/>
        </w:rPr>
        <w:t xml:space="preserve">............................................. </w:t>
      </w:r>
      <w:r>
        <w:rPr>
          <w:rFonts w:eastAsia="IRNazanin" w:cs="IRNazanin"/>
          <w:color w:val="111111"/>
          <w:sz w:val="28"/>
          <w:szCs w:val="28"/>
          <w:lang w:bidi="fa-IR"/>
        </w:rPr>
        <w:t>192</w:t>
      </w:r>
    </w:p>
    <w:p>
      <w:pPr>
        <w:pStyle w:val="BookText"/>
        <w:rPr/>
      </w:pPr>
      <w:r>
        <w:rPr>
          <w:rFonts w:ascii="IRNazanin" w:hAnsi="IRNazanin" w:eastAsia="IRNazanin"/>
          <w:color w:val="111111"/>
          <w:sz w:val="28"/>
          <w:sz w:val="28"/>
          <w:szCs w:val="28"/>
          <w:rtl w:val="true"/>
          <w:lang w:bidi="fa-IR"/>
        </w:rPr>
        <w:t>رأی الخلیفة فی سارق</w:t>
      </w:r>
      <w:r>
        <w:rPr>
          <w:rFonts w:eastAsia="IRNazanin" w:cs="IRNazanin"/>
          <w:color w:val="111111"/>
          <w:sz w:val="28"/>
          <w:szCs w:val="28"/>
          <w:rtl w:val="true"/>
          <w:lang w:bidi="fa-IR"/>
        </w:rPr>
        <w:t xml:space="preserve">................................................. </w:t>
      </w:r>
      <w:r>
        <w:rPr>
          <w:rFonts w:eastAsia="IRNazanin" w:cs="IRNazanin"/>
          <w:color w:val="111111"/>
          <w:sz w:val="28"/>
          <w:szCs w:val="28"/>
          <w:lang w:bidi="fa-IR"/>
        </w:rPr>
        <w:t>194</w:t>
      </w:r>
    </w:p>
    <w:p>
      <w:pPr>
        <w:pStyle w:val="BookText"/>
        <w:rPr/>
      </w:pPr>
      <w:r>
        <w:rPr>
          <w:rFonts w:eastAsia="IRNazanin" w:cs="IRNazanin"/>
          <w:color w:val="111111"/>
          <w:sz w:val="28"/>
          <w:szCs w:val="28"/>
          <w:lang w:bidi="fa-IR"/>
        </w:rPr>
        <w:t>40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اجتهاد الخلیفة فی هدیة ملکة الروم</w:t>
      </w:r>
      <w:r>
        <w:rPr>
          <w:rFonts w:eastAsia="IRNazanin" w:cs="IRNazanin"/>
          <w:color w:val="111111"/>
          <w:sz w:val="28"/>
          <w:szCs w:val="28"/>
          <w:rtl w:val="true"/>
          <w:lang w:bidi="fa-IR"/>
        </w:rPr>
        <w:t xml:space="preserve">................................ </w:t>
      </w:r>
      <w:r>
        <w:rPr>
          <w:rFonts w:eastAsia="IRNazanin" w:cs="IRNazanin"/>
          <w:color w:val="111111"/>
          <w:sz w:val="28"/>
          <w:szCs w:val="28"/>
          <w:lang w:bidi="fa-IR"/>
        </w:rPr>
        <w:t>194</w:t>
      </w:r>
    </w:p>
    <w:p>
      <w:pPr>
        <w:pStyle w:val="BookText"/>
        <w:rPr/>
      </w:pPr>
      <w:r>
        <w:rPr>
          <w:rFonts w:ascii="IRNazanin" w:hAnsi="IRNazanin" w:eastAsia="IRNazanin"/>
          <w:color w:val="111111"/>
          <w:sz w:val="28"/>
          <w:sz w:val="28"/>
          <w:szCs w:val="28"/>
          <w:rtl w:val="true"/>
          <w:lang w:bidi="fa-IR"/>
        </w:rPr>
        <w:t>رأی الخلیفة فی جلد المغیرة</w:t>
      </w:r>
      <w:r>
        <w:rPr>
          <w:rFonts w:eastAsia="IRNazanin" w:cs="IRNazanin"/>
          <w:color w:val="111111"/>
          <w:sz w:val="28"/>
          <w:szCs w:val="28"/>
          <w:rtl w:val="true"/>
          <w:lang w:bidi="fa-IR"/>
        </w:rPr>
        <w:t xml:space="preserve">............................................ </w:t>
      </w:r>
      <w:r>
        <w:rPr>
          <w:rFonts w:eastAsia="IRNazanin" w:cs="IRNazanin"/>
          <w:color w:val="111111"/>
          <w:sz w:val="28"/>
          <w:szCs w:val="28"/>
          <w:lang w:bidi="fa-IR"/>
        </w:rPr>
        <w:t>196</w:t>
      </w:r>
    </w:p>
    <w:p>
      <w:pPr>
        <w:pStyle w:val="BookText"/>
        <w:rPr/>
      </w:pPr>
      <w:r>
        <w:rPr>
          <w:rFonts w:ascii="IRNazanin" w:hAnsi="IRNazanin" w:eastAsia="IRNazanin"/>
          <w:color w:val="111111"/>
          <w:sz w:val="28"/>
          <w:sz w:val="28"/>
          <w:szCs w:val="28"/>
          <w:rtl w:val="true"/>
          <w:lang w:bidi="fa-IR"/>
        </w:rPr>
        <w:t>کل افقه من عمر حتی العجائز</w:t>
      </w:r>
      <w:r>
        <w:rPr>
          <w:rFonts w:eastAsia="IRNazanin" w:cs="IRNazanin"/>
          <w:color w:val="111111"/>
          <w:sz w:val="28"/>
          <w:szCs w:val="28"/>
          <w:rtl w:val="true"/>
          <w:lang w:bidi="fa-IR"/>
        </w:rPr>
        <w:t xml:space="preserve">........................................ </w:t>
      </w:r>
      <w:r>
        <w:rPr>
          <w:rFonts w:eastAsia="IRNazanin" w:cs="IRNazanin"/>
          <w:color w:val="111111"/>
          <w:sz w:val="28"/>
          <w:szCs w:val="28"/>
          <w:lang w:bidi="fa-IR"/>
        </w:rPr>
        <w:t>204</w:t>
      </w:r>
    </w:p>
    <w:p>
      <w:pPr>
        <w:pStyle w:val="BookText"/>
        <w:rPr/>
      </w:pPr>
      <w:r>
        <w:rPr>
          <w:rFonts w:ascii="IRNazanin" w:hAnsi="IRNazanin" w:eastAsia="IRNazanin"/>
          <w:color w:val="111111"/>
          <w:sz w:val="28"/>
          <w:sz w:val="28"/>
          <w:szCs w:val="28"/>
          <w:rtl w:val="true"/>
          <w:lang w:bidi="fa-IR"/>
        </w:rPr>
        <w:t>استشارة الخلیفة فی متسابین</w:t>
      </w:r>
      <w:r>
        <w:rPr>
          <w:rFonts w:eastAsia="IRNazanin" w:cs="IRNazanin"/>
          <w:color w:val="111111"/>
          <w:sz w:val="28"/>
          <w:szCs w:val="28"/>
          <w:rtl w:val="true"/>
          <w:lang w:bidi="fa-IR"/>
        </w:rPr>
        <w:t xml:space="preserve">........................................... </w:t>
      </w:r>
      <w:r>
        <w:rPr>
          <w:rFonts w:eastAsia="IRNazanin" w:cs="IRNazanin"/>
          <w:color w:val="111111"/>
          <w:sz w:val="28"/>
          <w:szCs w:val="28"/>
          <w:lang w:bidi="fa-IR"/>
        </w:rPr>
        <w:t>205</w:t>
      </w:r>
    </w:p>
    <w:p>
      <w:pPr>
        <w:pStyle w:val="BookText"/>
        <w:rPr/>
      </w:pPr>
      <w:r>
        <w:rPr>
          <w:rFonts w:ascii="IRNazanin" w:hAnsi="IRNazanin" w:eastAsia="IRNazanin"/>
          <w:color w:val="111111"/>
          <w:sz w:val="28"/>
          <w:sz w:val="28"/>
          <w:szCs w:val="28"/>
          <w:rtl w:val="true"/>
          <w:lang w:bidi="fa-IR"/>
        </w:rPr>
        <w:t>رأی الخلیفة فی شجرة الرضوان</w:t>
      </w:r>
      <w:r>
        <w:rPr>
          <w:rFonts w:eastAsia="IRNazanin" w:cs="IRNazanin"/>
          <w:color w:val="111111"/>
          <w:sz w:val="28"/>
          <w:szCs w:val="28"/>
          <w:rtl w:val="true"/>
          <w:lang w:bidi="fa-IR"/>
        </w:rPr>
        <w:t xml:space="preserve">........................................ </w:t>
      </w:r>
      <w:r>
        <w:rPr>
          <w:rFonts w:eastAsia="IRNazanin" w:cs="IRNazanin"/>
          <w:color w:val="111111"/>
          <w:sz w:val="28"/>
          <w:szCs w:val="28"/>
          <w:lang w:bidi="fa-IR"/>
        </w:rPr>
        <w:t>207</w:t>
      </w:r>
    </w:p>
    <w:p>
      <w:pPr>
        <w:pStyle w:val="BookText"/>
        <w:rPr/>
      </w:pPr>
      <w:r>
        <w:rPr>
          <w:rFonts w:eastAsia="IRNazanin" w:cs="IRNazanin"/>
          <w:color w:val="111111"/>
          <w:sz w:val="28"/>
          <w:szCs w:val="28"/>
          <w:lang w:bidi="fa-IR"/>
        </w:rPr>
        <w:t>45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رأی الخلیفة فی آثار الأنبیاء</w:t>
      </w:r>
      <w:r>
        <w:rPr>
          <w:rFonts w:eastAsia="IRNazanin" w:cs="IRNazanin"/>
          <w:color w:val="111111"/>
          <w:sz w:val="28"/>
          <w:szCs w:val="28"/>
          <w:rtl w:val="true"/>
          <w:lang w:bidi="fa-IR"/>
        </w:rPr>
        <w:t xml:space="preserve">....................................... </w:t>
      </w:r>
      <w:r>
        <w:rPr>
          <w:rFonts w:eastAsia="IRNazanin" w:cs="IRNazanin"/>
          <w:color w:val="111111"/>
          <w:sz w:val="28"/>
          <w:szCs w:val="28"/>
          <w:lang w:bidi="fa-IR"/>
        </w:rPr>
        <w:t>208</w:t>
      </w:r>
    </w:p>
    <w:p>
      <w:pPr>
        <w:pStyle w:val="BookText"/>
        <w:rPr/>
      </w:pPr>
      <w:r>
        <w:rPr>
          <w:rFonts w:ascii="IRNazanin" w:hAnsi="IRNazanin" w:eastAsia="IRNazanin"/>
          <w:color w:val="111111"/>
          <w:sz w:val="28"/>
          <w:sz w:val="28"/>
          <w:szCs w:val="28"/>
          <w:rtl w:val="true"/>
          <w:lang w:bidi="fa-IR"/>
        </w:rPr>
        <w:t>الخلیفة وقوم من أحبار الیهود</w:t>
      </w:r>
      <w:r>
        <w:rPr>
          <w:rFonts w:eastAsia="IRNazanin" w:cs="IRNazanin"/>
          <w:color w:val="111111"/>
          <w:sz w:val="28"/>
          <w:szCs w:val="28"/>
          <w:rtl w:val="true"/>
          <w:lang w:bidi="fa-IR"/>
        </w:rPr>
        <w:t xml:space="preserve">.......................................... </w:t>
      </w:r>
      <w:r>
        <w:rPr>
          <w:rFonts w:eastAsia="IRNazanin" w:cs="IRNazanin"/>
          <w:color w:val="111111"/>
          <w:sz w:val="28"/>
          <w:szCs w:val="28"/>
          <w:lang w:bidi="fa-IR"/>
        </w:rPr>
        <w:t>209</w:t>
      </w:r>
    </w:p>
    <w:p>
      <w:pPr>
        <w:pStyle w:val="BookText"/>
        <w:rPr/>
      </w:pPr>
      <w:r>
        <w:rPr>
          <w:rFonts w:ascii="IRNazanin" w:hAnsi="IRNazanin" w:eastAsia="IRNazanin"/>
          <w:color w:val="111111"/>
          <w:sz w:val="28"/>
          <w:sz w:val="28"/>
          <w:szCs w:val="28"/>
          <w:rtl w:val="true"/>
          <w:lang w:bidi="fa-IR"/>
        </w:rPr>
        <w:t>رأی الخلیفة فی الزکاة</w:t>
      </w:r>
      <w:r>
        <w:rPr>
          <w:rFonts w:eastAsia="IRNazanin" w:cs="IRNazanin"/>
          <w:color w:val="111111"/>
          <w:sz w:val="28"/>
          <w:szCs w:val="28"/>
          <w:rtl w:val="true"/>
          <w:lang w:bidi="fa-IR"/>
        </w:rPr>
        <w:t xml:space="preserve">................................................ </w:t>
      </w:r>
      <w:r>
        <w:rPr>
          <w:rFonts w:eastAsia="IRNazanin" w:cs="IRNazanin"/>
          <w:color w:val="111111"/>
          <w:sz w:val="28"/>
          <w:szCs w:val="28"/>
          <w:lang w:bidi="fa-IR"/>
        </w:rPr>
        <w:t>219</w:t>
      </w:r>
    </w:p>
    <w:p>
      <w:pPr>
        <w:pStyle w:val="BookText"/>
        <w:rPr/>
      </w:pPr>
      <w:r>
        <w:rPr>
          <w:rFonts w:ascii="IRNazanin" w:hAnsi="IRNazanin" w:eastAsia="IRNazanin"/>
          <w:color w:val="111111"/>
          <w:sz w:val="28"/>
          <w:sz w:val="28"/>
          <w:szCs w:val="28"/>
          <w:rtl w:val="true"/>
          <w:lang w:bidi="fa-IR"/>
        </w:rPr>
        <w:t>رأی الخلیفة فی لیلة القدر</w:t>
      </w:r>
      <w:r>
        <w:rPr>
          <w:rFonts w:eastAsia="IRNazanin" w:cs="IRNazanin"/>
          <w:color w:val="111111"/>
          <w:sz w:val="28"/>
          <w:szCs w:val="28"/>
          <w:rtl w:val="true"/>
          <w:lang w:bidi="fa-IR"/>
        </w:rPr>
        <w:t xml:space="preserve">............................................. </w:t>
      </w:r>
      <w:r>
        <w:rPr>
          <w:rFonts w:eastAsia="IRNazanin" w:cs="IRNazanin"/>
          <w:color w:val="111111"/>
          <w:sz w:val="28"/>
          <w:szCs w:val="28"/>
          <w:lang w:bidi="fa-IR"/>
        </w:rPr>
        <w:t>220</w:t>
      </w:r>
    </w:p>
    <w:p>
      <w:pPr>
        <w:pStyle w:val="BookText"/>
        <w:rPr/>
      </w:pPr>
      <w:r>
        <w:rPr>
          <w:rFonts w:ascii="IRNazanin" w:hAnsi="IRNazanin" w:eastAsia="IRNazanin"/>
          <w:color w:val="111111"/>
          <w:sz w:val="28"/>
          <w:sz w:val="28"/>
          <w:szCs w:val="28"/>
          <w:rtl w:val="true"/>
          <w:lang w:bidi="fa-IR"/>
        </w:rPr>
        <w:t>ضرب الخلیفة بالدّرة لغیر موجب</w:t>
      </w:r>
      <w:r>
        <w:rPr>
          <w:rFonts w:eastAsia="IRNazanin" w:cs="IRNazanin"/>
          <w:color w:val="111111"/>
          <w:sz w:val="28"/>
          <w:szCs w:val="28"/>
          <w:rtl w:val="true"/>
          <w:lang w:bidi="fa-IR"/>
        </w:rPr>
        <w:t xml:space="preserve">...................................... </w:t>
      </w:r>
      <w:r>
        <w:rPr>
          <w:rFonts w:eastAsia="IRNazanin" w:cs="IRNazanin"/>
          <w:color w:val="111111"/>
          <w:sz w:val="28"/>
          <w:szCs w:val="28"/>
          <w:lang w:bidi="fa-IR"/>
        </w:rPr>
        <w:t>222</w:t>
      </w:r>
    </w:p>
    <w:p>
      <w:pPr>
        <w:pStyle w:val="BookText"/>
        <w:rPr/>
      </w:pPr>
      <w:r>
        <w:rPr>
          <w:rFonts w:eastAsia="IRNazanin" w:cs="IRNazanin"/>
          <w:color w:val="111111"/>
          <w:sz w:val="28"/>
          <w:szCs w:val="28"/>
          <w:lang w:bidi="fa-IR"/>
        </w:rPr>
        <w:t>50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جهل الخلیفة بالسنّة المشهورة</w:t>
      </w:r>
      <w:r>
        <w:rPr>
          <w:rFonts w:eastAsia="IRNazanin" w:cs="IRNazanin"/>
          <w:color w:val="111111"/>
          <w:sz w:val="28"/>
          <w:szCs w:val="28"/>
          <w:rtl w:val="true"/>
          <w:lang w:bidi="fa-IR"/>
        </w:rPr>
        <w:t xml:space="preserve">..................................... </w:t>
      </w:r>
      <w:r>
        <w:rPr>
          <w:rFonts w:eastAsia="IRNazanin" w:cs="IRNazanin"/>
          <w:color w:val="111111"/>
          <w:sz w:val="28"/>
          <w:szCs w:val="28"/>
          <w:lang w:bidi="fa-IR"/>
        </w:rPr>
        <w:t>223</w:t>
      </w:r>
    </w:p>
    <w:p>
      <w:pPr>
        <w:pStyle w:val="BookText"/>
        <w:rPr/>
      </w:pPr>
      <w:r>
        <w:rPr>
          <w:rFonts w:ascii="IRNazanin" w:hAnsi="IRNazanin" w:eastAsia="IRNazanin"/>
          <w:color w:val="111111"/>
          <w:sz w:val="28"/>
          <w:sz w:val="28"/>
          <w:szCs w:val="28"/>
          <w:rtl w:val="true"/>
          <w:lang w:bidi="fa-IR"/>
        </w:rPr>
        <w:t>اجتهاد الخلیفة فی البکاء علی المیت</w:t>
      </w:r>
      <w:r>
        <w:rPr>
          <w:rFonts w:eastAsia="IRNazanin" w:cs="IRNazanin"/>
          <w:color w:val="111111"/>
          <w:sz w:val="28"/>
          <w:szCs w:val="28"/>
          <w:rtl w:val="true"/>
          <w:lang w:bidi="fa-IR"/>
        </w:rPr>
        <w:t xml:space="preserve">.................................... </w:t>
      </w:r>
      <w:r>
        <w:rPr>
          <w:rFonts w:eastAsia="IRNazanin" w:cs="IRNazanin"/>
          <w:color w:val="111111"/>
          <w:sz w:val="28"/>
          <w:szCs w:val="28"/>
          <w:lang w:bidi="fa-IR"/>
        </w:rPr>
        <w:t>224</w:t>
      </w:r>
    </w:p>
    <w:p>
      <w:pPr>
        <w:pStyle w:val="BookText"/>
        <w:rPr/>
      </w:pPr>
      <w:r>
        <w:rPr>
          <w:rFonts w:ascii="IRNazanin" w:hAnsi="IRNazanin" w:eastAsia="IRNazanin"/>
          <w:color w:val="111111"/>
          <w:sz w:val="28"/>
          <w:sz w:val="28"/>
          <w:szCs w:val="28"/>
          <w:rtl w:val="true"/>
          <w:lang w:bidi="fa-IR"/>
        </w:rPr>
        <w:t>اجتهاد الخلیفة فی الاضحیة</w:t>
      </w:r>
      <w:r>
        <w:rPr>
          <w:rFonts w:eastAsia="IRNazanin" w:cs="IRNazanin"/>
          <w:color w:val="111111"/>
          <w:sz w:val="28"/>
          <w:szCs w:val="28"/>
          <w:rtl w:val="true"/>
          <w:lang w:bidi="fa-IR"/>
        </w:rPr>
        <w:t xml:space="preserve">............................................ </w:t>
      </w:r>
      <w:r>
        <w:rPr>
          <w:rFonts w:eastAsia="IRNazanin" w:cs="IRNazanin"/>
          <w:color w:val="111111"/>
          <w:sz w:val="28"/>
          <w:szCs w:val="28"/>
          <w:lang w:bidi="fa-IR"/>
        </w:rPr>
        <w:t>236</w:t>
      </w:r>
    </w:p>
    <w:p>
      <w:pPr>
        <w:pStyle w:val="BookText"/>
        <w:rPr/>
      </w:pPr>
      <w:r>
        <w:rPr>
          <w:rFonts w:ascii="IRNazanin" w:hAnsi="IRNazanin" w:eastAsia="IRNazanin"/>
          <w:color w:val="111111"/>
          <w:sz w:val="28"/>
          <w:sz w:val="28"/>
          <w:szCs w:val="28"/>
          <w:rtl w:val="true"/>
          <w:lang w:bidi="fa-IR"/>
        </w:rPr>
        <w:t>الخلیفة فی إرث الزوجة من الدیة</w:t>
      </w:r>
      <w:r>
        <w:rPr>
          <w:rFonts w:eastAsia="IRNazanin" w:cs="IRNazanin"/>
          <w:color w:val="111111"/>
          <w:sz w:val="28"/>
          <w:szCs w:val="28"/>
          <w:rtl w:val="true"/>
          <w:lang w:bidi="fa-IR"/>
        </w:rPr>
        <w:t xml:space="preserve">....................................... </w:t>
      </w:r>
      <w:r>
        <w:rPr>
          <w:rFonts w:eastAsia="IRNazanin" w:cs="IRNazanin"/>
          <w:color w:val="111111"/>
          <w:sz w:val="28"/>
          <w:szCs w:val="28"/>
          <w:lang w:bidi="fa-IR"/>
        </w:rPr>
        <w:t>237</w:t>
      </w:r>
    </w:p>
    <w:p>
      <w:pPr>
        <w:pStyle w:val="BookText"/>
        <w:rPr/>
      </w:pPr>
      <w:r>
        <w:rPr>
          <w:rFonts w:ascii="Amiri" w:hAnsi="Amiri" w:eastAsia="Amiri" w:cs="Amiri"/>
          <w:color w:val="111111"/>
          <w:sz w:val="28"/>
          <w:sz w:val="28"/>
          <w:szCs w:val="28"/>
          <w:rtl w:val="true"/>
          <w:lang w:bidi="ar-SA"/>
        </w:rPr>
        <w:t>زبدة الخض</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240</w:t>
      </w:r>
    </w:p>
    <w:p>
      <w:pPr>
        <w:pStyle w:val="BookText"/>
        <w:rPr/>
      </w:pPr>
      <w:r>
        <w:rPr>
          <w:rFonts w:ascii="IRNazanin" w:hAnsi="IRNazanin" w:eastAsia="IRNazanin"/>
          <w:color w:val="111111"/>
          <w:sz w:val="28"/>
          <w:sz w:val="28"/>
          <w:szCs w:val="28"/>
          <w:rtl w:val="true"/>
          <w:lang w:bidi="fa-IR"/>
        </w:rPr>
        <w:t>رأی الخلیفة فی تحقّق البلوغ</w:t>
      </w:r>
      <w:r>
        <w:rPr>
          <w:rFonts w:eastAsia="IRNazanin" w:cs="IRNazanin"/>
          <w:color w:val="111111"/>
          <w:sz w:val="28"/>
          <w:szCs w:val="28"/>
          <w:rtl w:val="true"/>
          <w:lang w:bidi="fa-IR"/>
        </w:rPr>
        <w:t xml:space="preserve">........................................... </w:t>
      </w:r>
      <w:r>
        <w:rPr>
          <w:rFonts w:eastAsia="IRNazanin" w:cs="IRNazanin"/>
          <w:color w:val="111111"/>
          <w:sz w:val="28"/>
          <w:szCs w:val="28"/>
          <w:lang w:bidi="fa-IR"/>
        </w:rPr>
        <w:t>241</w:t>
      </w:r>
    </w:p>
    <w:p>
      <w:pPr>
        <w:pStyle w:val="BookText"/>
        <w:rPr/>
      </w:pPr>
      <w:r>
        <w:rPr>
          <w:rFonts w:eastAsia="IRNazanin" w:cs="IRNazanin"/>
          <w:color w:val="111111"/>
          <w:sz w:val="28"/>
          <w:szCs w:val="28"/>
          <w:lang w:bidi="fa-IR"/>
        </w:rPr>
        <w:t>55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تنقیص الخلیفة من الحدّ</w:t>
      </w:r>
      <w:r>
        <w:rPr>
          <w:rFonts w:eastAsia="IRNazanin" w:cs="IRNazanin"/>
          <w:color w:val="111111"/>
          <w:sz w:val="28"/>
          <w:szCs w:val="28"/>
          <w:rtl w:val="true"/>
          <w:lang w:bidi="fa-IR"/>
        </w:rPr>
        <w:t xml:space="preserve">........................................... </w:t>
      </w:r>
      <w:r>
        <w:rPr>
          <w:rFonts w:eastAsia="IRNazanin" w:cs="IRNazanin"/>
          <w:color w:val="111111"/>
          <w:sz w:val="28"/>
          <w:szCs w:val="28"/>
          <w:lang w:bidi="fa-IR"/>
        </w:rPr>
        <w:t>241</w:t>
      </w:r>
    </w:p>
    <w:p>
      <w:pPr>
        <w:pStyle w:val="BookText"/>
        <w:rPr/>
      </w:pPr>
      <w:r>
        <w:rPr>
          <w:rFonts w:ascii="IRNazanin" w:hAnsi="IRNazanin" w:eastAsia="IRNazanin"/>
          <w:color w:val="111111"/>
          <w:sz w:val="28"/>
          <w:sz w:val="28"/>
          <w:szCs w:val="28"/>
          <w:rtl w:val="true"/>
          <w:lang w:bidi="fa-IR"/>
        </w:rPr>
        <w:t>أبا حسن لا أبقانی الله لشدّة لست لها</w:t>
      </w:r>
      <w:r>
        <w:rPr>
          <w:rFonts w:eastAsia="IRNazanin" w:cs="IRNazanin"/>
          <w:color w:val="111111"/>
          <w:sz w:val="28"/>
          <w:szCs w:val="28"/>
          <w:rtl w:val="true"/>
          <w:lang w:bidi="fa-IR"/>
        </w:rPr>
        <w:t xml:space="preserve">.................................. </w:t>
      </w:r>
      <w:r>
        <w:rPr>
          <w:rFonts w:eastAsia="IRNazanin" w:cs="IRNazanin"/>
          <w:color w:val="111111"/>
          <w:sz w:val="28"/>
          <w:szCs w:val="28"/>
          <w:lang w:bidi="fa-IR"/>
        </w:rPr>
        <w:t>242</w:t>
      </w:r>
    </w:p>
    <w:p>
      <w:pPr>
        <w:pStyle w:val="BookText"/>
        <w:rPr/>
      </w:pPr>
      <w:r>
        <w:rPr>
          <w:rFonts w:ascii="IRNazanin" w:hAnsi="IRNazanin" w:eastAsia="IRNazanin"/>
          <w:color w:val="111111"/>
          <w:sz w:val="28"/>
          <w:sz w:val="28"/>
          <w:szCs w:val="28"/>
          <w:rtl w:val="true"/>
          <w:lang w:bidi="fa-IR"/>
        </w:rPr>
        <w:t>الخلیفة ومولود عجیب</w:t>
      </w:r>
      <w:r>
        <w:rPr>
          <w:rFonts w:eastAsia="IRNazanin" w:cs="IRNazanin"/>
          <w:color w:val="111111"/>
          <w:sz w:val="28"/>
          <w:szCs w:val="28"/>
          <w:rtl w:val="true"/>
          <w:lang w:bidi="fa-IR"/>
        </w:rPr>
        <w:t xml:space="preserve">................................................ </w:t>
      </w:r>
      <w:r>
        <w:rPr>
          <w:rFonts w:eastAsia="IRNazanin" w:cs="IRNazanin"/>
          <w:color w:val="111111"/>
          <w:sz w:val="28"/>
          <w:szCs w:val="28"/>
          <w:lang w:bidi="fa-IR"/>
        </w:rPr>
        <w:t>244</w:t>
      </w:r>
    </w:p>
    <w:p>
      <w:pPr>
        <w:pStyle w:val="BookText"/>
        <w:rPr/>
      </w:pPr>
      <w:r>
        <w:rPr>
          <w:rFonts w:ascii="IRNazanin" w:hAnsi="IRNazanin" w:eastAsia="IRNazanin"/>
          <w:color w:val="111111"/>
          <w:sz w:val="28"/>
          <w:sz w:val="28"/>
          <w:szCs w:val="28"/>
          <w:rtl w:val="true"/>
          <w:lang w:bidi="fa-IR"/>
        </w:rPr>
        <w:t>اجتهاد الخلیفة فی حدّ امة</w:t>
      </w:r>
      <w:r>
        <w:rPr>
          <w:rFonts w:eastAsia="IRNazanin" w:cs="IRNazanin"/>
          <w:color w:val="111111"/>
          <w:sz w:val="28"/>
          <w:szCs w:val="28"/>
          <w:rtl w:val="true"/>
          <w:lang w:bidi="fa-IR"/>
        </w:rPr>
        <w:t xml:space="preserve">............................................. </w:t>
      </w:r>
      <w:r>
        <w:rPr>
          <w:rFonts w:eastAsia="IRNazanin" w:cs="IRNazanin"/>
          <w:color w:val="111111"/>
          <w:sz w:val="28"/>
          <w:szCs w:val="28"/>
          <w:lang w:bidi="fa-IR"/>
        </w:rPr>
        <w:t>245</w:t>
      </w:r>
    </w:p>
    <w:p>
      <w:pPr>
        <w:pStyle w:val="BookText"/>
        <w:rPr/>
      </w:pPr>
      <w:r>
        <w:rPr>
          <w:rFonts w:ascii="IRNazanin" w:hAnsi="IRNazanin" w:eastAsia="IRNazanin"/>
          <w:color w:val="111111"/>
          <w:sz w:val="28"/>
          <w:sz w:val="28"/>
          <w:szCs w:val="28"/>
          <w:rtl w:val="true"/>
          <w:lang w:bidi="fa-IR"/>
        </w:rPr>
        <w:t>نهی الخلیفة عما أمر به رسول الله صلی الله علیه واله</w:t>
      </w:r>
      <w:r>
        <w:rPr>
          <w:rFonts w:eastAsia="IRNazanin" w:cs="IRNazanin"/>
          <w:color w:val="111111"/>
          <w:sz w:val="28"/>
          <w:szCs w:val="28"/>
          <w:rtl w:val="true"/>
          <w:lang w:bidi="fa-IR"/>
        </w:rPr>
        <w:t xml:space="preserve">..................... </w:t>
      </w:r>
      <w:r>
        <w:rPr>
          <w:rFonts w:eastAsia="IRNazanin" w:cs="IRNazanin"/>
          <w:color w:val="111111"/>
          <w:sz w:val="28"/>
          <w:szCs w:val="28"/>
          <w:lang w:bidi="fa-IR"/>
        </w:rPr>
        <w:t>247</w:t>
      </w:r>
    </w:p>
    <w:p>
      <w:pPr>
        <w:pStyle w:val="BookText"/>
        <w:rPr/>
      </w:pPr>
      <w:r>
        <w:rPr>
          <w:rFonts w:eastAsia="IRNazanin" w:cs="IRNazanin"/>
          <w:color w:val="111111"/>
          <w:sz w:val="28"/>
          <w:szCs w:val="28"/>
          <w:lang w:bidi="fa-IR"/>
        </w:rPr>
        <w:t>60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اجتهاد الخلیفة فی حلی الکعبة</w:t>
      </w:r>
      <w:r>
        <w:rPr>
          <w:rFonts w:eastAsia="IRNazanin" w:cs="IRNazanin"/>
          <w:color w:val="111111"/>
          <w:sz w:val="28"/>
          <w:szCs w:val="28"/>
          <w:rtl w:val="true"/>
          <w:lang w:bidi="fa-IR"/>
        </w:rPr>
        <w:t xml:space="preserve">..................................... </w:t>
      </w:r>
      <w:r>
        <w:rPr>
          <w:rFonts w:eastAsia="IRNazanin" w:cs="IRNazanin"/>
          <w:color w:val="111111"/>
          <w:sz w:val="28"/>
          <w:szCs w:val="28"/>
          <w:lang w:bidi="fa-IR"/>
        </w:rPr>
        <w:t>249</w:t>
      </w:r>
    </w:p>
    <w:p>
      <w:pPr>
        <w:pStyle w:val="BookText"/>
        <w:rPr/>
      </w:pPr>
      <w:r>
        <w:rPr>
          <w:rFonts w:ascii="IRNazanin" w:hAnsi="IRNazanin" w:eastAsia="IRNazanin"/>
          <w:color w:val="111111"/>
          <w:sz w:val="28"/>
          <w:sz w:val="28"/>
          <w:szCs w:val="28"/>
          <w:rtl w:val="true"/>
          <w:lang w:bidi="fa-IR"/>
        </w:rPr>
        <w:t>اجتهاد الخلیفة فی طلاق الثلاث</w:t>
      </w:r>
      <w:r>
        <w:rPr>
          <w:rFonts w:eastAsia="IRNazanin" w:cs="IRNazanin"/>
          <w:color w:val="111111"/>
          <w:sz w:val="28"/>
          <w:szCs w:val="28"/>
          <w:rtl w:val="true"/>
          <w:lang w:bidi="fa-IR"/>
        </w:rPr>
        <w:t xml:space="preserve">........................................ </w:t>
      </w:r>
      <w:r>
        <w:rPr>
          <w:rFonts w:eastAsia="IRNazanin" w:cs="IRNazanin"/>
          <w:color w:val="111111"/>
          <w:sz w:val="28"/>
          <w:szCs w:val="28"/>
          <w:lang w:bidi="fa-IR"/>
        </w:rPr>
        <w:t>251</w:t>
      </w:r>
    </w:p>
    <w:p>
      <w:pPr>
        <w:pStyle w:val="BookText"/>
        <w:rPr/>
      </w:pPr>
      <w:r>
        <w:rPr>
          <w:rFonts w:ascii="IRNazanin" w:hAnsi="IRNazanin" w:eastAsia="IRNazanin"/>
          <w:color w:val="111111"/>
          <w:sz w:val="28"/>
          <w:sz w:val="28"/>
          <w:szCs w:val="28"/>
          <w:rtl w:val="true"/>
          <w:lang w:bidi="fa-IR"/>
        </w:rPr>
        <w:t>اجتهاد الخلیفة فی الصلاة بعد العصر</w:t>
      </w:r>
      <w:r>
        <w:rPr>
          <w:rFonts w:eastAsia="IRNazanin" w:cs="IRNazanin"/>
          <w:color w:val="111111"/>
          <w:sz w:val="28"/>
          <w:szCs w:val="28"/>
          <w:rtl w:val="true"/>
          <w:lang w:bidi="fa-IR"/>
        </w:rPr>
        <w:t xml:space="preserve">.................................... </w:t>
      </w:r>
      <w:r>
        <w:rPr>
          <w:rFonts w:eastAsia="IRNazanin" w:cs="IRNazanin"/>
          <w:color w:val="111111"/>
          <w:sz w:val="28"/>
          <w:szCs w:val="28"/>
          <w:lang w:bidi="fa-IR"/>
        </w:rPr>
        <w:t>258</w:t>
      </w:r>
    </w:p>
    <w:p>
      <w:pPr>
        <w:pStyle w:val="BookText"/>
        <w:rPr/>
      </w:pPr>
      <w:r>
        <w:rPr>
          <w:rFonts w:ascii="IRNazanin" w:hAnsi="IRNazanin" w:eastAsia="IRNazanin"/>
          <w:color w:val="111111"/>
          <w:sz w:val="28"/>
          <w:sz w:val="28"/>
          <w:szCs w:val="28"/>
          <w:rtl w:val="true"/>
          <w:lang w:bidi="fa-IR"/>
        </w:rPr>
        <w:t>رأی الخلیفة فی العجم</w:t>
      </w:r>
      <w:r>
        <w:rPr>
          <w:rFonts w:eastAsia="IRNazanin" w:cs="IRNazanin"/>
          <w:color w:val="111111"/>
          <w:sz w:val="28"/>
          <w:szCs w:val="28"/>
          <w:rtl w:val="true"/>
          <w:lang w:bidi="fa-IR"/>
        </w:rPr>
        <w:t xml:space="preserve">................................................. </w:t>
      </w:r>
      <w:r>
        <w:rPr>
          <w:rFonts w:eastAsia="IRNazanin" w:cs="IRNazanin"/>
          <w:color w:val="111111"/>
          <w:sz w:val="28"/>
          <w:szCs w:val="28"/>
          <w:lang w:bidi="fa-IR"/>
        </w:rPr>
        <w:t>262</w:t>
      </w:r>
    </w:p>
    <w:p>
      <w:pPr>
        <w:pStyle w:val="BookText"/>
        <w:rPr/>
      </w:pPr>
      <w:r>
        <w:rPr>
          <w:rFonts w:ascii="IRNazanin" w:hAnsi="IRNazanin" w:eastAsia="IRNazanin"/>
          <w:color w:val="111111"/>
          <w:sz w:val="28"/>
          <w:sz w:val="28"/>
          <w:szCs w:val="28"/>
          <w:rtl w:val="true"/>
          <w:lang w:bidi="fa-IR"/>
        </w:rPr>
        <w:t>تجسّس الخلیفة بالسعایة</w:t>
      </w:r>
      <w:r>
        <w:rPr>
          <w:rFonts w:eastAsia="IRNazanin" w:cs="IRNazanin"/>
          <w:color w:val="111111"/>
          <w:sz w:val="28"/>
          <w:szCs w:val="28"/>
          <w:rtl w:val="true"/>
          <w:lang w:bidi="fa-IR"/>
        </w:rPr>
        <w:t xml:space="preserve">............................................... </w:t>
      </w:r>
      <w:r>
        <w:rPr>
          <w:rFonts w:eastAsia="IRNazanin" w:cs="IRNazanin"/>
          <w:color w:val="111111"/>
          <w:sz w:val="28"/>
          <w:szCs w:val="28"/>
          <w:lang w:bidi="fa-IR"/>
        </w:rPr>
        <w:t>265</w:t>
      </w:r>
    </w:p>
    <w:p>
      <w:pPr>
        <w:pStyle w:val="BookText"/>
        <w:rPr/>
      </w:pPr>
      <w:r>
        <w:rPr>
          <w:rFonts w:eastAsia="IRNazanin" w:cs="IRNazanin"/>
          <w:color w:val="111111"/>
          <w:sz w:val="28"/>
          <w:szCs w:val="28"/>
          <w:lang w:bidi="fa-IR"/>
        </w:rPr>
        <w:t>65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استئذان الخلیفة من عائشة</w:t>
      </w:r>
      <w:r>
        <w:rPr>
          <w:rFonts w:eastAsia="IRNazanin" w:cs="IRNazanin"/>
          <w:color w:val="111111"/>
          <w:sz w:val="28"/>
          <w:szCs w:val="28"/>
          <w:rtl w:val="true"/>
          <w:lang w:bidi="fa-IR"/>
        </w:rPr>
        <w:t xml:space="preserve">........................................ </w:t>
      </w:r>
      <w:r>
        <w:rPr>
          <w:rFonts w:eastAsia="IRNazanin" w:cs="IRNazanin"/>
          <w:color w:val="111111"/>
          <w:sz w:val="28"/>
          <w:szCs w:val="28"/>
          <w:lang w:bidi="fa-IR"/>
        </w:rPr>
        <w:t>266</w:t>
      </w:r>
    </w:p>
    <w:p>
      <w:pPr>
        <w:pStyle w:val="BookText"/>
        <w:rPr/>
      </w:pPr>
      <w:r>
        <w:rPr>
          <w:rFonts w:ascii="IRNazanin" w:hAnsi="IRNazanin" w:eastAsia="IRNazanin"/>
          <w:color w:val="111111"/>
          <w:sz w:val="28"/>
          <w:sz w:val="28"/>
          <w:szCs w:val="28"/>
          <w:rtl w:val="true"/>
          <w:lang w:bidi="fa-IR"/>
        </w:rPr>
        <w:t>خطبة الخلیفة فی الجاییة</w:t>
      </w:r>
      <w:r>
        <w:rPr>
          <w:rFonts w:eastAsia="IRNazanin" w:cs="IRNazanin"/>
          <w:color w:val="111111"/>
          <w:sz w:val="28"/>
          <w:szCs w:val="28"/>
          <w:rtl w:val="true"/>
          <w:lang w:bidi="fa-IR"/>
        </w:rPr>
        <w:t xml:space="preserve">............................................... </w:t>
      </w:r>
      <w:r>
        <w:rPr>
          <w:rFonts w:eastAsia="IRNazanin" w:cs="IRNazanin"/>
          <w:color w:val="111111"/>
          <w:sz w:val="28"/>
          <w:szCs w:val="28"/>
          <w:lang w:bidi="fa-IR"/>
        </w:rPr>
        <w:t>269</w:t>
      </w:r>
    </w:p>
    <w:p>
      <w:pPr>
        <w:pStyle w:val="BookText"/>
        <w:rPr/>
      </w:pPr>
      <w:r>
        <w:rPr>
          <w:rFonts w:ascii="IRNazanin" w:hAnsi="IRNazanin" w:eastAsia="IRNazanin"/>
          <w:color w:val="111111"/>
          <w:sz w:val="28"/>
          <w:sz w:val="28"/>
          <w:szCs w:val="28"/>
          <w:rtl w:val="true"/>
          <w:lang w:bidi="fa-IR"/>
        </w:rPr>
        <w:t>لفت نظر</w:t>
      </w:r>
      <w:r>
        <w:rPr>
          <w:rFonts w:eastAsia="IRNazanin" w:cs="IRNazanin"/>
          <w:color w:val="111111"/>
          <w:sz w:val="28"/>
          <w:szCs w:val="28"/>
          <w:rtl w:val="true"/>
          <w:lang w:bidi="fa-IR"/>
        </w:rPr>
        <w:t xml:space="preserve">............................................................ </w:t>
      </w:r>
      <w:r>
        <w:rPr>
          <w:rFonts w:eastAsia="IRNazanin" w:cs="IRNazanin"/>
          <w:color w:val="111111"/>
          <w:sz w:val="28"/>
          <w:szCs w:val="28"/>
          <w:lang w:bidi="fa-IR"/>
        </w:rPr>
        <w:t>273</w:t>
      </w:r>
    </w:p>
    <w:p>
      <w:pPr>
        <w:pStyle w:val="BookText"/>
        <w:rPr/>
      </w:pPr>
      <w:r>
        <w:rPr>
          <w:rFonts w:ascii="IRNazanin" w:hAnsi="IRNazanin" w:eastAsia="IRNazanin"/>
          <w:color w:val="111111"/>
          <w:sz w:val="28"/>
          <w:sz w:val="28"/>
          <w:szCs w:val="28"/>
          <w:rtl w:val="true"/>
          <w:lang w:bidi="fa-IR"/>
        </w:rPr>
        <w:t>الخلیفة وتعلّم سورة البقرة</w:t>
      </w:r>
      <w:r>
        <w:rPr>
          <w:rFonts w:eastAsia="IRNazanin" w:cs="IRNazanin"/>
          <w:color w:val="111111"/>
          <w:sz w:val="28"/>
          <w:szCs w:val="28"/>
          <w:rtl w:val="true"/>
          <w:lang w:bidi="fa-IR"/>
        </w:rPr>
        <w:t xml:space="preserve">............................................. </w:t>
      </w:r>
      <w:r>
        <w:rPr>
          <w:rFonts w:eastAsia="IRNazanin" w:cs="IRNazanin"/>
          <w:color w:val="111111"/>
          <w:sz w:val="28"/>
          <w:szCs w:val="28"/>
          <w:lang w:bidi="fa-IR"/>
        </w:rPr>
        <w:t>276</w:t>
      </w:r>
    </w:p>
    <w:p>
      <w:pPr>
        <w:pStyle w:val="BookText"/>
        <w:rPr/>
      </w:pPr>
      <w:r>
        <w:rPr>
          <w:rFonts w:ascii="Amiri" w:hAnsi="Amiri" w:eastAsia="Amiri" w:cs="Amiri"/>
          <w:color w:val="111111"/>
          <w:sz w:val="28"/>
          <w:sz w:val="28"/>
          <w:szCs w:val="28"/>
          <w:rtl w:val="true"/>
          <w:lang w:bidi="ar-SA"/>
        </w:rPr>
        <w:t>متعة الحجّ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278</w:t>
      </w:r>
    </w:p>
    <w:p>
      <w:pPr>
        <w:pStyle w:val="BookText"/>
        <w:rPr/>
      </w:pPr>
      <w:r>
        <w:rPr>
          <w:rFonts w:ascii="Amiri" w:hAnsi="Amiri" w:eastAsia="Amiri" w:cs="Amiri"/>
          <w:color w:val="111111"/>
          <w:sz w:val="28"/>
          <w:sz w:val="28"/>
          <w:szCs w:val="28"/>
          <w:rtl w:val="true"/>
          <w:lang w:bidi="ar-SA"/>
        </w:rPr>
        <w:t>متعة النساء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289</w:t>
      </w:r>
    </w:p>
    <w:p>
      <w:pPr>
        <w:pStyle w:val="BookText"/>
        <w:rPr/>
      </w:pPr>
      <w:r>
        <w:rPr>
          <w:rFonts w:ascii="IRNazanin" w:hAnsi="IRNazanin" w:eastAsia="IRNazanin"/>
          <w:color w:val="111111"/>
          <w:sz w:val="28"/>
          <w:sz w:val="28"/>
          <w:szCs w:val="28"/>
          <w:rtl w:val="true"/>
          <w:lang w:bidi="fa-IR"/>
        </w:rPr>
        <w:t>أحادیث النهی عن المتعتین</w:t>
      </w:r>
      <w:r>
        <w:rPr>
          <w:rFonts w:eastAsia="IRNazanin" w:cs="IRNazanin"/>
          <w:color w:val="111111"/>
          <w:sz w:val="28"/>
          <w:szCs w:val="28"/>
          <w:rtl w:val="true"/>
          <w:lang w:bidi="fa-IR"/>
        </w:rPr>
        <w:t xml:space="preserve">................................................. </w:t>
      </w:r>
      <w:r>
        <w:rPr>
          <w:rFonts w:eastAsia="IRNazanin" w:cs="IRNazanin"/>
          <w:color w:val="111111"/>
          <w:sz w:val="28"/>
          <w:szCs w:val="28"/>
          <w:lang w:bidi="fa-IR"/>
        </w:rPr>
        <w:t>296</w:t>
      </w:r>
    </w:p>
    <w:p>
      <w:pPr>
        <w:pStyle w:val="BookText"/>
        <w:rPr/>
      </w:pPr>
      <w:r>
        <w:rPr>
          <w:rFonts w:ascii="IRNazanin" w:hAnsi="IRNazanin" w:eastAsia="IRNazanin"/>
          <w:color w:val="111111"/>
          <w:sz w:val="28"/>
          <w:sz w:val="28"/>
          <w:szCs w:val="28"/>
          <w:rtl w:val="true"/>
          <w:lang w:bidi="fa-IR"/>
        </w:rPr>
        <w:t>نظرة فی المتعتین</w:t>
      </w:r>
      <w:r>
        <w:rPr>
          <w:rFonts w:eastAsia="IRNazanin" w:cs="IRNazanin"/>
          <w:color w:val="111111"/>
          <w:sz w:val="28"/>
          <w:szCs w:val="28"/>
          <w:rtl w:val="true"/>
          <w:lang w:bidi="fa-IR"/>
        </w:rPr>
        <w:t xml:space="preserve">...................................................... </w:t>
      </w:r>
      <w:r>
        <w:rPr>
          <w:rFonts w:eastAsia="IRNazanin" w:cs="IRNazanin"/>
          <w:color w:val="111111"/>
          <w:sz w:val="28"/>
          <w:szCs w:val="28"/>
          <w:lang w:bidi="fa-IR"/>
        </w:rPr>
        <w:t>202</w:t>
      </w:r>
    </w:p>
    <w:p>
      <w:pPr>
        <w:pStyle w:val="BookText"/>
        <w:rPr/>
      </w:pPr>
      <w:r>
        <w:rPr>
          <w:rFonts w:ascii="Amiri" w:hAnsi="Amiri" w:eastAsia="Amiri" w:cs="Amiri"/>
          <w:color w:val="111111"/>
          <w:sz w:val="28"/>
          <w:sz w:val="28"/>
          <w:szCs w:val="28"/>
          <w:rtl w:val="true"/>
          <w:lang w:bidi="ar-SA"/>
        </w:rPr>
        <w:t>متعة الحج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302</w:t>
      </w:r>
    </w:p>
    <w:p>
      <w:pPr>
        <w:pStyle w:val="BookText"/>
        <w:rPr/>
      </w:pPr>
      <w:r>
        <w:rPr>
          <w:rFonts w:ascii="Amiri" w:hAnsi="Amiri" w:eastAsia="Amiri" w:cs="Amiri"/>
          <w:color w:val="111111"/>
          <w:sz w:val="28"/>
          <w:sz w:val="28"/>
          <w:szCs w:val="28"/>
          <w:rtl w:val="true"/>
          <w:lang w:bidi="ar-SA"/>
        </w:rPr>
        <w:t>متعة النساء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311</w:t>
      </w:r>
    </w:p>
    <w:p>
      <w:pPr>
        <w:pStyle w:val="BookText"/>
        <w:rPr/>
      </w:pPr>
      <w:r>
        <w:rPr>
          <w:rFonts w:ascii="IRNazanin" w:hAnsi="IRNazanin" w:eastAsia="IRNazanin"/>
          <w:color w:val="111111"/>
          <w:sz w:val="28"/>
          <w:sz w:val="28"/>
          <w:szCs w:val="28"/>
          <w:rtl w:val="true"/>
          <w:lang w:bidi="fa-IR"/>
        </w:rPr>
        <w:t>المتعة فی الکتاب</w:t>
      </w:r>
      <w:r>
        <w:rPr>
          <w:rFonts w:eastAsia="IRNazanin" w:cs="IRNazanin"/>
          <w:color w:val="111111"/>
          <w:sz w:val="28"/>
          <w:szCs w:val="28"/>
          <w:rtl w:val="true"/>
          <w:lang w:bidi="fa-IR"/>
        </w:rPr>
        <w:t xml:space="preserve">...................................................... </w:t>
      </w:r>
      <w:r>
        <w:rPr>
          <w:rFonts w:eastAsia="IRNazanin" w:cs="IRNazanin"/>
          <w:color w:val="111111"/>
          <w:sz w:val="28"/>
          <w:szCs w:val="28"/>
          <w:lang w:bidi="fa-IR"/>
        </w:rPr>
        <w:t>323</w:t>
      </w:r>
    </w:p>
    <w:p>
      <w:pPr>
        <w:pStyle w:val="BookText"/>
        <w:rPr/>
      </w:pPr>
      <w:r>
        <w:rPr>
          <w:rFonts w:ascii="Amiri" w:hAnsi="Amiri" w:eastAsia="Amiri" w:cs="Amiri"/>
          <w:color w:val="111111"/>
          <w:sz w:val="28"/>
          <w:sz w:val="28"/>
          <w:szCs w:val="28"/>
          <w:rtl w:val="true"/>
          <w:lang w:bidi="ar-SA"/>
        </w:rPr>
        <w:t>هلّم معی</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332</w:t>
      </w:r>
    </w:p>
    <w:p>
      <w:pPr>
        <w:pStyle w:val="BookText"/>
        <w:rPr/>
      </w:pPr>
      <w:r>
        <w:rPr>
          <w:rFonts w:ascii="IRNazanin" w:hAnsi="IRNazanin" w:eastAsia="IRNazanin"/>
          <w:color w:val="111111"/>
          <w:sz w:val="28"/>
          <w:sz w:val="28"/>
          <w:szCs w:val="28"/>
          <w:rtl w:val="true"/>
          <w:lang w:bidi="fa-IR"/>
        </w:rPr>
        <w:t>حدود المتعة فی الإسلام</w:t>
      </w:r>
      <w:r>
        <w:rPr>
          <w:rFonts w:eastAsia="IRNazanin" w:cs="IRNazanin"/>
          <w:color w:val="111111"/>
          <w:sz w:val="28"/>
          <w:szCs w:val="28"/>
          <w:rtl w:val="true"/>
          <w:lang w:bidi="fa-IR"/>
        </w:rPr>
        <w:t xml:space="preserve">............................................... </w:t>
      </w:r>
      <w:r>
        <w:rPr>
          <w:rFonts w:eastAsia="IRNazanin" w:cs="IRNazanin"/>
          <w:color w:val="111111"/>
          <w:sz w:val="28"/>
          <w:szCs w:val="28"/>
          <w:lang w:bidi="fa-IR"/>
        </w:rPr>
        <w:t>333</w:t>
      </w:r>
    </w:p>
    <w:p>
      <w:pPr>
        <w:pStyle w:val="BookText"/>
        <w:rPr/>
      </w:pPr>
      <w:r>
        <w:rPr>
          <w:rFonts w:ascii="IRNazanin" w:hAnsi="IRNazanin" w:eastAsia="IRNazanin"/>
          <w:color w:val="111111"/>
          <w:sz w:val="28"/>
          <w:sz w:val="28"/>
          <w:szCs w:val="28"/>
          <w:rtl w:val="true"/>
          <w:lang w:bidi="fa-IR"/>
        </w:rPr>
        <w:t>إقرأ واضحک أو ابک</w:t>
      </w:r>
      <w:r>
        <w:rPr>
          <w:rFonts w:eastAsia="IRNazanin" w:cs="IRNazanin"/>
          <w:color w:val="111111"/>
          <w:sz w:val="28"/>
          <w:szCs w:val="28"/>
          <w:rtl w:val="true"/>
          <w:lang w:bidi="fa-IR"/>
        </w:rPr>
        <w:t xml:space="preserve">................................................. </w:t>
      </w:r>
      <w:r>
        <w:rPr>
          <w:rFonts w:eastAsia="IRNazanin" w:cs="IRNazanin"/>
          <w:color w:val="111111"/>
          <w:sz w:val="28"/>
          <w:szCs w:val="28"/>
          <w:lang w:bidi="fa-IR"/>
        </w:rPr>
        <w:t>335</w:t>
      </w:r>
    </w:p>
    <w:p>
      <w:pPr>
        <w:pStyle w:val="BookText"/>
        <w:rPr/>
      </w:pPr>
      <w:r>
        <w:rPr>
          <w:rFonts w:eastAsia="IRNazanin" w:cs="IRNazanin"/>
          <w:color w:val="111111"/>
          <w:sz w:val="28"/>
          <w:szCs w:val="28"/>
          <w:lang w:bidi="fa-IR"/>
        </w:rPr>
        <w:t>70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رأی الخلیفة فیمن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مؤمن</w:t>
      </w:r>
      <w:r>
        <w:rPr>
          <w:rFonts w:eastAsia="IRNazanin" w:cs="IRNazanin"/>
          <w:color w:val="111111"/>
          <w:sz w:val="28"/>
          <w:szCs w:val="28"/>
          <w:rtl w:val="true"/>
          <w:lang w:bidi="fa-IR"/>
        </w:rPr>
        <w:t xml:space="preserve">................................. </w:t>
      </w:r>
      <w:r>
        <w:rPr>
          <w:rFonts w:eastAsia="IRNazanin" w:cs="IRNazanin"/>
          <w:color w:val="111111"/>
          <w:sz w:val="28"/>
          <w:szCs w:val="28"/>
          <w:lang w:bidi="fa-IR"/>
        </w:rPr>
        <w:t>339</w:t>
      </w:r>
    </w:p>
    <w:p>
      <w:pPr>
        <w:pStyle w:val="BookText"/>
        <w:rPr/>
      </w:pPr>
      <w:r>
        <w:rPr>
          <w:rFonts w:ascii="IRNazanin" w:hAnsi="IRNazanin" w:eastAsia="IRNazanin"/>
          <w:color w:val="111111"/>
          <w:sz w:val="28"/>
          <w:sz w:val="28"/>
          <w:szCs w:val="28"/>
          <w:rtl w:val="true"/>
          <w:lang w:bidi="fa-IR"/>
        </w:rPr>
        <w:t>قدوم أسقف نجران علی الخلیفة</w:t>
      </w:r>
      <w:r>
        <w:rPr>
          <w:rFonts w:eastAsia="IRNazanin" w:cs="IRNazanin"/>
          <w:color w:val="111111"/>
          <w:sz w:val="28"/>
          <w:szCs w:val="28"/>
          <w:rtl w:val="true"/>
          <w:lang w:bidi="fa-IR"/>
        </w:rPr>
        <w:t xml:space="preserve">........................................ </w:t>
      </w:r>
      <w:r>
        <w:rPr>
          <w:rFonts w:eastAsia="IRNazanin" w:cs="IRNazanin"/>
          <w:color w:val="111111"/>
          <w:sz w:val="28"/>
          <w:szCs w:val="28"/>
          <w:lang w:bidi="fa-IR"/>
        </w:rPr>
        <w:t>341</w:t>
      </w:r>
    </w:p>
    <w:p>
      <w:pPr>
        <w:pStyle w:val="BookText"/>
        <w:rPr/>
      </w:pPr>
      <w:r>
        <w:rPr>
          <w:rFonts w:ascii="IRNazanin" w:hAnsi="IRNazanin" w:eastAsia="IRNazanin"/>
          <w:color w:val="111111"/>
          <w:sz w:val="28"/>
          <w:sz w:val="28"/>
          <w:szCs w:val="28"/>
          <w:rtl w:val="true"/>
          <w:lang w:bidi="fa-IR"/>
        </w:rPr>
        <w:t>جلد صائم فعد علی شراب</w:t>
      </w:r>
      <w:r>
        <w:rPr>
          <w:rFonts w:eastAsia="IRNazanin" w:cs="IRNazanin"/>
          <w:color w:val="111111"/>
          <w:sz w:val="28"/>
          <w:szCs w:val="28"/>
          <w:rtl w:val="true"/>
          <w:lang w:bidi="fa-IR"/>
        </w:rPr>
        <w:t xml:space="preserve">........................................... </w:t>
      </w:r>
      <w:r>
        <w:rPr>
          <w:rFonts w:eastAsia="IRNazanin" w:cs="IRNazanin"/>
          <w:color w:val="111111"/>
          <w:sz w:val="28"/>
          <w:szCs w:val="28"/>
          <w:lang w:bidi="fa-IR"/>
        </w:rPr>
        <w:t>343</w:t>
      </w:r>
    </w:p>
    <w:p>
      <w:pPr>
        <w:pStyle w:val="BookText"/>
        <w:rPr/>
      </w:pPr>
      <w:r>
        <w:rPr>
          <w:rFonts w:ascii="IRNazanin" w:hAnsi="IRNazanin" w:eastAsia="IRNazanin"/>
          <w:color w:val="111111"/>
          <w:sz w:val="28"/>
          <w:sz w:val="28"/>
          <w:szCs w:val="28"/>
          <w:rtl w:val="true"/>
          <w:lang w:bidi="fa-IR"/>
        </w:rPr>
        <w:t>رأی الخلیفة فی مسک بیت المال</w:t>
      </w:r>
      <w:r>
        <w:rPr>
          <w:rFonts w:eastAsia="IRNazanin" w:cs="IRNazanin"/>
          <w:color w:val="111111"/>
          <w:sz w:val="28"/>
          <w:szCs w:val="28"/>
          <w:rtl w:val="true"/>
          <w:lang w:bidi="fa-IR"/>
        </w:rPr>
        <w:t xml:space="preserve">....................................... </w:t>
      </w:r>
      <w:r>
        <w:rPr>
          <w:rFonts w:eastAsia="IRNazanin" w:cs="IRNazanin"/>
          <w:color w:val="111111"/>
          <w:sz w:val="28"/>
          <w:szCs w:val="28"/>
          <w:lang w:bidi="fa-IR"/>
        </w:rPr>
        <w:t>343</w:t>
      </w:r>
    </w:p>
    <w:p>
      <w:pPr>
        <w:pStyle w:val="BookText"/>
        <w:rPr/>
      </w:pPr>
      <w:r>
        <w:rPr>
          <w:rFonts w:ascii="IRNazanin" w:hAnsi="IRNazanin" w:eastAsia="IRNazanin"/>
          <w:color w:val="111111"/>
          <w:sz w:val="28"/>
          <w:sz w:val="28"/>
          <w:szCs w:val="28"/>
          <w:rtl w:val="true"/>
          <w:lang w:bidi="fa-IR"/>
        </w:rPr>
        <w:t>اجتهاد الخلیفة فی صلاة المیت</w:t>
      </w:r>
      <w:r>
        <w:rPr>
          <w:rFonts w:eastAsia="IRNazanin" w:cs="IRNazanin"/>
          <w:color w:val="111111"/>
          <w:sz w:val="28"/>
          <w:szCs w:val="28"/>
          <w:rtl w:val="true"/>
          <w:lang w:bidi="fa-IR"/>
        </w:rPr>
        <w:t xml:space="preserve">......................................... </w:t>
      </w:r>
      <w:r>
        <w:rPr>
          <w:rFonts w:eastAsia="IRNazanin" w:cs="IRNazanin"/>
          <w:color w:val="111111"/>
          <w:sz w:val="28"/>
          <w:szCs w:val="28"/>
          <w:lang w:bidi="fa-IR"/>
        </w:rPr>
        <w:t>344</w:t>
      </w:r>
    </w:p>
    <w:p>
      <w:pPr>
        <w:pStyle w:val="BookText"/>
        <w:rPr/>
      </w:pPr>
      <w:r>
        <w:rPr>
          <w:rFonts w:eastAsia="IRNazanin" w:cs="IRNazanin"/>
          <w:color w:val="111111"/>
          <w:sz w:val="28"/>
          <w:szCs w:val="28"/>
          <w:lang w:bidi="fa-IR"/>
        </w:rPr>
        <w:t>75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الخلیفة ومسائل ملک الروم</w:t>
      </w:r>
      <w:r>
        <w:rPr>
          <w:rFonts w:eastAsia="IRNazanin" w:cs="IRNazanin"/>
          <w:color w:val="111111"/>
          <w:sz w:val="28"/>
          <w:szCs w:val="28"/>
          <w:rtl w:val="true"/>
          <w:lang w:bidi="fa-IR"/>
        </w:rPr>
        <w:t xml:space="preserve">....................................... </w:t>
      </w:r>
      <w:r>
        <w:rPr>
          <w:rFonts w:eastAsia="IRNazanin" w:cs="IRNazanin"/>
          <w:color w:val="111111"/>
          <w:sz w:val="28"/>
          <w:szCs w:val="28"/>
          <w:lang w:bidi="fa-IR"/>
        </w:rPr>
        <w:t>348</w:t>
      </w:r>
    </w:p>
    <w:p>
      <w:pPr>
        <w:pStyle w:val="BookText"/>
        <w:rPr/>
      </w:pPr>
      <w:r>
        <w:rPr>
          <w:rFonts w:ascii="IRNazanin" w:hAnsi="IRNazanin" w:eastAsia="IRNazanin"/>
          <w:color w:val="111111"/>
          <w:sz w:val="28"/>
          <w:sz w:val="28"/>
          <w:szCs w:val="28"/>
          <w:rtl w:val="true"/>
          <w:lang w:bidi="fa-IR"/>
        </w:rPr>
        <w:t>ذکر السائل</w:t>
      </w:r>
      <w:r>
        <w:rPr>
          <w:rFonts w:eastAsia="IRNazanin" w:cs="IRNazanin"/>
          <w:color w:val="111111"/>
          <w:sz w:val="28"/>
          <w:szCs w:val="28"/>
          <w:rtl w:val="true"/>
          <w:lang w:bidi="fa-IR"/>
        </w:rPr>
        <w:t xml:space="preserve">......................................................... </w:t>
      </w:r>
      <w:r>
        <w:rPr>
          <w:rFonts w:eastAsia="IRNazanin" w:cs="IRNazanin"/>
          <w:color w:val="111111"/>
          <w:sz w:val="28"/>
          <w:szCs w:val="28"/>
          <w:lang w:bidi="fa-IR"/>
        </w:rPr>
        <w:t>349</w:t>
      </w:r>
    </w:p>
    <w:p>
      <w:pPr>
        <w:pStyle w:val="BookText"/>
        <w:rPr/>
      </w:pPr>
      <w:r>
        <w:rPr>
          <w:rFonts w:ascii="IRNazanin" w:hAnsi="IRNazanin" w:eastAsia="IRNazanin"/>
          <w:color w:val="111111"/>
          <w:sz w:val="28"/>
          <w:sz w:val="28"/>
          <w:szCs w:val="28"/>
          <w:rtl w:val="true"/>
          <w:lang w:bidi="fa-IR"/>
        </w:rPr>
        <w:t>موقف الخلیفة فی الاحکام</w:t>
      </w:r>
      <w:r>
        <w:rPr>
          <w:rFonts w:eastAsia="IRNazanin" w:cs="IRNazanin"/>
          <w:color w:val="111111"/>
          <w:sz w:val="28"/>
          <w:szCs w:val="28"/>
          <w:rtl w:val="true"/>
          <w:lang w:bidi="fa-IR"/>
        </w:rPr>
        <w:t xml:space="preserve">............................................. </w:t>
      </w:r>
      <w:r>
        <w:rPr>
          <w:rFonts w:eastAsia="IRNazanin" w:cs="IRNazanin"/>
          <w:color w:val="111111"/>
          <w:sz w:val="28"/>
          <w:szCs w:val="28"/>
          <w:lang w:bidi="fa-IR"/>
        </w:rPr>
        <w:t>352</w:t>
      </w:r>
    </w:p>
    <w:p>
      <w:pPr>
        <w:pStyle w:val="BookText"/>
        <w:rPr/>
      </w:pPr>
      <w:r>
        <w:rPr>
          <w:rFonts w:ascii="IRNazanin" w:hAnsi="IRNazanin" w:eastAsia="IRNazanin"/>
          <w:color w:val="111111"/>
          <w:sz w:val="28"/>
          <w:sz w:val="28"/>
          <w:szCs w:val="28"/>
          <w:rtl w:val="true"/>
          <w:lang w:bidi="fa-IR"/>
        </w:rPr>
        <w:t>رأی الخلیفة فی المناسک</w:t>
      </w:r>
      <w:r>
        <w:rPr>
          <w:rFonts w:eastAsia="IRNazanin" w:cs="IRNazanin"/>
          <w:color w:val="111111"/>
          <w:sz w:val="28"/>
          <w:szCs w:val="28"/>
          <w:rtl w:val="true"/>
          <w:lang w:bidi="fa-IR"/>
        </w:rPr>
        <w:t xml:space="preserve">............................................... </w:t>
      </w:r>
      <w:r>
        <w:rPr>
          <w:rFonts w:eastAsia="IRNazanin" w:cs="IRNazanin"/>
          <w:color w:val="111111"/>
          <w:sz w:val="28"/>
          <w:szCs w:val="28"/>
          <w:lang w:bidi="fa-IR"/>
        </w:rPr>
        <w:t>352</w:t>
      </w:r>
    </w:p>
    <w:p>
      <w:pPr>
        <w:pStyle w:val="BookText"/>
        <w:rPr/>
      </w:pPr>
      <w:r>
        <w:rPr>
          <w:rFonts w:ascii="IRNazanin" w:hAnsi="IRNazanin" w:eastAsia="IRNazanin"/>
          <w:color w:val="111111"/>
          <w:sz w:val="28"/>
          <w:sz w:val="28"/>
          <w:szCs w:val="28"/>
          <w:rtl w:val="true"/>
          <w:lang w:bidi="fa-IR"/>
        </w:rPr>
        <w:t>رأی الخلیفة فی الخمر وآیاتها</w:t>
      </w:r>
      <w:r>
        <w:rPr>
          <w:rFonts w:eastAsia="IRNazanin" w:cs="IRNazanin"/>
          <w:color w:val="111111"/>
          <w:sz w:val="28"/>
          <w:szCs w:val="28"/>
          <w:rtl w:val="true"/>
          <w:lang w:bidi="fa-IR"/>
        </w:rPr>
        <w:t xml:space="preserve">........................................... </w:t>
      </w:r>
      <w:r>
        <w:rPr>
          <w:rFonts w:eastAsia="IRNazanin" w:cs="IRNazanin"/>
          <w:color w:val="111111"/>
          <w:sz w:val="28"/>
          <w:szCs w:val="28"/>
          <w:lang w:bidi="fa-IR"/>
        </w:rPr>
        <w:t>354</w:t>
      </w:r>
    </w:p>
    <w:p>
      <w:pPr>
        <w:pStyle w:val="BookText"/>
        <w:rPr/>
      </w:pPr>
      <w:r>
        <w:rPr>
          <w:rFonts w:ascii="IRNazanin" w:hAnsi="IRNazanin" w:eastAsia="IRNazanin"/>
          <w:color w:val="111111"/>
          <w:sz w:val="28"/>
          <w:sz w:val="28"/>
          <w:szCs w:val="28"/>
          <w:rtl w:val="true"/>
          <w:lang w:bidi="fa-IR"/>
        </w:rPr>
        <w:t>جهل الخلیفة بالغسل من الجنابة</w:t>
      </w:r>
      <w:r>
        <w:rPr>
          <w:rFonts w:eastAsia="IRNazanin" w:cs="IRNazanin"/>
          <w:color w:val="111111"/>
          <w:sz w:val="28"/>
          <w:szCs w:val="28"/>
          <w:rtl w:val="true"/>
          <w:lang w:bidi="fa-IR"/>
        </w:rPr>
        <w:t xml:space="preserve">........................................ </w:t>
      </w:r>
      <w:r>
        <w:rPr>
          <w:rFonts w:eastAsia="IRNazanin" w:cs="IRNazanin"/>
          <w:color w:val="111111"/>
          <w:sz w:val="28"/>
          <w:szCs w:val="28"/>
          <w:lang w:bidi="fa-IR"/>
        </w:rPr>
        <w:t>369</w:t>
      </w:r>
    </w:p>
    <w:p>
      <w:pPr>
        <w:pStyle w:val="BookText"/>
        <w:rPr/>
      </w:pPr>
      <w:r>
        <w:rPr>
          <w:rFonts w:eastAsia="IRNazanin" w:cs="IRNazanin"/>
          <w:color w:val="111111"/>
          <w:sz w:val="28"/>
          <w:szCs w:val="28"/>
          <w:lang w:bidi="fa-IR"/>
        </w:rPr>
        <w:t>80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الخلیفة وتوسعة المسجدین</w:t>
      </w:r>
      <w:r>
        <w:rPr>
          <w:rFonts w:eastAsia="IRNazanin" w:cs="IRNazanin"/>
          <w:color w:val="111111"/>
          <w:sz w:val="28"/>
          <w:szCs w:val="28"/>
          <w:rtl w:val="true"/>
          <w:lang w:bidi="fa-IR"/>
        </w:rPr>
        <w:t xml:space="preserve">........................................ </w:t>
      </w:r>
      <w:r>
        <w:rPr>
          <w:rFonts w:eastAsia="IRNazanin" w:cs="IRNazanin"/>
          <w:color w:val="111111"/>
          <w:sz w:val="28"/>
          <w:szCs w:val="28"/>
          <w:lang w:bidi="fa-IR"/>
        </w:rPr>
        <w:t>370</w:t>
      </w:r>
    </w:p>
    <w:p>
      <w:pPr>
        <w:pStyle w:val="BookText"/>
        <w:rPr/>
      </w:pPr>
      <w:r>
        <w:rPr>
          <w:rFonts w:ascii="IRNazanin" w:hAnsi="IRNazanin" w:eastAsia="IRNazanin"/>
          <w:color w:val="111111"/>
          <w:sz w:val="28"/>
          <w:sz w:val="28"/>
          <w:szCs w:val="28"/>
          <w:rtl w:val="true"/>
          <w:lang w:bidi="fa-IR"/>
        </w:rPr>
        <w:t>سکوت الخلیفة عن حکم الطلاق</w:t>
      </w:r>
      <w:r>
        <w:rPr>
          <w:rFonts w:eastAsia="IRNazanin" w:cs="IRNazanin"/>
          <w:color w:val="111111"/>
          <w:sz w:val="28"/>
          <w:szCs w:val="28"/>
          <w:rtl w:val="true"/>
          <w:lang w:bidi="fa-IR"/>
        </w:rPr>
        <w:t xml:space="preserve">...................................... </w:t>
      </w:r>
      <w:r>
        <w:rPr>
          <w:rFonts w:eastAsia="IRNazanin" w:cs="IRNazanin"/>
          <w:color w:val="111111"/>
          <w:sz w:val="28"/>
          <w:szCs w:val="28"/>
          <w:lang w:bidi="fa-IR"/>
        </w:rPr>
        <w:t>376</w:t>
      </w:r>
    </w:p>
    <w:p>
      <w:pPr>
        <w:pStyle w:val="BookText"/>
        <w:rPr/>
      </w:pPr>
      <w:r>
        <w:rPr>
          <w:rFonts w:ascii="IRNazanin" w:hAnsi="IRNazanin" w:eastAsia="IRNazanin"/>
          <w:color w:val="111111"/>
          <w:sz w:val="28"/>
          <w:sz w:val="28"/>
          <w:szCs w:val="28"/>
          <w:rtl w:val="true"/>
          <w:lang w:bidi="fa-IR"/>
        </w:rPr>
        <w:t>رأی الخلیفة فی اکل اللحم</w:t>
      </w:r>
      <w:r>
        <w:rPr>
          <w:rFonts w:eastAsia="IRNazanin" w:cs="IRNazanin"/>
          <w:color w:val="111111"/>
          <w:sz w:val="28"/>
          <w:szCs w:val="28"/>
          <w:rtl w:val="true"/>
          <w:lang w:bidi="fa-IR"/>
        </w:rPr>
        <w:t xml:space="preserve">............................................ </w:t>
      </w:r>
      <w:r>
        <w:rPr>
          <w:rFonts w:eastAsia="IRNazanin" w:cs="IRNazanin"/>
          <w:color w:val="111111"/>
          <w:sz w:val="28"/>
          <w:szCs w:val="28"/>
          <w:lang w:bidi="fa-IR"/>
        </w:rPr>
        <w:t>376</w:t>
      </w:r>
    </w:p>
    <w:p>
      <w:pPr>
        <w:pStyle w:val="BookText"/>
        <w:rPr/>
      </w:pPr>
      <w:r>
        <w:rPr>
          <w:rFonts w:ascii="IRNazanin" w:hAnsi="IRNazanin" w:eastAsia="IRNazanin"/>
          <w:color w:val="111111"/>
          <w:sz w:val="28"/>
          <w:sz w:val="28"/>
          <w:szCs w:val="28"/>
          <w:rtl w:val="true"/>
          <w:lang w:bidi="fa-IR"/>
        </w:rPr>
        <w:t>الخلیفة ویهودی مدتی</w:t>
      </w:r>
      <w:r>
        <w:rPr>
          <w:rFonts w:eastAsia="IRNazanin" w:cs="IRNazanin"/>
          <w:color w:val="111111"/>
          <w:sz w:val="28"/>
          <w:szCs w:val="28"/>
          <w:rtl w:val="true"/>
          <w:lang w:bidi="fa-IR"/>
        </w:rPr>
        <w:t xml:space="preserve">................................................. </w:t>
      </w:r>
      <w:r>
        <w:rPr>
          <w:rFonts w:eastAsia="IRNazanin" w:cs="IRNazanin"/>
          <w:color w:val="111111"/>
          <w:sz w:val="28"/>
          <w:szCs w:val="28"/>
          <w:lang w:bidi="fa-IR"/>
        </w:rPr>
        <w:t>378</w:t>
      </w:r>
    </w:p>
    <w:p>
      <w:pPr>
        <w:pStyle w:val="BookText"/>
        <w:rPr/>
      </w:pPr>
      <w:r>
        <w:rPr>
          <w:rFonts w:ascii="IRNazanin" w:hAnsi="IRNazanin" w:eastAsia="IRNazanin"/>
          <w:color w:val="111111"/>
          <w:sz w:val="28"/>
          <w:sz w:val="28"/>
          <w:szCs w:val="28"/>
          <w:rtl w:val="true"/>
          <w:lang w:bidi="fa-IR"/>
        </w:rPr>
        <w:t>الخلیفة أوّل من أعال الفرائض</w:t>
      </w:r>
      <w:r>
        <w:rPr>
          <w:rFonts w:eastAsia="IRNazanin" w:cs="IRNazanin"/>
          <w:color w:val="111111"/>
          <w:sz w:val="28"/>
          <w:szCs w:val="28"/>
          <w:rtl w:val="true"/>
          <w:lang w:bidi="fa-IR"/>
        </w:rPr>
        <w:t xml:space="preserve">......................................... </w:t>
      </w:r>
      <w:r>
        <w:rPr>
          <w:rFonts w:eastAsia="IRNazanin" w:cs="IRNazanin"/>
          <w:color w:val="111111"/>
          <w:sz w:val="28"/>
          <w:szCs w:val="28"/>
          <w:lang w:bidi="fa-IR"/>
        </w:rPr>
        <w:t>380</w:t>
      </w:r>
    </w:p>
    <w:p>
      <w:pPr>
        <w:pStyle w:val="BookText"/>
        <w:rPr/>
      </w:pPr>
      <w:r>
        <w:rPr>
          <w:rFonts w:eastAsia="IRNazanin" w:cs="IRNazanin"/>
          <w:color w:val="111111"/>
          <w:sz w:val="28"/>
          <w:szCs w:val="28"/>
          <w:lang w:bidi="fa-IR"/>
        </w:rPr>
        <w:t>85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اجتهاد عمر فی تنطیر أموال عمّاله</w:t>
      </w:r>
      <w:r>
        <w:rPr>
          <w:rFonts w:eastAsia="IRNazanin" w:cs="IRNazanin"/>
          <w:color w:val="111111"/>
          <w:sz w:val="28"/>
          <w:szCs w:val="28"/>
          <w:rtl w:val="true"/>
          <w:lang w:bidi="fa-IR"/>
        </w:rPr>
        <w:t xml:space="preserve">................................. </w:t>
      </w:r>
      <w:r>
        <w:rPr>
          <w:rFonts w:eastAsia="IRNazanin" w:cs="IRNazanin"/>
          <w:color w:val="111111"/>
          <w:sz w:val="28"/>
          <w:szCs w:val="28"/>
          <w:lang w:bidi="fa-IR"/>
        </w:rPr>
        <w:t>382</w:t>
      </w:r>
    </w:p>
    <w:p>
      <w:pPr>
        <w:pStyle w:val="BookText"/>
        <w:rPr/>
      </w:pPr>
      <w:r>
        <w:rPr>
          <w:rFonts w:ascii="IRNazanin" w:hAnsi="IRNazanin" w:eastAsia="IRNazanin"/>
          <w:color w:val="111111"/>
          <w:sz w:val="28"/>
          <w:sz w:val="28"/>
          <w:szCs w:val="28"/>
          <w:rtl w:val="true"/>
          <w:lang w:bidi="fa-IR"/>
        </w:rPr>
        <w:t>الخلیفة فی شراء الإبل</w:t>
      </w:r>
      <w:r>
        <w:rPr>
          <w:rFonts w:eastAsia="IRNazanin" w:cs="IRNazanin"/>
          <w:color w:val="111111"/>
          <w:sz w:val="28"/>
          <w:szCs w:val="28"/>
          <w:rtl w:val="true"/>
          <w:lang w:bidi="fa-IR"/>
        </w:rPr>
        <w:t xml:space="preserve">................................................. </w:t>
      </w:r>
      <w:r>
        <w:rPr>
          <w:rFonts w:eastAsia="IRNazanin" w:cs="IRNazanin"/>
          <w:color w:val="111111"/>
          <w:sz w:val="28"/>
          <w:szCs w:val="28"/>
          <w:lang w:bidi="fa-IR"/>
        </w:rPr>
        <w:t>391</w:t>
      </w:r>
    </w:p>
    <w:p>
      <w:pPr>
        <w:pStyle w:val="BookText"/>
        <w:rPr/>
      </w:pPr>
      <w:r>
        <w:rPr>
          <w:rFonts w:ascii="IRNazanin" w:hAnsi="IRNazanin" w:eastAsia="IRNazanin"/>
          <w:color w:val="111111"/>
          <w:sz w:val="28"/>
          <w:sz w:val="28"/>
          <w:szCs w:val="28"/>
          <w:rtl w:val="true"/>
          <w:lang w:bidi="fa-IR"/>
        </w:rPr>
        <w:t>رأی الخلیفة فی بیت المقدس</w:t>
      </w:r>
      <w:r>
        <w:rPr>
          <w:rFonts w:eastAsia="IRNazanin" w:cs="IRNazanin"/>
          <w:color w:val="111111"/>
          <w:sz w:val="28"/>
          <w:szCs w:val="28"/>
          <w:rtl w:val="true"/>
          <w:lang w:bidi="fa-IR"/>
        </w:rPr>
        <w:t xml:space="preserve">........................................... </w:t>
      </w:r>
      <w:r>
        <w:rPr>
          <w:rFonts w:eastAsia="IRNazanin" w:cs="IRNazanin"/>
          <w:color w:val="111111"/>
          <w:sz w:val="28"/>
          <w:szCs w:val="28"/>
          <w:lang w:bidi="fa-IR"/>
        </w:rPr>
        <w:t>392</w:t>
      </w:r>
    </w:p>
    <w:p>
      <w:pPr>
        <w:pStyle w:val="BookText"/>
        <w:rPr/>
      </w:pPr>
      <w:r>
        <w:rPr>
          <w:rFonts w:ascii="IRNazanin" w:hAnsi="IRNazanin" w:eastAsia="IRNazanin"/>
          <w:color w:val="111111"/>
          <w:sz w:val="28"/>
          <w:sz w:val="28"/>
          <w:szCs w:val="28"/>
          <w:rtl w:val="true"/>
          <w:lang w:bidi="fa-IR"/>
        </w:rPr>
        <w:t>رأی الخلیفة فی المجوس</w:t>
      </w:r>
      <w:r>
        <w:rPr>
          <w:rFonts w:eastAsia="IRNazanin" w:cs="IRNazanin"/>
          <w:color w:val="111111"/>
          <w:sz w:val="28"/>
          <w:szCs w:val="28"/>
          <w:rtl w:val="true"/>
          <w:lang w:bidi="fa-IR"/>
        </w:rPr>
        <w:t xml:space="preserve">............................................... </w:t>
      </w:r>
      <w:r>
        <w:rPr>
          <w:rFonts w:eastAsia="IRNazanin" w:cs="IRNazanin"/>
          <w:color w:val="111111"/>
          <w:sz w:val="28"/>
          <w:szCs w:val="28"/>
          <w:lang w:bidi="fa-IR"/>
        </w:rPr>
        <w:t>396</w:t>
      </w:r>
    </w:p>
    <w:p>
      <w:pPr>
        <w:pStyle w:val="BookText"/>
        <w:rPr/>
      </w:pPr>
      <w:r>
        <w:rPr>
          <w:rFonts w:ascii="IRNazanin" w:hAnsi="IRNazanin" w:eastAsia="IRNazanin"/>
          <w:color w:val="111111"/>
          <w:sz w:val="28"/>
          <w:sz w:val="28"/>
          <w:szCs w:val="28"/>
          <w:rtl w:val="true"/>
          <w:lang w:bidi="fa-IR"/>
        </w:rPr>
        <w:t>رأی الخلیفة فی صوم رجب</w:t>
      </w:r>
      <w:r>
        <w:rPr>
          <w:rFonts w:eastAsia="IRNazanin" w:cs="IRNazanin"/>
          <w:color w:val="111111"/>
          <w:sz w:val="28"/>
          <w:szCs w:val="28"/>
          <w:rtl w:val="true"/>
          <w:lang w:bidi="fa-IR"/>
        </w:rPr>
        <w:t xml:space="preserve">........................................... </w:t>
      </w:r>
      <w:r>
        <w:rPr>
          <w:rFonts w:eastAsia="IRNazanin" w:cs="IRNazanin"/>
          <w:color w:val="111111"/>
          <w:sz w:val="28"/>
          <w:szCs w:val="28"/>
          <w:lang w:bidi="fa-IR"/>
        </w:rPr>
        <w:t>397</w:t>
      </w:r>
    </w:p>
    <w:p>
      <w:pPr>
        <w:pStyle w:val="BookText"/>
        <w:rPr/>
      </w:pPr>
      <w:r>
        <w:rPr>
          <w:rFonts w:eastAsia="IRNazanin" w:cs="IRNazanin"/>
          <w:color w:val="111111"/>
          <w:sz w:val="28"/>
          <w:szCs w:val="28"/>
          <w:lang w:bidi="fa-IR"/>
        </w:rPr>
        <w:t>90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اجتهاد الخلیفة فی السؤال عن مشکلات القرآن</w:t>
      </w:r>
      <w:r>
        <w:rPr>
          <w:rFonts w:eastAsia="IRNazanin" w:cs="IRNazanin"/>
          <w:color w:val="111111"/>
          <w:sz w:val="28"/>
          <w:szCs w:val="28"/>
          <w:rtl w:val="true"/>
          <w:lang w:bidi="fa-IR"/>
        </w:rPr>
        <w:t xml:space="preserve">..................... </w:t>
      </w:r>
      <w:r>
        <w:rPr>
          <w:rFonts w:eastAsia="IRNazanin" w:cs="IRNazanin"/>
          <w:color w:val="111111"/>
          <w:sz w:val="28"/>
          <w:szCs w:val="28"/>
          <w:lang w:bidi="fa-IR"/>
        </w:rPr>
        <w:t>412</w:t>
      </w:r>
    </w:p>
    <w:p>
      <w:pPr>
        <w:pStyle w:val="BookText"/>
        <w:rPr/>
      </w:pPr>
      <w:r>
        <w:rPr>
          <w:rFonts w:ascii="IRNazanin" w:hAnsi="IRNazanin" w:eastAsia="IRNazanin"/>
          <w:color w:val="111111"/>
          <w:sz w:val="28"/>
          <w:sz w:val="28"/>
          <w:szCs w:val="28"/>
          <w:rtl w:val="true"/>
          <w:lang w:bidi="fa-IR"/>
        </w:rPr>
        <w:t>رأی الخلیفة فی السؤال عمّا لم یقع</w:t>
      </w:r>
      <w:r>
        <w:rPr>
          <w:rFonts w:eastAsia="IRNazanin" w:cs="IRNazanin"/>
          <w:color w:val="111111"/>
          <w:sz w:val="28"/>
          <w:szCs w:val="28"/>
          <w:rtl w:val="true"/>
          <w:lang w:bidi="fa-IR"/>
        </w:rPr>
        <w:t xml:space="preserve">..................................... </w:t>
      </w:r>
      <w:r>
        <w:rPr>
          <w:rFonts w:eastAsia="IRNazanin" w:cs="IRNazanin"/>
          <w:color w:val="111111"/>
          <w:sz w:val="28"/>
          <w:szCs w:val="28"/>
          <w:lang w:bidi="fa-IR"/>
        </w:rPr>
        <w:t>415</w:t>
      </w:r>
    </w:p>
    <w:p>
      <w:pPr>
        <w:pStyle w:val="BookText"/>
        <w:rPr/>
      </w:pPr>
      <w:r>
        <w:rPr>
          <w:rFonts w:ascii="IRNazanin" w:hAnsi="IRNazanin" w:eastAsia="IRNazanin"/>
          <w:color w:val="111111"/>
          <w:sz w:val="28"/>
          <w:sz w:val="28"/>
          <w:szCs w:val="28"/>
          <w:rtl w:val="true"/>
          <w:lang w:bidi="fa-IR"/>
        </w:rPr>
        <w:t>نهی الخلیفة عن الحدیث</w:t>
      </w:r>
      <w:r>
        <w:rPr>
          <w:rFonts w:eastAsia="IRNazanin" w:cs="IRNazanin"/>
          <w:color w:val="111111"/>
          <w:sz w:val="28"/>
          <w:szCs w:val="28"/>
          <w:rtl w:val="true"/>
          <w:lang w:bidi="fa-IR"/>
        </w:rPr>
        <w:t xml:space="preserve">............................................... </w:t>
      </w:r>
      <w:r>
        <w:rPr>
          <w:rFonts w:eastAsia="IRNazanin" w:cs="IRNazanin"/>
          <w:color w:val="111111"/>
          <w:sz w:val="28"/>
          <w:szCs w:val="28"/>
          <w:lang w:bidi="fa-IR"/>
        </w:rPr>
        <w:t>416</w:t>
      </w:r>
    </w:p>
    <w:p>
      <w:pPr>
        <w:pStyle w:val="BookText"/>
        <w:rPr/>
      </w:pPr>
      <w:r>
        <w:rPr>
          <w:rFonts w:ascii="IRNazanin" w:hAnsi="IRNazanin" w:eastAsia="IRNazanin"/>
          <w:color w:val="111111"/>
          <w:sz w:val="28"/>
          <w:sz w:val="28"/>
          <w:szCs w:val="28"/>
          <w:rtl w:val="true"/>
          <w:lang w:bidi="fa-IR"/>
        </w:rPr>
        <w:t>حدیث کتابة السنن</w:t>
      </w:r>
      <w:r>
        <w:rPr>
          <w:rFonts w:eastAsia="IRNazanin" w:cs="IRNazanin"/>
          <w:color w:val="111111"/>
          <w:sz w:val="28"/>
          <w:szCs w:val="28"/>
          <w:rtl w:val="true"/>
          <w:lang w:bidi="fa-IR"/>
        </w:rPr>
        <w:t xml:space="preserve">.................................................. </w:t>
      </w:r>
      <w:r>
        <w:rPr>
          <w:rFonts w:eastAsia="IRNazanin" w:cs="IRNazanin"/>
          <w:color w:val="111111"/>
          <w:sz w:val="28"/>
          <w:szCs w:val="28"/>
          <w:lang w:bidi="fa-IR"/>
        </w:rPr>
        <w:t>420</w:t>
      </w:r>
    </w:p>
    <w:p>
      <w:pPr>
        <w:pStyle w:val="BookText"/>
        <w:rPr/>
      </w:pPr>
      <w:r>
        <w:rPr>
          <w:rFonts w:ascii="IRNazanin" w:hAnsi="IRNazanin" w:eastAsia="IRNazanin"/>
          <w:color w:val="111111"/>
          <w:sz w:val="28"/>
          <w:sz w:val="28"/>
          <w:szCs w:val="28"/>
          <w:rtl w:val="true"/>
          <w:lang w:bidi="fa-IR"/>
        </w:rPr>
        <w:t>رأی الخلیفة فی الکتب</w:t>
      </w:r>
      <w:r>
        <w:rPr>
          <w:rFonts w:eastAsia="IRNazanin" w:cs="IRNazanin"/>
          <w:color w:val="111111"/>
          <w:sz w:val="28"/>
          <w:szCs w:val="28"/>
          <w:rtl w:val="true"/>
          <w:lang w:bidi="fa-IR"/>
        </w:rPr>
        <w:t xml:space="preserve">................................................ </w:t>
      </w:r>
      <w:r>
        <w:rPr>
          <w:rFonts w:eastAsia="IRNazanin" w:cs="IRNazanin"/>
          <w:color w:val="111111"/>
          <w:sz w:val="28"/>
          <w:szCs w:val="28"/>
          <w:lang w:bidi="fa-IR"/>
        </w:rPr>
        <w:t>421</w:t>
      </w:r>
    </w:p>
    <w:p>
      <w:pPr>
        <w:pStyle w:val="BookText"/>
        <w:rPr/>
      </w:pPr>
      <w:r>
        <w:rPr>
          <w:rFonts w:eastAsia="IRNazanin" w:cs="IRNazanin"/>
          <w:color w:val="111111"/>
          <w:sz w:val="28"/>
          <w:szCs w:val="28"/>
          <w:lang w:bidi="fa-IR"/>
        </w:rPr>
        <w:t>95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الخلیفة والقراءات</w:t>
      </w:r>
      <w:r>
        <w:rPr>
          <w:rFonts w:eastAsia="IRNazanin" w:cs="IRNazanin"/>
          <w:color w:val="111111"/>
          <w:sz w:val="28"/>
          <w:szCs w:val="28"/>
          <w:rtl w:val="true"/>
          <w:lang w:bidi="fa-IR"/>
        </w:rPr>
        <w:t xml:space="preserve">................................................ </w:t>
      </w:r>
      <w:r>
        <w:rPr>
          <w:rFonts w:eastAsia="IRNazanin" w:cs="IRNazanin"/>
          <w:color w:val="111111"/>
          <w:sz w:val="28"/>
          <w:szCs w:val="28"/>
          <w:lang w:bidi="fa-IR"/>
        </w:rPr>
        <w:t>428</w:t>
      </w:r>
    </w:p>
    <w:p>
      <w:pPr>
        <w:pStyle w:val="BookText"/>
        <w:rPr/>
      </w:pPr>
      <w:r>
        <w:rPr>
          <w:rFonts w:ascii="IRNazanin" w:hAnsi="IRNazanin" w:eastAsia="IRNazanin"/>
          <w:color w:val="111111"/>
          <w:sz w:val="28"/>
          <w:sz w:val="28"/>
          <w:szCs w:val="28"/>
          <w:rtl w:val="true"/>
          <w:lang w:bidi="fa-IR"/>
        </w:rPr>
        <w:t>اجتهاد الخلیفة فی الأسماء والکنی</w:t>
      </w:r>
      <w:r>
        <w:rPr>
          <w:rFonts w:eastAsia="IRNazanin" w:cs="IRNazanin"/>
          <w:color w:val="111111"/>
          <w:sz w:val="28"/>
          <w:szCs w:val="28"/>
          <w:rtl w:val="true"/>
          <w:lang w:bidi="fa-IR"/>
        </w:rPr>
        <w:t xml:space="preserve">....................................... </w:t>
      </w:r>
      <w:r>
        <w:rPr>
          <w:rFonts w:eastAsia="IRNazanin" w:cs="IRNazanin"/>
          <w:color w:val="111111"/>
          <w:sz w:val="28"/>
          <w:szCs w:val="28"/>
          <w:lang w:bidi="fa-IR"/>
        </w:rPr>
        <w:t>436</w:t>
      </w:r>
    </w:p>
    <w:p>
      <w:pPr>
        <w:pStyle w:val="BookText"/>
        <w:rPr/>
      </w:pPr>
      <w:r>
        <w:rPr>
          <w:rFonts w:ascii="IRNazanin" w:hAnsi="IRNazanin" w:eastAsia="IRNazanin"/>
          <w:color w:val="111111"/>
          <w:sz w:val="28"/>
          <w:sz w:val="28"/>
          <w:szCs w:val="28"/>
          <w:rtl w:val="true"/>
          <w:lang w:bidi="fa-IR"/>
        </w:rPr>
        <w:t>حد الخلیفة ابنه بعد الحد</w:t>
      </w:r>
      <w:r>
        <w:rPr>
          <w:rFonts w:eastAsia="IRNazanin" w:cs="IRNazanin"/>
          <w:color w:val="111111"/>
          <w:sz w:val="28"/>
          <w:szCs w:val="28"/>
          <w:rtl w:val="true"/>
          <w:lang w:bidi="fa-IR"/>
        </w:rPr>
        <w:t xml:space="preserve">.............................................. </w:t>
      </w:r>
      <w:r>
        <w:rPr>
          <w:rFonts w:eastAsia="IRNazanin" w:cs="IRNazanin"/>
          <w:color w:val="111111"/>
          <w:sz w:val="28"/>
          <w:szCs w:val="28"/>
          <w:lang w:bidi="fa-IR"/>
        </w:rPr>
        <w:t>446</w:t>
      </w:r>
    </w:p>
    <w:p>
      <w:pPr>
        <w:pStyle w:val="BookText"/>
        <w:rPr/>
      </w:pPr>
      <w:r>
        <w:rPr>
          <w:rFonts w:ascii="IRNazanin" w:hAnsi="IRNazanin" w:eastAsia="IRNazanin"/>
          <w:color w:val="111111"/>
          <w:sz w:val="28"/>
          <w:sz w:val="28"/>
          <w:szCs w:val="28"/>
          <w:rtl w:val="true"/>
          <w:lang w:bidi="fa-IR"/>
        </w:rPr>
        <w:t>حدّ الخلیفة بما یقرأ یوم العید</w:t>
      </w:r>
      <w:r>
        <w:rPr>
          <w:rFonts w:eastAsia="IRNazanin" w:cs="IRNazanin"/>
          <w:color w:val="111111"/>
          <w:sz w:val="28"/>
          <w:szCs w:val="28"/>
          <w:rtl w:val="true"/>
          <w:lang w:bidi="fa-IR"/>
        </w:rPr>
        <w:t xml:space="preserve">.......................................... </w:t>
      </w:r>
      <w:r>
        <w:rPr>
          <w:rFonts w:eastAsia="IRNazanin" w:cs="IRNazanin"/>
          <w:color w:val="111111"/>
          <w:sz w:val="28"/>
          <w:szCs w:val="28"/>
          <w:lang w:bidi="fa-IR"/>
        </w:rPr>
        <w:t>452</w:t>
      </w:r>
    </w:p>
    <w:p>
      <w:pPr>
        <w:pStyle w:val="BookText"/>
        <w:rPr/>
      </w:pPr>
      <w:r>
        <w:rPr>
          <w:rFonts w:ascii="IRNazanin" w:hAnsi="IRNazanin" w:eastAsia="IRNazanin"/>
          <w:color w:val="111111"/>
          <w:sz w:val="28"/>
          <w:sz w:val="28"/>
          <w:szCs w:val="28"/>
          <w:rtl w:val="true"/>
          <w:lang w:bidi="fa-IR"/>
        </w:rPr>
        <w:t>الخلیفة ومعانی الالفاظ</w:t>
      </w:r>
      <w:r>
        <w:rPr>
          <w:rFonts w:eastAsia="IRNazanin" w:cs="IRNazanin"/>
          <w:color w:val="111111"/>
          <w:sz w:val="28"/>
          <w:szCs w:val="28"/>
          <w:rtl w:val="true"/>
          <w:lang w:bidi="fa-IR"/>
        </w:rPr>
        <w:t xml:space="preserve">................................................ </w:t>
      </w:r>
      <w:r>
        <w:rPr>
          <w:rFonts w:eastAsia="IRNazanin" w:cs="IRNazanin"/>
          <w:color w:val="111111"/>
          <w:sz w:val="28"/>
          <w:szCs w:val="28"/>
          <w:lang w:bidi="fa-IR"/>
        </w:rPr>
        <w:t>453</w:t>
      </w:r>
    </w:p>
    <w:p>
      <w:pPr>
        <w:pStyle w:val="BookText"/>
        <w:rPr/>
      </w:pPr>
      <w:r>
        <w:rPr>
          <w:rFonts w:eastAsia="IRNazanin" w:cs="IRNazanin"/>
          <w:color w:val="111111"/>
          <w:sz w:val="28"/>
          <w:szCs w:val="28"/>
          <w:lang w:bidi="fa-IR"/>
        </w:rPr>
        <w:t>100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رأی الخلیفة فی صوم الدهر</w:t>
      </w:r>
      <w:r>
        <w:rPr>
          <w:rFonts w:eastAsia="IRNazanin" w:cs="IRNazanin"/>
          <w:color w:val="111111"/>
          <w:sz w:val="28"/>
          <w:szCs w:val="28"/>
          <w:rtl w:val="true"/>
          <w:lang w:bidi="fa-IR"/>
        </w:rPr>
        <w:t xml:space="preserve">...................................... </w:t>
      </w:r>
      <w:r>
        <w:rPr>
          <w:rFonts w:eastAsia="IRNazanin" w:cs="IRNazanin"/>
          <w:color w:val="111111"/>
          <w:sz w:val="28"/>
          <w:szCs w:val="28"/>
          <w:lang w:bidi="fa-IR"/>
        </w:rPr>
        <w:t>455</w:t>
      </w:r>
    </w:p>
    <w:p>
      <w:pPr>
        <w:pStyle w:val="BookText"/>
        <w:rPr/>
      </w:pPr>
      <w:r>
        <w:rPr>
          <w:rFonts w:ascii="IRNazanin" w:hAnsi="IRNazanin" w:eastAsia="IRNazanin"/>
          <w:color w:val="111111"/>
          <w:sz w:val="28"/>
          <w:sz w:val="28"/>
          <w:szCs w:val="28"/>
          <w:rtl w:val="true"/>
          <w:lang w:bidi="fa-IR"/>
        </w:rPr>
        <w:t>نتاج البحث</w:t>
      </w:r>
      <w:r>
        <w:rPr>
          <w:rFonts w:eastAsia="IRNazanin" w:cs="IRNazanin"/>
          <w:color w:val="111111"/>
          <w:sz w:val="28"/>
          <w:szCs w:val="28"/>
          <w:rtl w:val="true"/>
          <w:lang w:bidi="fa-IR"/>
        </w:rPr>
        <w:t xml:space="preserve">............................................................. </w:t>
      </w:r>
      <w:r>
        <w:rPr>
          <w:rFonts w:eastAsia="IRNazanin" w:cs="IRNazanin"/>
          <w:color w:val="111111"/>
          <w:sz w:val="28"/>
          <w:szCs w:val="28"/>
          <w:lang w:bidi="fa-IR"/>
        </w:rPr>
        <w:t>461</w:t>
      </w:r>
    </w:p>
    <w:p>
      <w:pPr>
        <w:pStyle w:val="BookText"/>
        <w:rPr/>
      </w:pPr>
      <w:r>
        <w:rPr>
          <w:rFonts w:ascii="IRNazanin" w:hAnsi="IRNazanin" w:eastAsia="IRNazanin"/>
          <w:color w:val="111111"/>
          <w:sz w:val="28"/>
          <w:sz w:val="28"/>
          <w:szCs w:val="28"/>
          <w:rtl w:val="true"/>
          <w:lang w:bidi="fa-IR"/>
        </w:rPr>
        <w:t>عود الی ما یتبع شعر شمس الدین المالکی</w:t>
      </w:r>
      <w:r>
        <w:rPr>
          <w:rFonts w:eastAsia="IRNazanin" w:cs="IRNazanin"/>
          <w:color w:val="111111"/>
          <w:sz w:val="28"/>
          <w:szCs w:val="28"/>
          <w:rtl w:val="true"/>
          <w:lang w:bidi="fa-IR"/>
        </w:rPr>
        <w:t xml:space="preserve">.................................. </w:t>
      </w:r>
      <w:r>
        <w:rPr>
          <w:rFonts w:eastAsia="IRNazanin" w:cs="IRNazanin"/>
          <w:color w:val="111111"/>
          <w:sz w:val="28"/>
          <w:szCs w:val="28"/>
          <w:lang w:bidi="fa-IR"/>
        </w:rPr>
        <w:t>469</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حدیث الولایة</w:t>
      </w:r>
      <w:r>
        <w:rPr>
          <w:rFonts w:eastAsia="IRNazanin" w:cs="IRNazanin"/>
          <w:color w:val="111111"/>
          <w:sz w:val="28"/>
          <w:szCs w:val="28"/>
          <w:rtl w:val="true"/>
          <w:lang w:bidi="fa-IR"/>
        </w:rPr>
        <w:t xml:space="preserve">.................................................. </w:t>
      </w:r>
      <w:r>
        <w:rPr>
          <w:rFonts w:eastAsia="IRNazanin" w:cs="IRNazanin"/>
          <w:color w:val="111111"/>
          <w:sz w:val="28"/>
          <w:szCs w:val="28"/>
          <w:lang w:bidi="fa-IR"/>
        </w:rPr>
        <w:t>469</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حدیث المنزلة</w:t>
      </w:r>
      <w:r>
        <w:rPr>
          <w:rFonts w:eastAsia="IRNazanin" w:cs="IRNazanin"/>
          <w:color w:val="111111"/>
          <w:sz w:val="28"/>
          <w:szCs w:val="28"/>
          <w:rtl w:val="true"/>
          <w:lang w:bidi="fa-IR"/>
        </w:rPr>
        <w:t xml:space="preserve">................................................... </w:t>
      </w:r>
      <w:r>
        <w:rPr>
          <w:rFonts w:eastAsia="IRNazanin" w:cs="IRNazanin"/>
          <w:color w:val="111111"/>
          <w:sz w:val="28"/>
          <w:szCs w:val="28"/>
          <w:lang w:bidi="fa-IR"/>
        </w:rPr>
        <w:t>469</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حدیث سبق علی علیه السلام الی الاسلام</w:t>
      </w:r>
      <w:r>
        <w:rPr>
          <w:rFonts w:eastAsia="IRNazanin" w:cs="IRNazanin"/>
          <w:color w:val="111111"/>
          <w:sz w:val="28"/>
          <w:szCs w:val="28"/>
          <w:rtl w:val="true"/>
          <w:lang w:bidi="fa-IR"/>
        </w:rPr>
        <w:t xml:space="preserve">......................... </w:t>
      </w:r>
      <w:r>
        <w:rPr>
          <w:rFonts w:eastAsia="IRNazanin" w:cs="IRNazanin"/>
          <w:color w:val="111111"/>
          <w:sz w:val="28"/>
          <w:szCs w:val="28"/>
          <w:lang w:bidi="fa-IR"/>
        </w:rPr>
        <w:t>470</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حدیث تکنیة علی علیه السلام بأبی تراب</w:t>
      </w:r>
      <w:r>
        <w:rPr>
          <w:rFonts w:eastAsia="IRNazanin" w:cs="IRNazanin"/>
          <w:color w:val="111111"/>
          <w:sz w:val="28"/>
          <w:szCs w:val="28"/>
          <w:rtl w:val="true"/>
          <w:lang w:bidi="fa-IR"/>
        </w:rPr>
        <w:t xml:space="preserve">......................... </w:t>
      </w:r>
      <w:r>
        <w:rPr>
          <w:rFonts w:eastAsia="IRNazanin" w:cs="IRNazanin"/>
          <w:color w:val="111111"/>
          <w:sz w:val="28"/>
          <w:szCs w:val="28"/>
          <w:lang w:bidi="fa-IR"/>
        </w:rPr>
        <w:t>470</w:t>
      </w:r>
    </w:p>
    <w:p>
      <w:pPr>
        <w:pStyle w:val="BookText"/>
        <w:rPr/>
      </w:pPr>
      <w:r>
        <w:rPr>
          <w:rFonts w:ascii="IRNazanin" w:hAnsi="IRNazanin" w:eastAsia="IRNazanin"/>
          <w:color w:val="111111"/>
          <w:sz w:val="28"/>
          <w:sz w:val="28"/>
          <w:szCs w:val="28"/>
          <w:rtl w:val="true"/>
          <w:lang w:bidi="fa-IR"/>
        </w:rPr>
        <w:t>مکرمة حول الحدیث</w:t>
      </w:r>
      <w:r>
        <w:rPr>
          <w:rFonts w:eastAsia="IRNazanin" w:cs="IRNazanin"/>
          <w:color w:val="111111"/>
          <w:sz w:val="28"/>
          <w:szCs w:val="28"/>
          <w:rtl w:val="true"/>
          <w:lang w:bidi="fa-IR"/>
        </w:rPr>
        <w:t xml:space="preserve">................................................. </w:t>
      </w:r>
      <w:r>
        <w:rPr>
          <w:rFonts w:eastAsia="IRNazanin" w:cs="IRNazanin"/>
          <w:color w:val="111111"/>
          <w:sz w:val="28"/>
          <w:szCs w:val="28"/>
          <w:lang w:bidi="fa-IR"/>
        </w:rPr>
        <w:t>476</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حدیث سورة براءة وتبلیغها</w:t>
      </w:r>
      <w:r>
        <w:rPr>
          <w:rFonts w:eastAsia="IRNazanin" w:cs="IRNazanin"/>
          <w:color w:val="111111"/>
          <w:sz w:val="28"/>
          <w:szCs w:val="28"/>
          <w:rtl w:val="true"/>
          <w:lang w:bidi="fa-IR"/>
        </w:rPr>
        <w:t xml:space="preserve">..................................... </w:t>
      </w:r>
      <w:r>
        <w:rPr>
          <w:rFonts w:eastAsia="IRNazanin" w:cs="IRNazanin"/>
          <w:color w:val="111111"/>
          <w:sz w:val="28"/>
          <w:szCs w:val="28"/>
          <w:lang w:bidi="fa-IR"/>
        </w:rPr>
        <w:t>476</w:t>
      </w:r>
    </w:p>
    <w:p>
      <w:pPr>
        <w:pStyle w:val="BookText"/>
        <w:rPr/>
      </w:pPr>
      <w:r>
        <w:rPr>
          <w:rFonts w:ascii="IRNazanin" w:hAnsi="IRNazanin" w:eastAsia="IRNazanin"/>
          <w:color w:val="111111"/>
          <w:sz w:val="28"/>
          <w:sz w:val="28"/>
          <w:szCs w:val="28"/>
          <w:rtl w:val="true"/>
          <w:lang w:bidi="fa-IR"/>
        </w:rPr>
        <w:t>المراسیل من حدیث سورة براءة</w:t>
      </w:r>
      <w:r>
        <w:rPr>
          <w:rFonts w:eastAsia="IRNazanin" w:cs="IRNazanin"/>
          <w:color w:val="111111"/>
          <w:sz w:val="28"/>
          <w:szCs w:val="28"/>
          <w:rtl w:val="true"/>
          <w:lang w:bidi="fa-IR"/>
        </w:rPr>
        <w:t xml:space="preserve">....................................... </w:t>
      </w:r>
      <w:r>
        <w:rPr>
          <w:rFonts w:eastAsia="IRNazanin" w:cs="IRNazanin"/>
          <w:color w:val="111111"/>
          <w:sz w:val="28"/>
          <w:szCs w:val="28"/>
          <w:lang w:bidi="fa-IR"/>
        </w:rPr>
        <w:t>492</w:t>
      </w:r>
    </w:p>
    <w:p>
      <w:pPr>
        <w:pStyle w:val="BookText"/>
        <w:rPr/>
      </w:pPr>
      <w:r>
        <w:rPr>
          <w:rFonts w:ascii="IRNazanin" w:hAnsi="IRNazanin" w:eastAsia="IRNazanin"/>
          <w:color w:val="111111"/>
          <w:sz w:val="28"/>
          <w:sz w:val="28"/>
          <w:szCs w:val="28"/>
          <w:rtl w:val="true"/>
          <w:lang w:bidi="fa-IR"/>
        </w:rPr>
        <w:t>الشاعر</w:t>
      </w:r>
      <w:r>
        <w:rPr>
          <w:rFonts w:eastAsia="IRNazanin" w:cs="IRNazanin"/>
          <w:color w:val="111111"/>
          <w:sz w:val="28"/>
          <w:szCs w:val="28"/>
          <w:rtl w:val="true"/>
          <w:lang w:bidi="fa-IR"/>
        </w:rPr>
        <w:t xml:space="preserve">................................................................. </w:t>
      </w:r>
      <w:r>
        <w:rPr>
          <w:rFonts w:eastAsia="IRNazanin" w:cs="IRNazanin"/>
          <w:color w:val="111111"/>
          <w:sz w:val="28"/>
          <w:szCs w:val="28"/>
          <w:lang w:bidi="fa-IR"/>
        </w:rPr>
        <w:t>495</w:t>
      </w:r>
    </w:p>
    <w:p>
      <w:pPr>
        <w:pStyle w:val="BookText"/>
        <w:rPr/>
      </w:pPr>
      <w:r>
        <w:rPr>
          <w:rFonts w:ascii="IRNazanin" w:hAnsi="IRNazanin" w:eastAsia="IRNazanin"/>
          <w:color w:val="111111"/>
          <w:sz w:val="28"/>
          <w:sz w:val="28"/>
          <w:szCs w:val="28"/>
          <w:rtl w:val="true"/>
          <w:lang w:bidi="fa-IR"/>
        </w:rPr>
        <w:t>تألیفه</w:t>
      </w:r>
      <w:r>
        <w:rPr>
          <w:rFonts w:eastAsia="IRNazanin" w:cs="IRNazanin"/>
          <w:color w:val="111111"/>
          <w:sz w:val="28"/>
          <w:szCs w:val="28"/>
          <w:rtl w:val="true"/>
          <w:lang w:bidi="fa-IR"/>
        </w:rPr>
        <w:t xml:space="preserve">.................................................................. </w:t>
      </w:r>
      <w:r>
        <w:rPr>
          <w:rFonts w:eastAsia="IRNazanin" w:cs="IRNazanin"/>
          <w:color w:val="111111"/>
          <w:sz w:val="28"/>
          <w:szCs w:val="28"/>
          <w:lang w:bidi="fa-IR"/>
        </w:rPr>
        <w:t>496</w:t>
      </w:r>
    </w:p>
    <w:p>
      <w:pPr>
        <w:pStyle w:val="BookText"/>
        <w:rPr/>
      </w:pPr>
      <w:r>
        <w:rPr>
          <w:rFonts w:ascii="IRNazanin" w:hAnsi="IRNazanin" w:eastAsia="IRNazanin"/>
          <w:color w:val="111111"/>
          <w:sz w:val="28"/>
          <w:sz w:val="28"/>
          <w:szCs w:val="28"/>
          <w:rtl w:val="true"/>
          <w:lang w:bidi="fa-IR"/>
        </w:rPr>
        <w:t>علاء الدین الحلّی</w:t>
      </w:r>
      <w:r>
        <w:rPr>
          <w:rFonts w:eastAsia="IRNazanin" w:cs="IRNazanin"/>
          <w:color w:val="111111"/>
          <w:sz w:val="28"/>
          <w:szCs w:val="28"/>
          <w:rtl w:val="true"/>
          <w:lang w:bidi="fa-IR"/>
        </w:rPr>
        <w:t xml:space="preserve">............................................... </w:t>
      </w:r>
      <w:r>
        <w:rPr>
          <w:rFonts w:eastAsia="IRNazanin" w:cs="IRNazanin"/>
          <w:color w:val="111111"/>
          <w:sz w:val="28"/>
          <w:szCs w:val="28"/>
          <w:lang w:bidi="fa-IR"/>
        </w:rPr>
        <w:t>503</w:t>
      </w:r>
      <w:r>
        <w:rPr>
          <w:rFonts w:eastAsia="IRNazanin" w:cs="IRNazanin"/>
          <w:color w:val="111111"/>
          <w:sz w:val="28"/>
          <w:szCs w:val="28"/>
          <w:rtl w:val="true"/>
          <w:lang w:bidi="fa-IR"/>
        </w:rPr>
        <w:t xml:space="preserve"> - </w:t>
      </w:r>
      <w:r>
        <w:rPr>
          <w:rFonts w:eastAsia="IRNazanin" w:cs="IRNazanin"/>
          <w:color w:val="111111"/>
          <w:sz w:val="28"/>
          <w:szCs w:val="28"/>
          <w:lang w:bidi="fa-IR"/>
        </w:rPr>
        <w:t>556</w:t>
      </w:r>
    </w:p>
    <w:p>
      <w:pPr>
        <w:pStyle w:val="BookText"/>
        <w:rPr/>
      </w:pPr>
      <w:r>
        <w:rPr>
          <w:rFonts w:ascii="IRNazanin" w:hAnsi="IRNazanin" w:eastAsia="IRNazanin"/>
          <w:color w:val="111111"/>
          <w:sz w:val="28"/>
          <w:sz w:val="28"/>
          <w:szCs w:val="28"/>
          <w:rtl w:val="true"/>
          <w:lang w:bidi="fa-IR"/>
        </w:rPr>
        <w:t>القصیدة الغدیریة الأولی</w:t>
      </w:r>
      <w:r>
        <w:rPr>
          <w:rFonts w:eastAsia="IRNazanin" w:cs="IRNazanin"/>
          <w:color w:val="111111"/>
          <w:sz w:val="28"/>
          <w:szCs w:val="28"/>
          <w:rtl w:val="true"/>
          <w:lang w:bidi="fa-IR"/>
        </w:rPr>
        <w:t xml:space="preserve">............................................... </w:t>
      </w:r>
      <w:r>
        <w:rPr>
          <w:rFonts w:eastAsia="IRNazanin" w:cs="IRNazanin"/>
          <w:color w:val="111111"/>
          <w:sz w:val="28"/>
          <w:szCs w:val="28"/>
          <w:lang w:bidi="fa-IR"/>
        </w:rPr>
        <w:t>503</w:t>
      </w:r>
    </w:p>
    <w:p>
      <w:pPr>
        <w:pStyle w:val="BookText"/>
        <w:rPr/>
      </w:pPr>
      <w:r>
        <w:rPr>
          <w:rFonts w:ascii="IRNazanin" w:hAnsi="IRNazanin" w:eastAsia="IRNazanin"/>
          <w:color w:val="111111"/>
          <w:sz w:val="28"/>
          <w:sz w:val="28"/>
          <w:szCs w:val="28"/>
          <w:rtl w:val="true"/>
          <w:lang w:bidi="fa-IR"/>
        </w:rPr>
        <w:t>الشاعر</w:t>
      </w:r>
      <w:r>
        <w:rPr>
          <w:rFonts w:eastAsia="IRNazanin" w:cs="IRNazanin"/>
          <w:color w:val="111111"/>
          <w:sz w:val="28"/>
          <w:szCs w:val="28"/>
          <w:rtl w:val="true"/>
          <w:lang w:bidi="fa-IR"/>
        </w:rPr>
        <w:t xml:space="preserve">................................................................. </w:t>
      </w:r>
      <w:r>
        <w:rPr>
          <w:rFonts w:eastAsia="IRNazanin" w:cs="IRNazanin"/>
          <w:color w:val="111111"/>
          <w:sz w:val="28"/>
          <w:szCs w:val="28"/>
          <w:lang w:bidi="fa-IR"/>
        </w:rPr>
        <w:t>514</w:t>
      </w:r>
    </w:p>
    <w:p>
      <w:pPr>
        <w:pStyle w:val="BookText"/>
        <w:rPr/>
      </w:pPr>
      <w:r>
        <w:rPr>
          <w:rFonts w:ascii="IRNazanin" w:hAnsi="IRNazanin" w:eastAsia="IRNazanin"/>
          <w:color w:val="111111"/>
          <w:sz w:val="28"/>
          <w:sz w:val="28"/>
          <w:szCs w:val="28"/>
          <w:rtl w:val="true"/>
          <w:lang w:bidi="fa-IR"/>
        </w:rPr>
        <w:t>القصیدة الثانیة</w:t>
      </w:r>
      <w:r>
        <w:rPr>
          <w:rFonts w:eastAsia="IRNazanin" w:cs="IRNazanin"/>
          <w:color w:val="111111"/>
          <w:sz w:val="28"/>
          <w:szCs w:val="28"/>
          <w:rtl w:val="true"/>
          <w:lang w:bidi="fa-IR"/>
        </w:rPr>
        <w:t xml:space="preserve">....................................................... </w:t>
      </w:r>
      <w:r>
        <w:rPr>
          <w:rFonts w:eastAsia="IRNazanin" w:cs="IRNazanin"/>
          <w:color w:val="111111"/>
          <w:sz w:val="28"/>
          <w:szCs w:val="28"/>
          <w:lang w:bidi="fa-IR"/>
        </w:rPr>
        <w:t>515</w:t>
      </w:r>
    </w:p>
    <w:p>
      <w:pPr>
        <w:pStyle w:val="BookText"/>
        <w:rPr/>
      </w:pPr>
      <w:r>
        <w:rPr>
          <w:rFonts w:ascii="IRNazanin" w:hAnsi="IRNazanin" w:eastAsia="IRNazanin"/>
          <w:color w:val="111111"/>
          <w:sz w:val="28"/>
          <w:sz w:val="28"/>
          <w:szCs w:val="28"/>
          <w:rtl w:val="true"/>
          <w:lang w:bidi="fa-IR"/>
        </w:rPr>
        <w:t>القصیدة الثالثة</w:t>
      </w:r>
      <w:r>
        <w:rPr>
          <w:rFonts w:eastAsia="IRNazanin" w:cs="IRNazanin"/>
          <w:color w:val="111111"/>
          <w:sz w:val="28"/>
          <w:szCs w:val="28"/>
          <w:rtl w:val="true"/>
          <w:lang w:bidi="fa-IR"/>
        </w:rPr>
        <w:t xml:space="preserve">....................................................... </w:t>
      </w:r>
      <w:r>
        <w:rPr>
          <w:rFonts w:eastAsia="IRNazanin" w:cs="IRNazanin"/>
          <w:color w:val="111111"/>
          <w:sz w:val="28"/>
          <w:szCs w:val="28"/>
          <w:lang w:bidi="fa-IR"/>
        </w:rPr>
        <w:t>523</w:t>
      </w:r>
    </w:p>
    <w:p>
      <w:pPr>
        <w:pStyle w:val="BookText"/>
        <w:rPr/>
      </w:pPr>
      <w:r>
        <w:rPr>
          <w:rFonts w:ascii="IRNazanin" w:hAnsi="IRNazanin" w:eastAsia="IRNazanin"/>
          <w:color w:val="111111"/>
          <w:sz w:val="28"/>
          <w:sz w:val="28"/>
          <w:szCs w:val="28"/>
          <w:rtl w:val="true"/>
          <w:lang w:bidi="fa-IR"/>
        </w:rPr>
        <w:t>القصیدة الرابعة</w:t>
      </w:r>
      <w:r>
        <w:rPr>
          <w:rFonts w:eastAsia="IRNazanin" w:cs="IRNazanin"/>
          <w:color w:val="111111"/>
          <w:sz w:val="28"/>
          <w:szCs w:val="28"/>
          <w:rtl w:val="true"/>
          <w:lang w:bidi="fa-IR"/>
        </w:rPr>
        <w:t xml:space="preserve">....................................................... </w:t>
      </w:r>
      <w:r>
        <w:rPr>
          <w:rFonts w:eastAsia="IRNazanin" w:cs="IRNazanin"/>
          <w:color w:val="111111"/>
          <w:sz w:val="28"/>
          <w:szCs w:val="28"/>
          <w:lang w:bidi="fa-IR"/>
        </w:rPr>
        <w:t>529</w:t>
      </w:r>
    </w:p>
    <w:p>
      <w:pPr>
        <w:pStyle w:val="BookText"/>
        <w:rPr/>
      </w:pPr>
      <w:r>
        <w:rPr>
          <w:rFonts w:ascii="IRNazanin" w:hAnsi="IRNazanin" w:eastAsia="IRNazanin"/>
          <w:color w:val="111111"/>
          <w:sz w:val="28"/>
          <w:sz w:val="28"/>
          <w:szCs w:val="28"/>
          <w:rtl w:val="true"/>
          <w:lang w:bidi="fa-IR"/>
        </w:rPr>
        <w:t>القصیدة الخامسة</w:t>
      </w:r>
      <w:r>
        <w:rPr>
          <w:rFonts w:eastAsia="IRNazanin" w:cs="IRNazanin"/>
          <w:color w:val="111111"/>
          <w:sz w:val="28"/>
          <w:szCs w:val="28"/>
          <w:rtl w:val="true"/>
          <w:lang w:bidi="fa-IR"/>
        </w:rPr>
        <w:t xml:space="preserve">..................................................... </w:t>
      </w:r>
      <w:r>
        <w:rPr>
          <w:rFonts w:eastAsia="IRNazanin" w:cs="IRNazanin"/>
          <w:color w:val="111111"/>
          <w:sz w:val="28"/>
          <w:szCs w:val="28"/>
          <w:lang w:bidi="fa-IR"/>
        </w:rPr>
        <w:t>534</w:t>
      </w:r>
    </w:p>
    <w:p>
      <w:pPr>
        <w:pStyle w:val="BookText"/>
        <w:rPr/>
      </w:pPr>
      <w:r>
        <w:rPr>
          <w:rFonts w:ascii="IRNazanin" w:hAnsi="IRNazanin" w:eastAsia="IRNazanin"/>
          <w:color w:val="111111"/>
          <w:sz w:val="28"/>
          <w:sz w:val="28"/>
          <w:szCs w:val="28"/>
          <w:rtl w:val="true"/>
          <w:lang w:bidi="fa-IR"/>
        </w:rPr>
        <w:t>القصیدة السادسة</w:t>
      </w:r>
      <w:r>
        <w:rPr>
          <w:rFonts w:eastAsia="IRNazanin" w:cs="IRNazanin"/>
          <w:color w:val="111111"/>
          <w:sz w:val="28"/>
          <w:szCs w:val="28"/>
          <w:rtl w:val="true"/>
          <w:lang w:bidi="fa-IR"/>
        </w:rPr>
        <w:t xml:space="preserve">.................................................... </w:t>
      </w:r>
      <w:r>
        <w:rPr>
          <w:rFonts w:eastAsia="IRNazanin" w:cs="IRNazanin"/>
          <w:color w:val="111111"/>
          <w:sz w:val="28"/>
          <w:szCs w:val="28"/>
          <w:lang w:bidi="fa-IR"/>
        </w:rPr>
        <w:t>542</w:t>
      </w:r>
    </w:p>
    <w:p>
      <w:pPr>
        <w:sectPr>
          <w:footerReference w:type="default" r:id="rId5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القصیدة السابعة</w:t>
      </w:r>
      <w:r>
        <w:rPr>
          <w:rFonts w:eastAsia="IRNazanin" w:cs="IRNazanin"/>
          <w:color w:val="111111"/>
          <w:sz w:val="28"/>
          <w:szCs w:val="28"/>
          <w:rtl w:val="true"/>
          <w:lang w:bidi="fa-IR"/>
        </w:rPr>
        <w:t xml:space="preserve">...................................................... </w:t>
      </w:r>
      <w:r>
        <w:rPr>
          <w:rFonts w:eastAsia="IRNazanin" w:cs="IRNazanin"/>
          <w:color w:val="111111"/>
          <w:sz w:val="28"/>
          <w:szCs w:val="28"/>
          <w:lang w:bidi="fa-IR"/>
        </w:rPr>
        <w:t>548</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570"/>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71"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5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452</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454</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456</w:t>
    </w:r>
  </w:p>
</w:ftr>
</file>

<file path=word/footer4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457</w:t>
    </w:r>
  </w:p>
</w:ftr>
</file>

<file path=word/footer4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458</w:t>
    </w:r>
  </w:p>
</w:ftr>
</file>

<file path=word/footer4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459</w:t>
    </w:r>
  </w:p>
</w:ftr>
</file>

<file path=word/footer4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460</w:t>
    </w:r>
  </w:p>
</w:ftr>
</file>

<file path=word/footer4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461</w:t>
    </w:r>
  </w:p>
</w:ftr>
</file>

<file path=word/footer4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462</w:t>
    </w:r>
  </w:p>
</w:ftr>
</file>

<file path=word/footer4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463</w:t>
    </w:r>
  </w:p>
</w:ftr>
</file>

<file path=word/footer4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464</w:t>
    </w:r>
  </w:p>
</w:ftr>
</file>

<file path=word/footer4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465</w:t>
    </w:r>
  </w:p>
</w:ftr>
</file>

<file path=word/footer4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466</w:t>
    </w:r>
  </w:p>
</w:ftr>
</file>

<file path=word/footer4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467</w:t>
    </w:r>
  </w:p>
</w:ftr>
</file>

<file path=word/footer4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468</w:t>
    </w:r>
  </w:p>
</w:ftr>
</file>

<file path=word/footer4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469</w:t>
    </w:r>
  </w:p>
</w:ftr>
</file>

<file path=word/footer4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470</w:t>
    </w:r>
  </w:p>
</w:ftr>
</file>

<file path=word/footer4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471</w:t>
    </w:r>
  </w:p>
</w:ftr>
</file>

<file path=word/footer4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472</w:t>
    </w:r>
  </w:p>
</w:ftr>
</file>

<file path=word/footer4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473</w:t>
    </w:r>
  </w:p>
</w:ftr>
</file>

<file path=word/footer4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474</w:t>
    </w:r>
  </w:p>
</w:ftr>
</file>

<file path=word/footer4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475</w:t>
    </w:r>
  </w:p>
</w:ftr>
</file>

<file path=word/footer4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476</w:t>
    </w:r>
  </w:p>
</w:ftr>
</file>

<file path=word/footer4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477</w:t>
    </w:r>
  </w:p>
</w:ftr>
</file>

<file path=word/footer4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478</w:t>
    </w:r>
  </w:p>
</w:ftr>
</file>

<file path=word/footer4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479</w:t>
    </w:r>
  </w:p>
</w:ftr>
</file>

<file path=word/footer4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480</w:t>
    </w:r>
  </w:p>
</w:ftr>
</file>

<file path=word/footer4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481</w:t>
    </w:r>
  </w:p>
</w:ftr>
</file>

<file path=word/footer4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482</w:t>
    </w:r>
  </w:p>
</w:ftr>
</file>

<file path=word/footer4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483</w:t>
    </w:r>
  </w:p>
</w:ftr>
</file>

<file path=word/footer4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484</w:t>
    </w:r>
  </w:p>
</w:ftr>
</file>

<file path=word/footer4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485</w:t>
    </w:r>
  </w:p>
</w:ftr>
</file>

<file path=word/footer4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486</w:t>
    </w:r>
  </w:p>
</w:ftr>
</file>

<file path=word/footer4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487</w:t>
    </w:r>
  </w:p>
</w:ftr>
</file>

<file path=word/footer4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488</w:t>
    </w:r>
  </w:p>
</w:ftr>
</file>

<file path=word/footer4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489</w:t>
    </w:r>
  </w:p>
</w:ftr>
</file>

<file path=word/footer4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490</w:t>
    </w:r>
  </w:p>
</w:ftr>
</file>

<file path=word/footer4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491</w:t>
    </w:r>
  </w:p>
</w:ftr>
</file>

<file path=word/footer4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492</w:t>
    </w:r>
  </w:p>
</w:ftr>
</file>

<file path=word/footer4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493</w:t>
    </w:r>
  </w:p>
</w:ftr>
</file>

<file path=word/footer4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494</w:t>
    </w:r>
  </w:p>
</w:ftr>
</file>

<file path=word/footer4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495</w:t>
    </w:r>
  </w:p>
</w:ftr>
</file>

<file path=word/footer4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496</w:t>
    </w:r>
  </w:p>
</w:ftr>
</file>

<file path=word/footer4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497</w:t>
    </w:r>
  </w:p>
</w:ftr>
</file>

<file path=word/footer4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498</w:t>
    </w:r>
  </w:p>
</w:ftr>
</file>

<file path=word/footer4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499</w:t>
    </w:r>
  </w:p>
</w:ftr>
</file>

<file path=word/footer5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500</w:t>
    </w:r>
  </w:p>
</w:ftr>
</file>

<file path=word/footer5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501</w:t>
    </w:r>
  </w:p>
</w:ftr>
</file>

<file path=word/footer5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502</w:t>
    </w:r>
  </w:p>
</w:ftr>
</file>

<file path=word/footer5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503</w:t>
    </w:r>
  </w:p>
</w:ftr>
</file>

<file path=word/footer5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504</w:t>
    </w:r>
  </w:p>
</w:ftr>
</file>

<file path=word/footer5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505</w:t>
    </w:r>
  </w:p>
</w:ftr>
</file>

<file path=word/footer5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506</w:t>
    </w:r>
  </w:p>
</w:ftr>
</file>

<file path=word/footer5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507</w:t>
    </w:r>
  </w:p>
</w:ftr>
</file>

<file path=word/footer5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508</w:t>
    </w:r>
  </w:p>
</w:ftr>
</file>

<file path=word/footer5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509</w:t>
    </w:r>
  </w:p>
</w:ftr>
</file>

<file path=word/footer5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510</w:t>
    </w:r>
  </w:p>
</w:ftr>
</file>

<file path=word/footer5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511</w:t>
    </w:r>
  </w:p>
</w:ftr>
</file>

<file path=word/footer5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512</w:t>
    </w:r>
  </w:p>
</w:ftr>
</file>

<file path=word/footer5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513</w:t>
    </w:r>
  </w:p>
</w:ftr>
</file>

<file path=word/footer5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514</w:t>
    </w:r>
  </w:p>
</w:ftr>
</file>

<file path=word/footer5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515</w:t>
    </w:r>
  </w:p>
</w:ftr>
</file>

<file path=word/footer5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516</w:t>
    </w:r>
  </w:p>
</w:ftr>
</file>

<file path=word/footer5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517</w:t>
    </w:r>
  </w:p>
</w:ftr>
</file>

<file path=word/footer5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518</w:t>
    </w:r>
  </w:p>
</w:ftr>
</file>

<file path=word/footer5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519</w:t>
    </w:r>
  </w:p>
</w:ftr>
</file>

<file path=word/footer5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520</w:t>
    </w:r>
  </w:p>
</w:ftr>
</file>

<file path=word/footer5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521</w:t>
    </w:r>
  </w:p>
</w:ftr>
</file>

<file path=word/footer5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522</w:t>
    </w:r>
  </w:p>
</w:ftr>
</file>

<file path=word/footer5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523</w:t>
    </w:r>
  </w:p>
</w:ftr>
</file>

<file path=word/footer5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524</w:t>
    </w:r>
  </w:p>
</w:ftr>
</file>

<file path=word/footer5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525</w:t>
    </w:r>
  </w:p>
</w:ftr>
</file>

<file path=word/footer5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526</w:t>
    </w:r>
  </w:p>
</w:ftr>
</file>

<file path=word/footer5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527</w:t>
    </w:r>
  </w:p>
</w:ftr>
</file>

<file path=word/footer5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528</w:t>
    </w:r>
  </w:p>
</w:ftr>
</file>

<file path=word/footer5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529</w:t>
    </w:r>
  </w:p>
</w:ftr>
</file>

<file path=word/footer5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530</w:t>
    </w:r>
  </w:p>
</w:ftr>
</file>

<file path=word/footer5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531</w:t>
    </w:r>
  </w:p>
</w:ftr>
</file>

<file path=word/footer5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532</w:t>
    </w:r>
  </w:p>
</w:ftr>
</file>

<file path=word/footer5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533</w:t>
    </w:r>
  </w:p>
</w:ftr>
</file>

<file path=word/footer5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534</w:t>
    </w:r>
  </w:p>
</w:ftr>
</file>

<file path=word/footer5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535</w:t>
    </w:r>
  </w:p>
</w:ftr>
</file>

<file path=word/footer5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536</w:t>
    </w:r>
  </w:p>
</w:ftr>
</file>

<file path=word/footer5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537</w:t>
    </w:r>
  </w:p>
</w:ftr>
</file>

<file path=word/footer5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538</w:t>
    </w:r>
  </w:p>
</w:ftr>
</file>

<file path=word/footer5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539</w:t>
    </w:r>
  </w:p>
</w:ftr>
</file>

<file path=word/footer5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540</w:t>
    </w:r>
  </w:p>
</w:ftr>
</file>

<file path=word/footer5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541</w:t>
    </w:r>
  </w:p>
</w:ftr>
</file>

<file path=word/footer5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542</w:t>
    </w:r>
  </w:p>
</w:ftr>
</file>

<file path=word/footer5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543</w:t>
    </w:r>
  </w:p>
</w:ftr>
</file>

<file path=word/footer5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544</w:t>
    </w:r>
  </w:p>
</w:ftr>
</file>

<file path=word/footer5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545</w:t>
    </w:r>
  </w:p>
</w:ftr>
</file>

<file path=word/footer5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546</w:t>
    </w:r>
  </w:p>
</w:ftr>
</file>

<file path=word/footer5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547</w:t>
    </w:r>
  </w:p>
</w:ftr>
</file>

<file path=word/footer5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548</w:t>
    </w:r>
  </w:p>
</w:ftr>
</file>

<file path=word/footer5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549</w:t>
    </w:r>
  </w:p>
</w:ftr>
</file>

<file path=word/footer5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550</w:t>
    </w:r>
  </w:p>
</w:ftr>
</file>

<file path=word/footer5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551</w:t>
    </w:r>
  </w:p>
</w:ftr>
</file>

<file path=word/footer5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552</w:t>
    </w:r>
  </w:p>
</w:ftr>
</file>

<file path=word/footer5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553</w:t>
    </w:r>
  </w:p>
</w:ftr>
</file>

<file path=word/footer5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554</w:t>
    </w:r>
  </w:p>
</w:ftr>
</file>

<file path=word/footer5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555</w:t>
    </w:r>
  </w:p>
</w:ftr>
</file>

<file path=word/footer5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556</w:t>
    </w:r>
  </w:p>
</w:ftr>
</file>

<file path=word/footer5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557</w:t>
    </w:r>
  </w:p>
</w:ftr>
</file>

<file path=word/footer5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558</w:t>
    </w:r>
  </w:p>
</w:ftr>
</file>

<file path=word/footer5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559</w:t>
    </w:r>
  </w:p>
</w:ftr>
</file>

<file path=word/footer5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560</w:t>
    </w:r>
  </w:p>
</w:ftr>
</file>

<file path=word/footer5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561</w:t>
    </w:r>
  </w:p>
</w:ftr>
</file>

<file path=word/footer5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562</w:t>
    </w:r>
  </w:p>
</w:ftr>
</file>

<file path=word/footer5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563</w:t>
    </w:r>
  </w:p>
</w:ftr>
</file>

<file path=word/footer5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564</w:t>
    </w:r>
  </w:p>
</w:ftr>
</file>

<file path=word/footer5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564</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الجزء الخامس من کتابنا هذا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ما أسلفناه فی الجزء الخامس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 حدیث الاستقالة فی الجزء الخامس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أعیان الشیعة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کالشیخ حسین بن عبد الصمد والد شیخنا البهائی فی درایته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کالشیخ عبد الله التستری فی شرح التهذیب فی شرح الحدیث الأول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صحّحه فی الذریعة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القضیة فی المنطق والقضایا</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ریاض العلماء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روضات الجنّات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وفی طبع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مجالس المؤمنین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556</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مجالس المؤمنین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555</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 السلام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علیّ بن الحسین بن حمّاد اللیثی الواسطی أحد شعراء أهل البیت ، وقفنا علی شعر غیر یسیر له فیهم علیهم‌السلام مدحاً ورثاءً</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توجد هذه القصیدة والقصیدة الثامنة والعشرون فی الجزء الثالث من تحفة الأزهار للسید ضامن ابن شدقم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أعیان الشیعة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مجالس المؤمنین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556</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المستدرک علی الصحیحین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6044</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کفایة الطالب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إزالة الخفاء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دیوان السید رضا الهندی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تذکرة الخواص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الفصول المهمّة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السیرة الحلبیة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مفتاح النجا فی مناقب آل العبا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مدارج النبوّة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نور الأبصار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خصائص الأئمّة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خصائص أمیر المؤمنین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مصنّفات الشیخ المفید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المقنعة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مسار الشیعة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الإرشاد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المجدی فی أنساب الطالبیین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الفوائد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المعجزات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مصباح المتهجّد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أمالی الطوسی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1511</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إعلام الوری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أبی طالب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العمدة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الإقبال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655</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الغمّة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الواعظین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الحق وکشف الصدق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کشف الیقین فی فضائل أمیر المؤمنین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عمدة الطالب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الصراط المستقیم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نگارستان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إحقاق الحق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محبوب القلوب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تقویم المحسنین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غایة المرام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جلاء العیون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الأنوار النعمانیّة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الندیّة فی شرح الفوائد الصمدیّة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نزهة الجلیس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منتهی المقال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الجنان وبشائر الرضوان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عقائد الشیعة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منهاج البراعة فی شرح نهج البلاغة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الضَّرَب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العسل الغلیظ</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سفینة البحار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أعیان الشیعة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نزهة المحبّین فی فضائل أمیر المؤمنین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1155</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757</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1049</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أبی طالب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مجالس المؤمنین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661</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الکُمیت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لون بین السواد والحمرة یکون فی الخیل والإبل وغیرهما</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عید الغدیر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توجد قصة الرؤیا وتأویل سطیح إیّاها فی کتب السِّیَر النبویة ودلائلها ومعاجم التاریخ ، وسطیح هو ربیع بن ربیعة بن مسعود بن مازن بن ذئب بن عدی بن مازن غسان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أرمیا بن حلقیا من سبط لاوی بن یعقوب من أنبیاء بنی إسرائیل ، شعیا بن أمصیا ممن بشّر بالنبیّ الأعظم من أنبیاء بنی إسرائیل ، حزقیل بن بوذی ابن العجوز ، الذی دعا الله فأحیا الذین خرجوا من دیارهم وهم ألوف حذر الموت فقال لهم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موتوا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أشار إلی ما أخرجه الحفّاظ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البیهقی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فی دلائل النبوة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والحاکم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فی المستدرک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فی تعقیبه علی ح </w:t>
      </w:r>
      <w:r>
        <w:rPr>
          <w:rFonts w:eastAsia="IRNazanin" w:cs="IRNazanin"/>
          <w:b w:val="false"/>
          <w:bCs w:val="false"/>
          <w:i w:val="false"/>
          <w:iCs w:val="false"/>
          <w:color w:val="333333"/>
          <w:sz w:val="20"/>
          <w:szCs w:val="20"/>
        </w:rPr>
        <w:t>4177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وابن عساکر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فی تاریخ مدینة دمشق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وفی مختصر تاریخ دمشق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وغیرهم ؛ من أنَّه صلّی الله علیه وآله وسلّم ولد مختوناً مسروراً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یوجد حدیث رؤیة آمنة أمّ النبی الأعظم قصور الشام حین وضعته صلّی الله علیه وآله وسلّم فی تاریخ ابن کثیر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حلیمة بنت أبی ذؤیب السعدیة مرضعة رسول الله صلّی الله علیه وآله وسلّم أقام عندها نحواً من أربع سنین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إمتاع الأسماع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سیف بن ذی یزن الحمیری ؛ له بشارة بالنبی الأعظم ، أخرج حدیثها الحافظ أبو بکر الخرائطی فی کتابه هواتف الجان ، وحکی عنه جمع من الحفّاظ والمؤرخین فی تآلیفهم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هذا البیت وما یلیه من الأبیات إشارة إلی قضایا من دلائل النبوة ، توجد جمعاء فی کتب الدلائل والسیرة النبویة ومعاجم التاریخ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عبد الله بن سلام ، یوجد حدیث إسلامه فی سیرة ابن هشام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الصوّان جمع الصوانة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حجر شدید یقدح به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توجد فی دیوانه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 طبعة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دیوان صفی الدین الحلّی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یمدح بها النبیّ الأعظم صلّی الله علیه وآله وسلّم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توجد فی دیوانه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 طبعة أخری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مجالس المؤمنین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576</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الوافی بالوفیات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482</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أعیان الشیعة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سفینة البحار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فوات الوفیات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مجالس المؤمنین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أمل الآمل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ریاض العلماء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روضات الجنّات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الأعلام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مؤلفات جرجی زیدان الکاملة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آداب اللغة العربیة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فوات الوفیات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الوافی بالوفیات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أنوار البدیع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سمّی به لأنه کان عالیة فی لعب الشطرنج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شذرات الذهب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حوادث سنة </w:t>
      </w:r>
      <w:r>
        <w:rPr>
          <w:rFonts w:eastAsia="IRNazanin" w:cs="IRNazanin"/>
          <w:b w:val="false"/>
          <w:bCs w:val="false"/>
          <w:i w:val="false"/>
          <w:iCs w:val="false"/>
          <w:color w:val="333333"/>
          <w:sz w:val="20"/>
          <w:szCs w:val="20"/>
        </w:rPr>
        <w:t>807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الظنون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الظنون ، بغیة الوعاة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909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شذرات الذهب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حوادث سنة </w:t>
      </w:r>
      <w:r>
        <w:rPr>
          <w:rFonts w:eastAsia="IRNazanin" w:cs="IRNazanin"/>
          <w:b w:val="false"/>
          <w:bCs w:val="false"/>
          <w:i w:val="false"/>
          <w:iCs w:val="false"/>
          <w:color w:val="333333"/>
          <w:sz w:val="20"/>
          <w:szCs w:val="20"/>
        </w:rPr>
        <w:t>837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فی طبقات ربّات الخدور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نملی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اسم ماء قرب المدینة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البلدان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المطبوعات العربیة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1617</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ولعله فی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عبد الله أو عبد الله بن محمد</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کتب إلینا الدکتور مصطفی جواد البغدادی ، أن ابن تغری بردی ذکر فی کتابه المنهل الصافی والمستوفی بعد الوافی ، نقلاً عن تاریخ العلاّمة البرزالی أنَّه سأل المترجم له عن مولده 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جمادی الآخرة سنة ثمان وسبعین وستمائة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الدرر الکامنة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2430</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فوات الوفیات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دیوان صفیّ الدین الحلّی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الظنون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1340</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قد عرفت معنی الحدیث فی المجلد الأول فلا یغرّنک بعدئذٍ أمثال هذه اللهجات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الظنون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1340</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شذرات الذهب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سنة </w:t>
      </w:r>
      <w:r>
        <w:rPr>
          <w:rFonts w:eastAsia="IRNazanin" w:cs="IRNazanin"/>
          <w:b w:val="false"/>
          <w:bCs w:val="false"/>
          <w:i w:val="false"/>
          <w:iCs w:val="false"/>
          <w:color w:val="333333"/>
          <w:sz w:val="20"/>
          <w:szCs w:val="20"/>
        </w:rPr>
        <w:t>936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الدرر الکامنة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986</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شذرات الذهب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حوادث سنة </w:t>
      </w:r>
      <w:r>
        <w:rPr>
          <w:rFonts w:eastAsia="IRNazanin" w:cs="IRNazanin"/>
          <w:b w:val="false"/>
          <w:bCs w:val="false"/>
          <w:i w:val="false"/>
          <w:iCs w:val="false"/>
          <w:color w:val="333333"/>
          <w:sz w:val="20"/>
          <w:szCs w:val="20"/>
        </w:rPr>
        <w:t>777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الجزء الثالث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تعرف قیمة هذه الکلمة التی تصبّی بها صاحبها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 حدیث الشبه هذا ابن عساکر فی تاریخه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1566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وفی مختصر تاریخ دمشق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نفح الطیب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المستدرک علی الصحیحین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4639</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المستدرک علی الصحیحین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4637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4638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تاریخ بغداد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5728</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البدایة والنهایة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حوادث سنة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فضائل علیّ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کفایة الطالب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الترمذی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3723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بلفظ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أنا دار الحکمة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وانظر أیضاً جامع الأصول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6489</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المستدرک علی الصحیحین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4638</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الآثار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مسند علیّ علیه‌السلام</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علیّ بن أبی طالب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المستدرک علی الصحیحین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4637</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أبی طالب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الکبیر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11061</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المستدرک علی الصحیحین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4639</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المقاصد الحسنة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علیّ بن أبی طالب علیه‌السلام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علیّ بن أبی طالب علیه‌السلام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المستدرک علی الصحیحین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4637</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معرفة الصحابة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علیّ بن أبی طالب علیه‌السلام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أبی طالب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علیّ بن أبی طالب علیه‌السلام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الاستیعاب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القسم الثالث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1855</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علیّ بن أبی طالب علیه‌السلام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علیّ بن أبی طالب علیه‌السلام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أبی طالب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تذکرة الحفّاظ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1047</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الفردوس بمأثور الخطاب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الفائق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الأنساب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475</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مختصر تاریخ دمشق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وفی ترجمة الإمام علی بن أبی طالب علیه‌السلام من تاریخ ابن عساکر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الطبعة المحققة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991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1006</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الأصول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6489</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أُسد الغابة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3783</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ینابیع المودّة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ینابیع المودّة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تذکرة الخواص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کفایة الطالب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الریاض النضرة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نزهة الأرواح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السمطین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الکمال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4089</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تذکرة الحفّاظ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1047</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نظم درر السمطین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اللآلئ المصنوعة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تجد هناک تمام کلامه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المودّة السابعة</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حیاة الحیوان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أسنی المطالب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التهذیب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المیزان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2034</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المستدرک علی الصحیحین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4637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4638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4639</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الفصول المهمّة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عمدة القاری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ینابیع المودّة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مفاتیح الإعجاز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المقاصد الحسنة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الجامع الصغیر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2705</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36463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36464</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الآثار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مسند علی علیه‌السلام</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المستدرک علی الصحیحین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4637</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الدرر المنتثرة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العقدین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الورقة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الخطیب المفوّه</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نجل ساعدة هو قسّ بن ساعدة الإیادی یضرب المثل به وبسحبان فی البلاغة وجودة الخطابة</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المواهب اللدنیّة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دیوان أمیر المؤمنین علیه‌السلام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سبل الهدی والرشاد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تنزیه الشریعة عن الأخبار الشنیعة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الصواعق المحرقة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الهمزیّة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شرف الدین أبو عبد الله محمد بن سعید الدلاصی المتوفّی </w:t>
      </w:r>
      <w:r>
        <w:rPr>
          <w:rFonts w:eastAsia="IRNazanin" w:cs="IRNazanin"/>
          <w:b w:val="false"/>
          <w:bCs w:val="false"/>
          <w:i w:val="false"/>
          <w:iCs w:val="false"/>
          <w:color w:val="333333"/>
          <w:sz w:val="20"/>
          <w:szCs w:val="20"/>
        </w:rPr>
        <w:t>694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تطهیر الجنان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هامش الصواعق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الفتاوی الحدیثیة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32978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32979</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تذکرة الموضوعات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الأربعین فی فضائل أمیر المؤمنین علیه‌السلام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المرقاة فی شرح المشکاة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6096</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التیسیر بشرح الجامع الصغیر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وسیلة المآل فی عدّ مناقب الآل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الاستیعاب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القسم الثالث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1855</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فضائل علیّ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الترمذی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3723</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مدارج النبوّة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الکتاب المذکور لشیخ بن محمّد الجفری المتوفّی </w:t>
      </w:r>
      <w:r>
        <w:rPr>
          <w:rFonts w:eastAsia="IRNazanin" w:cs="IRNazanin"/>
          <w:b w:val="false"/>
          <w:bCs w:val="false"/>
          <w:i w:val="false"/>
          <w:iCs w:val="false"/>
          <w:color w:val="333333"/>
          <w:sz w:val="20"/>
          <w:szCs w:val="20"/>
        </w:rPr>
        <w:t>1222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إیضاح المکنون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الأعلام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السراج المنیر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الفتاوی الحدیثیّة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نزل الأبرار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قرّة العینین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إزالة الخفاء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حاشیة الحفنی علی شرح الجامع الصغیر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دراسات اللبیب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الروضة الندیّة فی شرح التحفة العلویّة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الکریمتین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وسیلة النجاة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الجزء الخامس من عبقات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عبقات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تلخیص المیلانی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عصیدة الشهدة فی شرح قصیدة البردة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الفوائد المجموعة فی الأحادیث الموضوعة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مرآة المؤمنین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تفسیر قوله تعالی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والذاریات ذرواً</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ینابیع المودّة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الفتوحات الإسلامیّة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القول المستحسن فی فخر الحسن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نفع قوت المغتذی علی صحیح الترمذی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الصواعق المحرقة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الآثار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مسند علی علیه‌السلام</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المستدرک علی الصحیحین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4637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4638</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36463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36464</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الروضة الندیّة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القول المستحسن فی فخر الحسن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الترمذی فی جامعه الصحیح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3723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وأبو نعیم فی حلیة الأولیاء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والبغوی فی مصابیح السنّة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4772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وجمع آخر تربو عدّتهم علی ستین من الحفّاظ وأئمة الحدیث</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البغوی فی مصابیح السنّة کما ذکره الطبری فی ذخائر العقبی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وآخرون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الدیلمی فی فردوس الأخبار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مسنداً عن ابن عبّاس مرفوعاً ، وتبعه جمع ونقلوه عنه کالعجلونی فی کشف الخفاء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وغیره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ذکره الغزالی فی الرسالة العقلیة ، وحکاه عنه المیبذی فی شرح الدیوان المنسوب إلی أمیر المؤمنین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أخرجه العاصمی أبو محمد فی کتابه زین الفتی فی شرح سورة هل أتی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الفقیه ابن المغازلی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فی مناقب علیّ بن أبی طالب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وأبو المؤید الخوارزمی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فی المناقب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وذکره القندوزیّ فی الینابیع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32981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والقول الجلی فی فضائل علیّ للسیوطی ، جعله الحدیث الثامن والثلاثین من الکتاب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التدوین فی أخبار قزوین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کفایة الطالب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السمطین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حاشیة الحفنی علی شرح الجامع الصغیر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محبّ الدین الطبری فی الریاض النضرة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جمهرة اللغة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الهمزیّة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تذکرة الخواص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تنزیه الشریعة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سیوافیک حدیثه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الحیض</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أبی داود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سنن ابن ماجة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مسند أحمد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السنن الکبری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18403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أبی داود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السنن الکبری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البخاری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السنن الکبری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مصابیح السنّة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تذکرة الحفّاظ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897</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عمدة القاری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الباری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أعنی قول عمر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تصلّ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 أنا فلم أکن لأصلّی حتی أجد الماء</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البخاری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صحیح مسلم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الحیض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سنن البیهقی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تیسیر الوصول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البخاری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صحیح مسلم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المساجد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مسند أحمد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19397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سنن النسائی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سنن البیهقی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تیسیر الوصول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البیهقی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البیهقی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الخطیب البغدادی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4477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البیهقی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والزیادة فی المتن من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معاجم اللغة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أنظر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تاج العروس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الأحزاب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أحکام القرآن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یعنی لیس بحدث بالنسبة إلی المرأة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البخاری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صحیح مسلم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الحیض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سنن أبی داود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وفی تیسیر الوصول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أخرجه الخمسة إلاّ الترمذی ، سنن البیهقی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1680</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سنن البیهقی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بعدّة طرق</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الکهف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الأحقاف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13444</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لقمان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مختصر جامع بیان العلم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الریاض النضرة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التفسیر الکبیر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تفسیر النیسابوری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کفایة الطالب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المناقب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تذکرة الخواص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الدرّ المنثور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13598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15363</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تفسیر ابن کثیر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معمر</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مالک فی الموطأ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والبیهقی فی السنن الکبری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وأبو عمر فی العلم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وابن کثیر فی تفسیره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وابن الدیبع فی تیسیر الوصول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والعینی فی عمدة القاری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والسیوطی فی الدرّ المنثور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ابن المنذر وابن أبی حاتم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القصص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یوسف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التغابن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13449</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بیان العلم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1562</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سعید بن منصور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سیرة عمر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الدرّ المنثور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45790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الدرر المنتثرة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فتح القدیر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أسنی المطالب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السنن الکبری للبیهقی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بیان العلم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مختصر جامع بیان العلم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سیرة عمر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الأذکیاء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الجامع لأحکام القرآن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الدرّ المنثور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45800</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45796</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سعید بن منصور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598</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الکشّاف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إرشاد الساری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492</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10420</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إرشاد الساری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492</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45799</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النسفی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الجامع لأحکام القرآن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تفسیر النیسابوری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تفسیر الخازن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الفتوحات الإسلامیة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لابن أبی الحدید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ناضلت فلاناً فنضلته إذا باریته فغلبته</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الخازن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الجامع لأحکام القرآن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المستطرف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المستدرک علی الصحیحین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2728</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تلخیص المستدرک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2725</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البدایة والنهایة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حوادث سنة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 و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حوادث سنة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الفتوحات الإسلامیّة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الکبری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شعب الإیمان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جامع البیان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المستدرک علی الصحیحین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3897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وکذا فی تلخیصه ، تفسیر الکشّاف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الریاض النضرة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الموافقات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تاریخ عمر بن الخطّاب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النهایة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مقدمة فی أصول التفسیر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تفسیر الخازن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الدرّ المنثور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المصنّف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تفسیر أبی السعود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إرشاد الساری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عمدة القاری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فتح الباری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کتاب الاعتصام باب ما یکره من کثرة السؤال وتکلّف ما لا یعنیه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6863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ظبیان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الحصین بن جندب الجَنبی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بفتح الجیم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الکوفی ، المتوفّی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یروی القصّة عن ابن عبّاس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أبی داود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4399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4401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سنن ابن ماجة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المستدرک علی الصحیحین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جامع الأصول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تیسیر الوصول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الریاض النضرة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إرشاد الساری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حاشیة الحفنی علی شرح الجامع الصغیر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مصباح الظلام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تذکرة الخواص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فتح الباری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عمدة القاری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کتاب المحاربین ، باب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یرجم المجنون والمجنونة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2499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المستدرک علی الصحیحین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تاریخ عمر بن الخطّاب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أخبار مکة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إرشاد الساری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عمدة القاری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12521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الإحسان فی تقریب صحیح ابن حبّان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3821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3822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شرح نهج البلاغة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خطبة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الفتوحات الإسلامیّة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المقتاة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اسم مکان من قتا یقتو بمعنی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خدم ، والمراد هنا مکان العمل</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الریاض النضرة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ذخائر العقبی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کفایة الشنقیطی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جدح وأجدح واجتدح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خلط</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الأحقاف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النهج لابن أبی الحدید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التغابن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هذه الفقرة خرافة دُسّت فی الحدیث اختلقها أنصار المذهب الباطل فی خلق القرآن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کفایة الطالب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الفصول المهمّة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وفیه باللفظ الوارد فی الفقرة رقم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الأبصار للشبلنجی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سبأ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الجامع لأحکام القرآن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تفسیر الکشّاف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الدرّ المنثور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682</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الکنی والأسماء للدولابی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الاستیعاب فی ترجمة کعب بن سور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القسم الثالث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وجمع ألفاظه ، الأذکیاء لابن الجوزی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المستطرف لشهاب الدین الأبشیهی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شرح ابن أبی الحدید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خطبة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تاریخ الخلفاء للسیوطی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الإصابة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7493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الباری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22255</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2748</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22256</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22257</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بیان العلم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1505</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مختصر تاریخ دمشق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وفی ترجمة الإمام علی بن أبی طالب علیه‌السلام من تاریخ ابن عساکر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الطبعة المحققة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871</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الریاض النضرة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الریاض النضرة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کفایة الطالب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 البخاری فی صحیحه فی کتاب الحج ، باب إذا حاضت المرأة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ابن عباس ؛ أنّه رخّص للحائض أن تنفر إذا أفاضت</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یعنی علی خلاف ما أفتی به عمر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أبی داود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مختصر جامع العلم لأبی عمر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أحکام القرآن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السنن الکبری للبیهقی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الموافقات لابن السمّان ، کتاب العلم لأبی عمر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الریاض النضرة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ذخائر العقبی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مناقب الخوارزمی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تذکرة السبط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النحل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أحکام القرآن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الدارمی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المستدرک علی الصحیحین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7983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مصنّف عبد الرزاق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19051</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مصنّف عبد الرزاق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19058</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الأوسط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3914</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30611</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المؤمنون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ابن جریر الطبری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سنن البیهقی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تفسیر ابن کثیر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تفسیر القرطبی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الدرّ المنثور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الأُم للشافعی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مستدرک الحاکم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صحیح الترمذی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تاریخ الخطیب البغدادی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2856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سنن البیهقی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مشکاة المصابیح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3570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تیسیر الوصول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جامع مسانید أبی حنیفة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سیرة عمر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جامع بیان العلم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40201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المصنّف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18010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السنن الکبری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شرح نهج البلاغة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الهوایا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هَوِیّة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وهی الحفرة بعیدة القعر</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الریاض النضرة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13596</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الاعوجاج</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الحجرات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النور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الریاض النضرة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شرح نهج البلاغة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خطبة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الدرّ المنثور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الفتوحات الإسلامیة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المزر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النبیذ</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النور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المستطرف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صفة الصفوة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بالبناء للمجهول من أزنّه بکذا یعنی اتّهمه به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أجاف الباب ؛ إذا ردّه</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السیرة الحلبیة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الفتوحات الإسلامیة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العقد الفرید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الفتوحات الإسلامیة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شعب الإیمان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9662</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منتخب 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باب حدّ الخمر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الحدود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سنن الدارمی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سنن أبی داود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4479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مسند أبی داود الطیالسی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سنن البیهقی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أبی داود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4488</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تیسیر الوصول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فی الحدّ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الحدود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سنن أبی داود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4480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السنن الکبری للبیهقی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وفی 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13686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نقلاً عن الطبرانی ، وعبد الرزاق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فی المصنّف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13545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وأحمد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فی المسند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ومسلم ، وأبی داود والنسائی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فی السنن الکبری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وابن جریر ، وأبی عوانة ، والطحاوی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فی مشکل الآثار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والدارقطنی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فی السنن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والدارمی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فی سننه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السنن الکبری للبیهقی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نقلاً عن صحیح مسلم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بدایة المجتهد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مختصر المزنی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العسکری فی أولیّاته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وابن أبی الحدید فی شرح النهج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خطبة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وابن کثیر فی تاریخه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حوادث سنة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والسیوطی فی تاریخ الخلفاء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وعلاء الدین السکتواری فی محاضرة الأوائل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والقرمانی فی تاریخه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هامش الکامل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أخبار الدول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السیرة الحلبیة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زاد المعاد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فاطر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إرشاد الساری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لفت 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نحن نناقش فی المسألة وغیرها من الأبحاث الدینیة علی مبانی أهل السنّة من دون أیّ نظر إلی آراء الشیعة فیها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الأذکیاء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أخبار الظراف والمتماجنین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الریاض النضرة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تذکرة الخواص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المناقب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آیة الکلالة تسمّی بآیة الصیف لنزولها فی الصیف فی حجّة الوداع ، وهی قوله تعالی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یَسْتَفْتُونَکَ قُلِ اللهُ یُفْتِیکُمْ فِی الکَلَالَةِ إِنِ امْرُؤٌ هَلَکَ لَیْسَ لَهُ وَلَدٌ وَلَهُ أُخْتٌ فَلَها نِصْفُ ما تَرَکَ وَهُوَ یَرِثُها إِنْ لَمْ یَکنْ لها ولدٌ فإنْ کانتا اثنتینِ فلهما الثُلُثانِ مِمّا تَرَکَ وإنْ کانوا إخوةً رجالاً ونساءً فَلِلذَکَرِ مِثْلُ حَظِّ الأُنثیینِ یُبیِّنُ اللهُ لکم أَنْ تَضِلّوا واللهُ بکلِّ شَیْءٍ عَلیم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النووی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فی شرح صحیح مسلم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شرح هذا الحدیث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وإنّی إن أعش إلی آخره ، من کلام عمر لا من کلام النبیّ صلی الله علیه وآله وسلم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کتاب الفرائض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مسند أحمد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سنن ابن ماجة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2726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أحکام القرآن للجصّاص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سنن البیهقی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تفسیر القرطبی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أحکام القرآن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الطبری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تفسیر الدرّ المنثور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757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البیان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30692</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أحکام القرآن للجصّاص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تفسیر ابن کثیر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الدرّ المنثور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30688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الطبری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تفسیر ابن کثیر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 نظیر هذه القضیة من طریق طارق فی صفحة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ابن ماجة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2727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تفسیر ابن جریر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أحکام القرآن للجصّاص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مستدرک الحاکم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وصحّحه ، تفسیر القرطبی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تفسیر ابن کثیر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نقلاً عن الحاکم وصحّحه ، تفسیر السیوطی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755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تفسیر ابن کثیر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تفسیر السیوطی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754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القرطبی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تفسیر ابن کثیر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البیان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الدارمی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السنن الکبری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المستدرک علی الصحیحین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3187</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الحاقة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النجم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الباری فی شرح صحیح البخاری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تهذیب الآثار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مسند عمر بن الخطّاب ، 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41762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مسند أبی یعلی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عمدة القاری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مسند أحمد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عمدة القاری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40243</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فی الأحادیث والآثار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8861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جامع بیان العلم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37499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فتح الباری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شرح نهج البلاغة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40232</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18509</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40242</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سنن البیهقی وکنز العمّال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وقعتم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ولعتم</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40234</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الأُم للشافعی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سنن البیهقی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الأُمّ للشافعی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واختلاف الحدیث للشافعی أیضاً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هامش کتاب الأُمّ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وکتاب الرسالة 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سنن البیهقی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البخاری کتاب الدیات باب جنین المرأة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6509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صحیح مسلم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القسامة والمحاربین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سنن أبی داود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4570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مسند أحمد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17670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17748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سنن البیهقی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تذکرة الحفّاظ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البخاری کتاب الدیات باب جنین المرأة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6510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السنن الکبری للبیهقی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أبی داود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4573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الرسالة للشافعی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اختلاف الحدیث 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هامش کتاب الأُم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عمدة القاری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تهذیب التهذیب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ابن خلکان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821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ترجمة یزید بن ربیعة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التهذیب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التهذیب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إرشاد الساری للقسطلانی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13928</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الفتوحات الإسلامیة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الفتوحات الإسلامیة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السنن الکبری للبیهقی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أصله</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الأغانی لأبی الفرج الأصبهانی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تاریخ الطبری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حوادث سنة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فتوح البلدان للبلاذری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تاریخ الکامل لابن الأثیر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حوادث سنة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تاریخ ابن خلّکان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821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تاریخ ابن کثیر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حوادث سنة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شرح نهج البلاغة لابن أبی الحدید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خطبة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عمدة القاری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الأغانی کما مرّ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فتوح البلدان للبلاذری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البیهقی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13497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الأغانی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شرح النهج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خطبة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الأغانی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الأغانی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شرح ابن أبی الحدید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خطبة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خطبة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لابن أبی الحدید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خطبة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نقلاً عن المدائنی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إمام الشافعیة فی کتاب الأُم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الطبرانی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المعجم الکبیر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9694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أتیناه نستأدیه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والهیثمی فی مجمع الزوائد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رجاله رجال الصحیح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تاریخ الطبری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حوادث سنة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تاریخ ابن کثیر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حوادث سنة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الاستیعاب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القسم الرابع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2483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تاریخ أبی الفداء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ابنه یزید</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رسائل الجاحظ السیاسیة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الأذکیاء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18802</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1641</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الریاض النضرة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الفتوحات الإسلامیة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نور الأبصار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النیسابوری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النور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السنن الکبری للبیهقی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السنن الکبری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أحکام القرآن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الکبری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تاریخ عمر بن الخطّاب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شرح نهج البلاغة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خطبة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السیرة الحلبیّة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فتح الباری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إرشاد الساری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الدرّ المنثور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عمدة القاری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سیرة عمر لابن الجوزی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شرح ابن أبی الحدید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خطبة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وفیه بدل معرور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المغیرة بن سوید ، فتح الباری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البخاری ، کتاب الصلاة باب المساجد التی علی طرق المدینة والمواضع التی صلّی فیها النبی صلی الله علیه وآله وسلم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469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النمل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الکهف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الکهف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عرائس المجالس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وانظر أیضاً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قصص الأنبیاء لقطب الدین الراوندی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موطّأ مالک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مسند أحمد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سنن البیهقی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مستدرک الحاکم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وکذا فی تلخیصه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ذکر الحدیث الأوّل وصحّحه هو والذهبی ، مجمع الزوائد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ذکر الحدیث الأوّل 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رواه أحمد والطبرانی فی الکبیر ورجاله ثقات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الأوائل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الخلفاء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بیّنه المولی سبحانه فی الکتاب العزیز بقوله فی ذیل الآیة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مَتَاعاً لَکُمْ وَلِأَنْعَامِکُمْ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عمر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مستدرک الحاکم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وصحّحه ، سنن البیهقی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تفسیر ابن کثیر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الدرّ المنثور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فتح الباری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الخلفاء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سیرة عمر لابن الجوزی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شرح ابن أبی الحدید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خطبة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8830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ابن کثیر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حوادث سنة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الإصابة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8068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 لفظ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فو الله لأوجعنّ ظهرک وبطنک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 لفظ الطحاوی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فی مشکل الآثار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والله لأضربنّ بطنک وظهرک أو لتأتینی بمن یشهد لک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کتاب الآداب ، صحیح البخاری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837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 الهند ، مسند أحمد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10761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سنن الدارمی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سنن أبی داود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مشکل الآثار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صحیح مسلم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توفّیت زینب سنة ثمان من الهجرة ، فحزن علیها رسول الله حزناً عظیماً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المستدرک علی الصحیحین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4869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وکذا فی تلخیصه ، الاستیعاب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القسم الثالث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1779</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السنن الکبری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1986</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ابن ماجة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1587</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عمدة القاری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السنن الکبری للبیهقی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مسند أحمد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9038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المستدرک علی الصحیحین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وکذا فی تلخیصه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ابن ماجة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1587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8196</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الطبری فی تهذیبه کما فی 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42899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ابن راهویه وصحّحه السیوطی ، راجع 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42911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وذکره ابن حجر فی الإصابة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یعنی أیّام خلافته ، وکم ضرب قبلها بالدرّة من أُناس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وأمّا بعدها فحدّث عنه ولا حرج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6681</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42905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المستدرک علی الصحیحین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1407</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کان عبد الله علی سیرة أبیه فی المسألة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وقد کان نهی رسول الله صلی‌الله‌علیه‌وآله‌وسلم أباه عن رأیه بمرأی منه ومشهد ، فضرب عن تلکم النصوص النبویة صفحاً وسلک مسلک أبیه ، ومن یشابه أبه فما ظلم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فاطر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اختلاف الحدیث للشافعی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هامش الأُمّ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صحیح البخاری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فی أبواب الجنائز ، صحیح مسلم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الجنائز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مسند أحمد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سنن النسائی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سنن البیهقی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مختصر المزنی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هامش کتاب الأُمّ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البخاری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الجنائز ، اختلاف الحدیث للشافعی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الموطّأ لمالک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صحیح مسلم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سنن النسائی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سنن البیهقی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أبی داود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سنن النسائی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1982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مسند أحمد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السنن الکبری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للبیهقی</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 فی هامش کتابه الأُمّ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النجم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الزلزلة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الاستیعاب فی ترجمة النعمان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القسم الرابع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2626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ما مرّ فی الجزء الخامس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أبی داود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سنن ابن ماجة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1589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الزوائد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إمتاع المقریزی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الزوائد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البخاری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3547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المناقب ، فی علامات النبوّة فی الإسلام ، سنن البیهقی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البیهقی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تاریخ الخطیب البغدادی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3791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أبی داود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سنن ابن ماجة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1456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أبی داود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سنن ابن ماجة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1588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البخاری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مرض النبیّ ووفاته ، مسند أبی داود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سنن النسائی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مستدرک الحاکم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4768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تاریخ الخطیب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3292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الجزء الخامس من کتابنا هذا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طبقات ابن سعد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839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855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سیرة ابن هشام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الاستیعاب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القسم الثالث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1615</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الکبیر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3058</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12663</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الأُمّ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مختصر المزنی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هامش کتاب الأُمّ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12664</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الأُمّ للشافعی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کتاب الرسالة 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اختلاف الحدیث 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هامش کتاب الأُمّ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سنن أبی داود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2927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مسند أحمد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صحیح الترمذی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وصحّحه ، سنن ابن ماجة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سنن البیهقی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تیسیر الوصول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تاریخ الخطیب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4451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العنکبوت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العنکبوت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النمل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یوسف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توجد مضافاً علی ما ذکر من المصادر فی کثیر من جوامع الحدیث وکتب الفقه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أبی داود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2953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سنن البیهقی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تیسیر الوصول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النهایة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لابن الأثیر</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أحکام القرآن للجصّاص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أحکام القرآن للجصّاص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نهایة ابن الأثیر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قاموس اللغة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لسان العرب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تاج العروس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الأحزاب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5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لابن أبی شیبة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المصنّف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18737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13887</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فی أحادیث الباب السنن الکبری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للبیهقی</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5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لابن أبی الحدید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5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الحدیث السادس والعشرین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البیان والتبیین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5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14551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14556</w:t>
      </w:r>
      <w:r>
        <w:rPr>
          <w:rFonts w:eastAsia="IRNazanin" w:cs="IRNazanin"/>
          <w:b w:val="false"/>
          <w:bCs w:val="false"/>
          <w:i w:val="false"/>
          <w:iCs w:val="false"/>
          <w:color w:val="333333"/>
          <w:sz w:val="20"/>
          <w:szCs w:val="20"/>
          <w:rtl w:val="true"/>
        </w:rPr>
        <w:t>.</w:t>
      </w:r>
    </w:p>
  </w:footnote>
  <w:footnote w:id="5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القیامة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المهیرة من النساء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الحرّة الغالیة المهر ، جمعها مهائر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5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14508</w:t>
      </w:r>
      <w:r>
        <w:rPr>
          <w:rFonts w:eastAsia="IRNazanin" w:cs="IRNazanin"/>
          <w:b w:val="false"/>
          <w:bCs w:val="false"/>
          <w:i w:val="false"/>
          <w:iCs w:val="false"/>
          <w:color w:val="333333"/>
          <w:sz w:val="20"/>
          <w:szCs w:val="20"/>
          <w:rtl w:val="true"/>
        </w:rPr>
        <w:t>.</w:t>
      </w:r>
    </w:p>
  </w:footnote>
  <w:footnote w:id="5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الظلام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w:t>
      </w:r>
    </w:p>
  </w:footnote>
  <w:footnote w:id="5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14509</w:t>
      </w:r>
      <w:r>
        <w:rPr>
          <w:rFonts w:eastAsia="IRNazanin" w:cs="IRNazanin"/>
          <w:b w:val="false"/>
          <w:bCs w:val="false"/>
          <w:i w:val="false"/>
          <w:iCs w:val="false"/>
          <w:color w:val="333333"/>
          <w:sz w:val="20"/>
          <w:szCs w:val="20"/>
          <w:rtl w:val="true"/>
        </w:rPr>
        <w:t>.</w:t>
      </w:r>
    </w:p>
  </w:footnote>
  <w:footnote w:id="5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الأُمّ للشافعی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اختلاف الحدیث للشافعی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هامش الأُمّ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سنن البیهقی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وذکر أبو عمر شطراً منه فی العلم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1548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5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الأُمّ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5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السنن الکبری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5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البخاری فی الجزء الأخیر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6458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کم التعزیر والأدب ، سنن أبی داود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4491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صحیح مسلم فی الحدود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5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الحاکم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8152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5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الدارمی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5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ابن ماجة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2602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5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السنن الکبری للبیهقی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5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السنن الکبری للبیهقی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وأخرجه ابن مندة وأبو نعیم کما فی الإصابة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5211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5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البخاری فی باب کم التعزیر والأدب فی الجزء الأخیر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6457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5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سیرة عمر لابن الجوزی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شرح ابن أبی الحدید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فتح الباری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5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الأحزاب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5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یونس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الترغیب والترهیب للحافظ المنذری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5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التهذیب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5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5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الأحزاب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5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2870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صحیح مسلم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الطلاق ، المستدرک علی الصحیحین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2793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الجامع لأحکام القرآن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إرشاد الساری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الدرّ المنثور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668</w:t>
      </w:r>
      <w:r>
        <w:rPr>
          <w:rFonts w:eastAsia="IRNazanin" w:cs="IRNazanin"/>
          <w:b w:val="false"/>
          <w:bCs w:val="false"/>
          <w:i w:val="false"/>
          <w:iCs w:val="false"/>
          <w:color w:val="333333"/>
          <w:sz w:val="20"/>
          <w:szCs w:val="20"/>
          <w:rtl w:val="true"/>
        </w:rPr>
        <w:t>.</w:t>
      </w:r>
    </w:p>
  </w:footnote>
  <w:footnote w:id="5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الطلاق ، سنن أبی داود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أحکام القرآن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السنن الکبری للنسائی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5599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الدرّ المنثور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668</w:t>
      </w:r>
      <w:r>
        <w:rPr>
          <w:rFonts w:eastAsia="IRNazanin" w:cs="IRNazanin"/>
          <w:b w:val="false"/>
          <w:bCs w:val="false"/>
          <w:i w:val="false"/>
          <w:iCs w:val="false"/>
          <w:color w:val="333333"/>
          <w:sz w:val="20"/>
          <w:szCs w:val="20"/>
          <w:rtl w:val="true"/>
        </w:rPr>
        <w:t>.</w:t>
      </w:r>
    </w:p>
  </w:footnote>
  <w:footnote w:id="5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الطلاق</w:t>
      </w:r>
      <w:r>
        <w:rPr>
          <w:rFonts w:eastAsia="IRNazanin" w:cs="IRNazanin"/>
          <w:b w:val="false"/>
          <w:bCs w:val="false"/>
          <w:i w:val="false"/>
          <w:iCs w:val="false"/>
          <w:color w:val="333333"/>
          <w:sz w:val="20"/>
          <w:szCs w:val="20"/>
          <w:rtl w:val="true"/>
        </w:rPr>
        <w:t>.</w:t>
      </w:r>
    </w:p>
  </w:footnote>
  <w:footnote w:id="5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أبی داود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تیسیر الوصول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الدرّ المنثور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668</w:t>
      </w:r>
      <w:r>
        <w:rPr>
          <w:rFonts w:eastAsia="IRNazanin" w:cs="IRNazanin"/>
          <w:b w:val="false"/>
          <w:bCs w:val="false"/>
          <w:i w:val="false"/>
          <w:iCs w:val="false"/>
          <w:color w:val="333333"/>
          <w:sz w:val="20"/>
          <w:szCs w:val="20"/>
          <w:rtl w:val="true"/>
        </w:rPr>
        <w:t>.</w:t>
      </w:r>
    </w:p>
  </w:footnote>
  <w:footnote w:id="5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عمدة القاری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5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27943</w:t>
      </w:r>
      <w:r>
        <w:rPr>
          <w:rFonts w:eastAsia="IRNazanin" w:cs="IRNazanin"/>
          <w:b w:val="false"/>
          <w:bCs w:val="false"/>
          <w:i w:val="false"/>
          <w:iCs w:val="false"/>
          <w:color w:val="333333"/>
          <w:sz w:val="20"/>
          <w:szCs w:val="20"/>
          <w:rtl w:val="true"/>
        </w:rPr>
        <w:t>.</w:t>
      </w:r>
    </w:p>
  </w:footnote>
  <w:footnote w:id="5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27944</w:t>
      </w:r>
      <w:r>
        <w:rPr>
          <w:rFonts w:eastAsia="IRNazanin" w:cs="IRNazanin"/>
          <w:b w:val="false"/>
          <w:bCs w:val="false"/>
          <w:i w:val="false"/>
          <w:iCs w:val="false"/>
          <w:color w:val="333333"/>
          <w:sz w:val="20"/>
          <w:szCs w:val="20"/>
          <w:rtl w:val="true"/>
        </w:rPr>
        <w:t>.</w:t>
      </w:r>
    </w:p>
  </w:footnote>
  <w:footnote w:id="5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5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السنن الکبری للنسائی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1804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5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صلاة التسبیح ؛ هی المسمّاة بصلاة جعفر عند أصحابنا ، ولا خلاف بین الفریقین فی فضلها وکمّها وکیفها ، غیر أنّ أئمّة القوم أخرجوها فی الصحاح والمسانید عن ابن عبّاس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5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الدارمی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سنن أبی داود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سنن ابن ماجة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السنن الکبری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للبیهقی</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مستدرک الحاکم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2820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مشکل الآثار للطحاوی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5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البیهقی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5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أحکام القرآن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w:t>
      </w:r>
    </w:p>
  </w:footnote>
  <w:footnote w:id="5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المؤوّل خبر لقوله المتقدم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والدلیل علی </w:t>
      </w:r>
      <w:r>
        <w:rPr>
          <w:rFonts w:eastAsia="IRNazanin" w:cs="IRNazanin"/>
          <w:b w:val="false"/>
          <w:bCs w:val="false"/>
          <w:i w:val="false"/>
          <w:iCs w:val="false"/>
          <w:color w:val="333333"/>
          <w:sz w:val="20"/>
          <w:szCs w:val="20"/>
          <w:rtl w:val="true"/>
        </w:rPr>
        <w:t>....</w:t>
      </w:r>
    </w:p>
  </w:footnote>
  <w:footnote w:id="5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السنن الکبری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5594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وذکر فی تیسیر الوصول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تفسیر ابن کثیر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إرشاد الساری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الدرّ المنثور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5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عمدة القاری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5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حاشیة الإمام السندی علی سنن النسائی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5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تیسیر الوصول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5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صلاة المسافرین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مسند أحمد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16496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16588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موطّأ مالک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الإجابة للزرکشی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مجمع الزوائد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تیسیر الوصول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فتح الباری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22467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22470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22472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22473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22475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22480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شرح المواهب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شرح الموطّأ للزرقانی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519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5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البخاری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565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صحیح مسلم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سنن أبی داود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سنن الدارمی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سنن البیهقی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تیسیر الوصول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فتح الباری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5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طرح التثریب فی شرح التقریب للحافظ العراقی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5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 فی صحیح مسلم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صلاة المسافرین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ومسند أبی داود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وغیرهما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5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أبو عمر فی العلم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وابن أبی حاتم کما فی الدرّ المنثور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654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5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موطّأ مالک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الفرائض</w:t>
      </w:r>
      <w:r>
        <w:rPr>
          <w:rFonts w:eastAsia="IRNazanin" w:cs="IRNazanin"/>
          <w:b w:val="false"/>
          <w:bCs w:val="false"/>
          <w:i w:val="false"/>
          <w:iCs w:val="false"/>
          <w:color w:val="333333"/>
          <w:sz w:val="20"/>
          <w:szCs w:val="20"/>
          <w:rtl w:val="true"/>
        </w:rPr>
        <w:t>.</w:t>
      </w:r>
    </w:p>
  </w:footnote>
  <w:footnote w:id="5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الحجرات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5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الحجرات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5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5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تاریخ الیعقوبی والعقد الفرید بعد هذه العبارة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وأهل بیتی</w:t>
      </w:r>
      <w:r>
        <w:rPr>
          <w:rFonts w:eastAsia="IRNazanin" w:cs="IRNazanin"/>
          <w:b w:val="false"/>
          <w:bCs w:val="false"/>
          <w:i w:val="false"/>
          <w:iCs w:val="false"/>
          <w:color w:val="333333"/>
          <w:sz w:val="20"/>
          <w:szCs w:val="20"/>
          <w:rtl w:val="true"/>
        </w:rPr>
        <w:t>.</w:t>
      </w:r>
    </w:p>
  </w:footnote>
  <w:footnote w:id="5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البیان والتبیین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العقد الفرید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تاریخ الیعقوبی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5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22978</w:t>
      </w:r>
      <w:r>
        <w:rPr>
          <w:rFonts w:eastAsia="IRNazanin" w:cs="IRNazanin"/>
          <w:b w:val="false"/>
          <w:bCs w:val="false"/>
          <w:i w:val="false"/>
          <w:iCs w:val="false"/>
          <w:color w:val="333333"/>
          <w:sz w:val="20"/>
          <w:szCs w:val="20"/>
          <w:rtl w:val="true"/>
        </w:rPr>
        <w:t>.</w:t>
      </w:r>
    </w:p>
  </w:footnote>
  <w:footnote w:id="5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الزوائد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5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الکبیر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5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زاد المعاد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5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شعب الإیمان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6677</w:t>
      </w:r>
      <w:r>
        <w:rPr>
          <w:rFonts w:eastAsia="IRNazanin" w:cs="IRNazanin"/>
          <w:b w:val="false"/>
          <w:bCs w:val="false"/>
          <w:i w:val="false"/>
          <w:iCs w:val="false"/>
          <w:color w:val="333333"/>
          <w:sz w:val="20"/>
          <w:szCs w:val="20"/>
          <w:rtl w:val="true"/>
        </w:rPr>
        <w:t>.</w:t>
      </w:r>
    </w:p>
  </w:footnote>
  <w:footnote w:id="5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الجامع الصغیر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7662</w:t>
      </w:r>
      <w:r>
        <w:rPr>
          <w:rFonts w:eastAsia="IRNazanin" w:cs="IRNazanin"/>
          <w:b w:val="false"/>
          <w:bCs w:val="false"/>
          <w:i w:val="false"/>
          <w:iCs w:val="false"/>
          <w:color w:val="333333"/>
          <w:sz w:val="20"/>
          <w:szCs w:val="20"/>
          <w:rtl w:val="true"/>
        </w:rPr>
        <w:t>.</w:t>
      </w:r>
    </w:p>
  </w:footnote>
  <w:footnote w:id="5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الحاکم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6539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شرح مختصر صحیح البخاری لأبی محمد الأزدی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5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وأخرجه ابن قانع بإسناده بلفظ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لو کان الدین معلّقاً بالثریّا لتناوله قوم من أبناء فارس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الإصابة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8211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5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أبی داود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5121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5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567</w:t>
      </w:r>
      <w:r>
        <w:rPr>
          <w:rFonts w:eastAsia="IRNazanin" w:cs="IRNazanin"/>
          <w:b w:val="false"/>
          <w:bCs w:val="false"/>
          <w:i w:val="false"/>
          <w:iCs w:val="false"/>
          <w:color w:val="333333"/>
          <w:sz w:val="20"/>
          <w:szCs w:val="20"/>
          <w:rtl w:val="true"/>
        </w:rPr>
        <w:t>.</w:t>
      </w:r>
    </w:p>
  </w:footnote>
  <w:footnote w:id="6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البخاری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3497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وأخرجه جمع کثیر من الحفّاظ وأئمّة الحدیث لا نطیل بذکرهم المقام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6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السیرة الحلبیة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6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الباری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6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الباری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6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الباری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p>
  </w:footnote>
  <w:footnote w:id="6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عمدة القاری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6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إرشاد الساری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3099</w:t>
      </w:r>
      <w:r>
        <w:rPr>
          <w:rFonts w:eastAsia="IRNazanin" w:cs="IRNazanin"/>
          <w:b w:val="false"/>
          <w:bCs w:val="false"/>
          <w:i w:val="false"/>
          <w:iCs w:val="false"/>
          <w:color w:val="333333"/>
          <w:sz w:val="20"/>
          <w:szCs w:val="20"/>
          <w:rtl w:val="true"/>
        </w:rPr>
        <w:t>.</w:t>
      </w:r>
    </w:p>
  </w:footnote>
  <w:footnote w:id="6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ابن کثیر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حوادث سنة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وجملة أُخری من معاجم السِّیَر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6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الأموال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المستدرک علی الصحیحین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العقد الفرید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تاریخ عمر بن الخطّاب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معجم البلدان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6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الثقات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w:t>
      </w:r>
    </w:p>
  </w:footnote>
  <w:footnote w:id="6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التهذیب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خلاصة الکمال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3568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6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العلل ومعرفة الرجال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2032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الطبقات الکبری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تاریخ الثقات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1662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الجرح والتعدیل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691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تاریخ أسماء الثقات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1283</w:t>
      </w:r>
      <w:r>
        <w:rPr>
          <w:rFonts w:eastAsia="IRNazanin" w:cs="IRNazanin"/>
          <w:b w:val="false"/>
          <w:bCs w:val="false"/>
          <w:i w:val="false"/>
          <w:iCs w:val="false"/>
          <w:color w:val="333333"/>
          <w:sz w:val="20"/>
          <w:szCs w:val="20"/>
          <w:rtl w:val="true"/>
        </w:rPr>
        <w:t>.</w:t>
      </w:r>
    </w:p>
  </w:footnote>
  <w:footnote w:id="6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التهذیب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خلاصة الکمال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7295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6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الکبری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تاریخ الثقات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الثقات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6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التهذیب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خلاصة الکمال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4982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6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المستدرک علی الصحیحین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3736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وکذا فی تلخیصه</w:t>
      </w:r>
      <w:r>
        <w:rPr>
          <w:rFonts w:eastAsia="IRNazanin" w:cs="IRNazanin"/>
          <w:b w:val="false"/>
          <w:bCs w:val="false"/>
          <w:i w:val="false"/>
          <w:iCs w:val="false"/>
          <w:color w:val="333333"/>
          <w:sz w:val="20"/>
          <w:szCs w:val="20"/>
          <w:rtl w:val="true"/>
        </w:rPr>
        <w:t>.</w:t>
      </w:r>
    </w:p>
  </w:footnote>
  <w:footnote w:id="6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بیان العلم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الریاض النضرة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تاریخ الخلفاء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الإتقان فی علوم القرآن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تهذیب التهذیب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فتح الباری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عمدة القاری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مفتاح السعادة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6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بیان العلم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مختصر جامع بیان العلم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6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ینابیع المودّة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6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السمطین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6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أحمد فی المناقب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والبغوی فی المعجم ، وأبو عمر فی العلم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 مختصره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والمحب الطبری فی الریاض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وابن حجر فی الصواعق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6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أبو عمر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المذرب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وأصغراه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قلبه ولسانه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6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بیان العلم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مختصر جامع بیان العلم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الأمالی للقالی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زهر الآداب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29521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مجمع الأمثال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4545</w:t>
      </w:r>
      <w:r>
        <w:rPr>
          <w:rFonts w:eastAsia="IRNazanin" w:cs="IRNazanin"/>
          <w:b w:val="false"/>
          <w:bCs w:val="false"/>
          <w:i w:val="false"/>
          <w:iCs w:val="false"/>
          <w:color w:val="333333"/>
          <w:sz w:val="20"/>
          <w:szCs w:val="20"/>
          <w:rtl w:val="true"/>
        </w:rPr>
        <w:t>.</w:t>
      </w:r>
    </w:p>
  </w:footnote>
  <w:footnote w:id="6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البخاری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6864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مسند أحمد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مسند أبی داود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2731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6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مدینة دمشق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535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وفی مختصر تاریخ دمشق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6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النمل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6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6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حیاة الحیوان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w:t>
      </w:r>
    </w:p>
  </w:footnote>
  <w:footnote w:id="6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الحشر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6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تذکرة الحفّاظ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756</w:t>
      </w:r>
      <w:r>
        <w:rPr>
          <w:rFonts w:eastAsia="IRNazanin" w:cs="IRNazanin"/>
          <w:b w:val="false"/>
          <w:bCs w:val="false"/>
          <w:i w:val="false"/>
          <w:iCs w:val="false"/>
          <w:color w:val="333333"/>
          <w:sz w:val="20"/>
          <w:szCs w:val="20"/>
          <w:rtl w:val="true"/>
        </w:rPr>
        <w:t>.</w:t>
      </w:r>
    </w:p>
  </w:footnote>
  <w:footnote w:id="6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شعب الإیمان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1957</w:t>
      </w:r>
      <w:r>
        <w:rPr>
          <w:rFonts w:eastAsia="IRNazanin" w:cs="IRNazanin"/>
          <w:b w:val="false"/>
          <w:bCs w:val="false"/>
          <w:i w:val="false"/>
          <w:iCs w:val="false"/>
          <w:color w:val="333333"/>
          <w:sz w:val="20"/>
          <w:szCs w:val="20"/>
          <w:rtl w:val="true"/>
        </w:rPr>
        <w:t>.</w:t>
      </w:r>
    </w:p>
  </w:footnote>
  <w:footnote w:id="6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القرطبی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 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أنّه حفظها فی بضع عشرة سنة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سیرة عمر لابن الجوزی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شرح ابن أبی الحدید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خطبة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الدرّ المنثور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6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الجامع لأحکام القرآن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6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عمدة القاری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733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النهایة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6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الباری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6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صحیفة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الجزء</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6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سیرة عمر بن الخطّاب لابن الجوزی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شرح بن أبی الحدید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خطبة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6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موطّأ مالک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6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الجامع لأحکام القرآن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6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عمدة القاری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6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الکبری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6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تنویر الحالک فی شرح الموطّأ لمالک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6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الحج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وأخرجه القرطبی بهذا اللفظ فی تفسیره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6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الحج</w:t>
      </w:r>
      <w:r>
        <w:rPr>
          <w:rFonts w:eastAsia="IRNazanin" w:cs="IRNazanin"/>
          <w:b w:val="false"/>
          <w:bCs w:val="false"/>
          <w:i w:val="false"/>
          <w:iCs w:val="false"/>
          <w:color w:val="333333"/>
          <w:sz w:val="20"/>
          <w:szCs w:val="20"/>
          <w:rtl w:val="true"/>
        </w:rPr>
        <w:t>.</w:t>
      </w:r>
    </w:p>
  </w:footnote>
  <w:footnote w:id="6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البخاری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طبع سنة </w:t>
      </w:r>
      <w:r>
        <w:rPr>
          <w:rFonts w:eastAsia="IRNazanin" w:cs="IRNazanin"/>
          <w:b w:val="false"/>
          <w:bCs w:val="false"/>
          <w:i w:val="false"/>
          <w:iCs w:val="false"/>
          <w:color w:val="333333"/>
          <w:sz w:val="20"/>
          <w:szCs w:val="20"/>
        </w:rPr>
        <w:t>1272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6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البخاری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التفسیر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طبع سنة </w:t>
      </w:r>
      <w:r>
        <w:rPr>
          <w:rFonts w:eastAsia="IRNazanin" w:cs="IRNazanin"/>
          <w:b w:val="false"/>
          <w:bCs w:val="false"/>
          <w:i w:val="false"/>
          <w:iCs w:val="false"/>
          <w:color w:val="333333"/>
          <w:sz w:val="20"/>
          <w:szCs w:val="20"/>
        </w:rPr>
        <w:t>1277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6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إرشاد الساری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4518</w:t>
      </w:r>
      <w:r>
        <w:rPr>
          <w:rFonts w:eastAsia="IRNazanin" w:cs="IRNazanin"/>
          <w:b w:val="false"/>
          <w:bCs w:val="false"/>
          <w:i w:val="false"/>
          <w:iCs w:val="false"/>
          <w:color w:val="333333"/>
          <w:sz w:val="20"/>
          <w:szCs w:val="20"/>
          <w:rtl w:val="true"/>
        </w:rPr>
        <w:t>.</w:t>
      </w:r>
    </w:p>
  </w:footnote>
  <w:footnote w:id="6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الباری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w:t>
      </w:r>
    </w:p>
  </w:footnote>
  <w:footnote w:id="6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إرشاد الساری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6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صحیح مسلم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6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السنن الکبری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3719</w:t>
      </w:r>
      <w:r>
        <w:rPr>
          <w:rFonts w:eastAsia="IRNazanin" w:cs="IRNazanin"/>
          <w:b w:val="false"/>
          <w:bCs w:val="false"/>
          <w:i w:val="false"/>
          <w:iCs w:val="false"/>
          <w:color w:val="333333"/>
          <w:sz w:val="20"/>
          <w:szCs w:val="20"/>
          <w:rtl w:val="true"/>
        </w:rPr>
        <w:t>.</w:t>
      </w:r>
    </w:p>
  </w:footnote>
  <w:footnote w:id="6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19406</w:t>
      </w:r>
      <w:r>
        <w:rPr>
          <w:rFonts w:eastAsia="IRNazanin" w:cs="IRNazanin"/>
          <w:b w:val="false"/>
          <w:bCs w:val="false"/>
          <w:i w:val="false"/>
          <w:iCs w:val="false"/>
          <w:color w:val="333333"/>
          <w:sz w:val="20"/>
          <w:szCs w:val="20"/>
          <w:rtl w:val="true"/>
        </w:rPr>
        <w:t>.</w:t>
      </w:r>
    </w:p>
  </w:footnote>
  <w:footnote w:id="6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الباری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6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الحجّ ، سنن ابن ماجة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2979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مسند أحمد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السنن الکبری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3715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تیسیر الوصول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شرح الزرقانی علی موطّأ مالک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w:t>
      </w:r>
    </w:p>
  </w:footnote>
  <w:footnote w:id="6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الحجّ ، سنن ابن ماجة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2978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مسند أحمد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19394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فتح الباری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w:t>
      </w:r>
    </w:p>
  </w:footnote>
  <w:footnote w:id="6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الحجّ</w:t>
      </w:r>
      <w:r>
        <w:rPr>
          <w:rFonts w:eastAsia="IRNazanin" w:cs="IRNazanin"/>
          <w:b w:val="false"/>
          <w:bCs w:val="false"/>
          <w:i w:val="false"/>
          <w:iCs w:val="false"/>
          <w:color w:val="333333"/>
          <w:sz w:val="20"/>
          <w:szCs w:val="20"/>
          <w:rtl w:val="true"/>
        </w:rPr>
        <w:t>.</w:t>
      </w:r>
    </w:p>
  </w:footnote>
  <w:footnote w:id="6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مسند أحمد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19340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السنن الکبری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3707</w:t>
      </w:r>
      <w:r>
        <w:rPr>
          <w:rFonts w:eastAsia="IRNazanin" w:cs="IRNazanin"/>
          <w:b w:val="false"/>
          <w:bCs w:val="false"/>
          <w:i w:val="false"/>
          <w:iCs w:val="false"/>
          <w:color w:val="333333"/>
          <w:sz w:val="20"/>
          <w:szCs w:val="20"/>
          <w:rtl w:val="true"/>
        </w:rPr>
        <w:t>.</w:t>
      </w:r>
    </w:p>
  </w:footnote>
  <w:footnote w:id="6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موطّأ مالک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کتاب الأُمّ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السنن الکبری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3714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سنن الترمذی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أحکام القرآن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الجامع لأحکام القرآن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زاد المعاد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المواهب اللدنیّة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w:t>
      </w:r>
    </w:p>
  </w:footnote>
  <w:footnote w:id="6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القرطبی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الدارقطنی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6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الترمذی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زاد المعاد لابن القیّم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وفی هامش شرح المواهب للزرقانی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6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البیهقی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مجمع الزوائد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6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مختصر جامع بیان العلم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تذکرة الحفّاظ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817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زاد المعاد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p>
  </w:footnote>
  <w:footnote w:id="6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w:t>
      </w:r>
    </w:p>
  </w:footnote>
  <w:footnote w:id="6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زاد المعاد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6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20776</w:t>
      </w:r>
      <w:r>
        <w:rPr>
          <w:rFonts w:eastAsia="IRNazanin" w:cs="IRNazanin"/>
          <w:b w:val="false"/>
          <w:bCs w:val="false"/>
          <w:i w:val="false"/>
          <w:iCs w:val="false"/>
          <w:color w:val="333333"/>
          <w:sz w:val="20"/>
          <w:szCs w:val="20"/>
          <w:rtl w:val="true"/>
        </w:rPr>
        <w:t>.</w:t>
      </w:r>
    </w:p>
  </w:footnote>
  <w:footnote w:id="6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12487</w:t>
      </w:r>
      <w:r>
        <w:rPr>
          <w:rFonts w:eastAsia="IRNazanin" w:cs="IRNazanin"/>
          <w:b w:val="false"/>
          <w:bCs w:val="false"/>
          <w:i w:val="false"/>
          <w:iCs w:val="false"/>
          <w:color w:val="333333"/>
          <w:sz w:val="20"/>
          <w:szCs w:val="20"/>
          <w:rtl w:val="true"/>
        </w:rPr>
        <w:t>.</w:t>
      </w:r>
    </w:p>
  </w:footnote>
  <w:footnote w:id="6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521</w:t>
      </w:r>
      <w:r>
        <w:rPr>
          <w:rFonts w:eastAsia="IRNazanin" w:cs="IRNazanin"/>
          <w:b w:val="false"/>
          <w:bCs w:val="false"/>
          <w:i w:val="false"/>
          <w:iCs w:val="false"/>
          <w:color w:val="333333"/>
          <w:sz w:val="20"/>
          <w:szCs w:val="20"/>
          <w:rtl w:val="true"/>
        </w:rPr>
        <w:t>.</w:t>
      </w:r>
    </w:p>
  </w:footnote>
  <w:footnote w:id="6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زاد المعاد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6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البخاری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الحجّ ، باب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فمن تمتّع بالعمرة إلی الحجّ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وذکره السیوطی فی الدرّ المنثور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نقلاً عن البخاری ومسلم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الحج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6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إرشاد الساری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1688</w:t>
      </w:r>
      <w:r>
        <w:rPr>
          <w:rFonts w:eastAsia="IRNazanin" w:cs="IRNazanin"/>
          <w:b w:val="false"/>
          <w:bCs w:val="false"/>
          <w:i w:val="false"/>
          <w:iCs w:val="false"/>
          <w:color w:val="333333"/>
          <w:sz w:val="20"/>
          <w:szCs w:val="20"/>
          <w:rtl w:val="true"/>
        </w:rPr>
        <w:t>.</w:t>
      </w:r>
    </w:p>
  </w:footnote>
  <w:footnote w:id="6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بیان العلم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مختصر جامع بیان العلم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6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زاد المعاد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6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السنن الکبری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3716</w:t>
      </w:r>
      <w:r>
        <w:rPr>
          <w:rFonts w:eastAsia="IRNazanin" w:cs="IRNazanin"/>
          <w:b w:val="false"/>
          <w:bCs w:val="false"/>
          <w:i w:val="false"/>
          <w:iCs w:val="false"/>
          <w:color w:val="333333"/>
          <w:sz w:val="20"/>
          <w:szCs w:val="20"/>
          <w:rtl w:val="true"/>
        </w:rPr>
        <w:t>.</w:t>
      </w:r>
    </w:p>
  </w:footnote>
  <w:footnote w:id="6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موطّأ مالک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6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تیسیر الوصول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525</w:t>
      </w:r>
      <w:r>
        <w:rPr>
          <w:rFonts w:eastAsia="IRNazanin" w:cs="IRNazanin"/>
          <w:b w:val="false"/>
          <w:bCs w:val="false"/>
          <w:i w:val="false"/>
          <w:iCs w:val="false"/>
          <w:color w:val="333333"/>
          <w:sz w:val="20"/>
          <w:szCs w:val="20"/>
          <w:rtl w:val="true"/>
        </w:rPr>
        <w:t>.</w:t>
      </w:r>
    </w:p>
  </w:footnote>
  <w:footnote w:id="6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12477</w:t>
      </w:r>
      <w:r>
        <w:rPr>
          <w:rFonts w:eastAsia="IRNazanin" w:cs="IRNazanin"/>
          <w:b w:val="false"/>
          <w:bCs w:val="false"/>
          <w:i w:val="false"/>
          <w:iCs w:val="false"/>
          <w:color w:val="333333"/>
          <w:sz w:val="20"/>
          <w:szCs w:val="20"/>
          <w:rtl w:val="true"/>
        </w:rPr>
        <w:t>.</w:t>
      </w:r>
    </w:p>
  </w:footnote>
  <w:footnote w:id="6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حلیة الأولیاء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6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النکاح ، جامع الأُصول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8953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تیسیر الوصول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زاد المعاد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فتح الباری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45732</w:t>
      </w:r>
      <w:r>
        <w:rPr>
          <w:rFonts w:eastAsia="IRNazanin" w:cs="IRNazanin"/>
          <w:b w:val="false"/>
          <w:bCs w:val="false"/>
          <w:i w:val="false"/>
          <w:iCs w:val="false"/>
          <w:color w:val="333333"/>
          <w:sz w:val="20"/>
          <w:szCs w:val="20"/>
          <w:rtl w:val="true"/>
        </w:rPr>
        <w:t>.</w:t>
      </w:r>
    </w:p>
  </w:footnote>
  <w:footnote w:id="6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موطّأ مالک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6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الأُمّ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p>
  </w:footnote>
  <w:footnote w:id="6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البیان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الکشف والبیان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الورقة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النساء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آیة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التفسیر الکبیر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تفسیر النیسابوری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الدرّ المنثور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486</w:t>
      </w:r>
      <w:r>
        <w:rPr>
          <w:rFonts w:eastAsia="IRNazanin" w:cs="IRNazanin"/>
          <w:b w:val="false"/>
          <w:bCs w:val="false"/>
          <w:i w:val="false"/>
          <w:iCs w:val="false"/>
          <w:color w:val="333333"/>
          <w:sz w:val="20"/>
          <w:szCs w:val="20"/>
          <w:rtl w:val="true"/>
        </w:rPr>
        <w:t>.</w:t>
      </w:r>
    </w:p>
  </w:footnote>
  <w:footnote w:id="6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إلاّ قلیلاً من الناس ، قاله ابن الأثیر فی النهایة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6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أحکام القرآن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النهایة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الفائق فی غریب الحدیث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الجامع لأحکام القرآن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الدرّ المنثور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لسان العرب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6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14029</w:t>
      </w:r>
      <w:r>
        <w:rPr>
          <w:rFonts w:eastAsia="IRNazanin" w:cs="IRNazanin"/>
          <w:b w:val="false"/>
          <w:bCs w:val="false"/>
          <w:i w:val="false"/>
          <w:iCs w:val="false"/>
          <w:color w:val="333333"/>
          <w:sz w:val="20"/>
          <w:szCs w:val="20"/>
          <w:rtl w:val="true"/>
        </w:rPr>
        <w:t>.</w:t>
      </w:r>
    </w:p>
  </w:footnote>
  <w:footnote w:id="6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الباری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6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فی الأحادیث والآثار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w:t>
      </w:r>
    </w:p>
  </w:footnote>
  <w:footnote w:id="6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487</w:t>
      </w:r>
      <w:r>
        <w:rPr>
          <w:rFonts w:eastAsia="IRNazanin" w:cs="IRNazanin"/>
          <w:b w:val="false"/>
          <w:bCs w:val="false"/>
          <w:i w:val="false"/>
          <w:iCs w:val="false"/>
          <w:color w:val="333333"/>
          <w:sz w:val="20"/>
          <w:szCs w:val="20"/>
          <w:rtl w:val="true"/>
        </w:rPr>
        <w:t>.</w:t>
      </w:r>
    </w:p>
  </w:footnote>
  <w:footnote w:id="6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45723</w:t>
      </w:r>
      <w:r>
        <w:rPr>
          <w:rFonts w:eastAsia="IRNazanin" w:cs="IRNazanin"/>
          <w:b w:val="false"/>
          <w:bCs w:val="false"/>
          <w:i w:val="false"/>
          <w:iCs w:val="false"/>
          <w:color w:val="333333"/>
          <w:sz w:val="20"/>
          <w:szCs w:val="20"/>
          <w:rtl w:val="true"/>
        </w:rPr>
        <w:t>.</w:t>
      </w:r>
    </w:p>
  </w:footnote>
  <w:footnote w:id="6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45719</w:t>
      </w:r>
      <w:r>
        <w:rPr>
          <w:rFonts w:eastAsia="IRNazanin" w:cs="IRNazanin"/>
          <w:b w:val="false"/>
          <w:bCs w:val="false"/>
          <w:i w:val="false"/>
          <w:iCs w:val="false"/>
          <w:color w:val="333333"/>
          <w:sz w:val="20"/>
          <w:szCs w:val="20"/>
          <w:rtl w:val="true"/>
        </w:rPr>
        <w:t>.</w:t>
      </w:r>
    </w:p>
  </w:footnote>
  <w:footnote w:id="6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45726</w:t>
      </w:r>
      <w:r>
        <w:rPr>
          <w:rFonts w:eastAsia="IRNazanin" w:cs="IRNazanin"/>
          <w:b w:val="false"/>
          <w:bCs w:val="false"/>
          <w:i w:val="false"/>
          <w:iCs w:val="false"/>
          <w:color w:val="333333"/>
          <w:sz w:val="20"/>
          <w:szCs w:val="20"/>
          <w:rtl w:val="true"/>
        </w:rPr>
        <w:t>.</w:t>
      </w:r>
    </w:p>
  </w:footnote>
  <w:footnote w:id="6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14029</w:t>
      </w:r>
      <w:r>
        <w:rPr>
          <w:rFonts w:eastAsia="IRNazanin" w:cs="IRNazanin"/>
          <w:b w:val="false"/>
          <w:bCs w:val="false"/>
          <w:i w:val="false"/>
          <w:iCs w:val="false"/>
          <w:color w:val="333333"/>
          <w:sz w:val="20"/>
          <w:szCs w:val="20"/>
          <w:rtl w:val="true"/>
        </w:rPr>
        <w:t>.</w:t>
      </w:r>
    </w:p>
  </w:footnote>
  <w:footnote w:id="6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البیان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6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45728</w:t>
      </w:r>
      <w:r>
        <w:rPr>
          <w:rFonts w:eastAsia="IRNazanin" w:cs="IRNazanin"/>
          <w:b w:val="false"/>
          <w:bCs w:val="false"/>
          <w:i w:val="false"/>
          <w:iCs w:val="false"/>
          <w:color w:val="333333"/>
          <w:sz w:val="20"/>
          <w:szCs w:val="20"/>
          <w:rtl w:val="true"/>
        </w:rPr>
        <w:t>.</w:t>
      </w:r>
    </w:p>
  </w:footnote>
  <w:footnote w:id="6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النکاح</w:t>
      </w:r>
      <w:r>
        <w:rPr>
          <w:rFonts w:eastAsia="IRNazanin" w:cs="IRNazanin"/>
          <w:b w:val="false"/>
          <w:bCs w:val="false"/>
          <w:i w:val="false"/>
          <w:iCs w:val="false"/>
          <w:color w:val="333333"/>
          <w:sz w:val="20"/>
          <w:szCs w:val="20"/>
          <w:rtl w:val="true"/>
        </w:rPr>
        <w:t>.</w:t>
      </w:r>
    </w:p>
  </w:footnote>
  <w:footnote w:id="6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14655</w:t>
      </w:r>
      <w:r>
        <w:rPr>
          <w:rFonts w:eastAsia="IRNazanin" w:cs="IRNazanin"/>
          <w:b w:val="false"/>
          <w:bCs w:val="false"/>
          <w:i w:val="false"/>
          <w:iCs w:val="false"/>
          <w:color w:val="333333"/>
          <w:sz w:val="20"/>
          <w:szCs w:val="20"/>
          <w:rtl w:val="true"/>
        </w:rPr>
        <w:t>.</w:t>
      </w:r>
    </w:p>
  </w:footnote>
  <w:footnote w:id="6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مرّت مصادر هذا الحدیث فی صحیفة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6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6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الکشف والبیان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الورقة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النساء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آیة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التفسیر الکبیر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تفسیر النیسابوری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w:t>
      </w:r>
    </w:p>
  </w:footnote>
  <w:footnote w:id="6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عمدة القاری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w:t>
      </w:r>
    </w:p>
  </w:footnote>
  <w:footnote w:id="7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أبو عمر فی العلم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وفی مختصره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وذکره ابن القیّم فی زاد المعاد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7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محاضرات الأدباء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7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العقد الفرید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7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الحجّ</w:t>
      </w:r>
      <w:r>
        <w:rPr>
          <w:rFonts w:eastAsia="IRNazanin" w:cs="IRNazanin"/>
          <w:b w:val="false"/>
          <w:bCs w:val="false"/>
          <w:i w:val="false"/>
          <w:iCs w:val="false"/>
          <w:color w:val="333333"/>
          <w:sz w:val="20"/>
          <w:szCs w:val="20"/>
          <w:rtl w:val="true"/>
        </w:rPr>
        <w:t>.</w:t>
      </w:r>
    </w:p>
  </w:footnote>
  <w:footnote w:id="7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26406</w:t>
      </w:r>
      <w:r>
        <w:rPr>
          <w:rFonts w:eastAsia="IRNazanin" w:cs="IRNazanin"/>
          <w:b w:val="false"/>
          <w:bCs w:val="false"/>
          <w:i w:val="false"/>
          <w:iCs w:val="false"/>
          <w:color w:val="333333"/>
          <w:sz w:val="20"/>
          <w:szCs w:val="20"/>
          <w:rtl w:val="true"/>
        </w:rPr>
        <w:t>.</w:t>
      </w:r>
    </w:p>
  </w:footnote>
  <w:footnote w:id="7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النکاح</w:t>
      </w:r>
      <w:r>
        <w:rPr>
          <w:rFonts w:eastAsia="IRNazanin" w:cs="IRNazanin"/>
          <w:b w:val="false"/>
          <w:bCs w:val="false"/>
          <w:i w:val="false"/>
          <w:iCs w:val="false"/>
          <w:color w:val="333333"/>
          <w:sz w:val="20"/>
          <w:szCs w:val="20"/>
          <w:rtl w:val="true"/>
        </w:rPr>
        <w:t>.</w:t>
      </w:r>
    </w:p>
  </w:footnote>
  <w:footnote w:id="7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المصدر أیضاً</w:t>
      </w:r>
      <w:r>
        <w:rPr>
          <w:rFonts w:eastAsia="IRNazanin" w:cs="IRNazanin"/>
          <w:b w:val="false"/>
          <w:bCs w:val="false"/>
          <w:i w:val="false"/>
          <w:iCs w:val="false"/>
          <w:color w:val="333333"/>
          <w:sz w:val="20"/>
          <w:szCs w:val="20"/>
          <w:rtl w:val="true"/>
        </w:rPr>
        <w:t>.</w:t>
      </w:r>
    </w:p>
  </w:footnote>
  <w:footnote w:id="7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الحجّ</w:t>
      </w:r>
      <w:r>
        <w:rPr>
          <w:rFonts w:eastAsia="IRNazanin" w:cs="IRNazanin"/>
          <w:b w:val="false"/>
          <w:bCs w:val="false"/>
          <w:i w:val="false"/>
          <w:iCs w:val="false"/>
          <w:color w:val="333333"/>
          <w:sz w:val="20"/>
          <w:szCs w:val="20"/>
          <w:rtl w:val="true"/>
        </w:rPr>
        <w:t>.</w:t>
      </w:r>
    </w:p>
  </w:footnote>
  <w:footnote w:id="7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14420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14500</w:t>
      </w:r>
      <w:r>
        <w:rPr>
          <w:rFonts w:eastAsia="IRNazanin" w:cs="IRNazanin"/>
          <w:b w:val="false"/>
          <w:bCs w:val="false"/>
          <w:i w:val="false"/>
          <w:iCs w:val="false"/>
          <w:color w:val="333333"/>
          <w:sz w:val="20"/>
          <w:szCs w:val="20"/>
          <w:rtl w:val="true"/>
        </w:rPr>
        <w:t>.</w:t>
      </w:r>
    </w:p>
  </w:footnote>
  <w:footnote w:id="7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45720</w:t>
      </w:r>
      <w:r>
        <w:rPr>
          <w:rFonts w:eastAsia="IRNazanin" w:cs="IRNazanin"/>
          <w:b w:val="false"/>
          <w:bCs w:val="false"/>
          <w:i w:val="false"/>
          <w:iCs w:val="false"/>
          <w:color w:val="333333"/>
          <w:sz w:val="20"/>
          <w:szCs w:val="20"/>
          <w:rtl w:val="true"/>
        </w:rPr>
        <w:t>.</w:t>
      </w:r>
    </w:p>
  </w:footnote>
  <w:footnote w:id="7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الحجّ ، أحکام القرآن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التفسیر الکبیر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45725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الدرّ المنثور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520</w:t>
      </w:r>
      <w:r>
        <w:rPr>
          <w:rFonts w:eastAsia="IRNazanin" w:cs="IRNazanin"/>
          <w:b w:val="false"/>
          <w:bCs w:val="false"/>
          <w:i w:val="false"/>
          <w:iCs w:val="false"/>
          <w:color w:val="333333"/>
          <w:sz w:val="20"/>
          <w:szCs w:val="20"/>
          <w:rtl w:val="true"/>
        </w:rPr>
        <w:t>.</w:t>
      </w:r>
    </w:p>
  </w:footnote>
  <w:footnote w:id="7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أحکام القرآن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7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أضرب فیهما ، کذا فی لفظ غیر واحد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 لفظ الجاحظ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أضرب علیهما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7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البیان والتبیین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أحکام القرآن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الجامع لأحکام القرآن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کتاب المبسوط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زاد المعاد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التفسیر الکبیر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45715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45722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معانی الآثار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3686</w:t>
      </w:r>
      <w:r>
        <w:rPr>
          <w:rFonts w:eastAsia="IRNazanin" w:cs="IRNazanin"/>
          <w:b w:val="false"/>
          <w:bCs w:val="false"/>
          <w:i w:val="false"/>
          <w:iCs w:val="false"/>
          <w:color w:val="333333"/>
          <w:sz w:val="20"/>
          <w:szCs w:val="20"/>
          <w:rtl w:val="true"/>
        </w:rPr>
        <w:t>.</w:t>
      </w:r>
    </w:p>
  </w:footnote>
  <w:footnote w:id="7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وفیات الأعیان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793</w:t>
      </w:r>
      <w:r>
        <w:rPr>
          <w:rFonts w:eastAsia="IRNazanin" w:cs="IRNazanin"/>
          <w:b w:val="false"/>
          <w:bCs w:val="false"/>
          <w:i w:val="false"/>
          <w:iCs w:val="false"/>
          <w:color w:val="333333"/>
          <w:sz w:val="20"/>
          <w:szCs w:val="20"/>
          <w:rtl w:val="true"/>
        </w:rPr>
        <w:t>.</w:t>
      </w:r>
    </w:p>
  </w:footnote>
  <w:footnote w:id="7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w:t>
      </w:r>
    </w:p>
  </w:footnote>
  <w:footnote w:id="7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کذا</w:t>
      </w:r>
      <w:r>
        <w:rPr>
          <w:rFonts w:eastAsia="IRNazanin" w:cs="IRNazanin"/>
          <w:b w:val="false"/>
          <w:bCs w:val="false"/>
          <w:i w:val="false"/>
          <w:iCs w:val="false"/>
          <w:color w:val="333333"/>
          <w:sz w:val="20"/>
          <w:szCs w:val="20"/>
          <w:rtl w:val="true"/>
        </w:rPr>
        <w:t>.</w:t>
      </w:r>
    </w:p>
  </w:footnote>
  <w:footnote w:id="7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487</w:t>
      </w:r>
      <w:r>
        <w:rPr>
          <w:rFonts w:eastAsia="IRNazanin" w:cs="IRNazanin"/>
          <w:b w:val="false"/>
          <w:bCs w:val="false"/>
          <w:i w:val="false"/>
          <w:iCs w:val="false"/>
          <w:color w:val="333333"/>
          <w:sz w:val="20"/>
          <w:szCs w:val="20"/>
          <w:rtl w:val="true"/>
        </w:rPr>
        <w:t>.</w:t>
      </w:r>
    </w:p>
  </w:footnote>
  <w:footnote w:id="7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45718</w:t>
      </w:r>
      <w:r>
        <w:rPr>
          <w:rFonts w:eastAsia="IRNazanin" w:cs="IRNazanin"/>
          <w:b w:val="false"/>
          <w:bCs w:val="false"/>
          <w:i w:val="false"/>
          <w:iCs w:val="false"/>
          <w:color w:val="333333"/>
          <w:sz w:val="20"/>
          <w:szCs w:val="20"/>
          <w:rtl w:val="true"/>
        </w:rPr>
        <w:t>.</w:t>
      </w:r>
    </w:p>
  </w:footnote>
  <w:footnote w:id="7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45713</w:t>
      </w:r>
      <w:r>
        <w:rPr>
          <w:rFonts w:eastAsia="IRNazanin" w:cs="IRNazanin"/>
          <w:b w:val="false"/>
          <w:bCs w:val="false"/>
          <w:i w:val="false"/>
          <w:iCs w:val="false"/>
          <w:color w:val="333333"/>
          <w:sz w:val="20"/>
          <w:szCs w:val="20"/>
          <w:rtl w:val="true"/>
        </w:rPr>
        <w:t>.</w:t>
      </w:r>
    </w:p>
  </w:footnote>
  <w:footnote w:id="7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محاضرات الأدباء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7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الأُمم والملوک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حوادث سنة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7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الزیادة من المصدر</w:t>
      </w:r>
      <w:r>
        <w:rPr>
          <w:rFonts w:eastAsia="IRNazanin" w:cs="IRNazanin"/>
          <w:b w:val="false"/>
          <w:bCs w:val="false"/>
          <w:i w:val="false"/>
          <w:iCs w:val="false"/>
          <w:color w:val="333333"/>
          <w:sz w:val="20"/>
          <w:szCs w:val="20"/>
          <w:rtl w:val="true"/>
        </w:rPr>
        <w:t>.</w:t>
      </w:r>
    </w:p>
  </w:footnote>
  <w:footnote w:id="7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النهز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الضرب والدفع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واللفوت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الناقة الضجور عند الحلب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7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العروض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الناقة تأخذ یمیناً وشمالاً ولا تلزم المحجّة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7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العنود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المائل عن القصد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7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القطوف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الدواب التی تسیء السیر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7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کذا فی الطبعة التی اعتمدها المؤلف ، وفی الطبعة المحققة المعتمدة لدینا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لأغدرت ، أی لغادرت الحقّ والصواب</w:t>
      </w:r>
      <w:r>
        <w:rPr>
          <w:rFonts w:eastAsia="IRNazanin" w:cs="IRNazanin"/>
          <w:b w:val="false"/>
          <w:bCs w:val="false"/>
          <w:i w:val="false"/>
          <w:iCs w:val="false"/>
          <w:color w:val="333333"/>
          <w:sz w:val="20"/>
          <w:szCs w:val="20"/>
          <w:rtl w:val="true"/>
        </w:rPr>
        <w:t>.</w:t>
      </w:r>
    </w:p>
  </w:footnote>
  <w:footnote w:id="7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7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التجرید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484</w:t>
      </w:r>
      <w:r>
        <w:rPr>
          <w:rFonts w:eastAsia="IRNazanin" w:cs="IRNazanin"/>
          <w:b w:val="false"/>
          <w:bCs w:val="false"/>
          <w:i w:val="false"/>
          <w:iCs w:val="false"/>
          <w:color w:val="333333"/>
          <w:sz w:val="20"/>
          <w:szCs w:val="20"/>
          <w:rtl w:val="true"/>
        </w:rPr>
        <w:t>.</w:t>
      </w:r>
    </w:p>
  </w:footnote>
  <w:footnote w:id="7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الصراط المستقیم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w:t>
      </w:r>
    </w:p>
  </w:footnote>
  <w:footnote w:id="7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الأوائل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7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الخلفاء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7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أخبار الدول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w:t>
      </w:r>
    </w:p>
  </w:footnote>
  <w:footnote w:id="7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عمدة القاری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7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زاد المعاد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7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البخاری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الحجّ باب عمرة التنعیم ، صحیح مسلم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الحجّ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کتاب الآثار للقاضی أبی یوسف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سنن ابن ماجة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2980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مسند أحمد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14743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سنن أبی داود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صحیح النسائی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3787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سنن البیهقی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7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سنن ابن ماجة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2977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سنن البیهقی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7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الحجّ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سنن الدارمی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صحیح الترمذی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سنن أبی داود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سنن النسائی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3797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سنن البیهقی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تفسیر ابن کثیر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وصحّحه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7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الترمذی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932</w:t>
      </w:r>
      <w:r>
        <w:rPr>
          <w:rFonts w:eastAsia="IRNazanin" w:cs="IRNazanin"/>
          <w:b w:val="false"/>
          <w:bCs w:val="false"/>
          <w:i w:val="false"/>
          <w:iCs w:val="false"/>
          <w:color w:val="333333"/>
          <w:sz w:val="20"/>
          <w:szCs w:val="20"/>
          <w:rtl w:val="true"/>
        </w:rPr>
        <w:t>.</w:t>
      </w:r>
    </w:p>
  </w:footnote>
  <w:footnote w:id="7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البیهقی فی سننه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البخاری فی الصحیح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1461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7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زاد المعاد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7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البخاری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صحیح مسلم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الحجّ</w:t>
      </w:r>
      <w:r>
        <w:rPr>
          <w:rFonts w:eastAsia="IRNazanin" w:cs="IRNazanin"/>
          <w:b w:val="false"/>
          <w:bCs w:val="false"/>
          <w:i w:val="false"/>
          <w:iCs w:val="false"/>
          <w:color w:val="333333"/>
          <w:sz w:val="20"/>
          <w:szCs w:val="20"/>
          <w:rtl w:val="true"/>
        </w:rPr>
        <w:t>.</w:t>
      </w:r>
    </w:p>
  </w:footnote>
  <w:footnote w:id="7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الحجّ</w:t>
      </w:r>
      <w:r>
        <w:rPr>
          <w:rFonts w:eastAsia="IRNazanin" w:cs="IRNazanin"/>
          <w:b w:val="false"/>
          <w:bCs w:val="false"/>
          <w:i w:val="false"/>
          <w:iCs w:val="false"/>
          <w:color w:val="333333"/>
          <w:sz w:val="20"/>
          <w:szCs w:val="20"/>
          <w:rtl w:val="true"/>
        </w:rPr>
        <w:t>.</w:t>
      </w:r>
    </w:p>
  </w:footnote>
  <w:footnote w:id="7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7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زاد المعاد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7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عمدة القاری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7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الحجّ</w:t>
      </w:r>
      <w:r>
        <w:rPr>
          <w:rFonts w:eastAsia="IRNazanin" w:cs="IRNazanin"/>
          <w:b w:val="false"/>
          <w:bCs w:val="false"/>
          <w:i w:val="false"/>
          <w:iCs w:val="false"/>
          <w:color w:val="333333"/>
          <w:sz w:val="20"/>
          <w:szCs w:val="20"/>
          <w:rtl w:val="true"/>
        </w:rPr>
        <w:t>.</w:t>
      </w:r>
    </w:p>
  </w:footnote>
  <w:footnote w:id="7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7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الحجّ</w:t>
      </w:r>
      <w:r>
        <w:rPr>
          <w:rFonts w:eastAsia="IRNazanin" w:cs="IRNazanin"/>
          <w:b w:val="false"/>
          <w:bCs w:val="false"/>
          <w:i w:val="false"/>
          <w:iCs w:val="false"/>
          <w:color w:val="333333"/>
          <w:sz w:val="20"/>
          <w:szCs w:val="20"/>
          <w:rtl w:val="true"/>
        </w:rPr>
        <w:t>.</w:t>
      </w:r>
    </w:p>
  </w:footnote>
  <w:footnote w:id="7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أنّا تمتّعنا ومعاویة یومئذٍ کافر علی دین الجاهلیة مقیم بمکة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ما اختاره القاضی عیاض ووافقه علیه محقّق صحیح مسلم</w:t>
      </w:r>
      <w:r>
        <w:rPr>
          <w:rFonts w:eastAsia="IRNazanin" w:cs="IRNazanin"/>
          <w:b w:val="false"/>
          <w:bCs w:val="false"/>
          <w:i w:val="false"/>
          <w:iCs w:val="false"/>
          <w:color w:val="333333"/>
          <w:sz w:val="20"/>
          <w:szCs w:val="20"/>
          <w:rtl w:val="true"/>
        </w:rPr>
        <w:t>.</w:t>
      </w:r>
    </w:p>
  </w:footnote>
  <w:footnote w:id="7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الحجّ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بین الشارحتین منه</w:t>
      </w:r>
      <w:r>
        <w:rPr>
          <w:rFonts w:eastAsia="IRNazanin" w:cs="IRNazanin"/>
          <w:b w:val="false"/>
          <w:bCs w:val="false"/>
          <w:i w:val="false"/>
          <w:iCs w:val="false"/>
          <w:color w:val="333333"/>
          <w:sz w:val="20"/>
          <w:szCs w:val="20"/>
          <w:rtl w:val="true"/>
        </w:rPr>
        <w:t>.</w:t>
      </w:r>
    </w:p>
  </w:footnote>
  <w:footnote w:id="7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البخاری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صحیح مسلم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الحجّ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سنن البیهقی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سنن النسائی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3795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7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أبی داود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1793</w:t>
      </w:r>
      <w:r>
        <w:rPr>
          <w:rFonts w:eastAsia="IRNazanin" w:cs="IRNazanin"/>
          <w:b w:val="false"/>
          <w:bCs w:val="false"/>
          <w:i w:val="false"/>
          <w:iCs w:val="false"/>
          <w:color w:val="333333"/>
          <w:sz w:val="20"/>
          <w:szCs w:val="20"/>
          <w:rtl w:val="true"/>
        </w:rPr>
        <w:t>.</w:t>
      </w:r>
    </w:p>
  </w:footnote>
  <w:footnote w:id="7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عمدة القاری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7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الزرقانی علی موطّأ مالک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779</w:t>
      </w:r>
      <w:r>
        <w:rPr>
          <w:rFonts w:eastAsia="IRNazanin" w:cs="IRNazanin"/>
          <w:b w:val="false"/>
          <w:bCs w:val="false"/>
          <w:i w:val="false"/>
          <w:iCs w:val="false"/>
          <w:color w:val="333333"/>
          <w:sz w:val="20"/>
          <w:szCs w:val="20"/>
          <w:rtl w:val="true"/>
        </w:rPr>
        <w:t>.</w:t>
      </w:r>
    </w:p>
  </w:footnote>
  <w:footnote w:id="7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أبی داود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1794</w:t>
      </w:r>
      <w:r>
        <w:rPr>
          <w:rFonts w:eastAsia="IRNazanin" w:cs="IRNazanin"/>
          <w:b w:val="false"/>
          <w:bCs w:val="false"/>
          <w:i w:val="false"/>
          <w:iCs w:val="false"/>
          <w:color w:val="333333"/>
          <w:sz w:val="20"/>
          <w:szCs w:val="20"/>
          <w:rtl w:val="true"/>
        </w:rPr>
        <w:t>.</w:t>
      </w:r>
    </w:p>
  </w:footnote>
  <w:footnote w:id="7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2860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وأخرجه الترمذی فی صحیحه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822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7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3111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7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عمدة القاری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7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البخاری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صحیح مسلم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الحجّ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صحیح النسائی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3713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مستدرک الحاکم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سنن البیهقی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تیسیر الوصول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7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البخاری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 سنة </w:t>
      </w:r>
      <w:r>
        <w:rPr>
          <w:rFonts w:eastAsia="IRNazanin" w:cs="IRNazanin"/>
          <w:b w:val="false"/>
          <w:bCs w:val="false"/>
          <w:i w:val="false"/>
          <w:iCs w:val="false"/>
          <w:color w:val="333333"/>
          <w:sz w:val="20"/>
          <w:szCs w:val="20"/>
        </w:rPr>
        <w:t>1279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عشر مجلّدات ، سنن النسائی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3703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سنن البیهقی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7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البخاری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1494</w:t>
      </w:r>
      <w:r>
        <w:rPr>
          <w:rFonts w:eastAsia="IRNazanin" w:cs="IRNazanin"/>
          <w:b w:val="false"/>
          <w:bCs w:val="false"/>
          <w:i w:val="false"/>
          <w:iCs w:val="false"/>
          <w:color w:val="333333"/>
          <w:sz w:val="20"/>
          <w:szCs w:val="20"/>
          <w:rtl w:val="true"/>
        </w:rPr>
        <w:t>.</w:t>
      </w:r>
    </w:p>
  </w:footnote>
  <w:footnote w:id="7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وأخرجه مسلم فی صحیحه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الحجّ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7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بیان العلم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1282</w:t>
      </w:r>
      <w:r>
        <w:rPr>
          <w:rFonts w:eastAsia="IRNazanin" w:cs="IRNazanin"/>
          <w:b w:val="false"/>
          <w:bCs w:val="false"/>
          <w:i w:val="false"/>
          <w:iCs w:val="false"/>
          <w:color w:val="333333"/>
          <w:sz w:val="20"/>
          <w:szCs w:val="20"/>
          <w:rtl w:val="true"/>
        </w:rPr>
        <w:t>.</w:t>
      </w:r>
    </w:p>
  </w:footnote>
  <w:footnote w:id="7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مختصر جامع بیان العلم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7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زاد المعاد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7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المحلّی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المسألة </w:t>
      </w:r>
      <w:r>
        <w:rPr>
          <w:rFonts w:eastAsia="IRNazanin" w:cs="IRNazanin"/>
          <w:b w:val="false"/>
          <w:bCs w:val="false"/>
          <w:i w:val="false"/>
          <w:iCs w:val="false"/>
          <w:color w:val="333333"/>
          <w:sz w:val="20"/>
          <w:szCs w:val="20"/>
        </w:rPr>
        <w:t>1854</w:t>
      </w:r>
      <w:r>
        <w:rPr>
          <w:rFonts w:eastAsia="IRNazanin" w:cs="IRNazanin"/>
          <w:b w:val="false"/>
          <w:bCs w:val="false"/>
          <w:i w:val="false"/>
          <w:iCs w:val="false"/>
          <w:color w:val="333333"/>
          <w:sz w:val="20"/>
          <w:szCs w:val="20"/>
          <w:rtl w:val="true"/>
        </w:rPr>
        <w:t>.</w:t>
      </w:r>
    </w:p>
  </w:footnote>
  <w:footnote w:id="7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الزرقانی علی موطّأ مالک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النکاح</w:t>
      </w:r>
      <w:r>
        <w:rPr>
          <w:rFonts w:eastAsia="IRNazanin" w:cs="IRNazanin"/>
          <w:b w:val="false"/>
          <w:bCs w:val="false"/>
          <w:i w:val="false"/>
          <w:iCs w:val="false"/>
          <w:color w:val="333333"/>
          <w:sz w:val="20"/>
          <w:szCs w:val="20"/>
          <w:rtl w:val="true"/>
        </w:rPr>
        <w:t>.</w:t>
      </w:r>
    </w:p>
  </w:footnote>
  <w:footnote w:id="7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البخاری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4787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النکاح ، صحیح مسلم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النکاح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صحیح أبی حاتم البستی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الإحسان فی تقریب صحیح ابن حبّان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أحکام القرآن للجصّاص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البیهقی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تفسیر القرطبی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نقلاً عن صحیح البستی ، تفسیر ابن کثیر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الدرّ المنثور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تسعة من الأئمّة والحفّاظ</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7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7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5661</w:t>
      </w:r>
      <w:r>
        <w:rPr>
          <w:rFonts w:eastAsia="IRNazanin" w:cs="IRNazanin"/>
          <w:b w:val="false"/>
          <w:bCs w:val="false"/>
          <w:i w:val="false"/>
          <w:iCs w:val="false"/>
          <w:color w:val="333333"/>
          <w:sz w:val="20"/>
          <w:szCs w:val="20"/>
          <w:rtl w:val="true"/>
        </w:rPr>
        <w:t>.</w:t>
      </w:r>
    </w:p>
  </w:footnote>
  <w:footnote w:id="7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المحلّی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المسألة </w:t>
      </w:r>
      <w:r>
        <w:rPr>
          <w:rFonts w:eastAsia="IRNazanin" w:cs="IRNazanin"/>
          <w:b w:val="false"/>
          <w:bCs w:val="false"/>
          <w:i w:val="false"/>
          <w:iCs w:val="false"/>
          <w:color w:val="333333"/>
          <w:sz w:val="20"/>
          <w:szCs w:val="20"/>
        </w:rPr>
        <w:t>1854</w:t>
      </w:r>
      <w:r>
        <w:rPr>
          <w:rFonts w:eastAsia="IRNazanin" w:cs="IRNazanin"/>
          <w:b w:val="false"/>
          <w:bCs w:val="false"/>
          <w:i w:val="false"/>
          <w:iCs w:val="false"/>
          <w:color w:val="333333"/>
          <w:sz w:val="20"/>
          <w:szCs w:val="20"/>
          <w:rtl w:val="true"/>
        </w:rPr>
        <w:t>.</w:t>
      </w:r>
    </w:p>
  </w:footnote>
  <w:footnote w:id="7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الزرقانی علی موطّأ مالک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1178</w:t>
      </w:r>
      <w:r>
        <w:rPr>
          <w:rFonts w:eastAsia="IRNazanin" w:cs="IRNazanin"/>
          <w:b w:val="false"/>
          <w:bCs w:val="false"/>
          <w:i w:val="false"/>
          <w:iCs w:val="false"/>
          <w:color w:val="333333"/>
          <w:sz w:val="20"/>
          <w:szCs w:val="20"/>
          <w:rtl w:val="true"/>
        </w:rPr>
        <w:t>.</w:t>
      </w:r>
    </w:p>
  </w:footnote>
  <w:footnote w:id="7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المحلّی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المسألة </w:t>
      </w:r>
      <w:r>
        <w:rPr>
          <w:rFonts w:eastAsia="IRNazanin" w:cs="IRNazanin"/>
          <w:b w:val="false"/>
          <w:bCs w:val="false"/>
          <w:i w:val="false"/>
          <w:iCs w:val="false"/>
          <w:color w:val="333333"/>
          <w:sz w:val="20"/>
          <w:szCs w:val="20"/>
        </w:rPr>
        <w:t>1854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شرح الزرقانی علی موطّأ مالک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1178</w:t>
      </w:r>
      <w:r>
        <w:rPr>
          <w:rFonts w:eastAsia="IRNazanin" w:cs="IRNazanin"/>
          <w:b w:val="false"/>
          <w:bCs w:val="false"/>
          <w:i w:val="false"/>
          <w:iCs w:val="false"/>
          <w:color w:val="333333"/>
          <w:sz w:val="20"/>
          <w:szCs w:val="20"/>
          <w:rtl w:val="true"/>
        </w:rPr>
        <w:t>.</w:t>
      </w:r>
    </w:p>
  </w:footnote>
  <w:footnote w:id="7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المحلّی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المسألة </w:t>
      </w:r>
      <w:r>
        <w:rPr>
          <w:rFonts w:eastAsia="IRNazanin" w:cs="IRNazanin"/>
          <w:b w:val="false"/>
          <w:bCs w:val="false"/>
          <w:i w:val="false"/>
          <w:iCs w:val="false"/>
          <w:color w:val="333333"/>
          <w:sz w:val="20"/>
          <w:szCs w:val="20"/>
        </w:rPr>
        <w:t>1854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شرح الزرقانی علی موطّأ مالک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1178</w:t>
      </w:r>
      <w:r>
        <w:rPr>
          <w:rFonts w:eastAsia="IRNazanin" w:cs="IRNazanin"/>
          <w:b w:val="false"/>
          <w:bCs w:val="false"/>
          <w:i w:val="false"/>
          <w:iCs w:val="false"/>
          <w:color w:val="333333"/>
          <w:sz w:val="20"/>
          <w:szCs w:val="20"/>
          <w:rtl w:val="true"/>
        </w:rPr>
        <w:t>.</w:t>
      </w:r>
    </w:p>
  </w:footnote>
  <w:footnote w:id="7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المحلّی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المسألة </w:t>
      </w:r>
      <w:r>
        <w:rPr>
          <w:rFonts w:eastAsia="IRNazanin" w:cs="IRNazanin"/>
          <w:b w:val="false"/>
          <w:bCs w:val="false"/>
          <w:i w:val="false"/>
          <w:iCs w:val="false"/>
          <w:color w:val="333333"/>
          <w:sz w:val="20"/>
          <w:szCs w:val="20"/>
        </w:rPr>
        <w:t>1854</w:t>
      </w:r>
      <w:r>
        <w:rPr>
          <w:rFonts w:eastAsia="IRNazanin" w:cs="IRNazanin"/>
          <w:b w:val="false"/>
          <w:bCs w:val="false"/>
          <w:i w:val="false"/>
          <w:iCs w:val="false"/>
          <w:color w:val="333333"/>
          <w:sz w:val="20"/>
          <w:szCs w:val="20"/>
          <w:rtl w:val="true"/>
        </w:rPr>
        <w:t>.</w:t>
      </w:r>
    </w:p>
  </w:footnote>
  <w:footnote w:id="7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النکاح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سنن البیهقی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7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45712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7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المحلّی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المسألة </w:t>
      </w:r>
      <w:r>
        <w:rPr>
          <w:rFonts w:eastAsia="IRNazanin" w:cs="IRNazanin"/>
          <w:b w:val="false"/>
          <w:bCs w:val="false"/>
          <w:i w:val="false"/>
          <w:iCs w:val="false"/>
          <w:color w:val="333333"/>
          <w:sz w:val="20"/>
          <w:szCs w:val="20"/>
        </w:rPr>
        <w:t>1854</w:t>
      </w:r>
      <w:r>
        <w:rPr>
          <w:rFonts w:eastAsia="IRNazanin" w:cs="IRNazanin"/>
          <w:b w:val="false"/>
          <w:bCs w:val="false"/>
          <w:i w:val="false"/>
          <w:iCs w:val="false"/>
          <w:color w:val="333333"/>
          <w:sz w:val="20"/>
          <w:szCs w:val="20"/>
          <w:rtl w:val="true"/>
        </w:rPr>
        <w:t>.</w:t>
      </w:r>
    </w:p>
  </w:footnote>
  <w:footnote w:id="7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المحلّی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المسألة </w:t>
      </w:r>
      <w:r>
        <w:rPr>
          <w:rFonts w:eastAsia="IRNazanin" w:cs="IRNazanin"/>
          <w:b w:val="false"/>
          <w:bCs w:val="false"/>
          <w:i w:val="false"/>
          <w:iCs w:val="false"/>
          <w:color w:val="333333"/>
          <w:sz w:val="20"/>
          <w:szCs w:val="20"/>
        </w:rPr>
        <w:t>1854</w:t>
      </w:r>
      <w:r>
        <w:rPr>
          <w:rFonts w:eastAsia="IRNazanin" w:cs="IRNazanin"/>
          <w:b w:val="false"/>
          <w:bCs w:val="false"/>
          <w:i w:val="false"/>
          <w:iCs w:val="false"/>
          <w:color w:val="333333"/>
          <w:sz w:val="20"/>
          <w:szCs w:val="20"/>
          <w:rtl w:val="true"/>
        </w:rPr>
        <w:t>.</w:t>
      </w:r>
    </w:p>
  </w:footnote>
  <w:footnote w:id="7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المحلّی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المسألة </w:t>
      </w:r>
      <w:r>
        <w:rPr>
          <w:rFonts w:eastAsia="IRNazanin" w:cs="IRNazanin"/>
          <w:b w:val="false"/>
          <w:bCs w:val="false"/>
          <w:i w:val="false"/>
          <w:iCs w:val="false"/>
          <w:color w:val="333333"/>
          <w:sz w:val="20"/>
          <w:szCs w:val="20"/>
        </w:rPr>
        <w:t>1854</w:t>
      </w:r>
      <w:r>
        <w:rPr>
          <w:rFonts w:eastAsia="IRNazanin" w:cs="IRNazanin"/>
          <w:b w:val="false"/>
          <w:bCs w:val="false"/>
          <w:i w:val="false"/>
          <w:iCs w:val="false"/>
          <w:color w:val="333333"/>
          <w:sz w:val="20"/>
          <w:szCs w:val="20"/>
          <w:rtl w:val="true"/>
        </w:rPr>
        <w:t>.</w:t>
      </w:r>
    </w:p>
  </w:footnote>
  <w:footnote w:id="7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المحلّی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المسألة </w:t>
      </w:r>
      <w:r>
        <w:rPr>
          <w:rFonts w:eastAsia="IRNazanin" w:cs="IRNazanin"/>
          <w:b w:val="false"/>
          <w:bCs w:val="false"/>
          <w:i w:val="false"/>
          <w:iCs w:val="false"/>
          <w:color w:val="333333"/>
          <w:sz w:val="20"/>
          <w:szCs w:val="20"/>
        </w:rPr>
        <w:t>1854</w:t>
      </w:r>
      <w:r>
        <w:rPr>
          <w:rFonts w:eastAsia="IRNazanin" w:cs="IRNazanin"/>
          <w:b w:val="false"/>
          <w:bCs w:val="false"/>
          <w:i w:val="false"/>
          <w:iCs w:val="false"/>
          <w:color w:val="333333"/>
          <w:sz w:val="20"/>
          <w:szCs w:val="20"/>
          <w:rtl w:val="true"/>
        </w:rPr>
        <w:t>.</w:t>
      </w:r>
    </w:p>
  </w:footnote>
  <w:footnote w:id="7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القرطبی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فتح الباری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7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الجامع لأحکام القرآن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7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التفسیر الکبیر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7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البحر المحیط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7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التهذیب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میزان الاعتدال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5227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7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7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7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الزرقانی علی موطّأ مالک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1178</w:t>
      </w:r>
      <w:r>
        <w:rPr>
          <w:rFonts w:eastAsia="IRNazanin" w:cs="IRNazanin"/>
          <w:b w:val="false"/>
          <w:bCs w:val="false"/>
          <w:i w:val="false"/>
          <w:iCs w:val="false"/>
          <w:color w:val="333333"/>
          <w:sz w:val="20"/>
          <w:szCs w:val="20"/>
          <w:rtl w:val="true"/>
        </w:rPr>
        <w:t>.</w:t>
      </w:r>
    </w:p>
  </w:footnote>
  <w:footnote w:id="7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الطلاق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المؤمنون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7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أحکام القرآن للجصّاص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سنن البیهقی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7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الجامع لأحکام القرآن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7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الباری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7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أحکام القرآن للجصّاص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صحیح مسلم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النکاح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زاد المعاد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فتح الباری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إرشاد الساری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شرح صحیح مسلم للنووی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هامش الإرشاد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شرح الموطّأ للزرقانی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1178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7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البخاری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4825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صحیح مسلم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النکاح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سنن ابن ماجة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1961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سنن الدارمی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صحیح الترمذی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سنن النسائی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5547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5549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7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قاله القاضی عیاض ، وحکاه عنه الزرقانی فی شرح الموطّأ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1178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7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قاله السهیلی فی الروض الأُنف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8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قاله أبو عمر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صاحب الاستیعاب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وحکاه عنه الزرقانی فی شرح المواهب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وفی شرح الموطّأ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1178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8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قاله ابن عیینة کما فی سنن البیهقی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وزاد المعاد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8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زاد المعاد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8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وبهذا اللفظ أخرجه الخطیب فی تاریخ بغداد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3137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4577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8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قاله الزرقانی فی شرح الموطّأ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1178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8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معرفة علوم الحدیث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8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نظراء الأعلام الحجج سیّدنا السیّد عبد الحسین شرف الدین ، سیّدنا السیّد المحسن الأمین ، شیخنا الشیخ محمد الحسین کاشف الغطاء ، وأفرد فیها الأُستاذ توفیق الفکیکی کتاباً وقد أدّی فیه حقّ المقال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8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19406</w:t>
      </w:r>
      <w:r>
        <w:rPr>
          <w:rFonts w:eastAsia="IRNazanin" w:cs="IRNazanin"/>
          <w:b w:val="false"/>
          <w:bCs w:val="false"/>
          <w:i w:val="false"/>
          <w:iCs w:val="false"/>
          <w:color w:val="333333"/>
          <w:sz w:val="20"/>
          <w:szCs w:val="20"/>
          <w:rtl w:val="true"/>
        </w:rPr>
        <w:t>.</w:t>
      </w:r>
    </w:p>
  </w:footnote>
  <w:footnote w:id="8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البیان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8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أحکام القرآن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8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الطلاق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البغوی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w:t>
      </w:r>
    </w:p>
  </w:footnote>
  <w:footnote w:id="8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تعرف مقیل صحّة هذه النسبة المکذوبة علی عامّة أهل العلم ممّا أسلفناه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8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الکشّاف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498</w:t>
      </w:r>
      <w:r>
        <w:rPr>
          <w:rFonts w:eastAsia="IRNazanin" w:cs="IRNazanin"/>
          <w:b w:val="false"/>
          <w:bCs w:val="false"/>
          <w:i w:val="false"/>
          <w:iCs w:val="false"/>
          <w:color w:val="333333"/>
          <w:sz w:val="20"/>
          <w:szCs w:val="20"/>
          <w:rtl w:val="true"/>
        </w:rPr>
        <w:t>.</w:t>
      </w:r>
    </w:p>
  </w:footnote>
  <w:footnote w:id="8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القرطبی صاحب التفسیر هو أبو عبد الله محمد بن أحمد الأنصاری المتوفّی سنة </w:t>
      </w:r>
      <w:r>
        <w:rPr>
          <w:rFonts w:eastAsia="IRNazanin" w:cs="IRNazanin"/>
          <w:b w:val="false"/>
          <w:bCs w:val="false"/>
          <w:i w:val="false"/>
          <w:iCs w:val="false"/>
          <w:color w:val="333333"/>
          <w:sz w:val="20"/>
          <w:szCs w:val="20"/>
        </w:rPr>
        <w:t>671</w:t>
      </w:r>
      <w:r>
        <w:rPr>
          <w:rFonts w:eastAsia="IRNazanin" w:cs="IRNazanin"/>
          <w:b w:val="false"/>
          <w:bCs w:val="false"/>
          <w:i w:val="false"/>
          <w:iCs w:val="false"/>
          <w:color w:val="333333"/>
          <w:sz w:val="20"/>
          <w:szCs w:val="20"/>
          <w:rtl w:val="true"/>
        </w:rPr>
        <w:t>.</w:t>
      </w:r>
    </w:p>
  </w:footnote>
  <w:footnote w:id="8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الجامع لأحکام القرآن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8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الجامع لأحکام القرآن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8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التفسیر الکبیر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8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صحیح مسلم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8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البیضاوی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8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یبطل غیر واحد من الأقوال المذکورة فی صحیفة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8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الخازن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w:t>
      </w:r>
    </w:p>
  </w:footnote>
  <w:footnote w:id="8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المؤمنون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8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تکذّب هذه النسبة إلی ابن عبّاس قراءته الآیة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فما استمتعتم به منهنّ إلی أجلٍ مسمّی وهی ثابتة عنه کما مرّ ویأتی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8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کیف یرجع عنه وهو یری الآیة محکمة لم تنسخ؟ وقد مرّ ویأتی ما یکذّب هذا العزو إلیه ، وقد قال به إلی آخر نفس لفظه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8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عرفت بعض القول حول هذه الصحیحة فی صحیفة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8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484</w:t>
      </w:r>
      <w:r>
        <w:rPr>
          <w:rFonts w:eastAsia="IRNazanin" w:cs="IRNazanin"/>
          <w:b w:val="false"/>
          <w:bCs w:val="false"/>
          <w:i w:val="false"/>
          <w:iCs w:val="false"/>
          <w:color w:val="333333"/>
          <w:sz w:val="20"/>
          <w:szCs w:val="20"/>
          <w:rtl w:val="true"/>
        </w:rPr>
        <w:t>.</w:t>
      </w:r>
    </w:p>
  </w:footnote>
  <w:footnote w:id="8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الکبیر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10782</w:t>
      </w:r>
      <w:r>
        <w:rPr>
          <w:rFonts w:eastAsia="IRNazanin" w:cs="IRNazanin"/>
          <w:b w:val="false"/>
          <w:bCs w:val="false"/>
          <w:i w:val="false"/>
          <w:iCs w:val="false"/>
          <w:color w:val="333333"/>
          <w:sz w:val="20"/>
          <w:szCs w:val="20"/>
          <w:rtl w:val="true"/>
        </w:rPr>
        <w:t>.</w:t>
      </w:r>
    </w:p>
  </w:footnote>
  <w:footnote w:id="8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السنن الکبری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8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14022</w:t>
      </w:r>
      <w:r>
        <w:rPr>
          <w:rFonts w:eastAsia="IRNazanin" w:cs="IRNazanin"/>
          <w:b w:val="false"/>
          <w:bCs w:val="false"/>
          <w:i w:val="false"/>
          <w:iCs w:val="false"/>
          <w:color w:val="333333"/>
          <w:sz w:val="20"/>
          <w:szCs w:val="20"/>
          <w:rtl w:val="true"/>
        </w:rPr>
        <w:t>.</w:t>
      </w:r>
    </w:p>
  </w:footnote>
  <w:footnote w:id="8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أبی السعود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8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عرفت أنّ هذا القول یبطل الأقوال الأُخر فی النسخ وهی تناقض هذا ، فراجع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8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القدیر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w:t>
      </w:r>
    </w:p>
  </w:footnote>
  <w:footnote w:id="8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سمعت عن الطبری وعبد بن حمید وأبی حیّان وابن کثیر والسیوطی ؛ أنّ مجاهداً من رواة القول بنزولها فی المتعة ، ومن هنا عدّ ممّن ثبت علی إباحتها ، فعزو خلاف ما جاء عن السلف إلیه من صنائع الأهواء</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8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عرفت الحال فی هذا الحدیث الصحیح الذی هو عمدة مستند القوم فی النهی عن المتعة ، 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8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عزو القول بالنسخ إلی سعید یکذّبه عدّ السلف إیّاه فیمن ثبت علی القول بإباحتها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8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عرفت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السهیلی أنّ هذا شیء لا یعرفه أحد من أهل السیر ورواة الأثر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8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یبطل القول بالتحریم فی حجّة الوداع بعد إباحتها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وحکی النووی فی شرح مسلم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أبی داود أنّه یراه أصحّ ما روی فی ذلک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وهکذا کلّ قول من تلکم الأقوال یکذّب الآخر ویبطله ، والحقّ یبطل الجمیع ، والحقّ أحقّ أن یتّبع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8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مفتاح السعادة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8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تهذیب التهذیب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8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الکذب</w:t>
      </w:r>
      <w:r>
        <w:rPr>
          <w:rFonts w:eastAsia="IRNazanin" w:cs="IRNazanin"/>
          <w:b w:val="false"/>
          <w:bCs w:val="false"/>
          <w:i w:val="false"/>
          <w:iCs w:val="false"/>
          <w:color w:val="333333"/>
          <w:sz w:val="20"/>
          <w:szCs w:val="20"/>
          <w:rtl w:val="true"/>
        </w:rPr>
        <w:t>.</w:t>
      </w:r>
    </w:p>
  </w:footnote>
  <w:footnote w:id="8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التجرید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484</w:t>
      </w:r>
      <w:r>
        <w:rPr>
          <w:rFonts w:eastAsia="IRNazanin" w:cs="IRNazanin"/>
          <w:b w:val="false"/>
          <w:bCs w:val="false"/>
          <w:i w:val="false"/>
          <w:iCs w:val="false"/>
          <w:color w:val="333333"/>
          <w:sz w:val="20"/>
          <w:szCs w:val="20"/>
          <w:rtl w:val="true"/>
        </w:rPr>
        <w:t>.</w:t>
      </w:r>
    </w:p>
  </w:footnote>
  <w:footnote w:id="8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زاد المعاد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8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النکاح</w:t>
      </w:r>
      <w:r>
        <w:rPr>
          <w:rFonts w:eastAsia="IRNazanin" w:cs="IRNazanin"/>
          <w:b w:val="false"/>
          <w:bCs w:val="false"/>
          <w:i w:val="false"/>
          <w:iCs w:val="false"/>
          <w:color w:val="333333"/>
          <w:sz w:val="20"/>
          <w:szCs w:val="20"/>
          <w:rtl w:val="true"/>
        </w:rPr>
        <w:t>.</w:t>
      </w:r>
    </w:p>
  </w:footnote>
  <w:footnote w:id="8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الکلام حول هذا الحدیث وهذه السنّة فی هذا الجزء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8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تحریم المتعة عام الفتح قول ابن عیینة وطائفة کما فی زاد المعاد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8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ما مرّ صفحة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الجزء</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8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 حدیثه فی صفحة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8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النحل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8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البیهقی فی شعب الإیمان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وابن أبی شیبة فی الإیمان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المصنّف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10462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 فی 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1728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8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1730</w:t>
      </w:r>
      <w:r>
        <w:rPr>
          <w:rFonts w:eastAsia="IRNazanin" w:cs="IRNazanin"/>
          <w:b w:val="false"/>
          <w:bCs w:val="false"/>
          <w:i w:val="false"/>
          <w:iCs w:val="false"/>
          <w:color w:val="333333"/>
          <w:sz w:val="20"/>
          <w:szCs w:val="20"/>
          <w:rtl w:val="true"/>
        </w:rPr>
        <w:t>.</w:t>
      </w:r>
    </w:p>
  </w:footnote>
  <w:footnote w:id="8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8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8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8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8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8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8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8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8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8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إحیاء علوم الدین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8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وذکره الباقلانیّ فی التمهید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وابن أبی جمرة فی بهجة النفوس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8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شذرات الذهب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حوادث سنة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8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8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13672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منتخب الکنز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هامش مسند أحمد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8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الفتوحات الإسلامیة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8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البیهقی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فتح الباری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فی الحدیث الثانی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إسناد صحیح ، وفی الحدیث الأوّل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إسناد حسن ، إرشاد الساری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1333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8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المحلّی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المسألة </w:t>
      </w:r>
      <w:r>
        <w:rPr>
          <w:rFonts w:eastAsia="IRNazanin" w:cs="IRNazanin"/>
          <w:b w:val="false"/>
          <w:bCs w:val="false"/>
          <w:i w:val="false"/>
          <w:iCs w:val="false"/>
          <w:color w:val="333333"/>
          <w:sz w:val="20"/>
          <w:szCs w:val="20"/>
        </w:rPr>
        <w:t>573</w:t>
      </w:r>
      <w:r>
        <w:rPr>
          <w:rFonts w:eastAsia="IRNazanin" w:cs="IRNazanin"/>
          <w:b w:val="false"/>
          <w:bCs w:val="false"/>
          <w:i w:val="false"/>
          <w:iCs w:val="false"/>
          <w:color w:val="333333"/>
          <w:sz w:val="20"/>
          <w:szCs w:val="20"/>
          <w:rtl w:val="true"/>
        </w:rPr>
        <w:t>.</w:t>
      </w:r>
    </w:p>
  </w:footnote>
  <w:footnote w:id="8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عمدة القاری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8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الأوائل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8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الخلفاء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8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أخبار الدول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w:t>
      </w:r>
    </w:p>
  </w:footnote>
  <w:footnote w:id="8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18813</w:t>
      </w:r>
      <w:r>
        <w:rPr>
          <w:rFonts w:eastAsia="IRNazanin" w:cs="IRNazanin"/>
          <w:b w:val="false"/>
          <w:bCs w:val="false"/>
          <w:i w:val="false"/>
          <w:iCs w:val="false"/>
          <w:color w:val="333333"/>
          <w:sz w:val="20"/>
          <w:szCs w:val="20"/>
          <w:rtl w:val="true"/>
        </w:rPr>
        <w:t>.</w:t>
      </w:r>
    </w:p>
  </w:footnote>
  <w:footnote w:id="8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سعد بن بجیر البجلی ، وحبتة اسم أُمّه</w:t>
      </w:r>
      <w:r>
        <w:rPr>
          <w:rFonts w:eastAsia="IRNazanin" w:cs="IRNazanin"/>
          <w:b w:val="false"/>
          <w:bCs w:val="false"/>
          <w:i w:val="false"/>
          <w:iCs w:val="false"/>
          <w:color w:val="333333"/>
          <w:sz w:val="20"/>
          <w:szCs w:val="20"/>
          <w:rtl w:val="true"/>
        </w:rPr>
        <w:t>.</w:t>
      </w:r>
    </w:p>
  </w:footnote>
  <w:footnote w:id="8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عمدة القاری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8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زاد المعاد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وفی طبعة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هامش شرح المواهب للزرقانی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8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ابن ماجة فی سننه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1506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8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الصحیح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الجنائز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أبو داود فی سننه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وابن ماجة فی سننه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وأحمد فی مسنده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18786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18825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والبیهقی فی السنن الکبری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فتح الباری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8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البیهقی فی السنن الکبری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8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السنن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وأخرجه البیهقی فی السنن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وذکره ابن حجر فی فتح الباری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ابن المنذر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8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السنن الکبری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8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فضائل علیّ بن أبی طالب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8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8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التکویر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8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8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الصافّات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8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کذا فی المصدر ، والصحیح ظاهراً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سرّته</w:t>
      </w:r>
      <w:r>
        <w:rPr>
          <w:rFonts w:eastAsia="IRNazanin" w:cs="IRNazanin"/>
          <w:b w:val="false"/>
          <w:bCs w:val="false"/>
          <w:i w:val="false"/>
          <w:iCs w:val="false"/>
          <w:color w:val="333333"/>
          <w:sz w:val="20"/>
          <w:szCs w:val="20"/>
          <w:rtl w:val="true"/>
        </w:rPr>
        <w:t>.</w:t>
      </w:r>
    </w:p>
  </w:footnote>
  <w:footnote w:id="8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8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تذکرة الخواص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8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ابن حزم فی المحلّی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هکذا فی الحدیث نفسه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8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الریاض النضرة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8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موطّأ مالک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صحیح الترمذی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سنن البیهقی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جامع بیان العلم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وفی مختصره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الإجابة للزرکشی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8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إزالة الخفاء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8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البخاری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صحیح مسلم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الحجّ ، سنن الترمذی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سنن أبی داود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سنن ابن ماجة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2926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السنن الکبری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3665</w:t>
      </w:r>
      <w:r>
        <w:rPr>
          <w:rFonts w:eastAsia="IRNazanin" w:cs="IRNazanin"/>
          <w:b w:val="false"/>
          <w:bCs w:val="false"/>
          <w:i w:val="false"/>
          <w:iCs w:val="false"/>
          <w:color w:val="333333"/>
          <w:sz w:val="20"/>
          <w:szCs w:val="20"/>
          <w:rtl w:val="true"/>
        </w:rPr>
        <w:t>.</w:t>
      </w:r>
    </w:p>
  </w:footnote>
  <w:footnote w:id="8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السنن الکبری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8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الإجابة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8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ربیع الأبرار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8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وقفنا من الکتاب علی عدّة نسخ فی مکتبات العراق وإیران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8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المستطرف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8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9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9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البیت لا یوجد فی المستطرف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9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9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البیان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w:t>
      </w:r>
    </w:p>
  </w:footnote>
  <w:footnote w:id="9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أبی داود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3670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مسند أحمد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السنن الکبری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5049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جامع البیان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أحکام القرآن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المستدرک علی الصحیحین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وکذا فی تلخیصه ، الجامع لأحکام القرآن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تیسیر الوصول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تفسیر الخازن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التفسیر الکبیر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فتح الباری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الدرّ المنثور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605</w:t>
      </w:r>
      <w:r>
        <w:rPr>
          <w:rFonts w:eastAsia="IRNazanin" w:cs="IRNazanin"/>
          <w:b w:val="false"/>
          <w:bCs w:val="false"/>
          <w:i w:val="false"/>
          <w:iCs w:val="false"/>
          <w:color w:val="333333"/>
          <w:sz w:val="20"/>
          <w:szCs w:val="20"/>
          <w:rtl w:val="true"/>
        </w:rPr>
        <w:t>.</w:t>
      </w:r>
    </w:p>
  </w:footnote>
  <w:footnote w:id="9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عبد الرحمن بن عوف فی صلاة المغرب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 حدیثه الجصّاص فی أحکام القرآن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والحاکم فی المستدرک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3199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إنّ الخوارج تنسب هذا السکر وهذه القراءة إلی أمیر المؤمنین علیّ بن أبی طالب دون غیره ، وقد برّأه الله منها ، فإنّه راوی هذا الحدیث</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9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الجامع لأحکام القرآن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9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9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المستدرک علی الصحیحین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وکذا فی تلخیصه</w:t>
      </w:r>
      <w:r>
        <w:rPr>
          <w:rFonts w:eastAsia="IRNazanin" w:cs="IRNazanin"/>
          <w:b w:val="false"/>
          <w:bCs w:val="false"/>
          <w:i w:val="false"/>
          <w:iCs w:val="false"/>
          <w:color w:val="333333"/>
          <w:sz w:val="20"/>
          <w:szCs w:val="20"/>
          <w:rtl w:val="true"/>
        </w:rPr>
        <w:t>.</w:t>
      </w:r>
    </w:p>
  </w:footnote>
  <w:footnote w:id="9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الترمذی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3049</w:t>
      </w:r>
      <w:r>
        <w:rPr>
          <w:rFonts w:eastAsia="IRNazanin" w:cs="IRNazanin"/>
          <w:b w:val="false"/>
          <w:bCs w:val="false"/>
          <w:i w:val="false"/>
          <w:iCs w:val="false"/>
          <w:color w:val="333333"/>
          <w:sz w:val="20"/>
          <w:szCs w:val="20"/>
          <w:rtl w:val="true"/>
        </w:rPr>
        <w:t>.</w:t>
      </w:r>
    </w:p>
  </w:footnote>
  <w:footnote w:id="9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روح المعانی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9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افتراء علی ذلک الصحابی العظیم ، وقد نصّ أئمّة التاریخ والحدیث علی أنّه ممّن حرّم علی نفسه الخمر فی الجاهلیة وقال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أشرب شراباً یُذهب عقلی ، ویُضحِک بی من هو أدنی منّی ، ویحملنی علی أن أنکح کریمتی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الاستیعاب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القسم الثالث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1779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والدرّ المنثور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أُنکح کریمتی من لا أرید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9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البیان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w:t>
      </w:r>
    </w:p>
  </w:footnote>
  <w:footnote w:id="9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9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9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الخطیب البغدادی فی تاریخه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4457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وحکاه عنه السیوطی فی الدرّ المنثور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9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9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تاج العروس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9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البیان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w:t>
      </w:r>
    </w:p>
  </w:footnote>
  <w:footnote w:id="9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أحکام القرآن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w:t>
      </w:r>
    </w:p>
  </w:footnote>
  <w:footnote w:id="9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الجامع لأحکام القرآن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9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الکشّاف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675</w:t>
      </w:r>
      <w:r>
        <w:rPr>
          <w:rFonts w:eastAsia="IRNazanin" w:cs="IRNazanin"/>
          <w:b w:val="false"/>
          <w:bCs w:val="false"/>
          <w:i w:val="false"/>
          <w:iCs w:val="false"/>
          <w:color w:val="333333"/>
          <w:sz w:val="20"/>
          <w:szCs w:val="20"/>
          <w:rtl w:val="true"/>
        </w:rPr>
        <w:t>.</w:t>
      </w:r>
    </w:p>
  </w:footnote>
  <w:footnote w:id="9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البیضاوی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p>
  </w:footnote>
  <w:footnote w:id="9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السیرة النبویّة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w:t>
      </w:r>
    </w:p>
  </w:footnote>
  <w:footnote w:id="9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وأُسرّ بها</w:t>
      </w:r>
      <w:r>
        <w:rPr>
          <w:rFonts w:eastAsia="IRNazanin" w:cs="IRNazanin"/>
          <w:b w:val="false"/>
          <w:bCs w:val="false"/>
          <w:i w:val="false"/>
          <w:iCs w:val="false"/>
          <w:color w:val="333333"/>
          <w:sz w:val="20"/>
          <w:szCs w:val="20"/>
          <w:rtl w:val="true"/>
        </w:rPr>
        <w:t>.</w:t>
      </w:r>
    </w:p>
  </w:footnote>
  <w:footnote w:id="9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الحزورة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کانت سوقاً من أسواق مکة ، وهی الآن جزء المسجد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9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وراجع سیرة عمر لابن الجوزی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13746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منتخب الکنز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بهامش مسند أحمد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الخلفاء الراشدون لعبد الوهاب النجار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9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الحاکم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جامع الترمذی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3063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الدرّ المنثور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أحمد ، والترمذی ، والحاکم ، وابن مردویه ، والبیهقی ، وسعید ابن منصور ، وابن المنذری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9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القرطبی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وإرشاد الساری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9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9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بین المعقوفین من المصدر</w:t>
      </w:r>
      <w:r>
        <w:rPr>
          <w:rFonts w:eastAsia="IRNazanin" w:cs="IRNazanin"/>
          <w:b w:val="false"/>
          <w:bCs w:val="false"/>
          <w:i w:val="false"/>
          <w:iCs w:val="false"/>
          <w:color w:val="333333"/>
          <w:sz w:val="20"/>
          <w:szCs w:val="20"/>
          <w:rtl w:val="true"/>
        </w:rPr>
        <w:t>.</w:t>
      </w:r>
    </w:p>
  </w:footnote>
  <w:footnote w:id="9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الجامع لأحکام القرآن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9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المستدرک علی الصحیحین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الترغیب والترهیب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الدرّ المنثور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9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السنن الکبری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محاضرات الراغب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13772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ابن أبی شیبة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9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لعلّه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مجعار البطن ، کما فی النهایة لابن الأثیر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9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13773</w:t>
      </w:r>
      <w:r>
        <w:rPr>
          <w:rFonts w:eastAsia="IRNazanin" w:cs="IRNazanin"/>
          <w:b w:val="false"/>
          <w:bCs w:val="false"/>
          <w:i w:val="false"/>
          <w:iCs w:val="false"/>
          <w:color w:val="333333"/>
          <w:sz w:val="20"/>
          <w:szCs w:val="20"/>
          <w:rtl w:val="true"/>
        </w:rPr>
        <w:t>.</w:t>
      </w:r>
    </w:p>
  </w:footnote>
  <w:footnote w:id="9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العقد الفرید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w:t>
      </w:r>
    </w:p>
  </w:footnote>
  <w:footnote w:id="9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أحکام القرآن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464</w:t>
      </w:r>
      <w:r>
        <w:rPr>
          <w:rFonts w:eastAsia="IRNazanin" w:cs="IRNazanin"/>
          <w:b w:val="false"/>
          <w:bCs w:val="false"/>
          <w:i w:val="false"/>
          <w:iCs w:val="false"/>
          <w:color w:val="333333"/>
          <w:sz w:val="20"/>
          <w:szCs w:val="20"/>
          <w:rtl w:val="true"/>
        </w:rPr>
        <w:t>.</w:t>
      </w:r>
    </w:p>
  </w:footnote>
  <w:footnote w:id="9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حاشیة سنن البیهقی لابن الترکمانی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13779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9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السنن الکبری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5214</w:t>
      </w:r>
      <w:r>
        <w:rPr>
          <w:rFonts w:eastAsia="IRNazanin" w:cs="IRNazanin"/>
          <w:b w:val="false"/>
          <w:bCs w:val="false"/>
          <w:i w:val="false"/>
          <w:iCs w:val="false"/>
          <w:color w:val="333333"/>
          <w:sz w:val="20"/>
          <w:szCs w:val="20"/>
          <w:rtl w:val="true"/>
        </w:rPr>
        <w:t>.</w:t>
      </w:r>
    </w:p>
  </w:footnote>
  <w:footnote w:id="9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المرجّح أن أبا حنیفة المولود سنة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لم یسمع من إبراهیم المتوفی سنة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 مباشرة ؛ بل أخذ عنه بواسطة حماد بن أبی سلیمان الذی یعد أوّل من اتصل بهم أبو حنیفة لطلب العلم</w:t>
      </w:r>
      <w:r>
        <w:rPr>
          <w:rFonts w:eastAsia="IRNazanin" w:cs="IRNazanin"/>
          <w:b w:val="false"/>
          <w:bCs w:val="false"/>
          <w:i w:val="false"/>
          <w:iCs w:val="false"/>
          <w:color w:val="333333"/>
          <w:sz w:val="20"/>
          <w:szCs w:val="20"/>
          <w:rtl w:val="true"/>
        </w:rPr>
        <w:t>.</w:t>
      </w:r>
    </w:p>
  </w:footnote>
  <w:footnote w:id="9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صحا السکران صحواً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زال سکره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9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بیان العلم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1548</w:t>
      </w:r>
      <w:r>
        <w:rPr>
          <w:rFonts w:eastAsia="IRNazanin" w:cs="IRNazanin"/>
          <w:b w:val="false"/>
          <w:bCs w:val="false"/>
          <w:i w:val="false"/>
          <w:iCs w:val="false"/>
          <w:color w:val="333333"/>
          <w:sz w:val="20"/>
          <w:szCs w:val="20"/>
          <w:rtl w:val="true"/>
        </w:rPr>
        <w:t>.</w:t>
      </w:r>
    </w:p>
  </w:footnote>
  <w:footnote w:id="9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الخمسة من أئمّة الصحاح الستّة کما فی تیسیر الوصول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9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السنن الکبری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5118</w:t>
      </w:r>
      <w:r>
        <w:rPr>
          <w:rFonts w:eastAsia="IRNazanin" w:cs="IRNazanin"/>
          <w:b w:val="false"/>
          <w:bCs w:val="false"/>
          <w:i w:val="false"/>
          <w:iCs w:val="false"/>
          <w:color w:val="333333"/>
          <w:sz w:val="20"/>
          <w:szCs w:val="20"/>
          <w:rtl w:val="true"/>
        </w:rPr>
        <w:t>.</w:t>
      </w:r>
    </w:p>
  </w:footnote>
  <w:footnote w:id="9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أبی داود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3681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مسند أحمد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6522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سنن الترمذی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سنن ابن ماجة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3392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3394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السنن الکبری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مصابیح السنّة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2747</w:t>
      </w:r>
      <w:r>
        <w:rPr>
          <w:rFonts w:eastAsia="IRNazanin" w:cs="IRNazanin"/>
          <w:b w:val="false"/>
          <w:bCs w:val="false"/>
          <w:i w:val="false"/>
          <w:iCs w:val="false"/>
          <w:color w:val="333333"/>
          <w:sz w:val="20"/>
          <w:szCs w:val="20"/>
          <w:rtl w:val="true"/>
        </w:rPr>
        <w:t>.</w:t>
      </w:r>
    </w:p>
  </w:footnote>
  <w:footnote w:id="9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بفتح الراء وسکونها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إناء یسع ستة عشر رطلاً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والحسوة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الجرعة من الماء</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9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أبی داود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3687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سنن الترمذی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مصابیح السنّة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2748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جامع الأصول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تیسیر الوصول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9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السنن الکبری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5118</w:t>
      </w:r>
      <w:r>
        <w:rPr>
          <w:rFonts w:eastAsia="IRNazanin" w:cs="IRNazanin"/>
          <w:b w:val="false"/>
          <w:bCs w:val="false"/>
          <w:i w:val="false"/>
          <w:iCs w:val="false"/>
          <w:color w:val="333333"/>
          <w:sz w:val="20"/>
          <w:szCs w:val="20"/>
          <w:rtl w:val="true"/>
        </w:rPr>
        <w:t>.</w:t>
      </w:r>
    </w:p>
  </w:footnote>
  <w:footnote w:id="9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حاشیة السندی علی شرح السنن الکبری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w:t>
      </w:r>
    </w:p>
  </w:footnote>
  <w:footnote w:id="9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البیان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w:t>
      </w:r>
    </w:p>
  </w:footnote>
  <w:footnote w:id="9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9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مسانید أبی حنیفة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9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البیهقی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سنن النسائی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سنن سعید بن منصور کما فی 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13774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13775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تیسیر الوصول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جامع مسانید أبی حنیفة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9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موطّأ مالک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9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 لفظ أبی نعیم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ستشرب أُمّتی من بعدی الخمر یسمّونها بغیر اسمها ، یکون عونهم علی شربها أُمراؤهم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8664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9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9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ینشّ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یغلی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9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السنن الکبری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5206</w:t>
      </w:r>
      <w:r>
        <w:rPr>
          <w:rFonts w:eastAsia="IRNazanin" w:cs="IRNazanin"/>
          <w:b w:val="false"/>
          <w:bCs w:val="false"/>
          <w:i w:val="false"/>
          <w:iCs w:val="false"/>
          <w:color w:val="333333"/>
          <w:sz w:val="20"/>
          <w:szCs w:val="20"/>
          <w:rtl w:val="true"/>
        </w:rPr>
        <w:t>.</w:t>
      </w:r>
    </w:p>
  </w:footnote>
  <w:footnote w:id="9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تیسیر الوصول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9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20593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المصنّف فی الأحادیث والآثار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عمدة القاری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شرح معانی الآثار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المعتصر من المختصر من مشکل الآثار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المعجم الکبیر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4536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الإجابة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9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الدرّ المنثور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9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الکبری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9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الأُمم والملوک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حوادث سنة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 فتوح البلدان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المستدرک علی الصحیحین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5428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الکامل فی التاریخ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حوادث سنة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 تذکرة الحفّاظ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تاریخ ابن شحنة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الدرّ المنثور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وفاء الوفاء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481</w:t>
      </w:r>
      <w:r>
        <w:rPr>
          <w:rFonts w:eastAsia="IRNazanin" w:cs="IRNazanin"/>
          <w:b w:val="false"/>
          <w:bCs w:val="false"/>
          <w:i w:val="false"/>
          <w:iCs w:val="false"/>
          <w:color w:val="333333"/>
          <w:sz w:val="20"/>
          <w:szCs w:val="20"/>
          <w:rtl w:val="true"/>
        </w:rPr>
        <w:t>.</w:t>
      </w:r>
    </w:p>
  </w:footnote>
  <w:footnote w:id="9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27905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منتخب الکنز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بهامش مسند أحمد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9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سیرة عمر لابن الجوزی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13797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نقلاً عن أبی نعیم ، الفتوحات الإسلامیة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9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9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الزوائد للحافظ الهیثمی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9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صحیح الترمذی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3054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تفسیر ابن کثیر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الدرّ المنثور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9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التسمیر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الإرسال ، وسمرت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ذهبت</w:t>
      </w:r>
      <w:r>
        <w:rPr>
          <w:rFonts w:eastAsia="IRNazanin" w:cs="IRNazanin"/>
          <w:b w:val="false"/>
          <w:bCs w:val="false"/>
          <w:i w:val="false"/>
          <w:iCs w:val="false"/>
          <w:color w:val="333333"/>
          <w:sz w:val="20"/>
          <w:szCs w:val="20"/>
          <w:rtl w:val="true"/>
        </w:rPr>
        <w:t>.</w:t>
      </w:r>
    </w:p>
  </w:footnote>
  <w:footnote w:id="9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أحکام القرآن للجصّاص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مستدرک الحاکم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7985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وصحّحه ، والسنن الکبری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30489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9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الخلفاء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9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سیرة عمر لابن الجوزی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9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سیرة عمر لابن الجوزی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9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البخاری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الاغتباط فی العلم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9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ابن أبی الحدید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9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فتوح البلدان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w:t>
      </w:r>
    </w:p>
  </w:footnote>
  <w:footnote w:id="9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الخلفاء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9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محمد بن مسلمة ، وسلمة اسم جدّه ، کما فی الاستیعاب وسیر أعلام النبلاء</w:t>
      </w:r>
      <w:r>
        <w:rPr>
          <w:rFonts w:eastAsia="IRNazanin" w:cs="IRNazanin"/>
          <w:b w:val="false"/>
          <w:bCs w:val="false"/>
          <w:i w:val="false"/>
          <w:iCs w:val="false"/>
          <w:color w:val="333333"/>
          <w:sz w:val="20"/>
          <w:szCs w:val="20"/>
          <w:rtl w:val="true"/>
        </w:rPr>
        <w:t>.</w:t>
      </w:r>
    </w:p>
  </w:footnote>
  <w:footnote w:id="9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الطبعة المعتمدة لدینا من العقد الفرید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ویسوؤک بکؤها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أی قلّة إدرارها</w:t>
      </w:r>
      <w:r>
        <w:rPr>
          <w:rFonts w:eastAsia="IRNazanin" w:cs="IRNazanin"/>
          <w:b w:val="false"/>
          <w:bCs w:val="false"/>
          <w:i w:val="false"/>
          <w:iCs w:val="false"/>
          <w:color w:val="333333"/>
          <w:sz w:val="20"/>
          <w:szCs w:val="20"/>
          <w:rtl w:val="true"/>
        </w:rPr>
        <w:t>).</w:t>
      </w:r>
    </w:p>
  </w:footnote>
  <w:footnote w:id="9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تاریخ الطبری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حوادث سنة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عن سخطة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9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السیرة الحلبیة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9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البدایة والنهایة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حوادث سنة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9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الأُمم والملوک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حوادث سنة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9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البدایة والنهایة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حوادث سنة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9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البدایة والنهایة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حوادث سنة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9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سُرّق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إحدی کور الأهواز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البلدان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9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فتوح البلدان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تاریخ الأُمم والملوک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حوادث سنة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حوادث سنة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 العقد الفرید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صبح الأعشی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شرح نهج البلاغة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تاریخ عمر بن الخطّاب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البدایة والنهایة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حوادث سنة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 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حوادث سنة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 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حوادث سنة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و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حوادث سنة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 السیرة الحلبیة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تاریخ الخلفاء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الفتوحات الإسلامیة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w:t>
      </w:r>
    </w:p>
  </w:footnote>
  <w:footnote w:id="9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5157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9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9910</w:t>
      </w:r>
      <w:r>
        <w:rPr>
          <w:rFonts w:eastAsia="IRNazanin" w:cs="IRNazanin"/>
          <w:b w:val="false"/>
          <w:bCs w:val="false"/>
          <w:i w:val="false"/>
          <w:iCs w:val="false"/>
          <w:color w:val="333333"/>
          <w:sz w:val="20"/>
          <w:szCs w:val="20"/>
          <w:rtl w:val="true"/>
        </w:rPr>
        <w:t>.</w:t>
      </w:r>
    </w:p>
  </w:footnote>
  <w:footnote w:id="9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منتخب 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9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الأزرقی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فی أخبار مکة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 فی 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38194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9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7678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صحیح البخاری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صحیح مسلم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الحجّ ، سنن أبی داود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سنن ابن ماجة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السنن الکبری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مصابیح السنّة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البحر الزخّار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مسند البزّار</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المعجم الکبیر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المعجم الأوسط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857</w:t>
      </w:r>
      <w:r>
        <w:rPr>
          <w:rFonts w:eastAsia="IRNazanin" w:cs="IRNazanin"/>
          <w:b w:val="false"/>
          <w:bCs w:val="false"/>
          <w:i w:val="false"/>
          <w:iCs w:val="false"/>
          <w:color w:val="333333"/>
          <w:sz w:val="20"/>
          <w:szCs w:val="20"/>
          <w:rtl w:val="true"/>
        </w:rPr>
        <w:t>.</w:t>
      </w:r>
    </w:p>
  </w:footnote>
  <w:footnote w:id="9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الحجّ</w:t>
      </w:r>
      <w:r>
        <w:rPr>
          <w:rFonts w:eastAsia="IRNazanin" w:cs="IRNazanin"/>
          <w:b w:val="false"/>
          <w:bCs w:val="false"/>
          <w:i w:val="false"/>
          <w:iCs w:val="false"/>
          <w:color w:val="333333"/>
          <w:sz w:val="20"/>
          <w:szCs w:val="20"/>
          <w:rtl w:val="true"/>
        </w:rPr>
        <w:t>.</w:t>
      </w:r>
    </w:p>
  </w:footnote>
  <w:footnote w:id="9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البلدان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w:t>
      </w:r>
    </w:p>
  </w:footnote>
  <w:footnote w:id="9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الصغیر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9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البحر الزخّار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مسند البزّار</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9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الکبیر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المعجم الأوسط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9415</w:t>
      </w:r>
      <w:r>
        <w:rPr>
          <w:rFonts w:eastAsia="IRNazanin" w:cs="IRNazanin"/>
          <w:b w:val="false"/>
          <w:bCs w:val="false"/>
          <w:i w:val="false"/>
          <w:iCs w:val="false"/>
          <w:color w:val="333333"/>
          <w:sz w:val="20"/>
          <w:szCs w:val="20"/>
          <w:rtl w:val="true"/>
        </w:rPr>
        <w:t>.</w:t>
      </w:r>
    </w:p>
  </w:footnote>
  <w:footnote w:id="9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ابن ماجة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السنن الکبری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772</w:t>
      </w:r>
      <w:r>
        <w:rPr>
          <w:rFonts w:eastAsia="IRNazanin" w:cs="IRNazanin"/>
          <w:b w:val="false"/>
          <w:bCs w:val="false"/>
          <w:i w:val="false"/>
          <w:iCs w:val="false"/>
          <w:color w:val="333333"/>
          <w:sz w:val="20"/>
          <w:szCs w:val="20"/>
          <w:rtl w:val="true"/>
        </w:rPr>
        <w:t>.</w:t>
      </w:r>
    </w:p>
  </w:footnote>
  <w:footnote w:id="9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10656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11025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11091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11325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11473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صحیح البخاری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سنن الترمذی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سنن ابن ماجة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مشکاة المصابیح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693</w:t>
      </w:r>
      <w:r>
        <w:rPr>
          <w:rFonts w:eastAsia="IRNazanin" w:cs="IRNazanin"/>
          <w:b w:val="false"/>
          <w:bCs w:val="false"/>
          <w:i w:val="false"/>
          <w:iCs w:val="false"/>
          <w:color w:val="333333"/>
          <w:sz w:val="20"/>
          <w:szCs w:val="20"/>
          <w:rtl w:val="true"/>
        </w:rPr>
        <w:t>.</w:t>
      </w:r>
    </w:p>
  </w:footnote>
  <w:footnote w:id="10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الکبیر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المعجم الأوسط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5106</w:t>
      </w:r>
      <w:r>
        <w:rPr>
          <w:rFonts w:eastAsia="IRNazanin" w:cs="IRNazanin"/>
          <w:b w:val="false"/>
          <w:bCs w:val="false"/>
          <w:i w:val="false"/>
          <w:iCs w:val="false"/>
          <w:color w:val="333333"/>
          <w:sz w:val="20"/>
          <w:szCs w:val="20"/>
          <w:rtl w:val="true"/>
        </w:rPr>
        <w:t>.</w:t>
      </w:r>
    </w:p>
  </w:footnote>
  <w:footnote w:id="10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بغیة الوعاة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0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ابن ماجة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1407</w:t>
      </w:r>
      <w:r>
        <w:rPr>
          <w:rFonts w:eastAsia="IRNazanin" w:cs="IRNazanin"/>
          <w:b w:val="false"/>
          <w:bCs w:val="false"/>
          <w:i w:val="false"/>
          <w:iCs w:val="false"/>
          <w:color w:val="333333"/>
          <w:sz w:val="20"/>
          <w:szCs w:val="20"/>
          <w:rtl w:val="true"/>
        </w:rPr>
        <w:t>.</w:t>
      </w:r>
    </w:p>
  </w:footnote>
  <w:footnote w:id="10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الترمذی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603</w:t>
      </w:r>
      <w:r>
        <w:rPr>
          <w:rFonts w:eastAsia="IRNazanin" w:cs="IRNazanin"/>
          <w:b w:val="false"/>
          <w:bCs w:val="false"/>
          <w:i w:val="false"/>
          <w:iCs w:val="false"/>
          <w:color w:val="333333"/>
          <w:sz w:val="20"/>
          <w:szCs w:val="20"/>
          <w:rtl w:val="true"/>
        </w:rPr>
        <w:t>.</w:t>
      </w:r>
    </w:p>
  </w:footnote>
  <w:footnote w:id="10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کورة من کور الأهواز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معجم البلدان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10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الأموال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موطّأ مالک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صحیح البخاری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2987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مسند أحمد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سنن الترمذی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سنن أبی داود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3043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الرسالة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أحکام القرآن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فتوح البلدان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مصابیح السنّة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3077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تاریخ عمر بن الخطّاب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مشکاة المصابیح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4035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تیسیر الوصول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مشکاة المصابیح للخطیب التبریزی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4035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10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الزوائد للحافظ الهیثمی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10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10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ابن أبی شیبة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فی المصنّف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والطبرانی فی الأوسط کما فی مجمع الزوائد للحافظ الهیثمی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24580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10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البخاری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صحیح مسلم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الصیام ، مسند أحمد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3002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سنن أبی داود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تیسیر الوصول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w:t>
      </w:r>
    </w:p>
  </w:footnote>
  <w:footnote w:id="10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الغنیة لطالبی طریق الحقّ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w:t>
      </w:r>
    </w:p>
  </w:footnote>
  <w:footnote w:id="10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الظلام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w:t>
      </w:r>
    </w:p>
  </w:footnote>
  <w:footnote w:id="10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شعب الإیمان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3801</w:t>
      </w:r>
      <w:r>
        <w:rPr>
          <w:rFonts w:eastAsia="IRNazanin" w:cs="IRNazanin"/>
          <w:b w:val="false"/>
          <w:bCs w:val="false"/>
          <w:i w:val="false"/>
          <w:iCs w:val="false"/>
          <w:color w:val="333333"/>
          <w:sz w:val="20"/>
          <w:szCs w:val="20"/>
          <w:rtl w:val="true"/>
        </w:rPr>
        <w:t>.</w:t>
      </w:r>
    </w:p>
  </w:footnote>
  <w:footnote w:id="10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الغنیة لطالبی طریق الحقّ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وفیها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لم یصم رسول الله صلی الله علیه وآله وسلم شهراً بعد رمضان إلاّ رجب وشعبان</w:t>
      </w:r>
      <w:r>
        <w:rPr>
          <w:rFonts w:eastAsia="IRNazanin" w:cs="IRNazanin"/>
          <w:b w:val="false"/>
          <w:bCs w:val="false"/>
          <w:i w:val="false"/>
          <w:iCs w:val="false"/>
          <w:color w:val="333333"/>
          <w:sz w:val="20"/>
          <w:szCs w:val="20"/>
          <w:rtl w:val="true"/>
        </w:rPr>
        <w:t>».</w:t>
      </w:r>
    </w:p>
  </w:footnote>
  <w:footnote w:id="10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24582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الغنیة لطالبی طریق الحق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w:t>
      </w:r>
    </w:p>
  </w:footnote>
  <w:footnote w:id="10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شعب الإیمان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3800</w:t>
      </w:r>
      <w:r>
        <w:rPr>
          <w:rFonts w:eastAsia="IRNazanin" w:cs="IRNazanin"/>
          <w:b w:val="false"/>
          <w:bCs w:val="false"/>
          <w:i w:val="false"/>
          <w:iCs w:val="false"/>
          <w:color w:val="333333"/>
          <w:sz w:val="20"/>
          <w:szCs w:val="20"/>
          <w:rtl w:val="true"/>
        </w:rPr>
        <w:t>.</w:t>
      </w:r>
    </w:p>
  </w:footnote>
  <w:footnote w:id="10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الجامع الصغیر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2326</w:t>
      </w:r>
      <w:r>
        <w:rPr>
          <w:rFonts w:eastAsia="IRNazanin" w:cs="IRNazanin"/>
          <w:b w:val="false"/>
          <w:bCs w:val="false"/>
          <w:i w:val="false"/>
          <w:iCs w:val="false"/>
          <w:color w:val="333333"/>
          <w:sz w:val="20"/>
          <w:szCs w:val="20"/>
          <w:rtl w:val="true"/>
        </w:rPr>
        <w:t>.</w:t>
      </w:r>
    </w:p>
  </w:footnote>
  <w:footnote w:id="10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مدینة دمشق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3046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وفی مختصر تاریخ دمشق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p>
  </w:footnote>
  <w:footnote w:id="10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24581</w:t>
      </w:r>
      <w:r>
        <w:rPr>
          <w:rFonts w:eastAsia="IRNazanin" w:cs="IRNazanin"/>
          <w:b w:val="false"/>
          <w:bCs w:val="false"/>
          <w:i w:val="false"/>
          <w:iCs w:val="false"/>
          <w:color w:val="333333"/>
          <w:sz w:val="20"/>
          <w:szCs w:val="20"/>
          <w:rtl w:val="true"/>
        </w:rPr>
        <w:t>.</w:t>
      </w:r>
    </w:p>
  </w:footnote>
  <w:footnote w:id="10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الغنیة لطالبی طریق الحقّ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w:t>
      </w:r>
    </w:p>
  </w:footnote>
  <w:footnote w:id="10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الغنیة لطالبی طریق الحقّ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w:t>
      </w:r>
    </w:p>
  </w:footnote>
  <w:footnote w:id="10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مفتاح السعادة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10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الظلام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w:t>
      </w:r>
    </w:p>
  </w:footnote>
  <w:footnote w:id="10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الشافعیة الکبری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w:t>
      </w:r>
    </w:p>
  </w:footnote>
  <w:footnote w:id="10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الفقه علی المذاهب الأربعة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10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إحیاء علوم الدین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10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هکذا علی ما فی السنن الکبری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 سنن أبی داود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أیام الشهر</w:t>
      </w:r>
      <w:r>
        <w:rPr>
          <w:rFonts w:eastAsia="IRNazanin" w:cs="IRNazanin"/>
          <w:b w:val="false"/>
          <w:bCs w:val="false"/>
          <w:i w:val="false"/>
          <w:iCs w:val="false"/>
          <w:color w:val="333333"/>
          <w:sz w:val="20"/>
          <w:szCs w:val="20"/>
          <w:rtl w:val="true"/>
        </w:rPr>
        <w:t>).</w:t>
      </w:r>
    </w:p>
  </w:footnote>
  <w:footnote w:id="10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الصیام ، سنن الترمذی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سنن أبی داود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ابن ماجة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مشکاة المصابیح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2046</w:t>
      </w:r>
      <w:r>
        <w:rPr>
          <w:rFonts w:eastAsia="IRNazanin" w:cs="IRNazanin"/>
          <w:b w:val="false"/>
          <w:bCs w:val="false"/>
          <w:i w:val="false"/>
          <w:iCs w:val="false"/>
          <w:color w:val="333333"/>
          <w:sz w:val="20"/>
          <w:szCs w:val="20"/>
          <w:rtl w:val="true"/>
        </w:rPr>
        <w:t>.</w:t>
      </w:r>
    </w:p>
  </w:footnote>
  <w:footnote w:id="10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الترمذی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سنن ابن ماجة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السنن الکبری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2712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الترغیب والترهیب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جامع الأُصول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4486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تیسیر الوصول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0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ابن خزیمة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السنن الکبری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2719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الترغیب والترهیب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0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البخاری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صحیح مسلم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صلاة المسافرین ، مسند أحمد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7523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سنن الترمذی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السنن الکبری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2716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الترغیب والترهیب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صلاة المسافرین ، الترغیب والترهیب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کذا</w:t>
      </w:r>
      <w:r>
        <w:rPr>
          <w:rFonts w:eastAsia="IRNazanin" w:cs="IRNazanin"/>
          <w:b w:val="false"/>
          <w:bCs w:val="false"/>
          <w:i w:val="false"/>
          <w:iCs w:val="false"/>
          <w:color w:val="333333"/>
          <w:sz w:val="20"/>
          <w:szCs w:val="20"/>
          <w:rtl w:val="true"/>
        </w:rPr>
        <w:t>.</w:t>
      </w:r>
    </w:p>
  </w:footnote>
  <w:footnote w:id="10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البخاری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صحیح مسلم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الصیام ، سنن أبی داود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السنن الکبری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2699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2709</w:t>
      </w:r>
      <w:r>
        <w:rPr>
          <w:rFonts w:eastAsia="IRNazanin" w:cs="IRNazanin"/>
          <w:b w:val="false"/>
          <w:bCs w:val="false"/>
          <w:i w:val="false"/>
          <w:iCs w:val="false"/>
          <w:color w:val="333333"/>
          <w:sz w:val="20"/>
          <w:szCs w:val="20"/>
          <w:rtl w:val="true"/>
        </w:rPr>
        <w:t>.</w:t>
      </w:r>
    </w:p>
  </w:footnote>
  <w:footnote w:id="10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19851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البحر الزخّار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مسند البزّار</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المعجم الکبیر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الإحسان فی تقریب صحیح ابن حبّان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3653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الترغیب والترهیب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الجامع الصغیر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5052</w:t>
      </w:r>
      <w:r>
        <w:rPr>
          <w:rFonts w:eastAsia="IRNazanin" w:cs="IRNazanin"/>
          <w:b w:val="false"/>
          <w:bCs w:val="false"/>
          <w:i w:val="false"/>
          <w:iCs w:val="false"/>
          <w:color w:val="333333"/>
          <w:sz w:val="20"/>
          <w:szCs w:val="20"/>
          <w:rtl w:val="true"/>
        </w:rPr>
        <w:t>.</w:t>
      </w:r>
    </w:p>
  </w:footnote>
  <w:footnote w:id="10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الترغیب والترهیب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مسند أحمد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22561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الإحسان فی تقریب صحیح ابن حبّان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6557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السنن الکبری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البحر الزخّار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مسند البزّار</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688</w:t>
      </w:r>
      <w:r>
        <w:rPr>
          <w:rFonts w:eastAsia="IRNazanin" w:cs="IRNazanin"/>
          <w:b w:val="false"/>
          <w:bCs w:val="false"/>
          <w:i w:val="false"/>
          <w:iCs w:val="false"/>
          <w:color w:val="333333"/>
          <w:sz w:val="20"/>
          <w:szCs w:val="20"/>
          <w:rtl w:val="true"/>
        </w:rPr>
        <w:t>.</w:t>
      </w:r>
    </w:p>
  </w:footnote>
  <w:footnote w:id="10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السنن الکبری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الترغیب والترهیب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0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السنن الکبری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2740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2741</w:t>
      </w:r>
      <w:r>
        <w:rPr>
          <w:rFonts w:eastAsia="IRNazanin" w:cs="IRNazanin"/>
          <w:b w:val="false"/>
          <w:bCs w:val="false"/>
          <w:i w:val="false"/>
          <w:iCs w:val="false"/>
          <w:color w:val="333333"/>
          <w:sz w:val="20"/>
          <w:szCs w:val="20"/>
          <w:rtl w:val="true"/>
        </w:rPr>
        <w:t>.</w:t>
      </w:r>
    </w:p>
  </w:footnote>
  <w:footnote w:id="10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أبی داود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سنن الترمذی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السنن الکبری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مشکاة المصابیح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2058</w:t>
      </w:r>
      <w:r>
        <w:rPr>
          <w:rFonts w:eastAsia="IRNazanin" w:cs="IRNazanin"/>
          <w:b w:val="false"/>
          <w:bCs w:val="false"/>
          <w:i w:val="false"/>
          <w:iCs w:val="false"/>
          <w:color w:val="333333"/>
          <w:sz w:val="20"/>
          <w:szCs w:val="20"/>
          <w:rtl w:val="true"/>
        </w:rPr>
        <w:t>.</w:t>
      </w:r>
    </w:p>
  </w:footnote>
  <w:footnote w:id="10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السنن الکبری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2721</w:t>
      </w:r>
      <w:r>
        <w:rPr>
          <w:rFonts w:eastAsia="IRNazanin" w:cs="IRNazanin"/>
          <w:b w:val="false"/>
          <w:bCs w:val="false"/>
          <w:i w:val="false"/>
          <w:iCs w:val="false"/>
          <w:color w:val="333333"/>
          <w:sz w:val="20"/>
          <w:szCs w:val="20"/>
          <w:rtl w:val="true"/>
        </w:rPr>
        <w:t>.</w:t>
      </w:r>
    </w:p>
  </w:footnote>
  <w:footnote w:id="10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البخاری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1877</w:t>
      </w:r>
      <w:r>
        <w:rPr>
          <w:rFonts w:eastAsia="IRNazanin" w:cs="IRNazanin"/>
          <w:b w:val="false"/>
          <w:bCs w:val="false"/>
          <w:i w:val="false"/>
          <w:iCs w:val="false"/>
          <w:color w:val="333333"/>
          <w:sz w:val="20"/>
          <w:szCs w:val="20"/>
          <w:rtl w:val="true"/>
        </w:rPr>
        <w:t>.</w:t>
      </w:r>
    </w:p>
  </w:footnote>
  <w:footnote w:id="10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السنن الکبری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2727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سنن أبی داود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مشکاة المصابیح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2060</w:t>
      </w:r>
      <w:r>
        <w:rPr>
          <w:rFonts w:eastAsia="IRNazanin" w:cs="IRNazanin"/>
          <w:b w:val="false"/>
          <w:bCs w:val="false"/>
          <w:i w:val="false"/>
          <w:iCs w:val="false"/>
          <w:color w:val="333333"/>
          <w:sz w:val="20"/>
          <w:szCs w:val="20"/>
          <w:rtl w:val="true"/>
        </w:rPr>
        <w:t>.</w:t>
      </w:r>
    </w:p>
  </w:footnote>
  <w:footnote w:id="10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الصیام ، سنن أبی داود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السنن الکبری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الترغیب والترهیب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مشکاة المصابیح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2044</w:t>
      </w:r>
      <w:r>
        <w:rPr>
          <w:rFonts w:eastAsia="IRNazanin" w:cs="IRNazanin"/>
          <w:b w:val="false"/>
          <w:bCs w:val="false"/>
          <w:i w:val="false"/>
          <w:iCs w:val="false"/>
          <w:color w:val="333333"/>
          <w:sz w:val="20"/>
          <w:szCs w:val="20"/>
          <w:rtl w:val="true"/>
        </w:rPr>
        <w:t>.</w:t>
      </w:r>
    </w:p>
  </w:footnote>
  <w:footnote w:id="10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أبی داود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سنن ابن ماجة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المواهب اللدنیّة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w:t>
      </w:r>
    </w:p>
  </w:footnote>
  <w:footnote w:id="10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إحیاء علوم الدین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p>
  </w:footnote>
  <w:footnote w:id="10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الجامع الصغیر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8785</w:t>
      </w:r>
      <w:r>
        <w:rPr>
          <w:rFonts w:eastAsia="IRNazanin" w:cs="IRNazanin"/>
          <w:b w:val="false"/>
          <w:bCs w:val="false"/>
          <w:i w:val="false"/>
          <w:iCs w:val="false"/>
          <w:color w:val="333333"/>
          <w:sz w:val="20"/>
          <w:szCs w:val="20"/>
          <w:rtl w:val="true"/>
        </w:rPr>
        <w:t>.</w:t>
      </w:r>
    </w:p>
  </w:footnote>
  <w:footnote w:id="10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أبی داود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2430</w:t>
      </w:r>
      <w:r>
        <w:rPr>
          <w:rFonts w:eastAsia="IRNazanin" w:cs="IRNazanin"/>
          <w:b w:val="false"/>
          <w:bCs w:val="false"/>
          <w:i w:val="false"/>
          <w:iCs w:val="false"/>
          <w:color w:val="333333"/>
          <w:sz w:val="20"/>
          <w:szCs w:val="20"/>
          <w:rtl w:val="true"/>
        </w:rPr>
        <w:t>.</w:t>
      </w:r>
    </w:p>
  </w:footnote>
  <w:footnote w:id="10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المواهب اللدنیّة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w:t>
      </w:r>
    </w:p>
  </w:footnote>
  <w:footnote w:id="10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صحیح مسلم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10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البخاری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صحیح مسلم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وح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الصیام ، سنن الترمذی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مسند أحمد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6875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6876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7058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سنن أبی داود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السنن الکبری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2653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سنن ابن ماجة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الترغیب والترهیب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مشکاة المصابیح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2054</w:t>
      </w:r>
      <w:r>
        <w:rPr>
          <w:rFonts w:eastAsia="IRNazanin" w:cs="IRNazanin"/>
          <w:b w:val="false"/>
          <w:bCs w:val="false"/>
          <w:i w:val="false"/>
          <w:iCs w:val="false"/>
          <w:color w:val="333333"/>
          <w:sz w:val="20"/>
          <w:szCs w:val="20"/>
          <w:rtl w:val="true"/>
        </w:rPr>
        <w:t>.</w:t>
      </w:r>
    </w:p>
  </w:footnote>
  <w:footnote w:id="10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الصیام ، السنن الکبری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2695</w:t>
      </w:r>
      <w:r>
        <w:rPr>
          <w:rFonts w:eastAsia="IRNazanin" w:cs="IRNazanin"/>
          <w:b w:val="false"/>
          <w:bCs w:val="false"/>
          <w:i w:val="false"/>
          <w:iCs w:val="false"/>
          <w:color w:val="333333"/>
          <w:sz w:val="20"/>
          <w:szCs w:val="20"/>
          <w:rtl w:val="true"/>
        </w:rPr>
        <w:t>.</w:t>
      </w:r>
    </w:p>
  </w:footnote>
  <w:footnote w:id="10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السنن الکبری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الترغیب والترهیب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تیسیر الوصول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0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الصوم ، مسند أحمد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السنن الکبری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2554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سنن ابن ماجة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مصابیح السنّة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1467</w:t>
      </w:r>
      <w:r>
        <w:rPr>
          <w:rFonts w:eastAsia="IRNazanin" w:cs="IRNazanin"/>
          <w:b w:val="false"/>
          <w:bCs w:val="false"/>
          <w:i w:val="false"/>
          <w:iCs w:val="false"/>
          <w:color w:val="333333"/>
          <w:sz w:val="20"/>
          <w:szCs w:val="20"/>
          <w:rtl w:val="true"/>
        </w:rPr>
        <w:t>.</w:t>
      </w:r>
    </w:p>
  </w:footnote>
  <w:footnote w:id="10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الترمذی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1624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السنن الکبری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سنن ابن ماجة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مشکاة المصابیح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2064</w:t>
      </w:r>
      <w:r>
        <w:rPr>
          <w:rFonts w:eastAsia="IRNazanin" w:cs="IRNazanin"/>
          <w:b w:val="false"/>
          <w:bCs w:val="false"/>
          <w:i w:val="false"/>
          <w:iCs w:val="false"/>
          <w:color w:val="333333"/>
          <w:sz w:val="20"/>
          <w:szCs w:val="20"/>
          <w:rtl w:val="true"/>
        </w:rPr>
        <w:t>.</w:t>
      </w:r>
    </w:p>
  </w:footnote>
  <w:footnote w:id="10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الکبیر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7806</w:t>
      </w:r>
      <w:r>
        <w:rPr>
          <w:rFonts w:eastAsia="IRNazanin" w:cs="IRNazanin"/>
          <w:b w:val="false"/>
          <w:bCs w:val="false"/>
          <w:i w:val="false"/>
          <w:iCs w:val="false"/>
          <w:color w:val="333333"/>
          <w:sz w:val="20"/>
          <w:szCs w:val="20"/>
          <w:rtl w:val="true"/>
        </w:rPr>
        <w:t>.</w:t>
      </w:r>
    </w:p>
  </w:footnote>
  <w:footnote w:id="10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البخاری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صحیح مسلم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الصیام ، سنن أبی داود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سنن الترمذی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سنن ابن ماجة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1707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السنن الکبری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2712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الترغیب والترهیب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10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العلل ومعرفة الرجال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1509</w:t>
      </w:r>
      <w:r>
        <w:rPr>
          <w:rFonts w:eastAsia="IRNazanin" w:cs="IRNazanin"/>
          <w:b w:val="false"/>
          <w:bCs w:val="false"/>
          <w:i w:val="false"/>
          <w:iCs w:val="false"/>
          <w:color w:val="333333"/>
          <w:sz w:val="20"/>
          <w:szCs w:val="20"/>
          <w:rtl w:val="true"/>
        </w:rPr>
        <w:t>.</w:t>
      </w:r>
    </w:p>
  </w:footnote>
  <w:footnote w:id="10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والتعدیل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1919</w:t>
      </w:r>
      <w:r>
        <w:rPr>
          <w:rFonts w:eastAsia="IRNazanin" w:cs="IRNazanin"/>
          <w:b w:val="false"/>
          <w:bCs w:val="false"/>
          <w:i w:val="false"/>
          <w:iCs w:val="false"/>
          <w:color w:val="333333"/>
          <w:sz w:val="20"/>
          <w:szCs w:val="20"/>
          <w:rtl w:val="true"/>
        </w:rPr>
        <w:t>.</w:t>
      </w:r>
    </w:p>
  </w:footnote>
  <w:footnote w:id="10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التاریخ الکبیر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836</w:t>
      </w:r>
      <w:r>
        <w:rPr>
          <w:rFonts w:eastAsia="IRNazanin" w:cs="IRNazanin"/>
          <w:b w:val="false"/>
          <w:bCs w:val="false"/>
          <w:i w:val="false"/>
          <w:iCs w:val="false"/>
          <w:color w:val="333333"/>
          <w:sz w:val="20"/>
          <w:szCs w:val="20"/>
          <w:rtl w:val="true"/>
        </w:rPr>
        <w:t>.</w:t>
      </w:r>
    </w:p>
  </w:footnote>
  <w:footnote w:id="10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المجروحین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w:t>
      </w:r>
    </w:p>
  </w:footnote>
  <w:footnote w:id="10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تهذیب التهذیب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10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التهذیب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10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المواهب اللدنیّة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w:t>
      </w:r>
    </w:p>
  </w:footnote>
  <w:footnote w:id="10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إرشاد الساری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608</w:t>
      </w:r>
      <w:r>
        <w:rPr>
          <w:rFonts w:eastAsia="IRNazanin" w:cs="IRNazanin"/>
          <w:b w:val="false"/>
          <w:bCs w:val="false"/>
          <w:i w:val="false"/>
          <w:iCs w:val="false"/>
          <w:color w:val="333333"/>
          <w:sz w:val="20"/>
          <w:szCs w:val="20"/>
          <w:rtl w:val="true"/>
        </w:rPr>
        <w:t>.</w:t>
      </w:r>
    </w:p>
  </w:footnote>
  <w:footnote w:id="10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سنن الدارمی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وبرة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 حاشیته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ذات فروج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 لفظ ابن عساکر والسیوطی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دبرة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الصحیح والمعنی واضح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10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الدارمی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تاریخ ابن عساکر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2846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وفی مختصر تاریخ دمشق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سیرة عمر لابن الجوزی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تفسیر ابن کثیر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إتقان السیوطی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نقلاً عن الدارمی ، ونصر المقدسی ، والأصبهانی ، وابن الأنباری ، واللالکائی ، وابن عساکر ، الدرّ المنثور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فتح الباری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الفتوحات الإسلامیة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10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إحیاء علوم الدین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0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4171</w:t>
      </w:r>
      <w:r>
        <w:rPr>
          <w:rFonts w:eastAsia="IRNazanin" w:cs="IRNazanin"/>
          <w:b w:val="false"/>
          <w:bCs w:val="false"/>
          <w:i w:val="false"/>
          <w:iCs w:val="false"/>
          <w:color w:val="333333"/>
          <w:sz w:val="20"/>
          <w:szCs w:val="20"/>
          <w:rtl w:val="true"/>
        </w:rPr>
        <w:t>.</w:t>
      </w:r>
    </w:p>
  </w:footnote>
  <w:footnote w:id="10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w:t>
      </w:r>
    </w:p>
  </w:footnote>
  <w:footnote w:id="10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الباری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الدرّ المنثور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10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0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الزوائد للحافظ الهیثمی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10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العلم لأبی عمر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664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10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سیرة عمر بن الخطّاب لابن الجوزی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10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الدارمی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جامع بیان العلم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1807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10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الدارمی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کتاب العلم لأبی عمر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وفی مختصره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فتح الباری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8906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10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الدارمی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10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w:t>
      </w:r>
    </w:p>
  </w:footnote>
  <w:footnote w:id="10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الدارمی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10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الدارمی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سنن ابن ماجة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مستدرک الحاکم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جامع بیان العلم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تذکرة الحفّاظ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10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الأُمم والملوک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حوادث سنة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10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ابن أبی الحدید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10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البدایة والنهایة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حوادث سنة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10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تذکرة الحفّاظ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مجمع الزوائد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وصحّحه محشّی الکتاب 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صحیح عن عمر من وجوه کثیرة ، وکان عمر شدیداً فی الحدیث</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10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المستدرک علی الصحیحین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w:t>
      </w:r>
    </w:p>
  </w:footnote>
  <w:footnote w:id="10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المعتصر من المختصر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w:t>
      </w:r>
    </w:p>
  </w:footnote>
  <w:footnote w:id="10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ابن عساکر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وفی مختصر تاریخ دمشق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 فی 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29472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وأخرجه أبو زرعة کما فی تاریخ ابن کثیر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حوادث سنة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10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البدایة والنهایة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حوادث سنة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10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بیان العلم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1694</w:t>
      </w:r>
      <w:r>
        <w:rPr>
          <w:rFonts w:eastAsia="IRNazanin" w:cs="IRNazanin"/>
          <w:b w:val="false"/>
          <w:bCs w:val="false"/>
          <w:i w:val="false"/>
          <w:iCs w:val="false"/>
          <w:color w:val="333333"/>
          <w:sz w:val="20"/>
          <w:szCs w:val="20"/>
          <w:rtl w:val="true"/>
        </w:rPr>
        <w:t>.</w:t>
      </w:r>
    </w:p>
  </w:footnote>
  <w:footnote w:id="10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البدایة والنهایة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حوادث سنة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10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الدارمی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سنن ابن ماجة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10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ابن ماجة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0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البدایة والنهایة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حوادث سنة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10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بیان العلم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2073</w:t>
      </w:r>
      <w:r>
        <w:rPr>
          <w:rFonts w:eastAsia="IRNazanin" w:cs="IRNazanin"/>
          <w:b w:val="false"/>
          <w:bCs w:val="false"/>
          <w:i w:val="false"/>
          <w:iCs w:val="false"/>
          <w:color w:val="333333"/>
          <w:sz w:val="20"/>
          <w:szCs w:val="20"/>
          <w:rtl w:val="true"/>
        </w:rPr>
        <w:t>.</w:t>
      </w:r>
    </w:p>
  </w:footnote>
  <w:footnote w:id="10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الحاکم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5460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5467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ویأتی تفصیل هذا الحدیث ومصادره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10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الحاکم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5362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5380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10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الحاکم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5450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10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ابن سعد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مختصر جامع بیان العلم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10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سنن الدارمی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مستدرک الحاکم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مختصر جامع العلم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1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یوسف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یوسف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10116</w:t>
      </w:r>
      <w:r>
        <w:rPr>
          <w:rFonts w:eastAsia="IRNazanin" w:cs="IRNazanin"/>
          <w:b w:val="false"/>
          <w:bCs w:val="false"/>
          <w:i w:val="false"/>
          <w:iCs w:val="false"/>
          <w:color w:val="333333"/>
          <w:sz w:val="20"/>
          <w:szCs w:val="20"/>
          <w:rtl w:val="true"/>
        </w:rPr>
        <w:t>.</w:t>
      </w:r>
    </w:p>
  </w:footnote>
  <w:footnote w:id="1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عمر بن الخطّاب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شرح نهج البلاغة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1632</w:t>
      </w:r>
      <w:r>
        <w:rPr>
          <w:rFonts w:eastAsia="IRNazanin" w:cs="IRNazanin"/>
          <w:b w:val="false"/>
          <w:bCs w:val="false"/>
          <w:i w:val="false"/>
          <w:iCs w:val="false"/>
          <w:color w:val="333333"/>
          <w:sz w:val="20"/>
          <w:szCs w:val="20"/>
          <w:rtl w:val="true"/>
        </w:rPr>
        <w:t>.</w:t>
      </w:r>
    </w:p>
  </w:footnote>
  <w:footnote w:id="1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مختصر الدول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1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مؤلّفات جرجی زیدان الکاملة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التمدن الإسلامی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635</w:t>
      </w:r>
      <w:r>
        <w:rPr>
          <w:rFonts w:eastAsia="IRNazanin" w:cs="IRNazanin"/>
          <w:b w:val="false"/>
          <w:bCs w:val="false"/>
          <w:i w:val="false"/>
          <w:iCs w:val="false"/>
          <w:color w:val="333333"/>
          <w:sz w:val="20"/>
          <w:szCs w:val="20"/>
          <w:rtl w:val="true"/>
        </w:rPr>
        <w:t>.</w:t>
      </w:r>
    </w:p>
  </w:footnote>
  <w:footnote w:id="1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الإفادة والاعتبار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1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تراجم الحکماء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w:t>
      </w:r>
    </w:p>
  </w:footnote>
  <w:footnote w:id="1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توجد نسخة فی دار الکتب الخدیویّة مکتوبة سنة </w:t>
      </w:r>
      <w:r>
        <w:rPr>
          <w:rFonts w:eastAsia="IRNazanin" w:cs="IRNazanin"/>
          <w:b w:val="false"/>
          <w:bCs w:val="false"/>
          <w:i w:val="false"/>
          <w:iCs w:val="false"/>
          <w:color w:val="333333"/>
          <w:sz w:val="20"/>
          <w:szCs w:val="20"/>
        </w:rPr>
        <w:t>1197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کما فی تاریخ التمدّن الإسلامی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1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فهرست الندیم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w:t>
      </w:r>
    </w:p>
  </w:footnote>
  <w:footnote w:id="1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الکافی فی تاریخ مصر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1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الظنون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679</w:t>
      </w:r>
      <w:r>
        <w:rPr>
          <w:rFonts w:eastAsia="IRNazanin" w:cs="IRNazanin"/>
          <w:b w:val="false"/>
          <w:bCs w:val="false"/>
          <w:i w:val="false"/>
          <w:iCs w:val="false"/>
          <w:color w:val="333333"/>
          <w:sz w:val="20"/>
          <w:szCs w:val="20"/>
          <w:rtl w:val="true"/>
        </w:rPr>
        <w:t>.</w:t>
      </w:r>
    </w:p>
  </w:footnote>
  <w:footnote w:id="1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الظنون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المقدمة</w:t>
      </w:r>
      <w:r>
        <w:rPr>
          <w:rFonts w:eastAsia="IRNazanin" w:cs="IRNazanin"/>
          <w:b w:val="false"/>
          <w:bCs w:val="false"/>
          <w:i w:val="false"/>
          <w:iCs w:val="false"/>
          <w:color w:val="333333"/>
          <w:sz w:val="20"/>
          <w:szCs w:val="20"/>
          <w:rtl w:val="true"/>
        </w:rPr>
        <w:t>.</w:t>
      </w:r>
    </w:p>
  </w:footnote>
  <w:footnote w:id="1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ابن خلدون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1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1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البیان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المستدرک علی الصحیحین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الجامع لأحکام القرآن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الکشّاف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4858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4823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فتح القدیر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w:t>
      </w:r>
    </w:p>
  </w:footnote>
  <w:footnote w:id="1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20607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20608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4747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الدرّ المنثور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587</w:t>
      </w:r>
      <w:r>
        <w:rPr>
          <w:rFonts w:eastAsia="IRNazanin" w:cs="IRNazanin"/>
          <w:b w:val="false"/>
          <w:bCs w:val="false"/>
          <w:i w:val="false"/>
          <w:iCs w:val="false"/>
          <w:color w:val="333333"/>
          <w:sz w:val="20"/>
          <w:szCs w:val="20"/>
          <w:rtl w:val="true"/>
        </w:rPr>
        <w:t>.</w:t>
      </w:r>
    </w:p>
  </w:footnote>
  <w:footnote w:id="1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السنن الکبری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11505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المستدرک علی الصحیحین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2891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4745</w:t>
      </w:r>
      <w:r>
        <w:rPr>
          <w:rFonts w:eastAsia="IRNazanin" w:cs="IRNazanin"/>
          <w:b w:val="false"/>
          <w:bCs w:val="false"/>
          <w:i w:val="false"/>
          <w:iCs w:val="false"/>
          <w:color w:val="333333"/>
          <w:sz w:val="20"/>
          <w:szCs w:val="20"/>
          <w:rtl w:val="true"/>
        </w:rPr>
        <w:t>.</w:t>
      </w:r>
    </w:p>
  </w:footnote>
  <w:footnote w:id="1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1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البیان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1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1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الجمعة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5350</w:t>
      </w:r>
      <w:r>
        <w:rPr>
          <w:rFonts w:eastAsia="IRNazanin" w:cs="IRNazanin"/>
          <w:b w:val="false"/>
          <w:bCs w:val="false"/>
          <w:i w:val="false"/>
          <w:iCs w:val="false"/>
          <w:color w:val="333333"/>
          <w:sz w:val="20"/>
          <w:szCs w:val="20"/>
          <w:rtl w:val="true"/>
        </w:rPr>
        <w:t>.</w:t>
      </w:r>
    </w:p>
  </w:footnote>
  <w:footnote w:id="1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الأُمّ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1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البیان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1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السنن الکبری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1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1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4822</w:t>
      </w:r>
      <w:r>
        <w:rPr>
          <w:rFonts w:eastAsia="IRNazanin" w:cs="IRNazanin"/>
          <w:b w:val="false"/>
          <w:bCs w:val="false"/>
          <w:i w:val="false"/>
          <w:iCs w:val="false"/>
          <w:color w:val="333333"/>
          <w:sz w:val="20"/>
          <w:szCs w:val="20"/>
          <w:rtl w:val="true"/>
        </w:rPr>
        <w:t>.</w:t>
      </w:r>
    </w:p>
  </w:footnote>
  <w:footnote w:id="1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الأحزاب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الجامع لأحکام القرآن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1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4746</w:t>
      </w:r>
      <w:r>
        <w:rPr>
          <w:rFonts w:eastAsia="IRNazanin" w:cs="IRNazanin"/>
          <w:b w:val="false"/>
          <w:bCs w:val="false"/>
          <w:i w:val="false"/>
          <w:iCs w:val="false"/>
          <w:color w:val="333333"/>
          <w:sz w:val="20"/>
          <w:szCs w:val="20"/>
          <w:rtl w:val="true"/>
        </w:rPr>
        <w:t>.</w:t>
      </w:r>
    </w:p>
  </w:footnote>
  <w:footnote w:id="1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4744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بالبقیع ، بدلاً 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بالبیع</w:t>
      </w:r>
      <w:r>
        <w:rPr>
          <w:rFonts w:eastAsia="IRNazanin" w:cs="IRNazanin"/>
          <w:b w:val="false"/>
          <w:bCs w:val="false"/>
          <w:i w:val="false"/>
          <w:iCs w:val="false"/>
          <w:color w:val="333333"/>
          <w:sz w:val="20"/>
          <w:szCs w:val="20"/>
          <w:rtl w:val="true"/>
        </w:rPr>
        <w:t>.</w:t>
      </w:r>
    </w:p>
  </w:footnote>
  <w:footnote w:id="1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الإتقان فی علوم القرآن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1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4741</w:t>
      </w:r>
      <w:r>
        <w:rPr>
          <w:rFonts w:eastAsia="IRNazanin" w:cs="IRNazanin"/>
          <w:b w:val="false"/>
          <w:bCs w:val="false"/>
          <w:i w:val="false"/>
          <w:iCs w:val="false"/>
          <w:color w:val="333333"/>
          <w:sz w:val="20"/>
          <w:szCs w:val="20"/>
          <w:rtl w:val="true"/>
        </w:rPr>
        <w:t>.</w:t>
      </w:r>
    </w:p>
  </w:footnote>
  <w:footnote w:id="1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البخاری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6442</w:t>
      </w:r>
      <w:r>
        <w:rPr>
          <w:rFonts w:eastAsia="IRNazanin" w:cs="IRNazanin"/>
          <w:b w:val="false"/>
          <w:bCs w:val="false"/>
          <w:i w:val="false"/>
          <w:iCs w:val="false"/>
          <w:color w:val="333333"/>
          <w:sz w:val="20"/>
          <w:szCs w:val="20"/>
          <w:rtl w:val="true"/>
        </w:rPr>
        <w:t>.</w:t>
      </w:r>
    </w:p>
  </w:footnote>
  <w:footnote w:id="1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الإتقان فی علوم القرآن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1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اختلاف الحدیث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موطّأ مالک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صحیح البخاری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6442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صحیح مسلم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الحدود ، سنن الترمذی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سنن ابن ماجة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سنن أبی داود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4418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أحکام القرآن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1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القرظة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جمعها قرظ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شجر تدبغ به الجلود</w:t>
      </w:r>
      <w:r>
        <w:rPr>
          <w:rFonts w:eastAsia="IRNazanin" w:cs="IRNazanin"/>
          <w:b w:val="false"/>
          <w:bCs w:val="false"/>
          <w:i w:val="false"/>
          <w:iCs w:val="false"/>
          <w:color w:val="333333"/>
          <w:sz w:val="20"/>
          <w:szCs w:val="20"/>
          <w:rtl w:val="true"/>
        </w:rPr>
        <w:t>.</w:t>
      </w:r>
    </w:p>
  </w:footnote>
  <w:footnote w:id="1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القرّاء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مفتاح السعادة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1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 لفظ أبی داود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جَلجَتِنا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1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أبی داود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4963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الاستیعاب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القسم الرابع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2483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تیسیر الوصول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زاد المعاد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النهایة فی غریب الحدیث والأثر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w:t>
      </w:r>
    </w:p>
  </w:footnote>
  <w:footnote w:id="1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خطبة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1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عمدة القاری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1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مسند أحمد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غفلت ، وفی المستدرک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عرفت وکذا فی الاستیعاب</w:t>
      </w:r>
      <w:r>
        <w:rPr>
          <w:rFonts w:eastAsia="IRNazanin" w:cs="IRNazanin"/>
          <w:b w:val="false"/>
          <w:bCs w:val="false"/>
          <w:i w:val="false"/>
          <w:iCs w:val="false"/>
          <w:color w:val="333333"/>
          <w:sz w:val="20"/>
          <w:szCs w:val="20"/>
          <w:rtl w:val="true"/>
        </w:rPr>
        <w:t>.</w:t>
      </w:r>
    </w:p>
  </w:footnote>
  <w:footnote w:id="1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23408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23411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المستدرک علی الصحیحین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7739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سنن ابن ماجة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3738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الاستیعاب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القسم الثانی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1226</w:t>
      </w:r>
      <w:r>
        <w:rPr>
          <w:rFonts w:eastAsia="IRNazanin" w:cs="IRNazanin"/>
          <w:b w:val="false"/>
          <w:bCs w:val="false"/>
          <w:i w:val="false"/>
          <w:iCs w:val="false"/>
          <w:color w:val="333333"/>
          <w:sz w:val="20"/>
          <w:szCs w:val="20"/>
          <w:rtl w:val="true"/>
        </w:rPr>
        <w:t>.</w:t>
      </w:r>
    </w:p>
  </w:footnote>
  <w:footnote w:id="1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حیاة الحیوان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فتح الباری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w:t>
      </w:r>
    </w:p>
  </w:footnote>
  <w:footnote w:id="1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الطبرانی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فی المعجم الکبیر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11077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وابن عدی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فی الکامل فی ضعفاء الرجال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1617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والهیثمی فی مجمع الزوائد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والسیوطی فی الجامع الصغیر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حرف المیم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9084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1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الزوائد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السیرة الحلبیة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1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المدخل لابن الحاج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1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ابن عساکر ، وذکره المناوی فی فیض القدیر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والحلبی فی السیرة النبویّة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1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السنن الکبری للبیهقی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مصابیح السنّة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3716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زاد المعاد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وأخرجه ابن عساکر فی تاریخه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1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الاستیعاب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القسم الثالث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2334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أُسد الغابة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4738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1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الزوائد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1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الاستیعاب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القسم الثالث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أُسد الغابة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4705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الإصابة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8295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1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الاستیعاب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القسم الثالث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2339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أُسد الغابة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4751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الإصابة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8310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1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8309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1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الاستیعاب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القسم الثالث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أُسد الغابة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4698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الاصابة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7757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1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أُسد الغابة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4767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الإصابة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7811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1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14547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14710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1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13837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1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أبی داود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4948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سنن البیهقی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مصابیح السنّة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3704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1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الزوائد للحافظ الهیثمی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1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الزوائد للحافظ الهیثمی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زاد المعاد لابن القیّم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1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الترمذی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2839</w:t>
      </w:r>
      <w:r>
        <w:rPr>
          <w:rFonts w:eastAsia="IRNazanin" w:cs="IRNazanin"/>
          <w:b w:val="false"/>
          <w:bCs w:val="false"/>
          <w:i w:val="false"/>
          <w:iCs w:val="false"/>
          <w:color w:val="333333"/>
          <w:sz w:val="20"/>
          <w:szCs w:val="20"/>
          <w:rtl w:val="true"/>
        </w:rPr>
        <w:t>.</w:t>
      </w:r>
    </w:p>
  </w:footnote>
  <w:footnote w:id="1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الترمذی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2838</w:t>
      </w:r>
      <w:r>
        <w:rPr>
          <w:rFonts w:eastAsia="IRNazanin" w:cs="IRNazanin"/>
          <w:b w:val="false"/>
          <w:bCs w:val="false"/>
          <w:i w:val="false"/>
          <w:iCs w:val="false"/>
          <w:color w:val="333333"/>
          <w:sz w:val="20"/>
          <w:szCs w:val="20"/>
          <w:rtl w:val="true"/>
        </w:rPr>
        <w:t>.</w:t>
      </w:r>
    </w:p>
  </w:footnote>
  <w:footnote w:id="1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مصابیح السنّة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3696</w:t>
      </w:r>
      <w:r>
        <w:rPr>
          <w:rFonts w:eastAsia="IRNazanin" w:cs="IRNazanin"/>
          <w:b w:val="false"/>
          <w:bCs w:val="false"/>
          <w:i w:val="false"/>
          <w:iCs w:val="false"/>
          <w:color w:val="333333"/>
          <w:sz w:val="20"/>
          <w:szCs w:val="20"/>
          <w:rtl w:val="true"/>
        </w:rPr>
        <w:t>.</w:t>
      </w:r>
    </w:p>
  </w:footnote>
  <w:footnote w:id="1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المدخل لابن الحاج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1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أبی داود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4950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سنن البیهقی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الاستیعاب فی ترجمة أبی وهب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القسم الرابع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3218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زاد المعاد لابن القیّم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وأثبته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1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قاموس اللغة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تاج العروس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لسان العرب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1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أبی داود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4957</w:t>
      </w:r>
      <w:r>
        <w:rPr>
          <w:rFonts w:eastAsia="IRNazanin" w:cs="IRNazanin"/>
          <w:b w:val="false"/>
          <w:bCs w:val="false"/>
          <w:i w:val="false"/>
          <w:iCs w:val="false"/>
          <w:color w:val="333333"/>
          <w:sz w:val="20"/>
          <w:szCs w:val="20"/>
          <w:rtl w:val="true"/>
        </w:rPr>
        <w:t>.</w:t>
      </w:r>
    </w:p>
  </w:footnote>
  <w:footnote w:id="1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زاد المعاد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الأُمم والملوک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575</w:t>
      </w:r>
      <w:r>
        <w:rPr>
          <w:rFonts w:eastAsia="IRNazanin" w:cs="IRNazanin"/>
          <w:b w:val="false"/>
          <w:bCs w:val="false"/>
          <w:i w:val="false"/>
          <w:iCs w:val="false"/>
          <w:color w:val="333333"/>
          <w:sz w:val="20"/>
          <w:szCs w:val="20"/>
          <w:rtl w:val="true"/>
        </w:rPr>
        <w:t>.</w:t>
      </w:r>
    </w:p>
  </w:footnote>
  <w:footnote w:id="1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الباری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4493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1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الریاض النضرة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تذکرة السبط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شرح ابن أبی الحدید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خطبة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1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نوادر الأُصول للحکیم الترمذی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الأصل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مستدرک الحاکم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4623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الریاض النضرة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النهایة لابن الأثیر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لسان العرب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قاموس اللغة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تاج العروس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4491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4493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1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5126</w:t>
      </w:r>
      <w:r>
        <w:rPr>
          <w:rFonts w:eastAsia="IRNazanin" w:cs="IRNazanin"/>
          <w:b w:val="false"/>
          <w:bCs w:val="false"/>
          <w:i w:val="false"/>
          <w:iCs w:val="false"/>
          <w:color w:val="333333"/>
          <w:sz w:val="20"/>
          <w:szCs w:val="20"/>
          <w:rtl w:val="true"/>
        </w:rPr>
        <w:t>.</w:t>
      </w:r>
    </w:p>
  </w:footnote>
  <w:footnote w:id="1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البخاری ، باب من کان عدوّا لجبریل ، فی کتاب التفسیر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صحیح الترمذی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2833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2834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فتح الباری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1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أحمد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فی المسند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18553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وابن حبّان فی صحیحه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5828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 فی الإصابة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5126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1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ابن ماجة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3694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تاریخ الخطیب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4279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زاد المعاد لابن القیّم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ثبت عنه فی الصحیحین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البخاری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ومسلم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الإیمان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1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المستدرک علی الصحیحین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5366</w:t>
      </w:r>
      <w:r>
        <w:rPr>
          <w:rFonts w:eastAsia="IRNazanin" w:cs="IRNazanin"/>
          <w:b w:val="false"/>
          <w:bCs w:val="false"/>
          <w:i w:val="false"/>
          <w:iCs w:val="false"/>
          <w:color w:val="333333"/>
          <w:sz w:val="20"/>
          <w:szCs w:val="20"/>
          <w:rtl w:val="true"/>
        </w:rPr>
        <w:t>.</w:t>
      </w:r>
    </w:p>
  </w:footnote>
  <w:footnote w:id="1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البخاری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5850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صحیح مسلم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الآداب ، مصابیح السنّة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3707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زاد المعاد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الاستیعاب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القسم الرابع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4029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أُسد الغابة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الإصابة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7781</w:t>
      </w:r>
      <w:r>
        <w:rPr>
          <w:rFonts w:eastAsia="IRNazanin" w:cs="IRNazanin"/>
          <w:b w:val="false"/>
          <w:bCs w:val="false"/>
          <w:i w:val="false"/>
          <w:iCs w:val="false"/>
          <w:color w:val="333333"/>
          <w:sz w:val="20"/>
          <w:szCs w:val="20"/>
          <w:rtl w:val="true"/>
        </w:rPr>
        <w:t>.</w:t>
      </w:r>
    </w:p>
  </w:footnote>
  <w:footnote w:id="1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العقد الفرید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تاریخ عمر بن الخطّاب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الریاض النضرة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إرشاد الساری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1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الاستیعاب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القسم الثانی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1443</w:t>
      </w:r>
      <w:r>
        <w:rPr>
          <w:rFonts w:eastAsia="IRNazanin" w:cs="IRNazanin"/>
          <w:b w:val="false"/>
          <w:bCs w:val="false"/>
          <w:i w:val="false"/>
          <w:iCs w:val="false"/>
          <w:color w:val="333333"/>
          <w:sz w:val="20"/>
          <w:szCs w:val="20"/>
          <w:rtl w:val="true"/>
        </w:rPr>
        <w:t>.</w:t>
      </w:r>
    </w:p>
  </w:footnote>
  <w:footnote w:id="1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الأُمم والملوک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حوادث سنة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1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الکامل فی التاریخ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حوادث سنة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1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البدایة والنهایة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حوادث سنة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1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البدایة والنهایة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حوادث سنة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معه</w:t>
      </w:r>
      <w:r>
        <w:rPr>
          <w:rFonts w:eastAsia="IRNazanin" w:cs="IRNazanin"/>
          <w:b w:val="false"/>
          <w:bCs w:val="false"/>
          <w:i w:val="false"/>
          <w:iCs w:val="false"/>
          <w:color w:val="333333"/>
          <w:sz w:val="20"/>
          <w:szCs w:val="20"/>
          <w:rtl w:val="true"/>
        </w:rPr>
        <w:t>.</w:t>
      </w:r>
    </w:p>
  </w:footnote>
  <w:footnote w:id="1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21359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21369</w:t>
      </w:r>
      <w:r>
        <w:rPr>
          <w:rFonts w:eastAsia="IRNazanin" w:cs="IRNazanin"/>
          <w:b w:val="false"/>
          <w:bCs w:val="false"/>
          <w:i w:val="false"/>
          <w:iCs w:val="false"/>
          <w:color w:val="333333"/>
          <w:sz w:val="20"/>
          <w:szCs w:val="20"/>
          <w:rtl w:val="true"/>
        </w:rPr>
        <w:t>.</w:t>
      </w:r>
    </w:p>
  </w:footnote>
  <w:footnote w:id="1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مشکاة المصابیح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3628</w:t>
      </w:r>
      <w:r>
        <w:rPr>
          <w:rFonts w:eastAsia="IRNazanin" w:cs="IRNazanin"/>
          <w:b w:val="false"/>
          <w:bCs w:val="false"/>
          <w:i w:val="false"/>
          <w:iCs w:val="false"/>
          <w:color w:val="333333"/>
          <w:sz w:val="20"/>
          <w:szCs w:val="20"/>
          <w:rtl w:val="true"/>
        </w:rPr>
        <w:t>.</w:t>
      </w:r>
    </w:p>
  </w:footnote>
  <w:footnote w:id="1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البخاری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6402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صحیح مسلم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الحدود ، سنن الترمذی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سنن ابن ماجة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2603</w:t>
      </w:r>
      <w:r>
        <w:rPr>
          <w:rFonts w:eastAsia="IRNazanin" w:cs="IRNazanin"/>
          <w:b w:val="false"/>
          <w:bCs w:val="false"/>
          <w:i w:val="false"/>
          <w:iCs w:val="false"/>
          <w:color w:val="333333"/>
          <w:sz w:val="20"/>
          <w:szCs w:val="20"/>
          <w:rtl w:val="true"/>
        </w:rPr>
        <w:t>.</w:t>
      </w:r>
    </w:p>
  </w:footnote>
  <w:footnote w:id="1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إرشاد الساری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1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عمر بن الخطّاب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1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العیدین ، سنن أبی داود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موطّأ مالک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سنن ابن ماجة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سنن الترمذی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السنن الکبری للنسائی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1773</w:t>
      </w:r>
      <w:r>
        <w:rPr>
          <w:rFonts w:eastAsia="IRNazanin" w:cs="IRNazanin"/>
          <w:b w:val="false"/>
          <w:bCs w:val="false"/>
          <w:i w:val="false"/>
          <w:iCs w:val="false"/>
          <w:color w:val="333333"/>
          <w:sz w:val="20"/>
          <w:szCs w:val="20"/>
          <w:rtl w:val="true"/>
        </w:rPr>
        <w:t>.</w:t>
      </w:r>
    </w:p>
  </w:footnote>
  <w:footnote w:id="1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تنویر الحوالک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1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النحل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1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تمک السنام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طال وارتفع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القرد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المتراکم بعض لحمه فوق بعض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النبعة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شجرة من أشجار الجبال یتّخذ منها القسی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السفن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القشر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1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الکشّاف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الجامع لأحکام القرآن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تفسیر البیضاوی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545</w:t>
      </w:r>
      <w:r>
        <w:rPr>
          <w:rFonts w:eastAsia="IRNazanin" w:cs="IRNazanin"/>
          <w:b w:val="false"/>
          <w:bCs w:val="false"/>
          <w:i w:val="false"/>
          <w:iCs w:val="false"/>
          <w:color w:val="333333"/>
          <w:sz w:val="20"/>
          <w:szCs w:val="20"/>
          <w:rtl w:val="true"/>
        </w:rPr>
        <w:t>.</w:t>
      </w:r>
    </w:p>
  </w:footnote>
  <w:footnote w:id="1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الأنعام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1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الخازن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الدرّ المنثور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4820</w:t>
      </w:r>
      <w:r>
        <w:rPr>
          <w:rFonts w:eastAsia="IRNazanin" w:cs="IRNazanin"/>
          <w:b w:val="false"/>
          <w:bCs w:val="false"/>
          <w:i w:val="false"/>
          <w:iCs w:val="false"/>
          <w:color w:val="333333"/>
          <w:sz w:val="20"/>
          <w:szCs w:val="20"/>
          <w:rtl w:val="true"/>
        </w:rPr>
        <w:t>.</w:t>
      </w:r>
    </w:p>
  </w:footnote>
  <w:footnote w:id="1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1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4523</w:t>
      </w:r>
      <w:r>
        <w:rPr>
          <w:rFonts w:eastAsia="IRNazanin" w:cs="IRNazanin"/>
          <w:b w:val="false"/>
          <w:bCs w:val="false"/>
          <w:i w:val="false"/>
          <w:iCs w:val="false"/>
          <w:color w:val="333333"/>
          <w:sz w:val="20"/>
          <w:szCs w:val="20"/>
          <w:rtl w:val="true"/>
        </w:rPr>
        <w:t>.</w:t>
      </w:r>
    </w:p>
  </w:footnote>
  <w:footnote w:id="1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الأنعام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1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المستدرک علی الصحیحین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5330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والآیة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لقمان</w:t>
      </w:r>
      <w:r>
        <w:rPr>
          <w:rFonts w:eastAsia="IRNazanin" w:cs="IRNazanin"/>
          <w:b w:val="false"/>
          <w:bCs w:val="false"/>
          <w:i w:val="false"/>
          <w:iCs w:val="false"/>
          <w:color w:val="333333"/>
          <w:sz w:val="20"/>
          <w:szCs w:val="20"/>
          <w:rtl w:val="true"/>
        </w:rPr>
        <w:t>.</w:t>
      </w:r>
    </w:p>
  </w:footnote>
  <w:footnote w:id="1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النهایة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قاموس اللغة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القاموس المحیط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تاج العروس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الذی یکتری للناس الإبل والحمیر ویأخذ علیه جعلاً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1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صحیفة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1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المخفقة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الدرّة التی یضرب بها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1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سیرة عمر لابن الجوزی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والزیادة منه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1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عمر بن الخطّاب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1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24417</w:t>
      </w:r>
      <w:r>
        <w:rPr>
          <w:rFonts w:eastAsia="IRNazanin" w:cs="IRNazanin"/>
          <w:b w:val="false"/>
          <w:bCs w:val="false"/>
          <w:i w:val="false"/>
          <w:iCs w:val="false"/>
          <w:color w:val="333333"/>
          <w:sz w:val="20"/>
          <w:szCs w:val="20"/>
          <w:rtl w:val="true"/>
        </w:rPr>
        <w:t>.</w:t>
      </w:r>
    </w:p>
  </w:footnote>
  <w:footnote w:id="1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البدایة والنهایة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حوادث سنة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1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الریاض النضرة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w:t>
      </w:r>
    </w:p>
  </w:footnote>
  <w:footnote w:id="1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الصیام</w:t>
      </w:r>
      <w:r>
        <w:rPr>
          <w:rFonts w:eastAsia="IRNazanin" w:cs="IRNazanin"/>
          <w:b w:val="false"/>
          <w:bCs w:val="false"/>
          <w:i w:val="false"/>
          <w:iCs w:val="false"/>
          <w:color w:val="333333"/>
          <w:sz w:val="20"/>
          <w:szCs w:val="20"/>
          <w:rtl w:val="true"/>
        </w:rPr>
        <w:t>.</w:t>
      </w:r>
    </w:p>
  </w:footnote>
  <w:footnote w:id="1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24451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نقلاً عن تهذیب الآثار للطبری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مسند عمر بن الخطّاب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1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صحیح مسلم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1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الاستیعاب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القسم الثالث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1778</w:t>
      </w:r>
      <w:r>
        <w:rPr>
          <w:rFonts w:eastAsia="IRNazanin" w:cs="IRNazanin"/>
          <w:b w:val="false"/>
          <w:bCs w:val="false"/>
          <w:i w:val="false"/>
          <w:iCs w:val="false"/>
          <w:color w:val="333333"/>
          <w:sz w:val="20"/>
          <w:szCs w:val="20"/>
          <w:rtl w:val="true"/>
        </w:rPr>
        <w:t>.</w:t>
      </w:r>
    </w:p>
  </w:footnote>
  <w:footnote w:id="1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البدایة والنهایة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حوادث سنة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1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البدایة والنهایة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حوادث سنة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1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البدایة والنهایة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حوادث سنة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1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تذکرة الحفّاظ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p>
  </w:footnote>
  <w:footnote w:id="1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خلاصة الخزرجی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شذرات الذهب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حوادث سنة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1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تذکرة الحفّاظ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w:t>
      </w:r>
    </w:p>
  </w:footnote>
  <w:footnote w:id="1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الاعتدال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8558</w:t>
      </w:r>
      <w:r>
        <w:rPr>
          <w:rFonts w:eastAsia="IRNazanin" w:cs="IRNazanin"/>
          <w:b w:val="false"/>
          <w:bCs w:val="false"/>
          <w:i w:val="false"/>
          <w:iCs w:val="false"/>
          <w:color w:val="333333"/>
          <w:sz w:val="20"/>
          <w:szCs w:val="20"/>
          <w:rtl w:val="true"/>
        </w:rPr>
        <w:t>.</w:t>
      </w:r>
    </w:p>
  </w:footnote>
  <w:footnote w:id="1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المنتظم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2548</w:t>
      </w:r>
      <w:r>
        <w:rPr>
          <w:rFonts w:eastAsia="IRNazanin" w:cs="IRNazanin"/>
          <w:b w:val="false"/>
          <w:bCs w:val="false"/>
          <w:i w:val="false"/>
          <w:iCs w:val="false"/>
          <w:color w:val="333333"/>
          <w:sz w:val="20"/>
          <w:szCs w:val="20"/>
          <w:rtl w:val="true"/>
        </w:rPr>
        <w:t>.</w:t>
      </w:r>
    </w:p>
  </w:footnote>
  <w:footnote w:id="1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المنتظم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2586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البدایة والنهایة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حوادث سنة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p>
  </w:footnote>
  <w:footnote w:id="1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البدایة والنهایة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حوادث سنة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p>
  </w:footnote>
  <w:footnote w:id="1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عبید الله ، بدلاً 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الله</w:t>
      </w:r>
      <w:r>
        <w:rPr>
          <w:rFonts w:eastAsia="IRNazanin" w:cs="IRNazanin"/>
          <w:b w:val="false"/>
          <w:bCs w:val="false"/>
          <w:i w:val="false"/>
          <w:iCs w:val="false"/>
          <w:color w:val="333333"/>
          <w:sz w:val="20"/>
          <w:szCs w:val="20"/>
          <w:rtl w:val="true"/>
        </w:rPr>
        <w:t>.</w:t>
      </w:r>
    </w:p>
  </w:footnote>
  <w:footnote w:id="1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المنتظم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3099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عمر ، بدلاً 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الله بن أحمد</w:t>
      </w:r>
      <w:r>
        <w:rPr>
          <w:rFonts w:eastAsia="IRNazanin" w:cs="IRNazanin"/>
          <w:b w:val="false"/>
          <w:bCs w:val="false"/>
          <w:i w:val="false"/>
          <w:iCs w:val="false"/>
          <w:color w:val="333333"/>
          <w:sz w:val="20"/>
          <w:szCs w:val="20"/>
          <w:rtl w:val="true"/>
        </w:rPr>
        <w:t>.</w:t>
      </w:r>
    </w:p>
  </w:footnote>
  <w:footnote w:id="1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البدایة والنهایة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حوادث سنة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 المنتظم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3123</w:t>
      </w:r>
      <w:r>
        <w:rPr>
          <w:rFonts w:eastAsia="IRNazanin" w:cs="IRNazanin"/>
          <w:b w:val="false"/>
          <w:bCs w:val="false"/>
          <w:i w:val="false"/>
          <w:iCs w:val="false"/>
          <w:color w:val="333333"/>
          <w:sz w:val="20"/>
          <w:szCs w:val="20"/>
          <w:rtl w:val="true"/>
        </w:rPr>
        <w:t>.</w:t>
      </w:r>
    </w:p>
  </w:footnote>
  <w:footnote w:id="1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المنتظم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3293</w:t>
      </w:r>
      <w:r>
        <w:rPr>
          <w:rFonts w:eastAsia="IRNazanin" w:cs="IRNazanin"/>
          <w:b w:val="false"/>
          <w:bCs w:val="false"/>
          <w:i w:val="false"/>
          <w:iCs w:val="false"/>
          <w:color w:val="333333"/>
          <w:sz w:val="20"/>
          <w:szCs w:val="20"/>
          <w:rtl w:val="true"/>
        </w:rPr>
        <w:t>.</w:t>
      </w:r>
    </w:p>
  </w:footnote>
  <w:footnote w:id="1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البدایة والنهایة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حوادث سنة </w:t>
      </w:r>
      <w:r>
        <w:rPr>
          <w:rFonts w:eastAsia="IRNazanin" w:cs="IRNazanin"/>
          <w:b w:val="false"/>
          <w:bCs w:val="false"/>
          <w:i w:val="false"/>
          <w:iCs w:val="false"/>
          <w:color w:val="333333"/>
          <w:sz w:val="20"/>
          <w:szCs w:val="20"/>
        </w:rPr>
        <w:t>472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1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البدایة والنهایة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حوادث سنة </w:t>
      </w:r>
      <w:r>
        <w:rPr>
          <w:rFonts w:eastAsia="IRNazanin" w:cs="IRNazanin"/>
          <w:b w:val="false"/>
          <w:bCs w:val="false"/>
          <w:i w:val="false"/>
          <w:iCs w:val="false"/>
          <w:color w:val="333333"/>
          <w:sz w:val="20"/>
          <w:szCs w:val="20"/>
        </w:rPr>
        <w:t>552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1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البدایة والنهایة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حوادث سنة </w:t>
      </w:r>
      <w:r>
        <w:rPr>
          <w:rFonts w:eastAsia="IRNazanin" w:cs="IRNazanin"/>
          <w:b w:val="false"/>
          <w:bCs w:val="false"/>
          <w:i w:val="false"/>
          <w:iCs w:val="false"/>
          <w:color w:val="333333"/>
          <w:sz w:val="20"/>
          <w:szCs w:val="20"/>
        </w:rPr>
        <w:t>600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1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شذرات الذهب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حوادث سنة </w:t>
      </w:r>
      <w:r>
        <w:rPr>
          <w:rFonts w:eastAsia="IRNazanin" w:cs="IRNazanin"/>
          <w:b w:val="false"/>
          <w:bCs w:val="false"/>
          <w:i w:val="false"/>
          <w:iCs w:val="false"/>
          <w:color w:val="333333"/>
          <w:sz w:val="20"/>
          <w:szCs w:val="20"/>
        </w:rPr>
        <w:t>609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1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البدایة والنهایة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حوادث سنة </w:t>
      </w:r>
      <w:r>
        <w:rPr>
          <w:rFonts w:eastAsia="IRNazanin" w:cs="IRNazanin"/>
          <w:b w:val="false"/>
          <w:bCs w:val="false"/>
          <w:i w:val="false"/>
          <w:iCs w:val="false"/>
          <w:color w:val="333333"/>
          <w:sz w:val="20"/>
          <w:szCs w:val="20"/>
        </w:rPr>
        <w:t>676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1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کذا فی الطبعة التی اعتمدها المؤلف من الشذرات ، وأمّا المصادر الأخری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فضلاً عن طبعة الشذرات المعتمدة لدینا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ففیها جمیعاً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العزیز بن دُلف</w:t>
      </w:r>
      <w:r>
        <w:rPr>
          <w:rFonts w:eastAsia="IRNazanin" w:cs="IRNazanin"/>
          <w:b w:val="false"/>
          <w:bCs w:val="false"/>
          <w:i w:val="false"/>
          <w:iCs w:val="false"/>
          <w:color w:val="333333"/>
          <w:sz w:val="20"/>
          <w:szCs w:val="20"/>
          <w:rtl w:val="true"/>
        </w:rPr>
        <w:t>.</w:t>
      </w:r>
    </w:p>
  </w:footnote>
  <w:footnote w:id="1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شذرات الذهب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حوادث سنة </w:t>
      </w:r>
      <w:r>
        <w:rPr>
          <w:rFonts w:eastAsia="IRNazanin" w:cs="IRNazanin"/>
          <w:b w:val="false"/>
          <w:bCs w:val="false"/>
          <w:i w:val="false"/>
          <w:iCs w:val="false"/>
          <w:color w:val="333333"/>
          <w:sz w:val="20"/>
          <w:szCs w:val="20"/>
        </w:rPr>
        <w:t>637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1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1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1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الجاثیة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یونس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1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الإرشاد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w:t>
      </w:r>
    </w:p>
  </w:footnote>
  <w:footnote w:id="1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یونس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الفِصَل فی الملل والنحل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1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تهذیب التهذیب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1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سنن ابن ماجة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سنن أبی داود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4607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سنن الدارمی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مستدرک الحاکم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1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 مرّ فی نوادر الأثر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ویأتی تفصیل القول فیه فی الجزء السابع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1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کما مرّ فی نوادر الأثر فی غیر موضع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1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الحدیث ممّا اتّفقت الأئمّة والحفّاظ علی صحّته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1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الجزء الخامس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1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الجزء الخامس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1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الریاض النضرة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1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الجزء الخامس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1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حلیة الأولیاء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1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الأموال لأبی عبید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1702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1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حلیة الأولیاء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1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الأموال لأبی عبید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1704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1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صحیفة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الجزء</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1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1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1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1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1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1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الاستیعاب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القسم الثالث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1855</w:t>
      </w:r>
      <w:r>
        <w:rPr>
          <w:rFonts w:eastAsia="IRNazanin" w:cs="IRNazanin"/>
          <w:b w:val="false"/>
          <w:bCs w:val="false"/>
          <w:i w:val="false"/>
          <w:iCs w:val="false"/>
          <w:color w:val="333333"/>
          <w:sz w:val="20"/>
          <w:szCs w:val="20"/>
          <w:rtl w:val="true"/>
        </w:rPr>
        <w:t>.</w:t>
      </w:r>
    </w:p>
  </w:footnote>
  <w:footnote w:id="1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الدقعاء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التراب اللیّن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1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أُحیمر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لقب قدار بن سالف عاقر ناقة صالح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الریاض النضرة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1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17857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17862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المستدرک علی الصحیحین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4679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تاریخ الأُمم والملوک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حوادث سنة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 السیرة النبویّة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البدایة والنهایة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حوادث سنة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 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36443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ترجمة الإمام علی بن أبی طالب علیه‌السلام من تاریخ ابن عساکر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الطبعة المحققة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1398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عمدة القاری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w:t>
      </w:r>
    </w:p>
  </w:footnote>
  <w:footnote w:id="1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الکبری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عیون الأثر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السیرة الحلبیة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فتح الباری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دار إحیاء التراث العربی ، الطبعة الرابعة</w:t>
      </w:r>
      <w:r>
        <w:rPr>
          <w:rFonts w:eastAsia="IRNazanin" w:cs="IRNazanin"/>
          <w:b w:val="false"/>
          <w:bCs w:val="false"/>
          <w:i w:val="false"/>
          <w:iCs w:val="false"/>
          <w:color w:val="333333"/>
          <w:sz w:val="20"/>
          <w:szCs w:val="20"/>
          <w:rtl w:val="true"/>
        </w:rPr>
        <w:t>.</w:t>
      </w:r>
    </w:p>
  </w:footnote>
  <w:footnote w:id="1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الکبیر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11092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المعجم الأوسط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7890</w:t>
      </w:r>
      <w:r>
        <w:rPr>
          <w:rFonts w:eastAsia="IRNazanin" w:cs="IRNazanin"/>
          <w:b w:val="false"/>
          <w:bCs w:val="false"/>
          <w:i w:val="false"/>
          <w:iCs w:val="false"/>
          <w:color w:val="333333"/>
          <w:sz w:val="20"/>
          <w:szCs w:val="20"/>
          <w:rtl w:val="true"/>
        </w:rPr>
        <w:t>.</w:t>
      </w:r>
    </w:p>
  </w:footnote>
  <w:footnote w:id="1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الفصول المهمّة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1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أبی یعلی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528</w:t>
      </w:r>
      <w:r>
        <w:rPr>
          <w:rFonts w:eastAsia="IRNazanin" w:cs="IRNazanin"/>
          <w:b w:val="false"/>
          <w:bCs w:val="false"/>
          <w:i w:val="false"/>
          <w:iCs w:val="false"/>
          <w:color w:val="333333"/>
          <w:sz w:val="20"/>
          <w:szCs w:val="20"/>
          <w:rtl w:val="true"/>
        </w:rPr>
        <w:t>.</w:t>
      </w:r>
    </w:p>
  </w:footnote>
  <w:footnote w:id="1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الزیادة من مسند أبی یعلی وکنز العمّال</w:t>
      </w:r>
      <w:r>
        <w:rPr>
          <w:rFonts w:eastAsia="IRNazanin" w:cs="IRNazanin"/>
          <w:b w:val="false"/>
          <w:bCs w:val="false"/>
          <w:i w:val="false"/>
          <w:iCs w:val="false"/>
          <w:color w:val="333333"/>
          <w:sz w:val="20"/>
          <w:szCs w:val="20"/>
          <w:rtl w:val="true"/>
        </w:rPr>
        <w:t>.</w:t>
      </w:r>
    </w:p>
  </w:footnote>
  <w:footnote w:id="1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36491</w:t>
      </w:r>
      <w:r>
        <w:rPr>
          <w:rFonts w:eastAsia="IRNazanin" w:cs="IRNazanin"/>
          <w:b w:val="false"/>
          <w:bCs w:val="false"/>
          <w:i w:val="false"/>
          <w:iCs w:val="false"/>
          <w:color w:val="333333"/>
          <w:sz w:val="20"/>
          <w:szCs w:val="20"/>
          <w:rtl w:val="true"/>
        </w:rPr>
        <w:t>.</w:t>
      </w:r>
    </w:p>
  </w:footnote>
  <w:footnote w:id="1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مختصر تاریخ دمشق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وفی ترجمة الإمام علی بن أبی طالب علیه‌السلام من تاریخ ابن عساکر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الطبعة المحققة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کفایة الطالب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1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فضائل الصحابة</w:t>
      </w:r>
      <w:r>
        <w:rPr>
          <w:rFonts w:eastAsia="IRNazanin" w:cs="IRNazanin"/>
          <w:b w:val="false"/>
          <w:bCs w:val="false"/>
          <w:i w:val="false"/>
          <w:iCs w:val="false"/>
          <w:color w:val="333333"/>
          <w:sz w:val="20"/>
          <w:szCs w:val="20"/>
          <w:rtl w:val="true"/>
        </w:rPr>
        <w:t>.</w:t>
      </w:r>
    </w:p>
  </w:footnote>
  <w:footnote w:id="1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البخاری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3500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w:t>
      </w:r>
    </w:p>
  </w:footnote>
  <w:footnote w:id="1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الأُمم والملوک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حوادث سنة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1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شرح المواهب اللدنیّة للزرقانی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1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ذکره ابن هشام فی السیرة النبویة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والعینی فی عمدته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1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الجزء الثالث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کتابنا هذا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1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1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تذکرة الخواص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تمام الحدیث فی الجزء الثالث من کتابنا هذا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1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محاضرة الأوائل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1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دلائل النبوّة للبیهقی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أبو عبد الله محمد بن جعفر بن حیّان المعروف بأبی الشیخ الأصبهانی المولود سنة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والمتوفّی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w:t>
      </w:r>
    </w:p>
  </w:footnote>
  <w:footnote w:id="1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الحسن بن محمد بن الحسین المعروف بالنظام الأعرج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کان حیاً إلی صفر من عام </w:t>
      </w:r>
      <w:r>
        <w:rPr>
          <w:rFonts w:eastAsia="IRNazanin" w:cs="IRNazanin"/>
          <w:b w:val="false"/>
          <w:bCs w:val="false"/>
          <w:i w:val="false"/>
          <w:iCs w:val="false"/>
          <w:color w:val="333333"/>
          <w:sz w:val="20"/>
          <w:szCs w:val="20"/>
        </w:rPr>
        <w:t>730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 ، وهی سنة الانتهاء من تألیفه تفسیره الموسوم بغرائب القرآن ورغائب الفرقان</w:t>
      </w:r>
      <w:r>
        <w:rPr>
          <w:rFonts w:eastAsia="IRNazanin" w:cs="IRNazanin"/>
          <w:b w:val="false"/>
          <w:bCs w:val="false"/>
          <w:i w:val="false"/>
          <w:iCs w:val="false"/>
          <w:color w:val="333333"/>
          <w:sz w:val="20"/>
          <w:szCs w:val="20"/>
          <w:rtl w:val="true"/>
        </w:rPr>
        <w:t>.</w:t>
      </w:r>
    </w:p>
  </w:footnote>
  <w:footnote w:id="1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رستم خان البدخشی المتوفّی </w:t>
      </w:r>
      <w:r>
        <w:rPr>
          <w:rFonts w:eastAsia="IRNazanin" w:cs="IRNazanin"/>
          <w:b w:val="false"/>
          <w:bCs w:val="false"/>
          <w:i w:val="false"/>
          <w:iCs w:val="false"/>
          <w:color w:val="333333"/>
          <w:sz w:val="20"/>
          <w:szCs w:val="20"/>
        </w:rPr>
        <w:t>922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1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مؤمن بن حسن بن مؤمن المتوفّی بعد </w:t>
      </w:r>
      <w:r>
        <w:rPr>
          <w:rFonts w:eastAsia="IRNazanin" w:cs="IRNazanin"/>
          <w:b w:val="false"/>
          <w:bCs w:val="false"/>
          <w:i w:val="false"/>
          <w:iCs w:val="false"/>
          <w:color w:val="333333"/>
          <w:sz w:val="20"/>
          <w:szCs w:val="20"/>
        </w:rPr>
        <w:t>1308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1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زوائد المسند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الدرّ المنثور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4400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فتح القدیر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الریاض النضرة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البدایة والنهایة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حوادث سنة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و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حوادث سنة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 المناقب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فرائد السمطین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عمدة القاری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وسیلة المآل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1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البیان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1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السنن الکبری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8461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وفی خصائص أمیر المؤمنین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الأموال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457</w:t>
      </w:r>
      <w:r>
        <w:rPr>
          <w:rFonts w:eastAsia="IRNazanin" w:cs="IRNazanin"/>
          <w:b w:val="false"/>
          <w:bCs w:val="false"/>
          <w:i w:val="false"/>
          <w:iCs w:val="false"/>
          <w:color w:val="333333"/>
          <w:sz w:val="20"/>
          <w:szCs w:val="20"/>
          <w:rtl w:val="true"/>
        </w:rPr>
        <w:t>.</w:t>
      </w:r>
    </w:p>
  </w:footnote>
  <w:footnote w:id="1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1299</w:t>
      </w:r>
      <w:r>
        <w:rPr>
          <w:rFonts w:eastAsia="IRNazanin" w:cs="IRNazanin"/>
          <w:b w:val="false"/>
          <w:bCs w:val="false"/>
          <w:i w:val="false"/>
          <w:iCs w:val="false"/>
          <w:color w:val="333333"/>
          <w:sz w:val="20"/>
          <w:szCs w:val="20"/>
          <w:rtl w:val="true"/>
        </w:rPr>
        <w:t>.</w:t>
      </w:r>
    </w:p>
  </w:footnote>
  <w:footnote w:id="1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کفایة الطالب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1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ترجمة الإمام علیّ بن أبی طالب علیه‌السلام من تاریخ ابن عساکر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الطبعة المحققة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890</w:t>
      </w:r>
      <w:r>
        <w:rPr>
          <w:rFonts w:eastAsia="IRNazanin" w:cs="IRNazanin"/>
          <w:b w:val="false"/>
          <w:bCs w:val="false"/>
          <w:i w:val="false"/>
          <w:iCs w:val="false"/>
          <w:color w:val="333333"/>
          <w:sz w:val="20"/>
          <w:szCs w:val="20"/>
          <w:rtl w:val="true"/>
        </w:rPr>
        <w:t>.</w:t>
      </w:r>
    </w:p>
  </w:footnote>
  <w:footnote w:id="1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الریاض النضرة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الدرّ المنثور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4401</w:t>
      </w:r>
      <w:r>
        <w:rPr>
          <w:rFonts w:eastAsia="IRNazanin" w:cs="IRNazanin"/>
          <w:b w:val="false"/>
          <w:bCs w:val="false"/>
          <w:i w:val="false"/>
          <w:iCs w:val="false"/>
          <w:color w:val="333333"/>
          <w:sz w:val="20"/>
          <w:szCs w:val="20"/>
          <w:rtl w:val="true"/>
        </w:rPr>
        <w:t>.</w:t>
      </w:r>
    </w:p>
  </w:footnote>
  <w:footnote w:id="1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البیان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1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الباری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w:t>
      </w:r>
    </w:p>
  </w:footnote>
  <w:footnote w:id="1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4389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کفایة الطالب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مختصر تاریخ دمشق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 ترجمة الإمام علی بن أبی طالب علیه‌السلام من تاریخ ابن عساکر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الطبعة المحققة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889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البدایة والنهایة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حوادث سنة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1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یوجد ما بین القوسین فی بعض المصادر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1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الترمذی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3091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المناقب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فتح القدیر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المستدرک علی الصحیحین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السنن الکبری للبیهقی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فتح الباری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w:t>
      </w:r>
    </w:p>
  </w:footnote>
  <w:footnote w:id="1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البیان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1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مختصر تاریخ دمشق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1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36357</w:t>
      </w:r>
      <w:r>
        <w:rPr>
          <w:rFonts w:eastAsia="IRNazanin" w:cs="IRNazanin"/>
          <w:b w:val="false"/>
          <w:bCs w:val="false"/>
          <w:i w:val="false"/>
          <w:iCs w:val="false"/>
          <w:color w:val="333333"/>
          <w:sz w:val="20"/>
          <w:szCs w:val="20"/>
          <w:rtl w:val="true"/>
        </w:rPr>
        <w:t>.</w:t>
      </w:r>
    </w:p>
  </w:footnote>
  <w:footnote w:id="1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خطبة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1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الجِعْرانة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ماء بین الطائف ومکة ، وهی إلی مکة أقرب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نزلها النبی صلّی الله علیه وآله وسلّم لما قسم غنائم هوازن مرجعه من غزاة حنین وأحرم منها</w:t>
      </w:r>
      <w:r>
        <w:rPr>
          <w:rFonts w:eastAsia="IRNazanin" w:cs="IRNazanin"/>
          <w:b w:val="false"/>
          <w:bCs w:val="false"/>
          <w:i w:val="false"/>
          <w:iCs w:val="false"/>
          <w:color w:val="333333"/>
          <w:sz w:val="20"/>
          <w:szCs w:val="20"/>
          <w:rtl w:val="true"/>
        </w:rPr>
        <w:t>.</w:t>
      </w:r>
    </w:p>
  </w:footnote>
  <w:footnote w:id="1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التثویب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الدعاء للصلاة وغیرها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وأصله أنّ الرجل إذا جاء مستصرخاً لوّح بثوبه لیُری ویشتهر</w:t>
      </w:r>
      <w:r>
        <w:rPr>
          <w:rFonts w:eastAsia="IRNazanin" w:cs="IRNazanin"/>
          <w:b w:val="false"/>
          <w:bCs w:val="false"/>
          <w:i w:val="false"/>
          <w:iCs w:val="false"/>
          <w:color w:val="333333"/>
          <w:sz w:val="20"/>
          <w:szCs w:val="20"/>
          <w:rtl w:val="true"/>
        </w:rPr>
        <w:t>.</w:t>
      </w:r>
    </w:p>
  </w:footnote>
  <w:footnote w:id="1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السنن الکبری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8463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خصائص أمیر المؤمنین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صحیح ابن خزیمة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2974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الإحسان فی تقریب صحیح ابن حبّان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6645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جامع البیان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الریاض النضرة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تیسیر الوصول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الجامع لأحکام القرآن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المواهب اللدنیّة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السیرة النبویّة لزینی دحلان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روح المعانی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1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12802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13605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سنن الترمذی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3090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السنن الکبری للنسائی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8460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خصائص أمیر المؤمنین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البدایة والنهایة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حوادث سنة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 المناقب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إرشاد الساری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فتح الباری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عمدة القاری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الدرّ المنثور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4421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فتح القدیر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روح المعانی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1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الإحسان فی تقریب صحیح ابن حبّان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6644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الدرّ المنثور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فتح الباری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w:t>
      </w:r>
    </w:p>
  </w:footnote>
  <w:footnote w:id="1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1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الباری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w:t>
      </w:r>
    </w:p>
  </w:footnote>
  <w:footnote w:id="1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السنن الکبری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8462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وفی خصائص أمیر المؤمنین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الدرّ المنثور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فتح القدیر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فتح الباری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w:t>
      </w:r>
    </w:p>
  </w:footnote>
  <w:footnote w:id="1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مختصر تاریخ دمشق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وفی ترجمة الإمام علی بن أبی طالب علیه‌السلام من تاریخ ابن عساکر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الطبعة المحققة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w:t>
      </w:r>
    </w:p>
  </w:footnote>
  <w:footnote w:id="1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السنن الکبری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3949</w:t>
      </w:r>
      <w:r>
        <w:rPr>
          <w:rFonts w:eastAsia="IRNazanin" w:cs="IRNazanin"/>
          <w:b w:val="false"/>
          <w:bCs w:val="false"/>
          <w:i w:val="false"/>
          <w:iCs w:val="false"/>
          <w:color w:val="333333"/>
          <w:sz w:val="20"/>
          <w:szCs w:val="20"/>
          <w:rtl w:val="true"/>
        </w:rPr>
        <w:t>.</w:t>
      </w:r>
    </w:p>
  </w:footnote>
  <w:footnote w:id="1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الباطل</w:t>
      </w:r>
      <w:r>
        <w:rPr>
          <w:rFonts w:eastAsia="IRNazanin" w:cs="IRNazanin"/>
          <w:b w:val="false"/>
          <w:bCs w:val="false"/>
          <w:i w:val="false"/>
          <w:iCs w:val="false"/>
          <w:color w:val="333333"/>
          <w:sz w:val="20"/>
          <w:szCs w:val="20"/>
          <w:rtl w:val="true"/>
        </w:rPr>
        <w:t>.</w:t>
      </w:r>
    </w:p>
  </w:footnote>
  <w:footnote w:id="1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الریاض النضرة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1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الواقدی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بین ضجنان ومکة خمسة وعشرون میلاً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البلدان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w:t>
      </w:r>
    </w:p>
  </w:footnote>
  <w:footnote w:id="1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البُغام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صوت الإبل</w:t>
      </w:r>
      <w:r>
        <w:rPr>
          <w:rFonts w:eastAsia="IRNazanin" w:cs="IRNazanin"/>
          <w:b w:val="false"/>
          <w:bCs w:val="false"/>
          <w:i w:val="false"/>
          <w:iCs w:val="false"/>
          <w:color w:val="333333"/>
          <w:sz w:val="20"/>
          <w:szCs w:val="20"/>
          <w:rtl w:val="true"/>
        </w:rPr>
        <w:t>.</w:t>
      </w:r>
    </w:p>
  </w:footnote>
  <w:footnote w:id="1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الباری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w:t>
      </w:r>
    </w:p>
  </w:footnote>
  <w:footnote w:id="1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17051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17056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17058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سنن الترمذی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3719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السنن الکبری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8459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وفی خصائص أمیر المؤمنین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سنن ابن ماجة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مصابیح السنّة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4768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مشکاة المصابیح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6092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مناقب علیّ بن أبی طالب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کفایة الطالب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تهذیب الأسماء واللغات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الریاض النضرة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تذکرة الخواص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تذکرة الحفّاظ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462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البدایة والنهایة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حوادث سنة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 المقاصد الحسنة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کنوز الحقائق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فرائد السمطین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الجامع الصغیر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5595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32913</w:t>
      </w:r>
      <w:r>
        <w:rPr>
          <w:rFonts w:eastAsia="IRNazanin" w:cs="IRNazanin"/>
          <w:b w:val="false"/>
          <w:bCs w:val="false"/>
          <w:i w:val="false"/>
          <w:iCs w:val="false"/>
          <w:color w:val="333333"/>
          <w:sz w:val="20"/>
          <w:szCs w:val="20"/>
          <w:rtl w:val="true"/>
        </w:rPr>
        <w:t>.</w:t>
      </w:r>
    </w:p>
  </w:footnote>
  <w:footnote w:id="1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الصواعق المحرقة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نزل الأبرار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المصنّف لابن أبی شیبة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المعجم الکبیر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3511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3513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الروضة الندیة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ینابیع المودّة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نور الأبصار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1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مرقاة المفاتیح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6092</w:t>
      </w:r>
      <w:r>
        <w:rPr>
          <w:rFonts w:eastAsia="IRNazanin" w:cs="IRNazanin"/>
          <w:b w:val="false"/>
          <w:bCs w:val="false"/>
          <w:i w:val="false"/>
          <w:iCs w:val="false"/>
          <w:color w:val="333333"/>
          <w:sz w:val="20"/>
          <w:szCs w:val="20"/>
          <w:rtl w:val="true"/>
        </w:rPr>
        <w:t>.</w:t>
      </w:r>
    </w:p>
  </w:footnote>
  <w:footnote w:id="1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تذکرة الخواص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1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السیرة النبویّة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جامع البیان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الکشّاف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البدایة والنهایة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حوادث سنة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 عمدة القاری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1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غرائب القرآن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w:t>
      </w:r>
    </w:p>
  </w:footnote>
  <w:footnote w:id="1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البیان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تاریخ الأُمم والملوک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حوادث سنة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1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البغوی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w:t>
      </w:r>
    </w:p>
  </w:footnote>
  <w:footnote w:id="1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الکبری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الکشّاف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تفسیر الخازن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تفسیر البیضاوی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تفسیر النسفی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تفسیر غرائب القرآن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تذکرة الخواص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الروض الأُنف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الکامل فی التاریخ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التفسیر الکبیر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شرح نهج البلاغة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خطبة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الصواعق المحرقة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السیرة النبویّة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1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بالفتح ثمّ الکسر وتشدید الیاء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مدینة کبیرة من کورة البیرة من أعمال الأندلس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معجم البلدان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1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ألبیرة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بألف قطع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کورة کبیرة من الأندلس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معجم البلدان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1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طلیطلة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بضمّ الطائین وفتح اللام أو ضمّ الأُولی وفتح الثانیة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مدینة کبیرة بالأندلس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معجم البلدان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1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شذرات الذهب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حوادث سنة </w:t>
      </w:r>
      <w:r>
        <w:rPr>
          <w:rFonts w:eastAsia="IRNazanin" w:cs="IRNazanin"/>
          <w:b w:val="false"/>
          <w:bCs w:val="false"/>
          <w:i w:val="false"/>
          <w:iCs w:val="false"/>
          <w:color w:val="333333"/>
          <w:sz w:val="20"/>
          <w:szCs w:val="20"/>
        </w:rPr>
        <w:t>801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1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بغیة الوعاة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شذرات الذهب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حوادث سنة </w:t>
      </w:r>
      <w:r>
        <w:rPr>
          <w:rFonts w:eastAsia="IRNazanin" w:cs="IRNazanin"/>
          <w:b w:val="false"/>
          <w:bCs w:val="false"/>
          <w:i w:val="false"/>
          <w:iCs w:val="false"/>
          <w:color w:val="333333"/>
          <w:sz w:val="20"/>
          <w:szCs w:val="20"/>
        </w:rPr>
        <w:t>780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 نفح الطیب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1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نفح الطیب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1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نفح الطیب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1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المواهب اللدنیّة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w:t>
      </w:r>
    </w:p>
  </w:footnote>
  <w:footnote w:id="1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شرح المواهب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 المواهب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منیف</w:t>
      </w:r>
      <w:r>
        <w:rPr>
          <w:rFonts w:eastAsia="IRNazanin" w:cs="IRNazanin"/>
          <w:b w:val="false"/>
          <w:bCs w:val="false"/>
          <w:i w:val="false"/>
          <w:iCs w:val="false"/>
          <w:color w:val="333333"/>
          <w:sz w:val="20"/>
          <w:szCs w:val="20"/>
          <w:rtl w:val="true"/>
        </w:rPr>
        <w:t>.</w:t>
      </w:r>
    </w:p>
  </w:footnote>
  <w:footnote w:id="1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الشطفة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بضمّ المعجمة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القطعة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1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إنباء الغمر بأبناء العمر فی التاریخ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العاشق ، یقال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رجل صبّ والجمع صبون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1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کذا</w:t>
      </w:r>
      <w:r>
        <w:rPr>
          <w:rFonts w:eastAsia="IRNazanin" w:cs="IRNazanin"/>
          <w:b w:val="false"/>
          <w:bCs w:val="false"/>
          <w:i w:val="false"/>
          <w:iCs w:val="false"/>
          <w:color w:val="333333"/>
          <w:sz w:val="20"/>
          <w:szCs w:val="20"/>
          <w:rtl w:val="true"/>
        </w:rPr>
        <w:t>.</w:t>
      </w:r>
    </w:p>
  </w:footnote>
  <w:footnote w:id="1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بیاض فی الأصل</w:t>
      </w:r>
      <w:r>
        <w:rPr>
          <w:rFonts w:eastAsia="IRNazanin" w:cs="IRNazanin"/>
          <w:b w:val="false"/>
          <w:bCs w:val="false"/>
          <w:i w:val="false"/>
          <w:iCs w:val="false"/>
          <w:color w:val="333333"/>
          <w:sz w:val="20"/>
          <w:szCs w:val="20"/>
          <w:rtl w:val="true"/>
        </w:rPr>
        <w:t>.</w:t>
      </w:r>
    </w:p>
  </w:footnote>
  <w:footnote w:id="1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الحکم بن أبی العاص بن أُمّیة عمّ عثمان بن عفّان ، أخرجه رسول الله صلّی الله علیه وآله وسلّم من المدینة وطرده عنها ، راجع الاستیعاب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القسم الأوّل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529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وغیر واحد من المعاجم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1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درع سابغة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واسعة ، والجمع سوابغ</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الزرد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الدرع المزرودة یتداخل بعضها فی بعض ، والجمع زرود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1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 شعر حسّان بن ثابت فی هذه المأثرة الکریمة وشرحه ، فی الجزء الثانی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1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الرتاج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 العظیم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 المغلق وفیه باب صغیر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1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أبو جرول صاحب رایة هوازن یوم حنین ، کان یوم ذاک علی جمل له أحمر ، بیده رایة سوداء فی رأس رمح طویل أمام الناس وهوازن خلفه ، إذا أدرک طعن برمحه ، وإذا فاته الناس رفع رمحه لمن وراءه ، وکان یرتجز بقوله </w:t>
      </w:r>
      <w:r>
        <w:rPr>
          <w:rFonts w:eastAsia="IRNazanin" w:cs="IRNazanin"/>
          <w:b w:val="false"/>
          <w:bCs w:val="false"/>
          <w:i w:val="false"/>
          <w:iCs w:val="false"/>
          <w:color w:val="333333"/>
          <w:sz w:val="20"/>
          <w:szCs w:val="20"/>
          <w:rtl w:val="true"/>
        </w:rPr>
        <w:t>:</w:t>
      </w:r>
    </w:p>
  </w:footnote>
  <w:footnote w:id="1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أُمّ أیمن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 عبید ، من المستشهدین فی غزوة حنین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1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أسلفنا تفصیل القول فی فضیلة ردّ الشمس للإمام علیه‌السلام فی الجزء الثالث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1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مرّ حدیث ولادته علیه‌السلام ببطن الکعبة المشرفة فی هذا الجزء 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1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هذه الفضیلة فصّلنا القول فیها تفصیلاً 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1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الإلب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القوم تجمعهم عداوة واحد یقال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 علی إلب واحد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1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الفدفد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الفلاة التی لا شیء بها</w:t>
      </w:r>
      <w:r>
        <w:rPr>
          <w:rFonts w:eastAsia="IRNazanin" w:cs="IRNazanin"/>
          <w:b w:val="false"/>
          <w:bCs w:val="false"/>
          <w:i w:val="false"/>
          <w:iCs w:val="false"/>
          <w:color w:val="333333"/>
          <w:sz w:val="20"/>
          <w:szCs w:val="20"/>
          <w:rtl w:val="true"/>
        </w:rPr>
        <w:t>.</w:t>
      </w:r>
    </w:p>
  </w:footnote>
  <w:footnote w:id="1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الزبرة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القطعة الضخمة من الحدید والجمع زُبُر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الصفیح جمع الصفیحة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السیف العریض</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1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الذلق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المتذلّق المحدّد الطرف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الماضی فاعل من مضی مضاء السیف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قطع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الغرار بالکسر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 السیف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المهنّد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السیف المطبوع من حدید الهند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1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العضب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السیف القاطع ، ویقال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سیف عضب أی قاطع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والعضب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الرجل الحدید الکلام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1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الندب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السریع إلی الفضائل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الظریف النجیب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ندب فلاناً للأمر أو إلیه دعاه ووجّهه إلیه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1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البیت وما بعده فی بعض النسخ یوجد کذا </w:t>
      </w:r>
      <w:r>
        <w:rPr>
          <w:rFonts w:eastAsia="IRNazanin" w:cs="IRNazanin"/>
          <w:b w:val="false"/>
          <w:bCs w:val="false"/>
          <w:i w:val="false"/>
          <w:iCs w:val="false"/>
          <w:color w:val="333333"/>
          <w:sz w:val="20"/>
          <w:szCs w:val="20"/>
          <w:rtl w:val="true"/>
        </w:rPr>
        <w:t>:</w:t>
      </w:r>
    </w:p>
  </w:footnote>
  <w:footnote w:id="1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تقاعص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القعص وهو القتل المعجّل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یقال ، مات فلان قعصاً إذا أصابته ضربة فمات مکانه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الشیظم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الطویل الجسیم الفتیّ من الناس والخیل والإبل</w:t>
      </w:r>
      <w:r>
        <w:rPr>
          <w:rFonts w:eastAsia="IRNazanin" w:cs="IRNazanin"/>
          <w:b w:val="false"/>
          <w:bCs w:val="false"/>
          <w:i w:val="false"/>
          <w:iCs w:val="false"/>
          <w:color w:val="333333"/>
          <w:sz w:val="20"/>
          <w:szCs w:val="20"/>
          <w:rtl w:val="true"/>
        </w:rPr>
        <w:t>.</w:t>
      </w:r>
    </w:p>
  </w:footnote>
  <w:footnote w:id="1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بفتح الجیم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الترس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والجُرد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أجرد وهو الفرس قصیر الشعر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الصافنات جمع الصافن من صفن الفرس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قام علی ثلاث قوائم وطرف حافر الرابعة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تعوم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تسیر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1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شزر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نظر بجانب عینه مع إعراض أو غضب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1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السنبک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طرف الحافر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1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التنوفة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البرّیة لا ماء فیها ولا أنیس ، والجمع تنائف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1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النضار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الجوهر الخالص من التبر ، الذهب والفضة وقد غلب علی الذهب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1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الصدی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نوع من البوم یأوی إلی الأماکن الخربة المظلمة ویسمّی أیضاً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الهامة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1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ثلج جامد ینزل من السحاب یسمّی حبّ الغمام وحبّ المزن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1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لبد القوم بالرجل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لزموه وأطافوا به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1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لبد بضمّ اللام ؛ أی الکثیر الجمّ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1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نعرف وجه هذه النسبة ونجد فی ضبطها اختلافاً فی النسخ بین الشهیفی ، والشفهینی ، والشهفینی ، والشفهی ، والشهیفینی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1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مجالس المؤمنین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571</w:t>
      </w:r>
      <w:r>
        <w:rPr>
          <w:rFonts w:eastAsia="IRNazanin" w:cs="IRNazanin"/>
          <w:b w:val="false"/>
          <w:bCs w:val="false"/>
          <w:i w:val="false"/>
          <w:iCs w:val="false"/>
          <w:color w:val="333333"/>
          <w:sz w:val="20"/>
          <w:szCs w:val="20"/>
          <w:rtl w:val="true"/>
        </w:rPr>
        <w:t>.</w:t>
      </w:r>
    </w:p>
  </w:footnote>
  <w:footnote w:id="1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أمل الآمل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565</w:t>
      </w:r>
      <w:r>
        <w:rPr>
          <w:rFonts w:eastAsia="IRNazanin" w:cs="IRNazanin"/>
          <w:b w:val="false"/>
          <w:bCs w:val="false"/>
          <w:i w:val="false"/>
          <w:iCs w:val="false"/>
          <w:color w:val="333333"/>
          <w:sz w:val="20"/>
          <w:szCs w:val="20"/>
          <w:rtl w:val="true"/>
        </w:rPr>
        <w:t>.</w:t>
      </w:r>
    </w:p>
  </w:footnote>
  <w:footnote w:id="1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ریاض العلماء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w:t>
      </w:r>
    </w:p>
  </w:footnote>
  <w:footnote w:id="1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أنجم المطر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أقلع</w:t>
      </w:r>
      <w:r>
        <w:rPr>
          <w:rFonts w:eastAsia="IRNazanin" w:cs="IRNazanin"/>
          <w:b w:val="false"/>
          <w:bCs w:val="false"/>
          <w:i w:val="false"/>
          <w:iCs w:val="false"/>
          <w:color w:val="333333"/>
          <w:sz w:val="20"/>
          <w:szCs w:val="20"/>
          <w:rtl w:val="true"/>
        </w:rPr>
        <w:t>.</w:t>
      </w:r>
    </w:p>
  </w:footnote>
  <w:footnote w:id="1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الوزر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بفتح الواو وتالیها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الملجأ</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1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الأروع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یعجب الناس بحسنه أو شجاعته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1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جیش لُهام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کثیر یلتهم کلّ شیء</w:t>
      </w:r>
      <w:r>
        <w:rPr>
          <w:rFonts w:eastAsia="IRNazanin" w:cs="IRNazanin"/>
          <w:b w:val="false"/>
          <w:bCs w:val="false"/>
          <w:i w:val="false"/>
          <w:iCs w:val="false"/>
          <w:color w:val="333333"/>
          <w:sz w:val="20"/>
          <w:szCs w:val="20"/>
          <w:rtl w:val="true"/>
        </w:rPr>
        <w:t>.</w:t>
      </w:r>
    </w:p>
  </w:footnote>
  <w:footnote w:id="1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الحاذر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المتأهّب المستعد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اللبدة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بالکسر والضم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الشعر المجتمع بین کتفی الأسد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الوجم والوجوم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السکوت والعجز من الغیظ أو الخوف والإمساک عن أمر کرهاً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العفر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بالکسر والضمّ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الخنزیر ، الشجاع ، الغلیظ الشدید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1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الأُوام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العطش الشدید</w:t>
      </w:r>
      <w:r>
        <w:rPr>
          <w:rFonts w:eastAsia="IRNazanin" w:cs="IRNazanin"/>
          <w:b w:val="false"/>
          <w:bCs w:val="false"/>
          <w:i w:val="false"/>
          <w:iCs w:val="false"/>
          <w:color w:val="333333"/>
          <w:sz w:val="20"/>
          <w:szCs w:val="20"/>
          <w:rtl w:val="true"/>
        </w:rPr>
        <w:t>.</w:t>
      </w:r>
    </w:p>
  </w:footnote>
  <w:footnote w:id="1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العِثْیر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الغبار</w:t>
      </w:r>
      <w:r>
        <w:rPr>
          <w:rFonts w:eastAsia="IRNazanin" w:cs="IRNazanin"/>
          <w:b w:val="false"/>
          <w:bCs w:val="false"/>
          <w:i w:val="false"/>
          <w:iCs w:val="false"/>
          <w:color w:val="333333"/>
          <w:sz w:val="20"/>
          <w:szCs w:val="20"/>
          <w:rtl w:val="true"/>
        </w:rPr>
        <w:t>.</w:t>
      </w:r>
    </w:p>
  </w:footnote>
  <w:footnote w:id="1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 بعض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نشرها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1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أشار إلی حرب صفّین ، وبسر هو ابن أرطاة أحد الرجلین اللذین کشفا عن سوأتهما یوم ذاک من بأس أمیر المؤمنین وتخلّصا من سطوته ، کما مرّ حدیثه 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1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 بعض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والخیف بدل الرکن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1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صخر بن عمرو بن الشرید ، کانت الخنساء أُخته ملهوفة القلب علی موته ، ولم تزل ترثیه وتبکیه حتی عمیت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1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الحرّ بن یزید الریاحی ، أوّل قتیل سعید بین یدی الإمام السبط یوم کربلاء</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1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بعض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طارقٍ یغشاهم خدر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1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لهوات جمع لهات وهی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اللحمة المشرفة علی الحلق فی أقصی سقف الفم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الصبر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بالفتح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عصارة شجر مرّ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1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کویکب صغیر خفیّ الضوء ، والناس یمتحنون به أبصارهم</w:t>
      </w:r>
      <w:r>
        <w:rPr>
          <w:rFonts w:eastAsia="IRNazanin" w:cs="IRNazanin"/>
          <w:b w:val="false"/>
          <w:bCs w:val="false"/>
          <w:i w:val="false"/>
          <w:iCs w:val="false"/>
          <w:color w:val="333333"/>
          <w:sz w:val="20"/>
          <w:szCs w:val="20"/>
          <w:rtl w:val="true"/>
        </w:rPr>
        <w:t>.</w:t>
      </w:r>
    </w:p>
  </w:footnote>
  <w:footnote w:id="1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أعیان الشیعة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1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الثغر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 بین المتعادیین وکلّ فرجة فی جبل أو وادٍ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1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الثغر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مقدّم الأسنان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1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البلیل والبلیلة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الریح الباردة مع ندی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1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السقط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ناحیة الخباء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اللوی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التوی وانعطف من الرمل أو مسترقّه والجمع ألواء ، وهو وادٍ من أودیة بنی سلیم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ویوم اللوی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وقعة کانت فیه لبنی ثعلبة علی بنی یربوع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أکثرت الشعراء من ذکره وخلطت بین هذا وذاک وعزّ الفصل بینهما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معجم البلدان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1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 بعض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ذرّة من ذرورها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1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القتیر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الشیب أو هو أول ما یظهر منه</w:t>
      </w:r>
      <w:r>
        <w:rPr>
          <w:rFonts w:eastAsia="IRNazanin" w:cs="IRNazanin"/>
          <w:b w:val="false"/>
          <w:bCs w:val="false"/>
          <w:i w:val="false"/>
          <w:iCs w:val="false"/>
          <w:color w:val="333333"/>
          <w:sz w:val="20"/>
          <w:szCs w:val="20"/>
          <w:rtl w:val="true"/>
        </w:rPr>
        <w:t>.</w:t>
      </w:r>
    </w:p>
  </w:footnote>
  <w:footnote w:id="1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أخفر الذمة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یفِ بها ، خفیر القوم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مجیرهم الذی یکونون فی ضمانه</w:t>
      </w:r>
      <w:r>
        <w:rPr>
          <w:rFonts w:eastAsia="IRNazanin" w:cs="IRNazanin"/>
          <w:b w:val="false"/>
          <w:bCs w:val="false"/>
          <w:i w:val="false"/>
          <w:iCs w:val="false"/>
          <w:color w:val="333333"/>
          <w:sz w:val="20"/>
          <w:szCs w:val="20"/>
          <w:rtl w:val="true"/>
        </w:rPr>
        <w:t>.</w:t>
      </w:r>
    </w:p>
  </w:footnote>
  <w:footnote w:id="1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 بعض النسخ </w:t>
      </w:r>
      <w:r>
        <w:rPr>
          <w:rFonts w:eastAsia="IRNazanin" w:cs="IRNazanin"/>
          <w:b w:val="false"/>
          <w:bCs w:val="false"/>
          <w:i w:val="false"/>
          <w:iCs w:val="false"/>
          <w:color w:val="333333"/>
          <w:sz w:val="20"/>
          <w:szCs w:val="20"/>
          <w:rtl w:val="true"/>
        </w:rPr>
        <w:t>:</w:t>
      </w:r>
    </w:p>
  </w:footnote>
  <w:footnote w:id="1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الکماة جمع الکمی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کغنی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الشجاع أو لابس السلاح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الجفیر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جعبة من جلود لا خشب فیها أومن خشب لا جلود فیها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1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الکواسر جمع الکاسرة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عقاب کاسر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منقضّ یکسر جناحیه یرید الوقوع ، أو یکسر مایصیده کسراً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عقبان جمع العقاب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طائر قویّ المخالب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بغاث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طائر أغبر بطیء الطیران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1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الأصداء جمع الصدی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الموتی یقال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 الیوم أعداء وهم غداً أصداء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والصدی نوع من البوم کما مرّ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1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غَرَب وهو عرق فی العین یفیض بالدمع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والدمی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دمیة وهی الصورة ، ویکنّی بها عن المرأة الجمیلة</w:t>
      </w:r>
      <w:r>
        <w:rPr>
          <w:rFonts w:eastAsia="IRNazanin" w:cs="IRNazanin"/>
          <w:b w:val="false"/>
          <w:bCs w:val="false"/>
          <w:i w:val="false"/>
          <w:iCs w:val="false"/>
          <w:color w:val="333333"/>
          <w:sz w:val="20"/>
          <w:szCs w:val="20"/>
          <w:rtl w:val="true"/>
        </w:rPr>
        <w:t>.</w:t>
      </w:r>
    </w:p>
  </w:footnote>
  <w:footnote w:id="1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أرض الجامعین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اسم للحلة الفیحاء فی سابقها ، وأمّا الیوم فهو إحدی محلاّتها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معجم البلدان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1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الحبا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السحاب الکثیف الذی یدنو من الأرض</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1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إلی هنا القصیدة موجودة فی أعیان الشیعة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1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جمع مذکاة وهی ما تذکی به النار من قطنة ونحوها وهی اسم آلة استعیرت للسیف بعلاقة أنّه تلتهب منه نار الحرب کما یلتهب الحطب بالمذکاة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1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الطلا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ولد الظبی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1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الغابرین وشقّ عنه الجندلا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1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إلی هنا توجد القصیدة فی مجالس المؤمنین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575</w:t>
      </w:r>
      <w:r>
        <w:rPr>
          <w:rFonts w:eastAsia="IRNazanin" w:cs="IRNazanin"/>
          <w:b w:val="false"/>
          <w:bCs w:val="false"/>
          <w:i w:val="false"/>
          <w:iCs w:val="false"/>
          <w:color w:val="333333"/>
          <w:sz w:val="20"/>
          <w:szCs w:val="20"/>
          <w:rtl w:val="true"/>
        </w:rPr>
        <w:t>.</w:t>
      </w:r>
    </w:p>
  </w:footnote>
  <w:footnote w:id="1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الجزء</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1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العفاة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عافٍ وهو الفقیر</w:t>
      </w:r>
      <w:r>
        <w:rPr>
          <w:rFonts w:eastAsia="IRNazanin" w:cs="IRNazanin"/>
          <w:b w:val="false"/>
          <w:bCs w:val="false"/>
          <w:i w:val="false"/>
          <w:iCs w:val="false"/>
          <w:color w:val="333333"/>
          <w:sz w:val="20"/>
          <w:szCs w:val="20"/>
          <w:rtl w:val="true"/>
        </w:rPr>
        <w:t>.</w:t>
      </w:r>
    </w:p>
  </w:footnote>
  <w:footnote w:id="1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البغاث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 طائر لیس من جوارح الطیر ، وقیل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طائر أبغث بطیء الطیران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الأجدل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الصقر</w:t>
      </w:r>
      <w:r>
        <w:rPr>
          <w:rFonts w:eastAsia="IRNazanin" w:cs="IRNazanin"/>
          <w:b w:val="false"/>
          <w:bCs w:val="false"/>
          <w:i w:val="false"/>
          <w:iCs w:val="false"/>
          <w:color w:val="333333"/>
          <w:sz w:val="20"/>
          <w:szCs w:val="20"/>
          <w:rtl w:val="true"/>
        </w:rPr>
        <w:t>.</w:t>
      </w:r>
    </w:p>
  </w:footnote>
  <w:footnote w:id="1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سبحان من قسم العطاء الأجزلا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1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إلی هنا من أولها توجد فی أعیان الشیعة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1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الحلل جمع الحلة وهی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المحلّة ، المجلس والمجتمع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1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مقیدی فی هواها الشکل لا الشکل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الشکل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بفتح المعجمة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الصورة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وبالفتح والکسر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دلال المرأة وغنجها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1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طرفها کحل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1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دلاص السابغات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 الدروع الملساء اللینة ذات البریق</w:t>
      </w:r>
      <w:r>
        <w:rPr>
          <w:rFonts w:eastAsia="IRNazanin" w:cs="IRNazanin"/>
          <w:b w:val="false"/>
          <w:bCs w:val="false"/>
          <w:i w:val="false"/>
          <w:iCs w:val="false"/>
          <w:color w:val="333333"/>
          <w:sz w:val="20"/>
          <w:szCs w:val="20"/>
          <w:rtl w:val="true"/>
        </w:rPr>
        <w:t>.</w:t>
      </w:r>
    </w:p>
  </w:footnote>
  <w:footnote w:id="1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قزل قزلاناً وقزلاً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وثب ومشی مشیة العرجان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القزل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محرّکة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أسوأ العرج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1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الطرف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الکریم الطرفین من الناس والخیل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1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الحمل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الخروف أو الجذع من أولاد الضأن والجمع الحملان وأحمال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1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الوخد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ضرب من سیر الإبل</w:t>
      </w:r>
      <w:r>
        <w:rPr>
          <w:rFonts w:eastAsia="IRNazanin" w:cs="IRNazanin"/>
          <w:b w:val="false"/>
          <w:bCs w:val="false"/>
          <w:i w:val="false"/>
          <w:iCs w:val="false"/>
          <w:color w:val="333333"/>
          <w:sz w:val="20"/>
          <w:szCs w:val="20"/>
          <w:rtl w:val="true"/>
        </w:rPr>
        <w:t>.</w:t>
      </w:r>
    </w:p>
  </w:footnote>
  <w:footnote w:id="1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أعیان الشیعة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1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هدر الحمام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قرقر وکرّر صوته فی حنجرته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الهدیل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صوت الحمام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1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الندوة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1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 من مرضه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برأ</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1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الشمول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الخمر أو الباردة منها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1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أتهم أی أتی تهامة أو نزل فیها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1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قبّ الأسد والفحل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سمعت قعقعة أنیابه ، کنّی بها عن شدة البأس</w:t>
      </w:r>
      <w:r>
        <w:rPr>
          <w:rFonts w:eastAsia="IRNazanin" w:cs="IRNazanin"/>
          <w:b w:val="false"/>
          <w:bCs w:val="false"/>
          <w:i w:val="false"/>
          <w:iCs w:val="false"/>
          <w:color w:val="333333"/>
          <w:sz w:val="20"/>
          <w:szCs w:val="20"/>
          <w:rtl w:val="true"/>
        </w:rPr>
        <w:t>.</w:t>
      </w:r>
    </w:p>
  </w:footnote>
  <w:footnote w:id="1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الآذیّ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الموج</w:t>
      </w:r>
      <w:r>
        <w:rPr>
          <w:rFonts w:eastAsia="IRNazanin" w:cs="IRNazanin"/>
          <w:b w:val="false"/>
          <w:bCs w:val="false"/>
          <w:i w:val="false"/>
          <w:iCs w:val="false"/>
          <w:color w:val="333333"/>
          <w:sz w:val="20"/>
          <w:szCs w:val="20"/>
          <w:rtl w:val="true"/>
        </w:rPr>
        <w:t>.</w:t>
      </w:r>
    </w:p>
  </w:footnote>
  <w:footnote w:id="1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یمیر الوافدین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یمدّهم بالطعام</w:t>
      </w:r>
      <w:r>
        <w:rPr>
          <w:rFonts w:eastAsia="IRNazanin" w:cs="IRNazanin"/>
          <w:b w:val="false"/>
          <w:bCs w:val="false"/>
          <w:i w:val="false"/>
          <w:iCs w:val="false"/>
          <w:color w:val="333333"/>
          <w:sz w:val="20"/>
          <w:szCs w:val="20"/>
          <w:rtl w:val="true"/>
        </w:rPr>
        <w:t>.</w:t>
      </w:r>
    </w:p>
  </w:footnote>
  <w:footnote w:id="1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العضب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السیف القاطع ، والرجل الحدید الکلام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المرهف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المحدّد المرقّق الحدّ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1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الغرار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 السیف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1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أعیان الشیعة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1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کذا</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footer" Target="footer433.xml"/><Relationship Id="rId439" Type="http://schemas.openxmlformats.org/officeDocument/2006/relationships/footer" Target="footer434.xml"/><Relationship Id="rId440" Type="http://schemas.openxmlformats.org/officeDocument/2006/relationships/footer" Target="footer435.xml"/><Relationship Id="rId441" Type="http://schemas.openxmlformats.org/officeDocument/2006/relationships/footer" Target="footer436.xml"/><Relationship Id="rId442" Type="http://schemas.openxmlformats.org/officeDocument/2006/relationships/footer" Target="footer437.xml"/><Relationship Id="rId443" Type="http://schemas.openxmlformats.org/officeDocument/2006/relationships/footer" Target="footer438.xml"/><Relationship Id="rId444" Type="http://schemas.openxmlformats.org/officeDocument/2006/relationships/footer" Target="footer439.xml"/><Relationship Id="rId445" Type="http://schemas.openxmlformats.org/officeDocument/2006/relationships/footer" Target="footer440.xml"/><Relationship Id="rId446" Type="http://schemas.openxmlformats.org/officeDocument/2006/relationships/footer" Target="footer441.xml"/><Relationship Id="rId447" Type="http://schemas.openxmlformats.org/officeDocument/2006/relationships/footer" Target="footer442.xml"/><Relationship Id="rId448" Type="http://schemas.openxmlformats.org/officeDocument/2006/relationships/footer" Target="footer443.xml"/><Relationship Id="rId449" Type="http://schemas.openxmlformats.org/officeDocument/2006/relationships/footer" Target="footer444.xml"/><Relationship Id="rId450" Type="http://schemas.openxmlformats.org/officeDocument/2006/relationships/footer" Target="footer445.xml"/><Relationship Id="rId451" Type="http://schemas.openxmlformats.org/officeDocument/2006/relationships/footer" Target="footer446.xml"/><Relationship Id="rId452" Type="http://schemas.openxmlformats.org/officeDocument/2006/relationships/footer" Target="footer447.xml"/><Relationship Id="rId453" Type="http://schemas.openxmlformats.org/officeDocument/2006/relationships/footer" Target="footer448.xml"/><Relationship Id="rId454" Type="http://schemas.openxmlformats.org/officeDocument/2006/relationships/footer" Target="footer449.xml"/><Relationship Id="rId455" Type="http://schemas.openxmlformats.org/officeDocument/2006/relationships/footer" Target="footer450.xml"/><Relationship Id="rId456" Type="http://schemas.openxmlformats.org/officeDocument/2006/relationships/footer" Target="footer451.xml"/><Relationship Id="rId457" Type="http://schemas.openxmlformats.org/officeDocument/2006/relationships/footer" Target="footer452.xml"/><Relationship Id="rId458" Type="http://schemas.openxmlformats.org/officeDocument/2006/relationships/footer" Target="footer453.xml"/><Relationship Id="rId459" Type="http://schemas.openxmlformats.org/officeDocument/2006/relationships/footer" Target="footer454.xml"/><Relationship Id="rId460" Type="http://schemas.openxmlformats.org/officeDocument/2006/relationships/footer" Target="footer455.xml"/><Relationship Id="rId461" Type="http://schemas.openxmlformats.org/officeDocument/2006/relationships/footer" Target="footer456.xml"/><Relationship Id="rId462" Type="http://schemas.openxmlformats.org/officeDocument/2006/relationships/footer" Target="footer457.xml"/><Relationship Id="rId463" Type="http://schemas.openxmlformats.org/officeDocument/2006/relationships/footer" Target="footer458.xml"/><Relationship Id="rId464" Type="http://schemas.openxmlformats.org/officeDocument/2006/relationships/footer" Target="footer459.xml"/><Relationship Id="rId465" Type="http://schemas.openxmlformats.org/officeDocument/2006/relationships/footer" Target="footer460.xml"/><Relationship Id="rId466" Type="http://schemas.openxmlformats.org/officeDocument/2006/relationships/footer" Target="footer461.xml"/><Relationship Id="rId467" Type="http://schemas.openxmlformats.org/officeDocument/2006/relationships/footer" Target="footer462.xml"/><Relationship Id="rId468" Type="http://schemas.openxmlformats.org/officeDocument/2006/relationships/footer" Target="footer463.xml"/><Relationship Id="rId469" Type="http://schemas.openxmlformats.org/officeDocument/2006/relationships/footer" Target="footer464.xml"/><Relationship Id="rId470" Type="http://schemas.openxmlformats.org/officeDocument/2006/relationships/footer" Target="footer465.xml"/><Relationship Id="rId471" Type="http://schemas.openxmlformats.org/officeDocument/2006/relationships/footer" Target="footer466.xml"/><Relationship Id="rId472" Type="http://schemas.openxmlformats.org/officeDocument/2006/relationships/footer" Target="footer467.xml"/><Relationship Id="rId473" Type="http://schemas.openxmlformats.org/officeDocument/2006/relationships/footer" Target="footer468.xml"/><Relationship Id="rId474" Type="http://schemas.openxmlformats.org/officeDocument/2006/relationships/footer" Target="footer469.xml"/><Relationship Id="rId475" Type="http://schemas.openxmlformats.org/officeDocument/2006/relationships/footer" Target="footer470.xml"/><Relationship Id="rId476" Type="http://schemas.openxmlformats.org/officeDocument/2006/relationships/footer" Target="footer471.xml"/><Relationship Id="rId477" Type="http://schemas.openxmlformats.org/officeDocument/2006/relationships/footer" Target="footer472.xml"/><Relationship Id="rId478" Type="http://schemas.openxmlformats.org/officeDocument/2006/relationships/footer" Target="footer473.xml"/><Relationship Id="rId479" Type="http://schemas.openxmlformats.org/officeDocument/2006/relationships/footer" Target="footer474.xml"/><Relationship Id="rId480" Type="http://schemas.openxmlformats.org/officeDocument/2006/relationships/footer" Target="footer475.xml"/><Relationship Id="rId481" Type="http://schemas.openxmlformats.org/officeDocument/2006/relationships/footer" Target="footer476.xml"/><Relationship Id="rId482" Type="http://schemas.openxmlformats.org/officeDocument/2006/relationships/footer" Target="footer477.xml"/><Relationship Id="rId483" Type="http://schemas.openxmlformats.org/officeDocument/2006/relationships/footer" Target="footer478.xml"/><Relationship Id="rId484" Type="http://schemas.openxmlformats.org/officeDocument/2006/relationships/footer" Target="footer479.xml"/><Relationship Id="rId485" Type="http://schemas.openxmlformats.org/officeDocument/2006/relationships/footer" Target="footer480.xml"/><Relationship Id="rId486" Type="http://schemas.openxmlformats.org/officeDocument/2006/relationships/footer" Target="footer481.xml"/><Relationship Id="rId487" Type="http://schemas.openxmlformats.org/officeDocument/2006/relationships/footer" Target="footer482.xml"/><Relationship Id="rId488" Type="http://schemas.openxmlformats.org/officeDocument/2006/relationships/footer" Target="footer483.xml"/><Relationship Id="rId489" Type="http://schemas.openxmlformats.org/officeDocument/2006/relationships/footer" Target="footer484.xml"/><Relationship Id="rId490" Type="http://schemas.openxmlformats.org/officeDocument/2006/relationships/footer" Target="footer485.xml"/><Relationship Id="rId491" Type="http://schemas.openxmlformats.org/officeDocument/2006/relationships/footer" Target="footer486.xml"/><Relationship Id="rId492" Type="http://schemas.openxmlformats.org/officeDocument/2006/relationships/footer" Target="footer487.xml"/><Relationship Id="rId493" Type="http://schemas.openxmlformats.org/officeDocument/2006/relationships/footer" Target="footer488.xml"/><Relationship Id="rId494" Type="http://schemas.openxmlformats.org/officeDocument/2006/relationships/footer" Target="footer489.xml"/><Relationship Id="rId495" Type="http://schemas.openxmlformats.org/officeDocument/2006/relationships/footer" Target="footer490.xml"/><Relationship Id="rId496" Type="http://schemas.openxmlformats.org/officeDocument/2006/relationships/footer" Target="footer491.xml"/><Relationship Id="rId497" Type="http://schemas.openxmlformats.org/officeDocument/2006/relationships/footer" Target="footer492.xml"/><Relationship Id="rId498" Type="http://schemas.openxmlformats.org/officeDocument/2006/relationships/footer" Target="footer493.xml"/><Relationship Id="rId499" Type="http://schemas.openxmlformats.org/officeDocument/2006/relationships/footer" Target="footer494.xml"/><Relationship Id="rId500" Type="http://schemas.openxmlformats.org/officeDocument/2006/relationships/footer" Target="footer495.xml"/><Relationship Id="rId501" Type="http://schemas.openxmlformats.org/officeDocument/2006/relationships/footer" Target="footer496.xml"/><Relationship Id="rId502" Type="http://schemas.openxmlformats.org/officeDocument/2006/relationships/footer" Target="footer497.xml"/><Relationship Id="rId503" Type="http://schemas.openxmlformats.org/officeDocument/2006/relationships/footer" Target="footer498.xml"/><Relationship Id="rId504" Type="http://schemas.openxmlformats.org/officeDocument/2006/relationships/footer" Target="footer499.xml"/><Relationship Id="rId505" Type="http://schemas.openxmlformats.org/officeDocument/2006/relationships/footer" Target="footer500.xml"/><Relationship Id="rId506" Type="http://schemas.openxmlformats.org/officeDocument/2006/relationships/footer" Target="footer501.xml"/><Relationship Id="rId507" Type="http://schemas.openxmlformats.org/officeDocument/2006/relationships/footer" Target="footer502.xml"/><Relationship Id="rId508" Type="http://schemas.openxmlformats.org/officeDocument/2006/relationships/footer" Target="footer503.xml"/><Relationship Id="rId509" Type="http://schemas.openxmlformats.org/officeDocument/2006/relationships/footer" Target="footer504.xml"/><Relationship Id="rId510" Type="http://schemas.openxmlformats.org/officeDocument/2006/relationships/footer" Target="footer505.xml"/><Relationship Id="rId511" Type="http://schemas.openxmlformats.org/officeDocument/2006/relationships/footer" Target="footer506.xml"/><Relationship Id="rId512" Type="http://schemas.openxmlformats.org/officeDocument/2006/relationships/footer" Target="footer507.xml"/><Relationship Id="rId513" Type="http://schemas.openxmlformats.org/officeDocument/2006/relationships/footer" Target="footer508.xml"/><Relationship Id="rId514" Type="http://schemas.openxmlformats.org/officeDocument/2006/relationships/footer" Target="footer509.xml"/><Relationship Id="rId515" Type="http://schemas.openxmlformats.org/officeDocument/2006/relationships/footer" Target="footer510.xml"/><Relationship Id="rId516" Type="http://schemas.openxmlformats.org/officeDocument/2006/relationships/footer" Target="footer511.xml"/><Relationship Id="rId517" Type="http://schemas.openxmlformats.org/officeDocument/2006/relationships/footer" Target="footer512.xml"/><Relationship Id="rId518" Type="http://schemas.openxmlformats.org/officeDocument/2006/relationships/footer" Target="footer513.xml"/><Relationship Id="rId519" Type="http://schemas.openxmlformats.org/officeDocument/2006/relationships/footer" Target="footer514.xml"/><Relationship Id="rId520" Type="http://schemas.openxmlformats.org/officeDocument/2006/relationships/footer" Target="footer515.xml"/><Relationship Id="rId521" Type="http://schemas.openxmlformats.org/officeDocument/2006/relationships/footer" Target="footer516.xml"/><Relationship Id="rId522" Type="http://schemas.openxmlformats.org/officeDocument/2006/relationships/footer" Target="footer517.xml"/><Relationship Id="rId523" Type="http://schemas.openxmlformats.org/officeDocument/2006/relationships/footer" Target="footer518.xml"/><Relationship Id="rId524" Type="http://schemas.openxmlformats.org/officeDocument/2006/relationships/footer" Target="footer519.xml"/><Relationship Id="rId525" Type="http://schemas.openxmlformats.org/officeDocument/2006/relationships/footer" Target="footer520.xml"/><Relationship Id="rId526" Type="http://schemas.openxmlformats.org/officeDocument/2006/relationships/footer" Target="footer521.xml"/><Relationship Id="rId527" Type="http://schemas.openxmlformats.org/officeDocument/2006/relationships/footer" Target="footer522.xml"/><Relationship Id="rId528" Type="http://schemas.openxmlformats.org/officeDocument/2006/relationships/footer" Target="footer523.xml"/><Relationship Id="rId529" Type="http://schemas.openxmlformats.org/officeDocument/2006/relationships/footer" Target="footer524.xml"/><Relationship Id="rId530" Type="http://schemas.openxmlformats.org/officeDocument/2006/relationships/footer" Target="footer525.xml"/><Relationship Id="rId531" Type="http://schemas.openxmlformats.org/officeDocument/2006/relationships/footer" Target="footer526.xml"/><Relationship Id="rId532" Type="http://schemas.openxmlformats.org/officeDocument/2006/relationships/footer" Target="footer527.xml"/><Relationship Id="rId533" Type="http://schemas.openxmlformats.org/officeDocument/2006/relationships/footer" Target="footer528.xml"/><Relationship Id="rId534" Type="http://schemas.openxmlformats.org/officeDocument/2006/relationships/footer" Target="footer529.xml"/><Relationship Id="rId535" Type="http://schemas.openxmlformats.org/officeDocument/2006/relationships/footer" Target="footer530.xml"/><Relationship Id="rId536" Type="http://schemas.openxmlformats.org/officeDocument/2006/relationships/footer" Target="footer531.xml"/><Relationship Id="rId537" Type="http://schemas.openxmlformats.org/officeDocument/2006/relationships/footer" Target="footer532.xml"/><Relationship Id="rId538" Type="http://schemas.openxmlformats.org/officeDocument/2006/relationships/footer" Target="footer533.xml"/><Relationship Id="rId539" Type="http://schemas.openxmlformats.org/officeDocument/2006/relationships/footer" Target="footer534.xml"/><Relationship Id="rId540" Type="http://schemas.openxmlformats.org/officeDocument/2006/relationships/footer" Target="footer535.xml"/><Relationship Id="rId541" Type="http://schemas.openxmlformats.org/officeDocument/2006/relationships/footer" Target="footer536.xml"/><Relationship Id="rId542" Type="http://schemas.openxmlformats.org/officeDocument/2006/relationships/footer" Target="footer537.xml"/><Relationship Id="rId543" Type="http://schemas.openxmlformats.org/officeDocument/2006/relationships/footer" Target="footer538.xml"/><Relationship Id="rId544" Type="http://schemas.openxmlformats.org/officeDocument/2006/relationships/footer" Target="footer539.xml"/><Relationship Id="rId545" Type="http://schemas.openxmlformats.org/officeDocument/2006/relationships/footer" Target="footer540.xml"/><Relationship Id="rId546" Type="http://schemas.openxmlformats.org/officeDocument/2006/relationships/footer" Target="footer541.xml"/><Relationship Id="rId547" Type="http://schemas.openxmlformats.org/officeDocument/2006/relationships/footer" Target="footer542.xml"/><Relationship Id="rId548" Type="http://schemas.openxmlformats.org/officeDocument/2006/relationships/footer" Target="footer543.xml"/><Relationship Id="rId549" Type="http://schemas.openxmlformats.org/officeDocument/2006/relationships/footer" Target="footer544.xml"/><Relationship Id="rId550" Type="http://schemas.openxmlformats.org/officeDocument/2006/relationships/footer" Target="footer545.xml"/><Relationship Id="rId551" Type="http://schemas.openxmlformats.org/officeDocument/2006/relationships/footer" Target="footer546.xml"/><Relationship Id="rId552" Type="http://schemas.openxmlformats.org/officeDocument/2006/relationships/footer" Target="footer547.xml"/><Relationship Id="rId553" Type="http://schemas.openxmlformats.org/officeDocument/2006/relationships/footer" Target="footer548.xml"/><Relationship Id="rId554" Type="http://schemas.openxmlformats.org/officeDocument/2006/relationships/footer" Target="footer549.xml"/><Relationship Id="rId555" Type="http://schemas.openxmlformats.org/officeDocument/2006/relationships/footer" Target="footer550.xml"/><Relationship Id="rId556" Type="http://schemas.openxmlformats.org/officeDocument/2006/relationships/footer" Target="footer551.xml"/><Relationship Id="rId557" Type="http://schemas.openxmlformats.org/officeDocument/2006/relationships/footer" Target="footer552.xml"/><Relationship Id="rId558" Type="http://schemas.openxmlformats.org/officeDocument/2006/relationships/footer" Target="footer553.xml"/><Relationship Id="rId559" Type="http://schemas.openxmlformats.org/officeDocument/2006/relationships/footer" Target="footer554.xml"/><Relationship Id="rId560" Type="http://schemas.openxmlformats.org/officeDocument/2006/relationships/footer" Target="footer555.xml"/><Relationship Id="rId561" Type="http://schemas.openxmlformats.org/officeDocument/2006/relationships/footer" Target="footer556.xml"/><Relationship Id="rId562" Type="http://schemas.openxmlformats.org/officeDocument/2006/relationships/footer" Target="footer557.xml"/><Relationship Id="rId563" Type="http://schemas.openxmlformats.org/officeDocument/2006/relationships/footer" Target="footer558.xml"/><Relationship Id="rId564" Type="http://schemas.openxmlformats.org/officeDocument/2006/relationships/footer" Target="footer559.xml"/><Relationship Id="rId565" Type="http://schemas.openxmlformats.org/officeDocument/2006/relationships/footer" Target="footer560.xml"/><Relationship Id="rId566" Type="http://schemas.openxmlformats.org/officeDocument/2006/relationships/footer" Target="footer561.xml"/><Relationship Id="rId567" Type="http://schemas.openxmlformats.org/officeDocument/2006/relationships/footer" Target="footer562.xml"/><Relationship Id="rId568" Type="http://schemas.openxmlformats.org/officeDocument/2006/relationships/footer" Target="footer563.xml"/><Relationship Id="rId569" Type="http://schemas.openxmlformats.org/officeDocument/2006/relationships/footer" Target="footer564.xml"/><Relationship Id="rId570" Type="http://schemas.openxmlformats.org/officeDocument/2006/relationships/image" Target="media/image2.jpeg"/><Relationship Id="rId571" Type="http://schemas.openxmlformats.org/officeDocument/2006/relationships/image" Target="media/image2.jpeg"/><Relationship Id="rId572" Type="http://schemas.openxmlformats.org/officeDocument/2006/relationships/footer" Target="footer565.xml"/><Relationship Id="rId573" Type="http://schemas.openxmlformats.org/officeDocument/2006/relationships/footnotes" Target="footnotes.xml"/><Relationship Id="rId574" Type="http://schemas.openxmlformats.org/officeDocument/2006/relationships/numbering" Target="numbering.xml"/><Relationship Id="rId575" Type="http://schemas.openxmlformats.org/officeDocument/2006/relationships/fontTable" Target="fontTable.xml"/><Relationship Id="rId576" Type="http://schemas.openxmlformats.org/officeDocument/2006/relationships/settings" Target="settings.xml"/><Relationship Id="rId577"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662</Pages>
  <Words>123765</Words>
  <Characters>501340</Characters>
  <CharactersWithSpaces>618100</CharactersWithSpaces>
  <Paragraphs>7557</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2026-08-22T07:31:40Z</dcterms:created>
  <dc:creator>ghaemiyeh.com</dc:creator>
  <dc:description/>
  <dc:language>en-US</dc:language>
  <cp:lastModifiedBy/>
  <dcterms:modified xsi:type="dcterms:W3CDTF">2026-08-22T11:02:03Z</dcterms:modified>
  <cp:revision>1</cp:revision>
  <dc:subject/>
  <dc:title>الغدیر جلد 6</dc:title>
</cp:coreProperties>
</file>

<file path=docProps/custom.xml><?xml version="1.0" encoding="utf-8"?>
<Properties xmlns="http://schemas.openxmlformats.org/officeDocument/2006/custom-properties" xmlns:vt="http://schemas.openxmlformats.org/officeDocument/2006/docPropsVTypes"/>
</file>