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9761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19763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19765_73709187">
            <w:r>
              <w:rPr>
                <w:webHidden/>
                <w:rStyle w:val="IndexLink"/>
                <w:rtl w:val="true"/>
              </w:rPr>
              <w:t>بخش یکم امامت و خلافت چیست …</w:t>
            </w:r>
            <w:r>
              <w:rPr>
                <w:rStyle w:val="IndexLink"/>
                <w:rtl w:val="true"/>
              </w:rPr>
              <w:tab/>
            </w:r>
            <w:r>
              <w:rPr>
                <w:rStyle w:val="IndexLink"/>
              </w:rPr>
              <w:t>8</w:t>
            </w:r>
          </w:hyperlink>
        </w:p>
        <w:p>
          <w:pPr>
            <w:pStyle w:val="Contents3"/>
            <w:tabs>
              <w:tab w:val="clear" w:pos="8459"/>
              <w:tab w:val="right" w:pos="9026" w:leader="dot"/>
            </w:tabs>
            <w:rPr/>
          </w:pPr>
          <w:hyperlink w:anchor="__RefHeading___Toc9819767_7370918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819769_73709187">
            <w:r>
              <w:rPr>
                <w:webHidden/>
                <w:rStyle w:val="IndexLink"/>
                <w:rtl w:val="true"/>
              </w:rPr>
              <w:t>پیش‌گفتار …</w:t>
            </w:r>
            <w:r>
              <w:rPr>
                <w:rStyle w:val="IndexLink"/>
                <w:rtl w:val="true"/>
              </w:rPr>
              <w:tab/>
            </w:r>
            <w:r>
              <w:rPr>
                <w:rStyle w:val="IndexLink"/>
              </w:rPr>
              <w:t>8</w:t>
            </w:r>
          </w:hyperlink>
        </w:p>
        <w:p>
          <w:pPr>
            <w:pStyle w:val="Contents3"/>
            <w:tabs>
              <w:tab w:val="clear" w:pos="8459"/>
              <w:tab w:val="right" w:pos="9026" w:leader="dot"/>
            </w:tabs>
            <w:rPr/>
          </w:pPr>
          <w:hyperlink w:anchor="__RefHeading___Toc9819771_73709187">
            <w:r>
              <w:rPr>
                <w:webHidden/>
                <w:rStyle w:val="IndexLink"/>
                <w:rtl w:val="true"/>
              </w:rPr>
              <w:t>لزوم خلیفه و جانشین پیامبر خدا …</w:t>
            </w:r>
            <w:r>
              <w:rPr>
                <w:rStyle w:val="IndexLink"/>
                <w:rtl w:val="true"/>
              </w:rPr>
              <w:tab/>
            </w:r>
            <w:r>
              <w:rPr>
                <w:rStyle w:val="IndexLink"/>
              </w:rPr>
              <w:t>10</w:t>
            </w:r>
          </w:hyperlink>
        </w:p>
        <w:p>
          <w:pPr>
            <w:pStyle w:val="Contents3"/>
            <w:tabs>
              <w:tab w:val="clear" w:pos="8459"/>
              <w:tab w:val="right" w:pos="9026" w:leader="dot"/>
            </w:tabs>
            <w:rPr/>
          </w:pPr>
          <w:hyperlink w:anchor="__RefHeading___Toc9819773_73709187">
            <w:r>
              <w:rPr>
                <w:webHidden/>
                <w:rStyle w:val="IndexLink"/>
                <w:rtl w:val="true"/>
              </w:rPr>
              <w:t>امامت چیست؟ …</w:t>
            </w:r>
            <w:r>
              <w:rPr>
                <w:rStyle w:val="IndexLink"/>
                <w:rtl w:val="true"/>
              </w:rPr>
              <w:tab/>
            </w:r>
            <w:r>
              <w:rPr>
                <w:rStyle w:val="IndexLink"/>
              </w:rPr>
              <w:t>11</w:t>
            </w:r>
          </w:hyperlink>
        </w:p>
        <w:p>
          <w:pPr>
            <w:pStyle w:val="Contents3"/>
            <w:tabs>
              <w:tab w:val="clear" w:pos="8459"/>
              <w:tab w:val="right" w:pos="9026" w:leader="dot"/>
            </w:tabs>
            <w:rPr/>
          </w:pPr>
          <w:hyperlink w:anchor="__RefHeading___Toc9819775_73709187">
            <w:r>
              <w:rPr>
                <w:webHidden/>
                <w:rStyle w:val="IndexLink"/>
                <w:rtl w:val="true"/>
              </w:rPr>
              <w:t>امامت و دیدگاه شیعه …</w:t>
            </w:r>
            <w:r>
              <w:rPr>
                <w:rStyle w:val="IndexLink"/>
                <w:rtl w:val="true"/>
              </w:rPr>
              <w:tab/>
            </w:r>
            <w:r>
              <w:rPr>
                <w:rStyle w:val="IndexLink"/>
              </w:rPr>
              <w:t>12</w:t>
            </w:r>
          </w:hyperlink>
        </w:p>
        <w:p>
          <w:pPr>
            <w:pStyle w:val="Contents3"/>
            <w:tabs>
              <w:tab w:val="clear" w:pos="8459"/>
              <w:tab w:val="right" w:pos="9026" w:leader="dot"/>
            </w:tabs>
            <w:rPr/>
          </w:pPr>
          <w:hyperlink w:anchor="__RefHeading___Toc9819777_73709187">
            <w:r>
              <w:rPr>
                <w:webHidden/>
                <w:rStyle w:val="IndexLink"/>
                <w:rtl w:val="true"/>
              </w:rPr>
              <w:t>امامت و اصول دین …</w:t>
            </w:r>
            <w:r>
              <w:rPr>
                <w:rStyle w:val="IndexLink"/>
                <w:rtl w:val="true"/>
              </w:rPr>
              <w:tab/>
            </w:r>
            <w:r>
              <w:rPr>
                <w:rStyle w:val="IndexLink"/>
              </w:rPr>
              <w:t>14</w:t>
            </w:r>
          </w:hyperlink>
        </w:p>
        <w:p>
          <w:pPr>
            <w:pStyle w:val="Contents3"/>
            <w:tabs>
              <w:tab w:val="clear" w:pos="8459"/>
              <w:tab w:val="right" w:pos="9026" w:leader="dot"/>
            </w:tabs>
            <w:rPr/>
          </w:pPr>
          <w:hyperlink w:anchor="__RefHeading___Toc9819779_73709187">
            <w:r>
              <w:rPr>
                <w:webHidden/>
                <w:rStyle w:val="IndexLink"/>
                <w:rtl w:val="true"/>
              </w:rPr>
              <w:t>پاسخ از یک شبهه …</w:t>
            </w:r>
            <w:r>
              <w:rPr>
                <w:rStyle w:val="IndexLink"/>
                <w:rtl w:val="true"/>
              </w:rPr>
              <w:tab/>
            </w:r>
            <w:r>
              <w:rPr>
                <w:rStyle w:val="IndexLink"/>
              </w:rPr>
              <w:t>16</w:t>
            </w:r>
          </w:hyperlink>
        </w:p>
        <w:p>
          <w:pPr>
            <w:pStyle w:val="Contents3"/>
            <w:tabs>
              <w:tab w:val="clear" w:pos="8459"/>
              <w:tab w:val="right" w:pos="9026" w:leader="dot"/>
            </w:tabs>
            <w:rPr/>
          </w:pPr>
          <w:hyperlink w:anchor="__RefHeading___Toc9819781_73709187">
            <w:r>
              <w:rPr>
                <w:webHidden/>
                <w:rStyle w:val="IndexLink"/>
                <w:rtl w:val="true"/>
              </w:rPr>
              <w:t>وحدت در سایه امامت …</w:t>
            </w:r>
            <w:r>
              <w:rPr>
                <w:rStyle w:val="IndexLink"/>
                <w:rtl w:val="true"/>
              </w:rPr>
              <w:tab/>
            </w:r>
            <w:r>
              <w:rPr>
                <w:rStyle w:val="IndexLink"/>
              </w:rPr>
              <w:t>18</w:t>
            </w:r>
          </w:hyperlink>
        </w:p>
        <w:p>
          <w:pPr>
            <w:pStyle w:val="Contents2"/>
            <w:tabs>
              <w:tab w:val="clear" w:pos="8743"/>
              <w:tab w:val="right" w:pos="9026" w:leader="dot"/>
            </w:tabs>
            <w:rPr/>
          </w:pPr>
          <w:hyperlink w:anchor="__RefHeading___Toc9819783_73709187">
            <w:r>
              <w:rPr>
                <w:webHidden/>
                <w:rStyle w:val="IndexLink"/>
                <w:rtl w:val="true"/>
              </w:rPr>
              <w:t>بخش دوم جانشین پیامبر خدا کیست …</w:t>
            </w:r>
            <w:r>
              <w:rPr>
                <w:rStyle w:val="IndexLink"/>
                <w:rtl w:val="true"/>
              </w:rPr>
              <w:tab/>
            </w:r>
            <w:r>
              <w:rPr>
                <w:rStyle w:val="IndexLink"/>
              </w:rPr>
              <w:t>22</w:t>
            </w:r>
          </w:hyperlink>
        </w:p>
        <w:p>
          <w:pPr>
            <w:pStyle w:val="Contents3"/>
            <w:tabs>
              <w:tab w:val="clear" w:pos="8459"/>
              <w:tab w:val="right" w:pos="9026" w:leader="dot"/>
            </w:tabs>
            <w:rPr/>
          </w:pPr>
          <w:hyperlink w:anchor="__RefHeading___Toc9819785_73709187">
            <w:r>
              <w:rPr>
                <w:webHidden/>
                <w:rStyle w:val="IndexLink"/>
                <w:rtl w:val="true"/>
              </w:rPr>
              <w:t>علی یا ابوبکر؟ …</w:t>
            </w:r>
            <w:r>
              <w:rPr>
                <w:rStyle w:val="IndexLink"/>
                <w:rtl w:val="true"/>
              </w:rPr>
              <w:tab/>
            </w:r>
            <w:r>
              <w:rPr>
                <w:rStyle w:val="IndexLink"/>
              </w:rPr>
              <w:t>22</w:t>
            </w:r>
          </w:hyperlink>
        </w:p>
        <w:p>
          <w:pPr>
            <w:pStyle w:val="Contents3"/>
            <w:tabs>
              <w:tab w:val="clear" w:pos="8459"/>
              <w:tab w:val="right" w:pos="9026" w:leader="dot"/>
            </w:tabs>
            <w:rPr/>
          </w:pPr>
          <w:hyperlink w:anchor="__RefHeading___Toc9819787_73709187">
            <w:r>
              <w:rPr>
                <w:webHidden/>
                <w:rStyle w:val="IndexLink"/>
                <w:rtl w:val="true"/>
              </w:rPr>
              <w:t>دیدگاه دیگر …</w:t>
            </w:r>
            <w:r>
              <w:rPr>
                <w:rStyle w:val="IndexLink"/>
                <w:rtl w:val="true"/>
              </w:rPr>
              <w:tab/>
            </w:r>
            <w:r>
              <w:rPr>
                <w:rStyle w:val="IndexLink"/>
              </w:rPr>
              <w:t>23</w:t>
            </w:r>
          </w:hyperlink>
        </w:p>
        <w:p>
          <w:pPr>
            <w:pStyle w:val="Contents3"/>
            <w:tabs>
              <w:tab w:val="clear" w:pos="8459"/>
              <w:tab w:val="right" w:pos="9026" w:leader="dot"/>
            </w:tabs>
            <w:rPr/>
          </w:pPr>
          <w:hyperlink w:anchor="__RefHeading___Toc9819789_73709187">
            <w:r>
              <w:rPr>
                <w:webHidden/>
                <w:rStyle w:val="IndexLink"/>
                <w:rtl w:val="true"/>
              </w:rPr>
              <w:t>پاسخ از این دیدگاه …</w:t>
            </w:r>
            <w:r>
              <w:rPr>
                <w:rStyle w:val="IndexLink"/>
                <w:rtl w:val="true"/>
              </w:rPr>
              <w:tab/>
            </w:r>
            <w:r>
              <w:rPr>
                <w:rStyle w:val="IndexLink"/>
              </w:rPr>
              <w:t>24</w:t>
            </w:r>
          </w:hyperlink>
        </w:p>
        <w:p>
          <w:pPr>
            <w:pStyle w:val="Contents3"/>
            <w:tabs>
              <w:tab w:val="clear" w:pos="8459"/>
              <w:tab w:val="right" w:pos="9026" w:leader="dot"/>
            </w:tabs>
            <w:rPr/>
          </w:pPr>
          <w:hyperlink w:anchor="__RefHeading___Toc9819791_73709187">
            <w:r>
              <w:rPr>
                <w:webHidden/>
                <w:rStyle w:val="IndexLink"/>
                <w:rtl w:val="true"/>
              </w:rPr>
              <w:t>بیعت چیست؟ …</w:t>
            </w:r>
            <w:r>
              <w:rPr>
                <w:rStyle w:val="IndexLink"/>
                <w:rtl w:val="true"/>
              </w:rPr>
              <w:tab/>
            </w:r>
            <w:r>
              <w:rPr>
                <w:rStyle w:val="IndexLink"/>
              </w:rPr>
              <w:t>25</w:t>
            </w:r>
          </w:hyperlink>
        </w:p>
        <w:p>
          <w:pPr>
            <w:pStyle w:val="Contents3"/>
            <w:tabs>
              <w:tab w:val="clear" w:pos="8459"/>
              <w:tab w:val="right" w:pos="9026" w:leader="dot"/>
            </w:tabs>
            <w:rPr/>
          </w:pPr>
          <w:hyperlink w:anchor="__RefHeading___Toc9819793_73709187">
            <w:r>
              <w:rPr>
                <w:webHidden/>
                <w:rStyle w:val="IndexLink"/>
                <w:rtl w:val="true"/>
              </w:rPr>
              <w:t>بیعت شرعی …</w:t>
            </w:r>
            <w:r>
              <w:rPr>
                <w:rStyle w:val="IndexLink"/>
                <w:rtl w:val="true"/>
              </w:rPr>
              <w:tab/>
            </w:r>
            <w:r>
              <w:rPr>
                <w:rStyle w:val="IndexLink"/>
              </w:rPr>
              <w:t>26</w:t>
            </w:r>
          </w:hyperlink>
        </w:p>
        <w:p>
          <w:pPr>
            <w:pStyle w:val="Contents3"/>
            <w:tabs>
              <w:tab w:val="clear" w:pos="8459"/>
              <w:tab w:val="right" w:pos="9026" w:leader="dot"/>
            </w:tabs>
            <w:rPr/>
          </w:pPr>
          <w:hyperlink w:anchor="__RefHeading___Toc9819795_73709187">
            <w:r>
              <w:rPr>
                <w:webHidden/>
                <w:rStyle w:val="IndexLink"/>
                <w:rtl w:val="true"/>
              </w:rPr>
              <w:t>آیا امامت و خلافت با بیعت محقَّق می‌شود؟ …</w:t>
            </w:r>
            <w:r>
              <w:rPr>
                <w:rStyle w:val="IndexLink"/>
                <w:rtl w:val="true"/>
              </w:rPr>
              <w:tab/>
            </w:r>
            <w:r>
              <w:rPr>
                <w:rStyle w:val="IndexLink"/>
              </w:rPr>
              <w:t>27</w:t>
            </w:r>
          </w:hyperlink>
        </w:p>
        <w:p>
          <w:pPr>
            <w:pStyle w:val="Contents3"/>
            <w:tabs>
              <w:tab w:val="clear" w:pos="8459"/>
              <w:tab w:val="right" w:pos="9026" w:leader="dot"/>
            </w:tabs>
            <w:rPr/>
          </w:pPr>
          <w:hyperlink w:anchor="__RefHeading___Toc9819797_73709187">
            <w:r>
              <w:rPr>
                <w:webHidden/>
                <w:rStyle w:val="IndexLink"/>
                <w:rtl w:val="true"/>
              </w:rPr>
              <w:t>بیعت با ابوبکر چگونه محقّق شد؟ …</w:t>
            </w:r>
            <w:r>
              <w:rPr>
                <w:rStyle w:val="IndexLink"/>
                <w:rtl w:val="true"/>
              </w:rPr>
              <w:tab/>
            </w:r>
            <w:r>
              <w:rPr>
                <w:rStyle w:val="IndexLink"/>
              </w:rPr>
              <w:t>29</w:t>
            </w:r>
          </w:hyperlink>
        </w:p>
        <w:p>
          <w:pPr>
            <w:pStyle w:val="Contents3"/>
            <w:tabs>
              <w:tab w:val="clear" w:pos="8459"/>
              <w:tab w:val="right" w:pos="9026" w:leader="dot"/>
            </w:tabs>
            <w:rPr/>
          </w:pPr>
          <w:hyperlink w:anchor="__RefHeading___Toc9819799_73709187">
            <w:r>
              <w:rPr>
                <w:webHidden/>
                <w:rStyle w:val="IndexLink"/>
                <w:rtl w:val="true"/>
              </w:rPr>
              <w:t>آیا حضرت علی با ابوبکر بیعت کرد؟ …</w:t>
            </w:r>
            <w:r>
              <w:rPr>
                <w:rStyle w:val="IndexLink"/>
                <w:rtl w:val="true"/>
              </w:rPr>
              <w:tab/>
            </w:r>
            <w:r>
              <w:rPr>
                <w:rStyle w:val="IndexLink"/>
              </w:rPr>
              <w:t>30</w:t>
            </w:r>
          </w:hyperlink>
        </w:p>
        <w:p>
          <w:pPr>
            <w:pStyle w:val="Contents3"/>
            <w:tabs>
              <w:tab w:val="clear" w:pos="8459"/>
              <w:tab w:val="right" w:pos="9026" w:leader="dot"/>
            </w:tabs>
            <w:rPr/>
          </w:pPr>
          <w:hyperlink w:anchor="__RefHeading___Toc9819801_73709187">
            <w:r>
              <w:rPr>
                <w:webHidden/>
                <w:rStyle w:val="IndexLink"/>
                <w:rtl w:val="true"/>
              </w:rPr>
              <w:t>حضرت علی و حضور در نماز جماعت خلفا …</w:t>
            </w:r>
            <w:r>
              <w:rPr>
                <w:rStyle w:val="IndexLink"/>
                <w:rtl w:val="true"/>
              </w:rPr>
              <w:tab/>
            </w:r>
            <w:r>
              <w:rPr>
                <w:rStyle w:val="IndexLink"/>
              </w:rPr>
              <w:t>33</w:t>
            </w:r>
          </w:hyperlink>
        </w:p>
        <w:p>
          <w:pPr>
            <w:pStyle w:val="Contents3"/>
            <w:tabs>
              <w:tab w:val="clear" w:pos="8459"/>
              <w:tab w:val="right" w:pos="9026" w:leader="dot"/>
            </w:tabs>
            <w:rPr/>
          </w:pPr>
          <w:hyperlink w:anchor="__RefHeading___Toc9819803_73709187">
            <w:r>
              <w:rPr>
                <w:webHidden/>
                <w:rStyle w:val="IndexLink"/>
                <w:rtl w:val="true"/>
              </w:rPr>
              <w:t>آیا بین امیر مؤمنان علی و خلفا پیوند سببی بود؟ …</w:t>
            </w:r>
            <w:r>
              <w:rPr>
                <w:rStyle w:val="IndexLink"/>
                <w:rtl w:val="true"/>
              </w:rPr>
              <w:tab/>
            </w:r>
            <w:r>
              <w:rPr>
                <w:rStyle w:val="IndexLink"/>
              </w:rPr>
              <w:t>34</w:t>
            </w:r>
          </w:hyperlink>
        </w:p>
        <w:p>
          <w:pPr>
            <w:pStyle w:val="Contents3"/>
            <w:tabs>
              <w:tab w:val="clear" w:pos="8459"/>
              <w:tab w:val="right" w:pos="9026" w:leader="dot"/>
            </w:tabs>
            <w:rPr/>
          </w:pPr>
          <w:hyperlink w:anchor="__RefHeading___Toc9819805_73709187">
            <w:r>
              <w:rPr>
                <w:webHidden/>
                <w:rStyle w:val="IndexLink"/>
                <w:rtl w:val="true"/>
              </w:rPr>
              <w:t>چگونگی ازدواج امّ کلثوم با عمر …</w:t>
            </w:r>
            <w:r>
              <w:rPr>
                <w:rStyle w:val="IndexLink"/>
                <w:rtl w:val="true"/>
              </w:rPr>
              <w:tab/>
            </w:r>
            <w:r>
              <w:rPr>
                <w:rStyle w:val="IndexLink"/>
              </w:rPr>
              <w:t>37</w:t>
            </w:r>
          </w:hyperlink>
        </w:p>
        <w:p>
          <w:pPr>
            <w:pStyle w:val="Contents3"/>
            <w:tabs>
              <w:tab w:val="clear" w:pos="8459"/>
              <w:tab w:val="right" w:pos="9026" w:leader="dot"/>
            </w:tabs>
            <w:rPr/>
          </w:pPr>
          <w:hyperlink w:anchor="__RefHeading___Toc9819807_73709187">
            <w:r>
              <w:rPr>
                <w:webHidden/>
                <w:rStyle w:val="IndexLink"/>
                <w:rtl w:val="true"/>
              </w:rPr>
              <w:t>بررسی دیدگاه اهل سنّت …</w:t>
            </w:r>
            <w:r>
              <w:rPr>
                <w:rStyle w:val="IndexLink"/>
                <w:rtl w:val="true"/>
              </w:rPr>
              <w:tab/>
            </w:r>
            <w:r>
              <w:rPr>
                <w:rStyle w:val="IndexLink"/>
              </w:rPr>
              <w:t>39</w:t>
            </w:r>
          </w:hyperlink>
        </w:p>
        <w:p>
          <w:pPr>
            <w:pStyle w:val="Contents3"/>
            <w:tabs>
              <w:tab w:val="clear" w:pos="8459"/>
              <w:tab w:val="right" w:pos="9026" w:leader="dot"/>
            </w:tabs>
            <w:rPr/>
          </w:pPr>
          <w:hyperlink w:anchor="__RefHeading___Toc9819809_73709187">
            <w:r>
              <w:rPr>
                <w:webHidden/>
                <w:rStyle w:val="IndexLink"/>
                <w:rtl w:val="true"/>
              </w:rPr>
              <w:t>حضرت امیر و نام گذاری با اسامی خلفا …</w:t>
            </w:r>
            <w:r>
              <w:rPr>
                <w:rStyle w:val="IndexLink"/>
                <w:rtl w:val="true"/>
              </w:rPr>
              <w:tab/>
            </w:r>
            <w:r>
              <w:rPr>
                <w:rStyle w:val="IndexLink"/>
              </w:rPr>
              <w:t>45</w:t>
            </w:r>
          </w:hyperlink>
        </w:p>
        <w:p>
          <w:pPr>
            <w:pStyle w:val="Contents3"/>
            <w:tabs>
              <w:tab w:val="clear" w:pos="8459"/>
              <w:tab w:val="right" w:pos="9026" w:leader="dot"/>
            </w:tabs>
            <w:rPr/>
          </w:pPr>
          <w:hyperlink w:anchor="__RefHeading___Toc9819811_73709187">
            <w:r>
              <w:rPr>
                <w:webHidden/>
                <w:rStyle w:val="IndexLink"/>
                <w:rtl w:val="true"/>
              </w:rPr>
              <w:t>نگاهی به روایت مدح شیخین …</w:t>
            </w:r>
            <w:r>
              <w:rPr>
                <w:rStyle w:val="IndexLink"/>
                <w:rtl w:val="true"/>
              </w:rPr>
              <w:tab/>
            </w:r>
            <w:r>
              <w:rPr>
                <w:rStyle w:val="IndexLink"/>
              </w:rPr>
              <w:t>47</w:t>
            </w:r>
          </w:hyperlink>
        </w:p>
        <w:p>
          <w:pPr>
            <w:pStyle w:val="Contents3"/>
            <w:tabs>
              <w:tab w:val="clear" w:pos="8459"/>
              <w:tab w:val="right" w:pos="9026" w:leader="dot"/>
            </w:tabs>
            <w:rPr/>
          </w:pPr>
          <w:hyperlink w:anchor="__RefHeading___Toc9819813_73709187">
            <w:r>
              <w:rPr>
                <w:webHidden/>
                <w:rStyle w:val="IndexLink"/>
                <w:rtl w:val="true"/>
              </w:rPr>
              <w:t>آیا حضرت علی از حقّ خود تنازل کردند؟ …</w:t>
            </w:r>
            <w:r>
              <w:rPr>
                <w:rStyle w:val="IndexLink"/>
                <w:rtl w:val="true"/>
              </w:rPr>
              <w:tab/>
            </w:r>
            <w:r>
              <w:rPr>
                <w:rStyle w:val="IndexLink"/>
              </w:rPr>
              <w:t>51</w:t>
            </w:r>
          </w:hyperlink>
        </w:p>
        <w:p>
          <w:pPr>
            <w:pStyle w:val="Contents2"/>
            <w:tabs>
              <w:tab w:val="clear" w:pos="8743"/>
              <w:tab w:val="right" w:pos="9026" w:leader="dot"/>
            </w:tabs>
            <w:rPr/>
          </w:pPr>
          <w:hyperlink w:anchor="__RefHeading___Toc9819815_73709187">
            <w:r>
              <w:rPr>
                <w:webHidden/>
                <w:rStyle w:val="IndexLink"/>
                <w:rtl w:val="true"/>
              </w:rPr>
              <w:t>بخش سوم ویژگی‌های امام و خلیفه از دیدگاه اهل سنت …</w:t>
            </w:r>
            <w:r>
              <w:rPr>
                <w:rStyle w:val="IndexLink"/>
                <w:rtl w:val="true"/>
              </w:rPr>
              <w:tab/>
            </w:r>
            <w:r>
              <w:rPr>
                <w:rStyle w:val="IndexLink"/>
              </w:rPr>
              <w:t>57</w:t>
            </w:r>
          </w:hyperlink>
        </w:p>
        <w:p>
          <w:pPr>
            <w:pStyle w:val="Contents3"/>
            <w:tabs>
              <w:tab w:val="clear" w:pos="8459"/>
              <w:tab w:val="right" w:pos="9026" w:leader="dot"/>
            </w:tabs>
            <w:rPr/>
          </w:pPr>
          <w:hyperlink w:anchor="__RefHeading___Toc9819817_73709187">
            <w:r>
              <w:rPr>
                <w:webHidden/>
                <w:rStyle w:val="IndexLink"/>
                <w:rtl w:val="true"/>
              </w:rPr>
              <w:t>ویژگی‌های مهم …</w:t>
            </w:r>
            <w:r>
              <w:rPr>
                <w:rStyle w:val="IndexLink"/>
                <w:rtl w:val="true"/>
              </w:rPr>
              <w:tab/>
            </w:r>
            <w:r>
              <w:rPr>
                <w:rStyle w:val="IndexLink"/>
              </w:rPr>
              <w:t>57</w:t>
            </w:r>
          </w:hyperlink>
        </w:p>
        <w:p>
          <w:pPr>
            <w:pStyle w:val="Contents3"/>
            <w:tabs>
              <w:tab w:val="clear" w:pos="8459"/>
              <w:tab w:val="right" w:pos="9026" w:leader="dot"/>
            </w:tabs>
            <w:rPr/>
          </w:pPr>
          <w:hyperlink w:anchor="__RefHeading___Toc9819819_73709187">
            <w:r>
              <w:rPr>
                <w:webHidden/>
                <w:rStyle w:val="IndexLink"/>
                <w:rtl w:val="true"/>
              </w:rPr>
              <w:t>آیا ابوبکر واجد این ویژگی‌ها و صفات بوده؟ …</w:t>
            </w:r>
            <w:r>
              <w:rPr>
                <w:rStyle w:val="IndexLink"/>
                <w:rtl w:val="true"/>
              </w:rPr>
              <w:tab/>
            </w:r>
            <w:r>
              <w:rPr>
                <w:rStyle w:val="IndexLink"/>
              </w:rPr>
              <w:t>59</w:t>
            </w:r>
          </w:hyperlink>
        </w:p>
        <w:p>
          <w:pPr>
            <w:pStyle w:val="Contents3"/>
            <w:tabs>
              <w:tab w:val="clear" w:pos="8459"/>
              <w:tab w:val="right" w:pos="9026" w:leader="dot"/>
            </w:tabs>
            <w:rPr/>
          </w:pPr>
          <w:hyperlink w:anchor="__RefHeading___Toc9819821_73709187">
            <w:r>
              <w:rPr>
                <w:webHidden/>
                <w:rStyle w:val="IndexLink"/>
                <w:rtl w:val="true"/>
              </w:rPr>
              <w:t>شجاعت ابوبکر …</w:t>
            </w:r>
            <w:r>
              <w:rPr>
                <w:rStyle w:val="IndexLink"/>
                <w:rtl w:val="true"/>
              </w:rPr>
              <w:tab/>
            </w:r>
            <w:r>
              <w:rPr>
                <w:rStyle w:val="IndexLink"/>
              </w:rPr>
              <w:t>59</w:t>
            </w:r>
          </w:hyperlink>
        </w:p>
        <w:p>
          <w:pPr>
            <w:pStyle w:val="Contents3"/>
            <w:tabs>
              <w:tab w:val="clear" w:pos="8459"/>
              <w:tab w:val="right" w:pos="9026" w:leader="dot"/>
            </w:tabs>
            <w:rPr/>
          </w:pPr>
          <w:hyperlink w:anchor="__RefHeading___Toc9819823_73709187">
            <w:r>
              <w:rPr>
                <w:webHidden/>
                <w:rStyle w:val="IndexLink"/>
                <w:rtl w:val="true"/>
              </w:rPr>
              <w:t>فرار ابوبکر و عمر در جنگ‌ها …</w:t>
            </w:r>
            <w:r>
              <w:rPr>
                <w:rStyle w:val="IndexLink"/>
                <w:rtl w:val="true"/>
              </w:rPr>
              <w:tab/>
            </w:r>
            <w:r>
              <w:rPr>
                <w:rStyle w:val="IndexLink"/>
              </w:rPr>
              <w:t>60</w:t>
            </w:r>
          </w:hyperlink>
        </w:p>
        <w:p>
          <w:pPr>
            <w:pStyle w:val="Contents3"/>
            <w:tabs>
              <w:tab w:val="clear" w:pos="8459"/>
              <w:tab w:val="right" w:pos="9026" w:leader="dot"/>
            </w:tabs>
            <w:rPr/>
          </w:pPr>
          <w:hyperlink w:anchor="__RefHeading___Toc9819825_73709187">
            <w:r>
              <w:rPr>
                <w:webHidden/>
                <w:rStyle w:val="IndexLink"/>
                <w:rtl w:val="true"/>
              </w:rPr>
              <w:t>جنگ خندق و شجاعت حضرت علی …</w:t>
            </w:r>
            <w:r>
              <w:rPr>
                <w:rStyle w:val="IndexLink"/>
                <w:rtl w:val="true"/>
              </w:rPr>
              <w:tab/>
            </w:r>
            <w:r>
              <w:rPr>
                <w:rStyle w:val="IndexLink"/>
              </w:rPr>
              <w:t>62</w:t>
            </w:r>
          </w:hyperlink>
        </w:p>
        <w:p>
          <w:pPr>
            <w:pStyle w:val="Contents3"/>
            <w:tabs>
              <w:tab w:val="clear" w:pos="8459"/>
              <w:tab w:val="right" w:pos="9026" w:leader="dot"/>
            </w:tabs>
            <w:rPr/>
          </w:pPr>
          <w:hyperlink w:anchor="__RefHeading___Toc9819827_73709187">
            <w:r>
              <w:rPr>
                <w:webHidden/>
                <w:rStyle w:val="IndexLink"/>
                <w:rtl w:val="true"/>
              </w:rPr>
              <w:t>شجاعت شیخین و توجیه ابن تیمیّه …</w:t>
            </w:r>
            <w:r>
              <w:rPr>
                <w:rStyle w:val="IndexLink"/>
                <w:rtl w:val="true"/>
              </w:rPr>
              <w:tab/>
            </w:r>
            <w:r>
              <w:rPr>
                <w:rStyle w:val="IndexLink"/>
              </w:rPr>
              <w:t>63</w:t>
            </w:r>
          </w:hyperlink>
        </w:p>
        <w:p>
          <w:pPr>
            <w:pStyle w:val="Contents3"/>
            <w:tabs>
              <w:tab w:val="clear" w:pos="8459"/>
              <w:tab w:val="right" w:pos="9026" w:leader="dot"/>
            </w:tabs>
            <w:rPr/>
          </w:pPr>
          <w:hyperlink w:anchor="__RefHeading___Toc9819829_73709187">
            <w:r>
              <w:rPr>
                <w:webHidden/>
                <w:rStyle w:val="IndexLink"/>
                <w:rtl w:val="true"/>
              </w:rPr>
              <w:t>عدالت ابوبکر …</w:t>
            </w:r>
            <w:r>
              <w:rPr>
                <w:rStyle w:val="IndexLink"/>
                <w:rtl w:val="true"/>
              </w:rPr>
              <w:tab/>
            </w:r>
            <w:r>
              <w:rPr>
                <w:rStyle w:val="IndexLink"/>
              </w:rPr>
              <w:t>65</w:t>
            </w:r>
          </w:hyperlink>
        </w:p>
        <w:p>
          <w:pPr>
            <w:pStyle w:val="Contents3"/>
            <w:tabs>
              <w:tab w:val="clear" w:pos="8459"/>
              <w:tab w:val="right" w:pos="9026" w:leader="dot"/>
            </w:tabs>
            <w:rPr/>
          </w:pPr>
          <w:hyperlink w:anchor="__RefHeading___Toc9819831_73709187">
            <w:r>
              <w:rPr>
                <w:webHidden/>
                <w:rStyle w:val="IndexLink"/>
                <w:rtl w:val="true"/>
              </w:rPr>
              <w:t>دوران خلافت ابوبکر و واقعه قتل مالک بن نویره …</w:t>
            </w:r>
            <w:r>
              <w:rPr>
                <w:rStyle w:val="IndexLink"/>
                <w:rtl w:val="true"/>
              </w:rPr>
              <w:tab/>
            </w:r>
            <w:r>
              <w:rPr>
                <w:rStyle w:val="IndexLink"/>
              </w:rPr>
              <w:t>66</w:t>
            </w:r>
          </w:hyperlink>
        </w:p>
        <w:p>
          <w:pPr>
            <w:pStyle w:val="Contents3"/>
            <w:tabs>
              <w:tab w:val="clear" w:pos="8459"/>
              <w:tab w:val="right" w:pos="9026" w:leader="dot"/>
            </w:tabs>
            <w:rPr/>
          </w:pPr>
          <w:hyperlink w:anchor="__RefHeading___Toc9819833_73709187">
            <w:r>
              <w:rPr>
                <w:webHidden/>
                <w:rStyle w:val="IndexLink"/>
                <w:rtl w:val="true"/>
              </w:rPr>
              <w:t>علم و دانش ابوبکر …</w:t>
            </w:r>
            <w:r>
              <w:rPr>
                <w:rStyle w:val="IndexLink"/>
                <w:rtl w:val="true"/>
              </w:rPr>
              <w:tab/>
            </w:r>
            <w:r>
              <w:rPr>
                <w:rStyle w:val="IndexLink"/>
              </w:rPr>
              <w:t>70</w:t>
            </w:r>
          </w:hyperlink>
        </w:p>
        <w:p>
          <w:pPr>
            <w:pStyle w:val="Contents3"/>
            <w:tabs>
              <w:tab w:val="clear" w:pos="8459"/>
              <w:tab w:val="right" w:pos="9026" w:leader="dot"/>
            </w:tabs>
            <w:rPr/>
          </w:pPr>
          <w:hyperlink w:anchor="__RefHeading___Toc9819835_73709187">
            <w:r>
              <w:rPr>
                <w:webHidden/>
                <w:rStyle w:val="IndexLink"/>
                <w:rtl w:val="true"/>
              </w:rPr>
              <w:t>نگاهی به علم و دانش دروازه نبوی …</w:t>
            </w:r>
            <w:r>
              <w:rPr>
                <w:rStyle w:val="IndexLink"/>
                <w:rtl w:val="true"/>
              </w:rPr>
              <w:tab/>
            </w:r>
            <w:r>
              <w:rPr>
                <w:rStyle w:val="IndexLink"/>
              </w:rPr>
              <w:t>72</w:t>
            </w:r>
          </w:hyperlink>
        </w:p>
        <w:p>
          <w:pPr>
            <w:pStyle w:val="Contents2"/>
            <w:tabs>
              <w:tab w:val="clear" w:pos="8743"/>
              <w:tab w:val="right" w:pos="9026" w:leader="dot"/>
            </w:tabs>
            <w:rPr/>
          </w:pPr>
          <w:hyperlink w:anchor="__RefHeading___Toc9819837_73709187">
            <w:r>
              <w:rPr>
                <w:webHidden/>
                <w:rStyle w:val="IndexLink"/>
                <w:rtl w:val="true"/>
              </w:rPr>
              <w:t>کتاب نامه …</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6_186231"/>
      <w:bookmarkStart w:id="1" w:name="pg16786_186231"/>
      <w:bookmarkEnd w:id="1"/>
    </w:p>
    <w:p>
      <w:pPr>
        <w:pStyle w:val="Heading2"/>
        <w:numPr>
          <w:ilvl w:val="1"/>
          <w:numId w:val="1"/>
        </w:numPr>
        <w:rPr/>
      </w:pPr>
      <w:bookmarkStart w:id="2" w:name="pg16786_186231"/>
      <w:bookmarkStart w:id="3" w:name="__RefHeading___Toc9819761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جانشینی پیامبر خدا صلی‌الله‌علیه و آله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تدوین و ویرایش هییت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۱۸۵۴۵۹۶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9763_73709187"/>
      <w:bookmarkStart w:id="6" w:name="_Toc2"/>
      <w:bookmarkEnd w:id="5"/>
      <w:r>
        <w:rPr>
          <w:rtl w:val="true"/>
        </w:rPr>
        <w:t>سرآغاز …</w:t>
      </w:r>
      <w:bookmarkEnd w:id="6"/>
    </w:p>
    <w:p>
      <w:pPr>
        <w:pStyle w:val="BookText"/>
        <w:rPr/>
      </w:pP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86_186235"/>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2"/>
        <w:numPr>
          <w:ilvl w:val="1"/>
          <w:numId w:val="1"/>
        </w:numPr>
        <w:rPr/>
      </w:pPr>
      <w:bookmarkStart w:id="8" w:name="__RefHeading___Toc9819765_73709187"/>
      <w:bookmarkStart w:id="9" w:name="_Toc3"/>
      <w:bookmarkEnd w:id="8"/>
      <w:r>
        <w:rPr>
          <w:rtl w:val="true"/>
        </w:rPr>
        <w:t>بخش یکم امامت و خلافت چیست …</w:t>
      </w:r>
      <w:bookmarkEnd w:id="9"/>
    </w:p>
    <w:p>
      <w:pPr>
        <w:pStyle w:val="Heading3"/>
        <w:numPr>
          <w:ilvl w:val="2"/>
          <w:numId w:val="1"/>
        </w:numPr>
        <w:rPr/>
      </w:pPr>
      <w:bookmarkStart w:id="10" w:name="__RefHeading___Toc9819767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محمّد وآله الطیّبین الطّاهرین، ولعنة اللَّه علی أعدائهم أجمعین من الأوّلین والآخرین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9819769_73709187"/>
      <w:bookmarkStart w:id="13" w:name="_Toc5"/>
      <w:bookmarkEnd w:id="12"/>
      <w:r>
        <w:rPr>
          <w:rtl w:val="true"/>
        </w:rPr>
        <w:t>پیش‌گفتار …</w:t>
      </w:r>
      <w:bookmarkEnd w:id="13"/>
    </w:p>
    <w:p>
      <w:pPr>
        <w:pStyle w:val="BookText"/>
        <w:rPr/>
      </w:pPr>
      <w:r>
        <w:rPr>
          <w:rFonts w:ascii="IRNazanin" w:hAnsi="IRNazanin" w:eastAsia="IRNazanin"/>
          <w:color w:val="111111"/>
          <w:sz w:val="28"/>
          <w:sz w:val="28"/>
          <w:szCs w:val="28"/>
          <w:rtl w:val="true"/>
          <w:lang w:bidi="fa-IR"/>
        </w:rPr>
        <w:t>مسأله امامت از مسائلی است که دیدگاه شیعه امامیه با اهل تسنّن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منصب امامت همانند منصب نبوّت بوده و ادامه آن راه است و تعیین امام و جانشین برای پیامبر، مانند تعیین خود پیامبر، حقِّ خداوند متعال است و مردم در این امر خطیر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شرایط و صفاتی را در امامِ منتخبِ مردم، معتبر می‌دانند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بحث می‌شود که اگر چنین باشد، آیا خلفایی را که آنان بعد از رسول خدا صلی اللَّه علیه وآله انتخاب نموده‌اند، واجد آن شرایط و صفات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معتبر در امام بوده یا نه؟</w:t>
      </w:r>
    </w:p>
    <w:p>
      <w:pPr>
        <w:pStyle w:val="BookText"/>
        <w:rPr/>
      </w:pPr>
      <w:r>
        <w:rPr>
          <w:rFonts w:ascii="IRNazanin" w:hAnsi="IRNazanin" w:eastAsia="IRNazanin"/>
          <w:color w:val="111111"/>
          <w:sz w:val="28"/>
          <w:sz w:val="28"/>
          <w:szCs w:val="28"/>
          <w:rtl w:val="true"/>
          <w:lang w:bidi="fa-IR"/>
        </w:rPr>
        <w:t>بنابراین بحث در دو جهت خواهد بود و این بحث از نظر مبنای اعتقادی و مبانی مناظره صحیح، نتیجه خواهد داد؛ چرا که با اسقاط اصل مبنا یا اثبات واجد نبودن خلفای آنان، آن شرایط را که خودشان معتبر دانسته‌اند امامت بلافصل امیرالمؤمنین علیه السلام، بلامنازِع خواهد بود و راهی جز اعتقاد به امامت و خلافت بلافصل آن بزرگوار نخواهد ماند، زیرا که از سویی برای امامت آن حضرت دلایل نقلی و عقلی فراوان وجود دارد و از سوی دیگر برای امامت دیگران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فرا روی شماست به این مسأله مهم اعتقادی پرداخته و از ابهامات آن پرده برمی‌دارد و راه را برای جست و جوگر حقیقت، می‌گشاید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4" w:name="pg16786_186237"/>
    </w:p>
    <w:p>
      <w:pPr>
        <w:pStyle w:val="BookText"/>
        <w:rPr/>
      </w:pPr>
      <w:bookmarkEnd w:id="1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15" w:name="__RefHeading___Toc9819771_73709187"/>
      <w:bookmarkStart w:id="16" w:name="_Toc6"/>
      <w:bookmarkEnd w:id="15"/>
      <w:r>
        <w:rPr>
          <w:rtl w:val="true"/>
        </w:rPr>
        <w:t>لزوم خلیفه و جانشین پیامبر خدا …</w:t>
      </w:r>
      <w:bookmarkEnd w:id="16"/>
    </w:p>
    <w:p>
      <w:pPr>
        <w:pStyle w:val="BookText"/>
        <w:rPr/>
      </w:pPr>
      <w:r>
        <w:rPr>
          <w:rFonts w:ascii="Amiri" w:hAnsi="Amiri" w:eastAsia="Amiri" w:cs="Amiri"/>
          <w:color w:val="111111"/>
          <w:sz w:val="28"/>
          <w:sz w:val="28"/>
          <w:szCs w:val="28"/>
          <w:rtl w:val="true"/>
          <w:lang w:bidi="ar-SA"/>
        </w:rPr>
        <w:t>صلی اللَّه علیه وآله</w:t>
      </w:r>
    </w:p>
    <w:p>
      <w:pPr>
        <w:pStyle w:val="BookText"/>
        <w:rPr/>
      </w:pPr>
      <w:r>
        <w:rPr>
          <w:rFonts w:ascii="IRNazanin" w:hAnsi="IRNazanin" w:eastAsia="IRNazanin"/>
          <w:color w:val="111111"/>
          <w:sz w:val="28"/>
          <w:sz w:val="28"/>
          <w:szCs w:val="28"/>
          <w:rtl w:val="true"/>
          <w:lang w:bidi="fa-IR"/>
        </w:rPr>
        <w:t>این موضوع را با این پرسش آغاز می‌کنیم که آیا بعد از رسول خدا صلی اللَّه علیه وآله لازم است جانشین و خلیفه‌ای برای آن بزرگوار باشد، یا لازم نیست؟</w:t>
      </w:r>
    </w:p>
    <w:p>
      <w:pPr>
        <w:pStyle w:val="BookText"/>
        <w:rPr/>
      </w:pPr>
      <w:r>
        <w:rPr>
          <w:rFonts w:ascii="IRNazanin" w:hAnsi="IRNazanin" w:eastAsia="IRNazanin"/>
          <w:color w:val="111111"/>
          <w:sz w:val="28"/>
          <w:sz w:val="28"/>
          <w:szCs w:val="28"/>
          <w:rtl w:val="true"/>
          <w:lang w:bidi="fa-IR"/>
        </w:rPr>
        <w:t>در پاسخ این پرسش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امّت اسلام بر وجوب و لزوم امامت بعد از پیامبر اکرم صلی اللَّه علیه وآله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سخنان بسیاری از دانشمندان شیعه و سنّی ظاهر بوده؛ بلکه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حافظ ابن حزم اندلسی در کتاب الفِصَل فی الأهواءِ والمِلَلِ والنِّحَل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 جَمیعُ فِرَقِ اهْلِ السُّنَّةِ وَجَمیعُ فِرَقِ الشّیعَةِ وَجَمیعُ الْمُرْجِئَةِ وَجَمیعُ الْخَوارِجِ عَلی وُجُوبِ الإِمامَةِ؛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فرقه‌های اهل سنّت، فرقه‌های شیعه، تمامی مرجئه و همه خوارج بر وجوب و لزوم امامت اتّفاق نظر دارند</w:t>
      </w:r>
      <w:r>
        <w:rPr>
          <w:rFonts w:eastAsia="IRNazanin" w:cs="IRNazanin"/>
          <w:color w:val="111111"/>
          <w:sz w:val="28"/>
          <w:szCs w:val="28"/>
          <w:rtl w:val="true"/>
          <w:lang w:bidi="fa-IR"/>
        </w:rPr>
        <w:t>.</w:t>
      </w:r>
      <w:bookmarkStart w:id="17" w:name="pg16786_186238"/>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بنابراین، اختلافی نیست که بعد از رسول خدا صلی اللَّه علیه وآله امامی باشد</w:t>
      </w:r>
      <w:r>
        <w:rPr>
          <w:rFonts w:eastAsia="IRNazanin" w:cs="IRNazanin"/>
          <w:color w:val="111111"/>
          <w:sz w:val="28"/>
          <w:szCs w:val="28"/>
          <w:rtl w:val="true"/>
          <w:lang w:bidi="fa-IR"/>
        </w:rPr>
        <w:t>.</w:t>
      </w:r>
    </w:p>
    <w:p>
      <w:pPr>
        <w:pStyle w:val="Heading3"/>
        <w:numPr>
          <w:ilvl w:val="2"/>
          <w:numId w:val="1"/>
        </w:numPr>
        <w:rPr/>
      </w:pPr>
      <w:bookmarkStart w:id="18" w:name="__RefHeading___Toc9819773_73709187"/>
      <w:bookmarkStart w:id="19" w:name="_Toc7"/>
      <w:bookmarkEnd w:id="18"/>
      <w:r>
        <w:rPr>
          <w:rtl w:val="true"/>
        </w:rPr>
        <w:t>امامت چیست؟ …</w:t>
      </w:r>
      <w:bookmarkEnd w:id="19"/>
    </w:p>
    <w:p>
      <w:pPr>
        <w:pStyle w:val="BookText"/>
        <w:rPr/>
      </w:pPr>
      <w:r>
        <w:rPr>
          <w:rFonts w:ascii="IRNazanin" w:hAnsi="IRNazanin" w:eastAsia="IRNazanin"/>
          <w:color w:val="111111"/>
          <w:sz w:val="28"/>
          <w:sz w:val="28"/>
          <w:szCs w:val="28"/>
          <w:rtl w:val="true"/>
          <w:lang w:bidi="fa-IR"/>
        </w:rPr>
        <w:t>همه اهل نظر از شیعه و سنّی، امامت را این گونه تعریف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الْإِمامَةُ هِیَ الرِّئاسَةُ الْعامَّةُ فی جَمیعِ امُورِ الدّینِ وَالدُّنْیا نِیابَةً عَنْ رَسُولِ اللَّهِ صَلّی اللَّه علیه وآله؛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امامت، ریاست عمومی است بر امّت در همه کارهای دنیا و دین به نیابت از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و اهل سنّت، امامت را چنین تعریف و بیان کرده‌اند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بنابراین امام، نایب رسول خدا صلی اللَّه علیه وآله و مورد اطاعت افراد امّت در همه موارد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تعریفِ مورد قبول همه، اختلافی نیست که امام باید نایب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امامت، نیابت از پیامبر است تا</w:t>
      </w:r>
      <w:bookmarkStart w:id="20" w:name="pg16786_186239"/>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خلأ نبوّت پر گردد و امام، کار پیامبر را در میان افراد امّت انجام می‌دهد، با این تفاوت که او پیامبر نیست</w:t>
      </w:r>
      <w:r>
        <w:rPr>
          <w:rFonts w:eastAsia="IRNazanin" w:cs="IRNazanin"/>
          <w:color w:val="111111"/>
          <w:sz w:val="28"/>
          <w:szCs w:val="28"/>
          <w:rtl w:val="true"/>
          <w:lang w:bidi="fa-IR"/>
        </w:rPr>
        <w:t>.</w:t>
      </w:r>
    </w:p>
    <w:p>
      <w:pPr>
        <w:pStyle w:val="Heading3"/>
        <w:numPr>
          <w:ilvl w:val="2"/>
          <w:numId w:val="1"/>
        </w:numPr>
        <w:rPr/>
      </w:pPr>
      <w:bookmarkStart w:id="21" w:name="__RefHeading___Toc9819775_73709187"/>
      <w:bookmarkStart w:id="22" w:name="_Toc8"/>
      <w:bookmarkEnd w:id="21"/>
      <w:r>
        <w:rPr>
          <w:rtl w:val="true"/>
        </w:rPr>
        <w:t>امامت و دیدگاه شیعه …</w:t>
      </w:r>
      <w:bookmarkEnd w:id="22"/>
    </w:p>
    <w:p>
      <w:pPr>
        <w:pStyle w:val="BookText"/>
        <w:rPr/>
      </w:pPr>
      <w:r>
        <w:rPr>
          <w:rFonts w:ascii="IRNazanin" w:hAnsi="IRNazanin" w:eastAsia="IRNazanin"/>
          <w:color w:val="111111"/>
          <w:sz w:val="28"/>
          <w:sz w:val="28"/>
          <w:szCs w:val="28"/>
          <w:rtl w:val="true"/>
          <w:lang w:bidi="fa-IR"/>
        </w:rPr>
        <w:t xml:space="preserve">با تعریفی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شیعه امامیّه به لوازم این تعریف پایبند بوده و آن‌ها را از معتقدات خود به شمار می‌آورد؛ ولی پیروان مکتب سقیفه و توجیه‌گران قضایای پس از رحلت پیامبر خدا صلی اللَّه علیه وآله، از پذیرش آن و التزام به لوازم تعریفی که خود به صحّت آن اعتراف دارند، سر باز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تعریفی که برای امامت شده است، آن چه برای پیامبر ثابت است ناگزیر باید برای امام نیز ثابت باشد، مگر منصب نبوّت؛ که در نتیجه، امام نیز همانند پیامبر هم دارای ولایت تکوینی و هم تشریعی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ولایت تکوینی دارد به این معنا که به اذن و عطای خداوند متعال، در امور جاری در جهانِ هستی تصرّف می‌کند و این قدرت و حقّ را از طرف خداوند متعال دارد که در موجودات تصرّف نماید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ولایت تشریعی دارد به این معنا که حقّ امر و نهی در همه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تعریفی که برای امامت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افراد امّت برای او ثابت است و کسی نمی‌تواند از فرمان او سرپیچی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میان علمای اهل سنّت، آنان که دارای مذاق و مشرب عرفان بوده و به تصوّف گرایش دارند، مقام ولایت تکوینی را برای ائمّه ما علیهم السلام قائل هستند؛ چراکه آنان این مقام را برای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می‌دانند و ائمّه ما را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ولی از اولیای بزرگ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مقامی که شیعه برای امامان علیهم السلام قائل است، مقام حکومت و فرمانروایی و اجرای احکام و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بُعدی از ابعاد امامت است، نه این که امامت و حکومت یک حقیقت باشند و مترادف دانستن این دو واژه، اشتباه محض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شأنی از شؤون امامت است که گاهی در دست امام بوده و به دست او واقع گردیده، مانند حکومت امیر مؤمنان علی علیه السلام و حکومت امام حسن مجتبی علیه السلام و گاهی هم چنین نبوده، مانند حال بقیّه ائمّه علیهم السلام که در زندان‌های حکومت جابر و ظالم وقت بوده‌اند و یا تحت فشار آن‌ها بوده، و یا مثل زمان ما که امام علیه السلام در پسِ پرده غیبت است، که به حسب ظاهر امام علیه السلام بسط ید و نفوذ کلمه ندارد، ولی در عین حال امامتش محفوظ است</w:t>
      </w:r>
      <w:r>
        <w:rPr>
          <w:rFonts w:eastAsia="IRNazanin" w:cs="IRNazanin"/>
          <w:color w:val="111111"/>
          <w:sz w:val="28"/>
          <w:szCs w:val="28"/>
          <w:rtl w:val="true"/>
          <w:lang w:bidi="fa-IR"/>
        </w:rPr>
        <w:t>.</w:t>
      </w:r>
      <w:bookmarkStart w:id="23" w:name="pg16786_186241"/>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24" w:name="__RefHeading___Toc9819777_73709187"/>
      <w:bookmarkStart w:id="25" w:name="_Toc9"/>
      <w:bookmarkEnd w:id="24"/>
      <w:r>
        <w:rPr>
          <w:rtl w:val="true"/>
        </w:rPr>
        <w:t>امامت و اصول دین …</w:t>
      </w:r>
      <w:bookmarkEnd w:id="25"/>
    </w:p>
    <w:p>
      <w:pPr>
        <w:pStyle w:val="BookText"/>
        <w:rPr/>
      </w:pPr>
      <w:r>
        <w:rPr>
          <w:rFonts w:ascii="IRNazanin" w:hAnsi="IRNazanin" w:eastAsia="IRNazanin"/>
          <w:color w:val="111111"/>
          <w:sz w:val="28"/>
          <w:sz w:val="28"/>
          <w:szCs w:val="28"/>
          <w:rtl w:val="true"/>
          <w:lang w:bidi="fa-IR"/>
        </w:rPr>
        <w:t>پیش‌تر اشاره شد که شیعه با اهل سنّت در مسأله امامت اختلافاتی دارند، یکی از موارد اختلاف این است که آیا امامت، از اصول دین است یا فروع؟</w:t>
      </w:r>
    </w:p>
    <w:p>
      <w:pPr>
        <w:pStyle w:val="BookText"/>
        <w:rPr/>
      </w:pPr>
      <w:r>
        <w:rPr>
          <w:rFonts w:ascii="IRNazanin" w:hAnsi="IRNazanin" w:eastAsia="IRNazanin"/>
          <w:color w:val="111111"/>
          <w:sz w:val="28"/>
          <w:sz w:val="28"/>
          <w:szCs w:val="28"/>
          <w:rtl w:val="true"/>
          <w:lang w:bidi="fa-IR"/>
        </w:rPr>
        <w:t>بنا بر عقیده شیعه، امامت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این اعتقاد، چند دلیل می‌توان ارائه کرد که ساده‌ترین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بحث از امامت، بحث از نیابت از نبوّت است و از تعریفی که برای امامت شده به وضوح و بدون هیچ ابهامی این معنا استفاده می‌شود؛ چرا که در تعریف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نیابت و خلافت از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این عبارت همان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از امامت، بحث از شؤون نبوّت است، نظیر بحث از عصمت و هر بحثی که از شؤون نبوّت و اعتقاد به آن واجب باشد، از اصول دین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این که امامت اصلی از اصول دین است، حدیث معروفی است که از پیامبر خدا صلی اللَّه علیه وآله نقل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مَنْ ماتَ وَلَمْ یَعْرِفْ امامَ زمانِهِ ماتَ میتَةً جاهِلیَّةً؛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کس بمیرد و امام زمانش را نشناخته باشد،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و اهل سنّت این حدیث را در کتاب‌های خود از رسول خدا صلی اللَّه علیه وآله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مرگ جاهلیّت، مرگ کفر و نفاق است و چیزی که جهل به آن، فرجام کار انسان را به کفر و نفاق می‌انجامد، باید با اصل دین ارتباط داشته باشد، وگرنه جهل به مسائل فروع هیچ گاه انسان را به این سرحدّ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دانشمندان صاحب نظر اهل سنّت، کسانی هستند که به آن‌ها نسبت داده شده که امامت را از اصول 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قاضی ناصرالدّین بیضاوی از بزرگان و مشاهیر اهل سنّت در تفسیر و کلام، امامت را از اصول دین می‌داند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اکثر قریب به اتّفاق اهل سنّت، در برابر شیعه، قائلند که امامت از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به طور قطع به این مسأله</w:t>
      </w:r>
      <w:bookmarkStart w:id="26" w:name="pg16786_186243"/>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تصریح نمی‌کنند،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بودن امامت انسب است، ولی در عین حال به این که امامت از اصول دین باشد نیز تصریح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امامت اصلی از اصول دین باشد؛ آن سان که شیعه معتقد است، یا از فروع دین باشد؛ آن سان که اهل سنّت می‌گویند، باید بحث کرد که امام چه کسی است تا او را بشناسیم و از او پیروی کنیم، بر اوامر و نواهی او گردن نهیم و بر گفتار و کردار او ترتیب اثر بدهیم؛ چون او را نایب و خلیفه پیامبر می‌دانیم</w:t>
      </w:r>
      <w:r>
        <w:rPr>
          <w:rFonts w:eastAsia="IRNazanin" w:cs="IRNazanin"/>
          <w:color w:val="111111"/>
          <w:sz w:val="28"/>
          <w:szCs w:val="28"/>
          <w:rtl w:val="true"/>
          <w:lang w:bidi="fa-IR"/>
        </w:rPr>
        <w:t>.</w:t>
      </w:r>
    </w:p>
    <w:p>
      <w:pPr>
        <w:pStyle w:val="Heading3"/>
        <w:numPr>
          <w:ilvl w:val="2"/>
          <w:numId w:val="1"/>
        </w:numPr>
        <w:rPr/>
      </w:pPr>
      <w:bookmarkStart w:id="27" w:name="__RefHeading___Toc9819779_73709187"/>
      <w:bookmarkStart w:id="28" w:name="_Toc10"/>
      <w:bookmarkEnd w:id="27"/>
      <w:r>
        <w:rPr>
          <w:rtl w:val="true"/>
        </w:rPr>
        <w:t>پاسخ از یک شبهه …</w:t>
      </w:r>
      <w:bookmarkEnd w:id="28"/>
    </w:p>
    <w:p>
      <w:pPr>
        <w:pStyle w:val="BookText"/>
        <w:rPr/>
      </w:pPr>
      <w:r>
        <w:rPr>
          <w:rFonts w:ascii="IRNazanin" w:hAnsi="IRNazanin" w:eastAsia="IRNazanin"/>
          <w:color w:val="111111"/>
          <w:sz w:val="28"/>
          <w:sz w:val="28"/>
          <w:szCs w:val="28"/>
          <w:rtl w:val="true"/>
          <w:lang w:bidi="fa-IR"/>
        </w:rPr>
        <w:t>گفتنی است که گاهی شنیده می‌شود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بحث تاریخی صرف است و اکنون امّت اسلامی با این مباحث کاری ندارند، آنان را امور مهمّی است که باید بدان‌ها بپردازند و اوقات گران‌بهای عمر را در آن‌ها صرف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کلام بی‌اساسی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از راهزنان افکار، ساده‌لوحان و بی‌خبران از مبانی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از طرفی اعتقاد به امام را واجب و اطاعت و سرسپردگی نسبت به او را در خُرد و کلان از امور، بر همه افراد امّت لازم می‌دانید و سرپیچی از فرمان‌های او را کفر یا فسق به شمار می‌آورید و پیروی از او را موجب وصول انسان به سرّ خلقت و هدف آفرینش قلمداد می‌کنید و از طرف دیگر بحث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پیرامون آن را در شمار مباحث تاریخی صرف به شمار آورده و بحثی بی‌ثمر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عزیزترین امور نزد انسان، عقیده اوست، بحث از امام و امامت آثار عملی فراوانی دارد، انسان می‌خواهد او را بشناسد؛ چرا که جهل به او اصل ایمانش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را بشناسد تا او را دوست داشته باشد؛ چرا که در روایتی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الدّینُ الَّا الْحُبُّ وَالْبُغْضُ؛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آیا دین جز دوست داشتن و دشمنی ورزیدن است؟</w:t>
      </w:r>
    </w:p>
    <w:p>
      <w:pPr>
        <w:pStyle w:val="BookText"/>
        <w:rPr/>
      </w:pPr>
      <w:r>
        <w:rPr>
          <w:rFonts w:ascii="IRNazanin" w:hAnsi="IRNazanin" w:eastAsia="IRNazanin"/>
          <w:color w:val="111111"/>
          <w:sz w:val="28"/>
          <w:sz w:val="28"/>
          <w:szCs w:val="28"/>
          <w:rtl w:val="true"/>
          <w:lang w:bidi="fa-IR"/>
        </w:rPr>
        <w:t>انسان می‌خواهد امام را بشناسد تا در مقام عمل، از او تبعیّت کند؛ زیرا انسان است و مکلّف و مانند بهائم یله و رها نیست و چون امامت، نیابت از رسول خدا صلی اللَّه علیه وآله است، پس امام است که می‌تواند برای انسان در مقام انجام وظایف فردی و اجتماعی و انجام وظایف بندگی نسبت به خدای متعال، تعیین تکلیف نماید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انسان باید امام را بشناسد و از حقّانیّت مدّعی این مقام تحقیق کند تا از او پیروی نماید و در مقام بندگی، باری که بر دوش دارد به سرمنزل مقصود برساند</w:t>
      </w:r>
      <w:r>
        <w:rPr>
          <w:rFonts w:eastAsia="IRNazanin" w:cs="IRNazanin"/>
          <w:color w:val="111111"/>
          <w:sz w:val="28"/>
          <w:szCs w:val="28"/>
          <w:rtl w:val="true"/>
          <w:lang w:bidi="fa-IR"/>
        </w:rPr>
        <w:t>.</w:t>
      </w:r>
      <w:bookmarkStart w:id="29" w:name="pg16786_186245"/>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حال می‌توان قائل شد که بحث در پیرامون چنین موضوع مهمّی یک بحث تاریخی صرف و فاقد ارزش است؟</w:t>
      </w:r>
    </w:p>
    <w:p>
      <w:pPr>
        <w:pStyle w:val="BookText"/>
        <w:rPr/>
      </w:pPr>
      <w:r>
        <w:rPr>
          <w:rFonts w:ascii="IRNazanin" w:hAnsi="IRNazanin" w:eastAsia="IRNazanin"/>
          <w:color w:val="111111"/>
          <w:sz w:val="28"/>
          <w:sz w:val="28"/>
          <w:szCs w:val="28"/>
          <w:rtl w:val="true"/>
          <w:lang w:bidi="fa-IR"/>
        </w:rPr>
        <w:t>آری، بی‌خبران از هدف غایی خلقت و عوامل تأمین کننده وصول به آن هدف، جا دارد این بحث را فاقد ارزش و یا غیر ضروری قلمداد نمایند؛ ولی نزد فراگیرندگان ارشادهای قرآنی و رهنمودهای رسول خدا صلی اللَّه علیه وآله درباره طریق وصول به هدف آفرینش، از بحث امامت و شئون و مقامات امام ارزشمندتر یافت نمی‌شود</w:t>
      </w:r>
      <w:r>
        <w:rPr>
          <w:rFonts w:eastAsia="IRNazanin" w:cs="IRNazanin"/>
          <w:color w:val="111111"/>
          <w:sz w:val="28"/>
          <w:szCs w:val="28"/>
          <w:rtl w:val="true"/>
          <w:lang w:bidi="fa-IR"/>
        </w:rPr>
        <w:t>.</w:t>
      </w:r>
    </w:p>
    <w:p>
      <w:pPr>
        <w:pStyle w:val="Heading3"/>
        <w:numPr>
          <w:ilvl w:val="2"/>
          <w:numId w:val="1"/>
        </w:numPr>
        <w:rPr/>
      </w:pPr>
      <w:bookmarkStart w:id="30" w:name="__RefHeading___Toc9819781_73709187"/>
      <w:bookmarkStart w:id="31" w:name="_Toc11"/>
      <w:bookmarkEnd w:id="30"/>
      <w:r>
        <w:rPr>
          <w:rtl w:val="true"/>
        </w:rPr>
        <w:t>وحدت در سایه امامت …</w:t>
      </w:r>
      <w:bookmarkEnd w:id="31"/>
    </w:p>
    <w:p>
      <w:pPr>
        <w:pStyle w:val="BookText"/>
        <w:rPr/>
      </w:pPr>
      <w:r>
        <w:rPr>
          <w:rFonts w:ascii="IRNazanin" w:hAnsi="IRNazanin" w:eastAsia="IRNazanin"/>
          <w:color w:val="111111"/>
          <w:sz w:val="28"/>
          <w:sz w:val="28"/>
          <w:szCs w:val="28"/>
          <w:rtl w:val="true"/>
          <w:lang w:bidi="fa-IR"/>
        </w:rPr>
        <w:t>شاید گفته شود که بحث در پیرامون امامت به وحدت مسلمانان ضرر می‌رساند، از این رو باید این مباحث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باره به تفصیل در مباحث گوناگون خود سخن گفته‌ایم، خلاصه پاسخ از این دیدگاه چنین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امامت نه تنها به وحدت مسلمانان و اتّحاد کلمه آن‌ها مضر نخواهد بود؛ بلکه به برهان عقلی و نقلی، بهترین، بلکه تنها راه تحقّق این آرمانِ گران قیمت و پرارزش، روشن ساختن موضعِ امامت و منصب منیعِ خلافت و نیابت از رسول خدا صلی اللَّه علیه وآله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سخن در این است که منظور از وحدت چیست؟ و راه تحقّق آن کدام است؟</w:t>
      </w:r>
    </w:p>
    <w:p>
      <w:pPr>
        <w:pStyle w:val="BookText"/>
        <w:rPr/>
      </w:pPr>
      <w:r>
        <w:rPr>
          <w:rFonts w:ascii="IRNazanin" w:hAnsi="IRNazanin" w:eastAsia="IRNazanin"/>
          <w:color w:val="111111"/>
          <w:sz w:val="28"/>
          <w:sz w:val="28"/>
          <w:szCs w:val="28"/>
          <w:rtl w:val="true"/>
          <w:lang w:bidi="fa-IR"/>
        </w:rPr>
        <w:t>برخی از معاصرین برای تحقّق وحدت این گونه پیشنهاد می‌کنند که شیعه و اهل سنّت باید تمام کتاب‌های تفسیری، حدیثی و فقهی خود را با توافق یک‌دیگر از نو بنویسند؛ چون تنها علّت اختلافات، راهیابی اباطیل، اساطیر و اکاذیب در کتاب‌های شیعه و اهل سنّت است و با شناسایی امور خلافِ واقع و جدا کردن حقایق از اکاذیب، چهره واقعی دین، نمایان شده و مورد اتّفاق همگان قرار خواهد گرفت؛ زیرا کسی با حقّ، نزاع واختلاف ندارد، در نتیجه تمام اختلافات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ابتدایی به این پیشنهاد این پرسش‌ها مطرح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باید کتاب‌های شیعه و اهل سنّت را بررسی کنند چه افرادی و از چه گروهی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و ملاک برای شناخت حقّ، از باطل و راست، از دروغ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اهل سنّت حاضرند از کتاب‌هایی را که از آغاز تا فرجام صحیح می‌دانند و با آن‌ها معامله وحی منزل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صحاح ششگانه یا دست کم دو کتاب صحیح بخاری و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مبانی و عقایدشان را بر پایه مندرجات آن‌ها بناگذاری کرده‌اند، دست بردارند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آن‌ها را بازنویسی کنند؟</w:t>
      </w:r>
    </w:p>
    <w:p>
      <w:pPr>
        <w:pStyle w:val="BookText"/>
        <w:rPr/>
      </w:pPr>
      <w:r>
        <w:rPr>
          <w:rFonts w:ascii="IRNazanin" w:hAnsi="IRNazanin" w:eastAsia="IRNazanin"/>
          <w:color w:val="111111"/>
          <w:sz w:val="28"/>
          <w:sz w:val="28"/>
          <w:szCs w:val="28"/>
          <w:rtl w:val="true"/>
          <w:lang w:bidi="fa-IR"/>
        </w:rPr>
        <w:t>برخی دیگر پیشنهاد می‌کنند که باید مشترکات دو فرقه اخذ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پیشنهاد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کدامند؟</w:t>
      </w:r>
    </w:p>
    <w:p>
      <w:pPr>
        <w:pStyle w:val="BookText"/>
        <w:rPr/>
      </w:pPr>
      <w:r>
        <w:rPr>
          <w:rFonts w:ascii="IRNazanin" w:hAnsi="IRNazanin" w:eastAsia="IRNazanin"/>
          <w:color w:val="111111"/>
          <w:sz w:val="28"/>
          <w:sz w:val="28"/>
          <w:szCs w:val="28"/>
          <w:rtl w:val="true"/>
          <w:lang w:bidi="fa-IR"/>
        </w:rPr>
        <w:t>آیا توحید و عقیده به یگانگی باری تعالی است؟</w:t>
      </w:r>
    </w:p>
    <w:p>
      <w:pPr>
        <w:pStyle w:val="BookText"/>
        <w:rPr/>
      </w:pPr>
      <w:r>
        <w:rPr>
          <w:rFonts w:ascii="IRNazanin" w:hAnsi="IRNazanin" w:eastAsia="IRNazanin"/>
          <w:color w:val="111111"/>
          <w:sz w:val="28"/>
          <w:sz w:val="28"/>
          <w:szCs w:val="28"/>
          <w:rtl w:val="true"/>
          <w:lang w:bidi="fa-IR"/>
        </w:rPr>
        <w:t>در همین مقام، نخستین نزاع بر سر صفات باری تعالی است، آیا خداوند متعال جسم است؟</w:t>
      </w:r>
    </w:p>
    <w:p>
      <w:pPr>
        <w:pStyle w:val="BookText"/>
        <w:rPr/>
      </w:pPr>
      <w:r>
        <w:rPr>
          <w:rFonts w:ascii="IRNazanin" w:hAnsi="IRNazanin" w:eastAsia="IRNazanin"/>
          <w:color w:val="111111"/>
          <w:sz w:val="28"/>
          <w:sz w:val="28"/>
          <w:szCs w:val="28"/>
          <w:rtl w:val="true"/>
          <w:lang w:bidi="fa-IR"/>
        </w:rPr>
        <w:t>اهل سنّت مقامی را برای ابوبکر قائلند که برای احدی قائل نیستند،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او به خصوص تجلّی خواهد کرد و او خدا را آن چنان که هست، خواهد دید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البتّه خودشان در سند این حدیث خدشه می‌کنند، ولی باید دانست که جاعلان این گونه اباطیل چه کسانی هستند؟ ملاک و معیار شناخت این افراد چیست؟</w:t>
      </w:r>
    </w:p>
    <w:p>
      <w:pPr>
        <w:pStyle w:val="BookText"/>
        <w:rPr/>
      </w:pPr>
      <w:r>
        <w:rPr>
          <w:rFonts w:ascii="IRNazanin" w:hAnsi="IRNazanin" w:eastAsia="IRNazanin"/>
          <w:color w:val="111111"/>
          <w:sz w:val="28"/>
          <w:sz w:val="28"/>
          <w:szCs w:val="28"/>
          <w:rtl w:val="true"/>
          <w:lang w:bidi="fa-IR"/>
        </w:rPr>
        <w:t>از مشترکات، همین مسأله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کم بایستی اهل سنّت قائل شوند که بحث از امامت و تحقیق از امام واقعی که نایب رسول خدا صلی اللَّه علیه وآله است، بحث از یکی از مشترکات بوده و از اسباب تقریب بین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از اسباب تفرقه به حساب می‌آورند؟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عدّه‌ای بحث از امامت را بحثی غیر ضروری می‌دانند و با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این وجود ما را به تقریب بین مذاهب فرا می‌خوانند و این درست در زمانی است که گروهی از آنان هنوز شیعیان را مسلمان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فرقه‌های مجسّمه، مرجئه و خوارج را مسلمان می‌دانند، ولی نسبت به ما، نه این که در اسلام ما شکّ داشته باشند، بلکه ما را مسلمان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که در این اخیر در عربستان سعودی کتابی به نام مسألة التّقریب بین أهل السّنّة والشّیعة نوشته شده، که به مؤلّف کتاب به جهت تألیف این کتاب، مدرک تحصیلی اعطاء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کتاب پس از ورود به مباحث و ذکر مطالبی،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برای تقریب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شیعه نیست، مگر این که شیعیان مسلمان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اینان مسلمان نشوند تقریب معنا ندارد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حقّ آنان چنین نمی‌گوییم؛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کتاب خدا و سنّت قطعی رسول خدا صلی اللَّه علیه وآله که خود معترف به آن هستید،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از سند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باره سخن گفته‌ایم</w:t>
      </w:r>
      <w:r>
        <w:rPr>
          <w:rFonts w:eastAsia="IRNazanin" w:cs="IRNazanin"/>
          <w:color w:val="111111"/>
          <w:sz w:val="28"/>
          <w:szCs w:val="28"/>
          <w:rtl w:val="true"/>
          <w:lang w:bidi="fa-IR"/>
        </w:rPr>
        <w:t xml:space="preserve">. </w:t>
      </w:r>
      <w:r>
        <w:rPr>
          <w:rStyle w:val="FootnoteAnchor"/>
          <w:rtl w:val="true"/>
        </w:rPr>
        <w:footnoteReference w:id="9"/>
      </w:r>
      <w:bookmarkStart w:id="32" w:name="pg16786_186249"/>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2"/>
        <w:numPr>
          <w:ilvl w:val="1"/>
          <w:numId w:val="1"/>
        </w:numPr>
        <w:rPr/>
      </w:pPr>
      <w:bookmarkStart w:id="33" w:name="__RefHeading___Toc9819783_73709187"/>
      <w:bookmarkStart w:id="34" w:name="_Toc12"/>
      <w:bookmarkEnd w:id="33"/>
      <w:r>
        <w:rPr>
          <w:rtl w:val="true"/>
        </w:rPr>
        <w:t>بخش دوم جانشین پیامبر خدا کیست …</w:t>
      </w:r>
      <w:bookmarkEnd w:id="34"/>
    </w:p>
    <w:p>
      <w:pPr>
        <w:pStyle w:val="Heading3"/>
        <w:numPr>
          <w:ilvl w:val="2"/>
          <w:numId w:val="1"/>
        </w:numPr>
        <w:rPr/>
      </w:pPr>
      <w:bookmarkStart w:id="35" w:name="__RefHeading___Toc9819785_73709187"/>
      <w:bookmarkStart w:id="36" w:name="_Toc13"/>
      <w:bookmarkEnd w:id="35"/>
      <w:r>
        <w:rPr>
          <w:rtl w:val="true"/>
        </w:rPr>
        <w:t>علی یا ابوبکر؟ …</w:t>
      </w:r>
      <w:bookmarkEnd w:id="36"/>
    </w:p>
    <w:p>
      <w:pPr>
        <w:pStyle w:val="BookText"/>
        <w:rPr/>
      </w:pPr>
      <w:r>
        <w:rPr>
          <w:rFonts w:ascii="IRNazanin" w:hAnsi="IRNazanin" w:eastAsia="IRNazanin"/>
          <w:color w:val="111111"/>
          <w:sz w:val="28"/>
          <w:sz w:val="28"/>
          <w:szCs w:val="28"/>
          <w:rtl w:val="true"/>
          <w:lang w:bidi="fa-IR"/>
        </w:rPr>
        <w:t>اهل سنّت در کتاب‌های کلامی خود طرف نزاع را سه نفر می‌دانند و عبّاس عموی پیامبر را نیز اضافه می‌کنند؛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به نفع علی علیه السلام کنار رفته است، ناگزیر نزاع به دو نفر منحصر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قضیّه امامت عبّاس، در زمان عبّاسیان مطرح شده است و در صدر اسلام سابقه نداشت و دلیلی در دست نیست که عبّاس، ادّعای امامت و خلافت بعد از رسول خدا صلی اللَّه علیه وآله کرده باشد؛ بلکه عباس در قضایای سقیفه، طرفدار امیر مؤمنان علی علیه السلام بوده و با آن حضرت بیعت نموده و تا آخرین لحظه هم شنیده نشده که در مقابل آن حضرت ادّعای خلافت و امامت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طرف نزاع سه نفر بوده‌اند، قولی است باطل و بر خلاف اتفاق مسلمانان</w:t>
      </w:r>
      <w:r>
        <w:rPr>
          <w:rFonts w:eastAsia="IRNazanin" w:cs="IRNazanin"/>
          <w:color w:val="111111"/>
          <w:sz w:val="28"/>
          <w:szCs w:val="28"/>
          <w:rtl w:val="true"/>
          <w:lang w:bidi="fa-IR"/>
        </w:rPr>
        <w:t>.</w:t>
      </w:r>
      <w:bookmarkStart w:id="37" w:name="pg16786_186250"/>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38" w:name="__RefHeading___Toc9819787_73709187"/>
      <w:bookmarkStart w:id="39" w:name="_Toc14"/>
      <w:bookmarkEnd w:id="38"/>
      <w:r>
        <w:rPr>
          <w:rtl w:val="true"/>
        </w:rPr>
        <w:t>دیدگاه دیگر …</w:t>
      </w:r>
      <w:bookmarkEnd w:id="39"/>
    </w:p>
    <w:p>
      <w:pPr>
        <w:pStyle w:val="BookText"/>
        <w:rPr/>
      </w:pPr>
      <w:r>
        <w:rPr>
          <w:rFonts w:ascii="IRNazanin" w:hAnsi="IRNazanin" w:eastAsia="IRNazanin"/>
          <w:color w:val="111111"/>
          <w:sz w:val="28"/>
          <w:sz w:val="28"/>
          <w:szCs w:val="28"/>
          <w:rtl w:val="true"/>
          <w:lang w:bidi="fa-IR"/>
        </w:rPr>
        <w:t>برخی بر این عقیده‌اند که اصلًا بین علیّ بن ابی‌طالب علیهما السلام و ابوبکر ابن ابی‌قحافه نزاعی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اثبات این دیدگاه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دستاویز خود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 به ترتیب با ابوبکر، عمر و عثمان بیعت کردند، پس نزاعی با آنان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همواره در نماز خلفا حاضر می‌شدند و آنان را قبول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حضرت علی علیه السلام و خاندانش و بین خلفای سه‌گانه پیوند نسبی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آنان به یک‌دیگر دختر داده و دختر گرفته‌اند و این ایجاد نسبت و دامادی، با نزاع و مخالفت و دشمنی نمی‌سازد؛ زیرا طبیعی است که اگر انسان به کسی دختر دهد و آن دختر بیمار شود، ناگزیر برای عیادت از او به منزل داماد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آمد و نشست و برخاست وجود دارد و این امور با اختلاف و نزاع جمع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فرزندانی به نام ابوبکر، عمر و عثمان داشتند و در صورتی که آن حضرت با خلفا منازعه داشته باشند چگونه</w:t>
      </w:r>
      <w:bookmarkStart w:id="40" w:name="pg16786_186251"/>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این نام‌ها را برای فرزندانشان اختیار فرموده‌اند؟</w:t>
      </w:r>
    </w:p>
    <w:p>
      <w:pPr>
        <w:pStyle w:val="BookText"/>
        <w:rPr/>
      </w:pPr>
      <w:r>
        <w:rPr>
          <w:rFonts w:ascii="IRNazanin" w:hAnsi="IRNazanin" w:eastAsia="IRNazanin"/>
          <w:color w:val="111111"/>
          <w:sz w:val="28"/>
          <w:sz w:val="28"/>
          <w:szCs w:val="28"/>
          <w:rtl w:val="true"/>
          <w:lang w:bidi="fa-IR"/>
        </w:rPr>
        <w:t>گفتنی است که روی موارد سوّم و چهارم بیش از دیگر موارد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در مدح شیخین از امیر مؤمنان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به آن حضرت نسبت می‌دهند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را نزد من بیاورند که مرا بر ابوبکر و عمر برتری دهد بر او، تازیانه می‌زنم و حدّ شخصی را که بر دیگران افترا می‌زند بر او جاری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برای حفظ وحدت بین جامعه مسلمانان از حقّ خود چشم‌پوشی کردند</w:t>
      </w:r>
      <w:r>
        <w:rPr>
          <w:rFonts w:eastAsia="IRNazanin" w:cs="IRNazanin"/>
          <w:color w:val="111111"/>
          <w:sz w:val="28"/>
          <w:szCs w:val="28"/>
          <w:rtl w:val="true"/>
          <w:lang w:bidi="fa-IR"/>
        </w:rPr>
        <w:t>.</w:t>
      </w:r>
    </w:p>
    <w:p>
      <w:pPr>
        <w:pStyle w:val="Heading3"/>
        <w:numPr>
          <w:ilvl w:val="2"/>
          <w:numId w:val="1"/>
        </w:numPr>
        <w:rPr/>
      </w:pPr>
      <w:bookmarkStart w:id="41" w:name="__RefHeading___Toc9819789_73709187"/>
      <w:bookmarkStart w:id="42" w:name="_Toc15"/>
      <w:bookmarkEnd w:id="41"/>
      <w:r>
        <w:rPr>
          <w:rtl w:val="true"/>
        </w:rPr>
        <w:t>پاسخ از این دیدگاه …</w:t>
      </w:r>
      <w:bookmarkEnd w:id="42"/>
    </w:p>
    <w:p>
      <w:pPr>
        <w:pStyle w:val="BookText"/>
        <w:rPr/>
      </w:pPr>
      <w:r>
        <w:rPr>
          <w:rFonts w:ascii="IRNazanin" w:hAnsi="IRNazanin" w:eastAsia="IRNazanin"/>
          <w:color w:val="111111"/>
          <w:sz w:val="28"/>
          <w:sz w:val="28"/>
          <w:szCs w:val="28"/>
          <w:rtl w:val="true"/>
          <w:lang w:bidi="fa-IR"/>
        </w:rPr>
        <w:t>اینک این موارد ششگانه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بیعت امیر مؤمنان علی علیه السلام سؤالات زیر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بیعتی بین امیر مؤمنان علی و خلفا واقع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امیر مؤمنان علی و خلفا بیعتی واقع شده، وقوع آن</w:t>
      </w:r>
      <w:bookmarkStart w:id="43" w:name="pg16786_186252"/>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چگونه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امیر مؤمنان علی و خلفا بیعتی واقع شده، در چه زمانی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اساساً امامت از طریق بیعت قابل اثبات است یا نه؟</w:t>
      </w:r>
    </w:p>
    <w:p>
      <w:pPr>
        <w:pStyle w:val="BookText"/>
        <w:rPr/>
      </w:pPr>
      <w:r>
        <w:rPr>
          <w:rFonts w:ascii="IRNazanin" w:hAnsi="IRNazanin" w:eastAsia="IRNazanin"/>
          <w:color w:val="111111"/>
          <w:sz w:val="28"/>
          <w:sz w:val="28"/>
          <w:szCs w:val="28"/>
          <w:rtl w:val="true"/>
          <w:lang w:bidi="fa-IR"/>
        </w:rPr>
        <w:t>ما برای اثبات خلافت و امامت امیر مؤمنان علی علیه السلام به ادلّه سه‌گانه قرآن کریم، سنّت قطعی رسول خدا صلی اللَّه علیه وآله و عقل تمسّک می‌کنیم و منظور ما از دلیل عقلی، قاعده قبح تقدّم مفضول بر فاضل است و این قاعده را حتّی ابن تیمیّه نیز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پس از اقرار به عدم وجود نصّ بر امامت ابوبکر و تنزّل از ادّعای افضلیت او، راهی جز اجماع صحابه و بیعت آنان با وی ندارند</w:t>
      </w:r>
      <w:r>
        <w:rPr>
          <w:rFonts w:eastAsia="IRNazanin" w:cs="IRNazanin"/>
          <w:color w:val="111111"/>
          <w:sz w:val="28"/>
          <w:szCs w:val="28"/>
          <w:rtl w:val="true"/>
          <w:lang w:bidi="fa-IR"/>
        </w:rPr>
        <w:t>.</w:t>
      </w:r>
    </w:p>
    <w:p>
      <w:pPr>
        <w:pStyle w:val="Heading3"/>
        <w:numPr>
          <w:ilvl w:val="2"/>
          <w:numId w:val="1"/>
        </w:numPr>
        <w:rPr/>
      </w:pPr>
      <w:bookmarkStart w:id="44" w:name="__RefHeading___Toc9819791_73709187"/>
      <w:bookmarkStart w:id="45" w:name="_Toc16"/>
      <w:bookmarkEnd w:id="44"/>
      <w:r>
        <w:rPr>
          <w:rtl w:val="true"/>
        </w:rPr>
        <w:t>بیعت چیست؟ …</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قراردادی است اجتماعی؛ به این معنا که عدّه‌ای با فردی قراری منعقد می‌نمایند که شخصی که با او بیعت شده تعهّد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بیعت‌کنندگان حفاظت نماید، امور مورد احتیاج آنان را تأمین کند، خدمات فرهنگی و بهداشتی و … در حقّ آنان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بیعت‌کنندگان نیز متعهّد می‌شوند که از او اطاعت کنند و در مواردی اگر به کمک مالی و یا جانی نیاز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طبق ضوابطی</w:t>
      </w:r>
      <w:r>
        <w:rPr>
          <w:rFonts w:eastAsia="IRNazanin" w:cs="IRNazanin"/>
          <w:color w:val="111111"/>
          <w:sz w:val="28"/>
          <w:szCs w:val="28"/>
          <w:rtl w:val="true"/>
          <w:lang w:bidi="fa-IR"/>
        </w:rPr>
        <w:t>)</w:t>
      </w:r>
      <w:bookmarkStart w:id="46" w:name="pg16786_186253"/>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 او مساعدت و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اظهار تعهّد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قرارداد اجتماعی است، محقَّق می‌شود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47" w:name="__RefHeading___Toc9819793_73709187"/>
      <w:bookmarkStart w:id="48" w:name="_Toc17"/>
      <w:bookmarkEnd w:id="47"/>
      <w:r>
        <w:rPr>
          <w:rtl w:val="true"/>
        </w:rPr>
        <w:t>بیعت شرعی …</w:t>
      </w:r>
      <w:bookmarkEnd w:id="48"/>
    </w:p>
    <w:p>
      <w:pPr>
        <w:pStyle w:val="BookText"/>
        <w:rPr/>
      </w:pPr>
      <w:r>
        <w:rPr>
          <w:rFonts w:ascii="IRNazanin" w:hAnsi="IRNazanin" w:eastAsia="IRNazanin"/>
          <w:color w:val="111111"/>
          <w:sz w:val="28"/>
          <w:sz w:val="28"/>
          <w:szCs w:val="28"/>
          <w:rtl w:val="true"/>
          <w:lang w:bidi="fa-IR"/>
        </w:rPr>
        <w:t>آن گاه که بیعت منعقد شد این پرسش مطرح است که چه دلیلی وجود دارد که طرفینِ قرارداد به تعهّدشان وفا نمایند؟</w:t>
      </w:r>
    </w:p>
    <w:p>
      <w:pPr>
        <w:pStyle w:val="BookText"/>
        <w:rPr/>
      </w:pPr>
      <w:r>
        <w:rPr>
          <w:rFonts w:ascii="IRNazanin" w:hAnsi="IRNazanin" w:eastAsia="IRNazanin"/>
          <w:color w:val="111111"/>
          <w:sz w:val="28"/>
          <w:sz w:val="28"/>
          <w:szCs w:val="28"/>
          <w:rtl w:val="true"/>
          <w:lang w:bidi="fa-IR"/>
        </w:rPr>
        <w:t>به عبارت روشن‌تر، بعد از انعقاد چنین قراردادی، وجوب و لزوم اطاعت بیعت‌کنندگان نسبت به شخصی که با او بیعت کرده‌اند از کجا ثابت می‌شود؟ و به چه دلیلی شخصی که با او بیعت شده حقِّ حاکمیّت و فرمان‌بری پیدا می‌کند؟</w:t>
      </w:r>
    </w:p>
    <w:p>
      <w:pPr>
        <w:pStyle w:val="BookText"/>
        <w:rPr/>
      </w:pPr>
      <w:r>
        <w:rPr>
          <w:rFonts w:ascii="IRNazanin" w:hAnsi="IRNazanin" w:eastAsia="IRNazanin"/>
          <w:color w:val="111111"/>
          <w:sz w:val="28"/>
          <w:sz w:val="28"/>
          <w:szCs w:val="28"/>
          <w:rtl w:val="true"/>
          <w:lang w:bidi="fa-IR"/>
        </w:rPr>
        <w:t>پاسخ این پرسش را با آیه کریمه‌ای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عقدهایتان وفا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استدلال به این آیه مبارکه برای مشروعیّت بیعت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نفر با هم معاهده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عهد و معاهده نیز در</w:t>
      </w:r>
      <w:bookmarkStart w:id="49" w:name="pg16786_186254"/>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واقع نوعی قرارداد و پیمان است، علاوه این که در روایاتی، عقد به عهد که همان پیمان مؤکّد است،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 طبق معاهده وفا کنند</w:t>
      </w:r>
      <w:r>
        <w:rPr>
          <w:rFonts w:eastAsia="IRNazanin" w:cs="IRNazanin"/>
          <w:color w:val="111111"/>
          <w:sz w:val="28"/>
          <w:szCs w:val="28"/>
          <w:rtl w:val="true"/>
          <w:lang w:bidi="fa-IR"/>
        </w:rPr>
        <w:t>.</w:t>
      </w:r>
    </w:p>
    <w:p>
      <w:pPr>
        <w:pStyle w:val="Heading3"/>
        <w:numPr>
          <w:ilvl w:val="2"/>
          <w:numId w:val="1"/>
        </w:numPr>
        <w:rPr/>
      </w:pPr>
      <w:bookmarkStart w:id="50" w:name="__RefHeading___Toc9819795_73709187"/>
      <w:bookmarkStart w:id="51" w:name="_Toc18"/>
      <w:bookmarkEnd w:id="50"/>
      <w:r>
        <w:rPr>
          <w:rtl w:val="true"/>
        </w:rPr>
        <w:t>آیا امامت و خلافت با بیعت محقَّق می‌شود؟ …</w:t>
      </w:r>
      <w:bookmarkEnd w:id="51"/>
    </w:p>
    <w:p>
      <w:pPr>
        <w:pStyle w:val="BookText"/>
        <w:rPr/>
      </w:pPr>
      <w:r>
        <w:rPr>
          <w:rFonts w:ascii="IRNazanin" w:hAnsi="IRNazanin" w:eastAsia="IRNazanin"/>
          <w:color w:val="111111"/>
          <w:sz w:val="28"/>
          <w:sz w:val="28"/>
          <w:szCs w:val="28"/>
          <w:rtl w:val="true"/>
          <w:lang w:bidi="fa-IR"/>
        </w:rPr>
        <w:t>مشروعیّت بیعت با استناد به آیه کریمه نسبت به قراردادهای اجتماعی بین مردم و شخصی که با او بیعت شده است، اثبات شد، اکنون با این دو پرسش مشروعیت آن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نتیجه این مشروعیّت، اولی به تصرّف بودن شخصِ بیعت شده نسبت به بیعت‌کنندگان را نیز مفید خواهد بود؟</w:t>
      </w:r>
    </w:p>
    <w:p>
      <w:pPr>
        <w:pStyle w:val="BookText"/>
        <w:rPr/>
      </w:pPr>
      <w:r>
        <w:rPr>
          <w:rFonts w:ascii="IRNazanin" w:hAnsi="IRNazanin" w:eastAsia="IRNazanin"/>
          <w:color w:val="111111"/>
          <w:sz w:val="28"/>
          <w:sz w:val="28"/>
          <w:szCs w:val="28"/>
          <w:rtl w:val="true"/>
          <w:lang w:bidi="fa-IR"/>
        </w:rPr>
        <w:t>از طرفی، در فرضی که خود حاکم و شخص بیعت شده با قانون‌ها و قراردادهای مقرّر بین طرفین مخالفت کند باز هم وفا به این پیمان برای بیعت‌کنندگان واجب خواهد بود؟</w:t>
      </w:r>
    </w:p>
    <w:p>
      <w:pPr>
        <w:pStyle w:val="BookText"/>
        <w:rPr/>
      </w:pPr>
      <w:r>
        <w:rPr>
          <w:rFonts w:ascii="IRNazanin" w:hAnsi="IRNazanin" w:eastAsia="IRNazanin"/>
          <w:color w:val="111111"/>
          <w:sz w:val="28"/>
          <w:sz w:val="28"/>
          <w:szCs w:val="28"/>
          <w:rtl w:val="true"/>
          <w:lang w:bidi="fa-IR"/>
        </w:rPr>
        <w:t>طبیعی است که در اثر ظهور انحراف و تخلّف، وجوب اطاعت از بین می‌رود و این جاست که لزوم معصوم بودن شخصِ بیعت شده مطرح می‌شود و با لزومِ عصمت، تلاش‌هایی که برای تحقّق بیعت انجام یافته، اثباتِ امامت خلفا نقش بر آب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تمام این بحث‌ها به عنوان مماشات و بر فرض تسلیم است، وگرنه وقتی ثابت شود که حقّ تعیین خلیفه و جانشین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پیامبر، منحصراً به خداوند متعال مربوط است و بندگان را در این زمینه هیچ گونه نقشی نیست، اساس این مباحث درهم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قضایای جالب توجّه درباره اثبات اعتقاد شیعه مبنی بر عدم جواز دخالت بندگان نسبت به امام و جانشین پیامبر صلی اللَّه علیه وآله قضیّه‌ای است که ابن هشام و حلبی در کتاب‌های سیره خودشان آورده‌اند، این قضیه در دیگر کتاب‌های سیره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آغاز رسالت خویش به سراغ قبیله‌ای از قبایل عرب برای دعوت به اسلام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مذاکره با بزرگان قبیله، آنان چنین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دعوت شما را بپذیریم و از شما حمایت کنیم و با دشمنانتان بجنگیم، مقام ریاست و خلافت و سرپرستی امّت را بعد از خود به ما واگذار می‌کنید؟</w:t>
      </w:r>
    </w:p>
    <w:p>
      <w:pPr>
        <w:pStyle w:val="BookText"/>
        <w:rPr/>
      </w:pPr>
      <w:r>
        <w:rPr>
          <w:rFonts w:ascii="IRNazanin" w:hAnsi="IRNazanin" w:eastAsia="IRNazanin"/>
          <w:color w:val="111111"/>
          <w:sz w:val="28"/>
          <w:sz w:val="28"/>
          <w:szCs w:val="28"/>
          <w:rtl w:val="true"/>
          <w:lang w:bidi="fa-IR"/>
        </w:rPr>
        <w:t>در شرایطی که گرویدن حتّی یک نفر به جماعت مسلمانان به نفع اسلام بود، آن حضرت هیچ گونه وعده‌ای به آن‌ها ندادند، بلکه با صراحت تمام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إلی اللَّه یضعه حیث یشاء؛ </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به دست خداست، او به هر که بخواهد واگذار می‌کند</w:t>
      </w:r>
      <w:r>
        <w:rPr>
          <w:rFonts w:eastAsia="IRNazanin" w:cs="IRNazanin"/>
          <w:color w:val="111111"/>
          <w:sz w:val="28"/>
          <w:szCs w:val="28"/>
          <w:rtl w:val="true"/>
          <w:lang w:bidi="fa-IR"/>
        </w:rPr>
        <w:t>.</w:t>
      </w:r>
      <w:bookmarkStart w:id="52" w:name="pg16786_186256"/>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53" w:name="__RefHeading___Toc9819797_73709187"/>
      <w:bookmarkStart w:id="54" w:name="_Toc19"/>
      <w:bookmarkEnd w:id="53"/>
      <w:r>
        <w:rPr>
          <w:rtl w:val="true"/>
        </w:rPr>
        <w:t>بیعت با ابوبکر چگونه محقّق شد؟ …</w:t>
      </w:r>
      <w:bookmarkEnd w:id="54"/>
    </w:p>
    <w:p>
      <w:pPr>
        <w:pStyle w:val="BookText"/>
        <w:rPr/>
      </w:pPr>
      <w:r>
        <w:rPr>
          <w:rFonts w:ascii="IRNazanin" w:hAnsi="IRNazanin" w:eastAsia="IRNazanin"/>
          <w:color w:val="111111"/>
          <w:sz w:val="28"/>
          <w:sz w:val="28"/>
          <w:szCs w:val="28"/>
          <w:rtl w:val="true"/>
          <w:lang w:bidi="fa-IR"/>
        </w:rPr>
        <w:t>بنابر تصریح منابع تاریخی، نخستین کسی که با ابوبکر بیعت کرد،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یک یا دو نفر از مهاجرین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اندکی از انصار که اوّلین آن‌ها بشیر بن سعد بود، بیعت کردند، ولی بسیاری از انصار و دیگر مهاجرین و به خصوص تمام بنی هاشم و بزرگان صحابه رسول خدا صلی اللَّه علیه وآله هیچ یک در سقیفه حاضر نبودند و با او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گذشت بحث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اکنون بحث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حقیقت بیعت عنوان شد که بیعت، یک قرارداد اجتماعی است، به راستی اجتماعی که در اثر بیعت آنان، امامت ابوبکر تحقّق پیدا کرد کدام است؟</w:t>
      </w:r>
    </w:p>
    <w:p>
      <w:pPr>
        <w:pStyle w:val="BookText"/>
        <w:rPr/>
      </w:pPr>
      <w:r>
        <w:rPr>
          <w:rFonts w:ascii="IRNazanin" w:hAnsi="IRNazanin" w:eastAsia="IRNazanin"/>
          <w:color w:val="111111"/>
          <w:sz w:val="28"/>
          <w:sz w:val="28"/>
          <w:szCs w:val="28"/>
          <w:rtl w:val="true"/>
          <w:lang w:bidi="fa-IR"/>
        </w:rPr>
        <w:t>آن چه از ادلّه مسلّم و تاریخی قطعی برمی‌آید، بیعت کنندگان با ابوبکر در سقیفه بنی ساعده چهار نفر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مولای ابی حذیفه،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جرّاح،</w:t>
      </w:r>
      <w:bookmarkStart w:id="55" w:name="pg16786_186257"/>
    </w:p>
    <w:p>
      <w:pPr>
        <w:pStyle w:val="BookText"/>
        <w:rPr/>
      </w:pPr>
      <w:bookmarkEnd w:id="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پیرمردی به سیمای اهل 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بیعت این افراد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افرادی هم نبوده‌اند، بلکه دو فرد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است که وجوب اطاعت ابوبکر بر تمام امّت اسلامی در شرق و غرب عالم ثابت شود؟</w:t>
      </w:r>
    </w:p>
    <w:p>
      <w:pPr>
        <w:pStyle w:val="Heading3"/>
        <w:numPr>
          <w:ilvl w:val="2"/>
          <w:numId w:val="1"/>
        </w:numPr>
        <w:rPr/>
      </w:pPr>
      <w:bookmarkStart w:id="56" w:name="__RefHeading___Toc9819799_73709187"/>
      <w:bookmarkStart w:id="57" w:name="_Toc20"/>
      <w:bookmarkEnd w:id="56"/>
      <w:r>
        <w:rPr>
          <w:rtl w:val="true"/>
        </w:rPr>
        <w:t>آیا حضرت علی با ابوبکر بیعت کرد؟ …</w:t>
      </w:r>
      <w:bookmarkEnd w:id="57"/>
    </w:p>
    <w:p>
      <w:pPr>
        <w:pStyle w:val="BookText"/>
        <w:rPr/>
      </w:pPr>
      <w:r>
        <w:rPr>
          <w:rFonts w:ascii="IRNazanin" w:hAnsi="IRNazanin" w:eastAsia="IRNazanin"/>
          <w:color w:val="111111"/>
          <w:sz w:val="28"/>
          <w:sz w:val="28"/>
          <w:szCs w:val="28"/>
          <w:rtl w:val="true"/>
          <w:lang w:bidi="fa-IR"/>
        </w:rPr>
        <w:t>همان گونه که اشاره شد،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ادعا را از چهار محور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این ادّعا باید نقد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بیان شد که بیعت، یک نوع قرارداد و به اصطلاح یک امر انشایی است و حقیقت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 تحقیق و آن چه که نظر بزرگان، بدان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اعتبار و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امیر مؤمنان علی علیه السلام دست در دست ابوبکر ابن ابی قحافه گذاشته باشند، ولی از کجا معلوم که با این دست در دست گذاشتن، خلافت و لزوم اطاعت او را هم اعتبار کرده باشند؟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هر بیعت کننده‌ای این است که با این کار، اعتباری را که روح بیعت به وجود آن است، اظهار و ابراز می‌کند؛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ظاهر حال همین گونه است و در جای خود ثابت شده که چنین ظواهری حجّت هستند، ولی همه این‌ها در صورتی است که آن ظاهر به معارضی اقوی مبتلا نباشد، در صورتی که در مورد ما خطبه شقشقیّه و نظیر آن از امیر مؤمنان علی علیه السلام صادر شده است که حضرت در آن چنین تصریح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لَقَدْ تَقَمَّصَها ابْنُ أبی قُحَافَةِ؛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ابی‌قحافه منصب خلافت و جانشینی را به خود بست و حال آن که حقّ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اگر بیعتی بین حضرت علی علیه السلام و ابوبکر واقع شده، بنابر نقل مورّخان در شرایطی بوده که هرگز نمی‌توان به آن حضرت نسبت رضایت به خلافت ابی‌بکر را داد، برای آگاهی بیشتر در این زمینه کافی است به کتاب الامامة والسیاسة تألیف ابن قتیبه دینوری رجوع شود تا چگونگی قضیّه تا حدودی روشن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برای فرار از پذیرش این واقعیّت چاره‌ای ندیدند جز این که انتساب این کتاب را به ابن قتیبه منکر شوند؛ و این راه نیز دردی را دوا نمی‌کند؛ زیرا به یقین این کتاب از مؤلفات ابن قتیبه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است، بزرگان اهل سنّت در قرون گذشته، مطالبی را از آن نقل کرده و به صراحت به ابن قتیبه نسبت داده‌اند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چهارم آن که اگر بیعتی بین حضرت علی علیه السلام و ابوبکر واقع شده، بنابر نقل صحیح بخاری بعد از شهادت حضرت صدّیقه طاهره فاطمه زهرا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بنا به نقل اهل سنّت شهادت حضرت زهرا علیها السلام شش ماه بعد از رحلت رسول خدا صلی اللَّه علیه وآله بوده است، آن سان که 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حضرت علی علیه السلام در این مدت طولانی بیعت نکرده است؟</w:t>
      </w:r>
    </w:p>
    <w:p>
      <w:pPr>
        <w:pStyle w:val="BookText"/>
        <w:rPr/>
      </w:pPr>
      <w:r>
        <w:rPr>
          <w:rFonts w:ascii="IRNazanin" w:hAnsi="IRNazanin" w:eastAsia="IRNazanin"/>
          <w:color w:val="111111"/>
          <w:sz w:val="28"/>
          <w:sz w:val="28"/>
          <w:szCs w:val="28"/>
          <w:rtl w:val="true"/>
          <w:lang w:bidi="fa-IR"/>
        </w:rPr>
        <w:t>چرا حضرت زهرا علیها السلام را به بیعت وادار نکرده‌اند؟</w:t>
      </w:r>
    </w:p>
    <w:p>
      <w:pPr>
        <w:pStyle w:val="BookText"/>
        <w:rPr/>
      </w:pPr>
      <w:r>
        <w:rPr>
          <w:rFonts w:ascii="IRNazanin" w:hAnsi="IRNazanin" w:eastAsia="IRNazanin"/>
          <w:color w:val="111111"/>
          <w:sz w:val="28"/>
          <w:sz w:val="28"/>
          <w:szCs w:val="28"/>
          <w:rtl w:val="true"/>
          <w:lang w:bidi="fa-IR"/>
        </w:rPr>
        <w:t>با وجود چنین دلایلی اگر در ظاهر حضرت علی علیه السلام با او بیعت کرد، کجا ظهوری برای آن بیعت منعقد می‌شود که نشان‌گر امضای خلافت ابوبکر باشد و اطاعت او را بر امّت لازم بداند؟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این موارد بر فرضی است که امر خلافت و امامت با بیعت قابل اثبات باشد که بطلان این مطلب پیش‌تر بیان گردید</w:t>
      </w:r>
      <w:r>
        <w:rPr>
          <w:rFonts w:eastAsia="IRNazanin" w:cs="IRNazanin"/>
          <w:color w:val="111111"/>
          <w:sz w:val="28"/>
          <w:szCs w:val="28"/>
          <w:rtl w:val="true"/>
          <w:lang w:bidi="fa-IR"/>
        </w:rPr>
        <w:t>.</w:t>
      </w:r>
      <w:bookmarkStart w:id="58" w:name="pg16786_186260"/>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59" w:name="__RefHeading___Toc9819801_73709187"/>
      <w:bookmarkStart w:id="60" w:name="_Toc21"/>
      <w:bookmarkEnd w:id="59"/>
      <w:r>
        <w:rPr>
          <w:rtl w:val="true"/>
        </w:rPr>
        <w:t>حضرت علی و حضور در نماز جماعت خلفا …</w:t>
      </w:r>
      <w:bookmarkEnd w:id="60"/>
    </w:p>
    <w:p>
      <w:pPr>
        <w:pStyle w:val="BookText"/>
        <w:rPr/>
      </w:pPr>
      <w:r>
        <w:rPr>
          <w:rFonts w:ascii="IRNazanin" w:hAnsi="IRNazanin" w:eastAsia="IRNazanin"/>
          <w:color w:val="111111"/>
          <w:sz w:val="28"/>
          <w:sz w:val="28"/>
          <w:szCs w:val="28"/>
          <w:rtl w:val="true"/>
          <w:lang w:bidi="fa-IR"/>
        </w:rPr>
        <w:t>برخی از اهل سنّت ادّعا کرده‌اند که امیر مؤمنان علی علیه السلام در نماز خلفا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این ادّعا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 بسیار مطالب و قضایای مشهوری که اصل و ریشه درستی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رغم این که حتّی برخی از بزرگان، این قضیّه را به عنوان امر مسلّمی اتّخاذ کرده‌اند، ولی ما تا کنون مدرک معتبر و قابل اعتنایی برای تثبیت این مطلب نیافته‌ایم؛ چرا که سند معتبر و غیر قابل مناقشه‌ای در دست نیست که آن حضرت همواره به نماز خلفا حاضر می‌شده‌اند؟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باره موجود است مطلبی است که ابو سعد سمعانی در کتاب انساب الأشراف آورده است که در واقع می‌توان آن را از معجزات امیر مؤمنان علی علیه السلام در ارتباط با رسوا کردن مخالفان به شمار آورد، در این قضیّه نقشه قتل آن حضرت را پی‌ریزی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جریان را در بحث‌های خود نقل کرده‌ایم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شاید این واقعه حاکی از آن باشد که هنوز امیرالمؤمنین علیه السلام با</w:t>
      </w:r>
      <w:bookmarkStart w:id="61" w:name="pg16786_186261"/>
    </w:p>
    <w:p>
      <w:pPr>
        <w:pStyle w:val="BookText"/>
        <w:rPr/>
      </w:pPr>
      <w:bookmarkEnd w:id="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ابوبکر بیعت نکرده بودند و یا عدم رضایتشان بر همگان معلوم بوده، وگرنه وجهی برای این نبود که به قتل آن حضرت تصمیم بگیرند</w:t>
      </w:r>
      <w:r>
        <w:rPr>
          <w:rFonts w:eastAsia="IRNazanin" w:cs="IRNazanin"/>
          <w:color w:val="111111"/>
          <w:sz w:val="28"/>
          <w:szCs w:val="28"/>
          <w:rtl w:val="true"/>
          <w:lang w:bidi="fa-IR"/>
        </w:rPr>
        <w:t>.</w:t>
      </w:r>
    </w:p>
    <w:p>
      <w:pPr>
        <w:pStyle w:val="Heading3"/>
        <w:numPr>
          <w:ilvl w:val="2"/>
          <w:numId w:val="1"/>
        </w:numPr>
        <w:rPr/>
      </w:pPr>
      <w:bookmarkStart w:id="62" w:name="__RefHeading___Toc9819803_73709187"/>
      <w:bookmarkStart w:id="63" w:name="_Toc22"/>
      <w:bookmarkEnd w:id="62"/>
      <w:r>
        <w:rPr>
          <w:rtl w:val="true"/>
        </w:rPr>
        <w:t>آیا بین امیر مؤمنان علی و خلفا پیوند سببی بود؟ …</w:t>
      </w:r>
      <w:bookmarkEnd w:id="63"/>
    </w:p>
    <w:p>
      <w:pPr>
        <w:pStyle w:val="BookText"/>
        <w:rPr/>
      </w:pPr>
      <w:r>
        <w:rPr>
          <w:rFonts w:ascii="IRNazanin" w:hAnsi="IRNazanin" w:eastAsia="IRNazanin"/>
          <w:color w:val="111111"/>
          <w:sz w:val="28"/>
          <w:sz w:val="28"/>
          <w:szCs w:val="28"/>
          <w:rtl w:val="true"/>
          <w:lang w:bidi="fa-IR"/>
        </w:rPr>
        <w:t xml:space="preserve">بنابر تحقیق مسلّم و غیر قابل انکار انتسابات و پیوندهایی که بین بنی هاشم و امویان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این معنا که عمدتاً امویان و دیگر مخالفان بوده‌اند که با بنی هاشم پیوند بسته و از بنی هاشم دختر گرفته‌اند، ولی در بنی هاشم، کسی نیست که از مخالفان دختری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آن چه مسلّم و قطعی است این که مادر هیچ یک از ائمّه اطهار علیهم السلام از امویان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دو مورد قابل بحث و تحقیق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دامادی امام محمد باقر علیه السلام با قاسم بن محمّد بن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از فقهای مدینه و شخصی موجَّه و وزین بوده است که حضرت امام باقر علیه السلام، امّ فروه دختر او را به همسری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مخدّره، مادر امام صادق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 دختر حضرت علی علیه السلام با عمر بن خطّاب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خطاب به امامان خود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اشْهَدُ أنَّکَ کُنْتَ نُوراً فی الأصْلابِ الشّامِخَةِ والأَرْحَامِ المُطَهَّرَةِ؛</w:t>
      </w:r>
    </w:p>
    <w:p>
      <w:pPr>
        <w:pStyle w:val="BookText"/>
        <w:rPr/>
      </w:pPr>
      <w:r>
        <w:rPr>
          <w:rFonts w:ascii="IRNazanin" w:hAnsi="IRNazanin" w:eastAsia="IRNazanin"/>
          <w:color w:val="111111"/>
          <w:sz w:val="28"/>
          <w:sz w:val="28"/>
          <w:szCs w:val="28"/>
          <w:rtl w:val="true"/>
          <w:lang w:bidi="fa-IR"/>
        </w:rPr>
        <w:t>گواهی می‌دهم که شما به صورت نوری در پشت مردانی عالی درجه و رحم‌های پاک و دور از پلیدی بوده‌اید؛</w:t>
      </w:r>
    </w:p>
    <w:p>
      <w:pPr>
        <w:pStyle w:val="BookText"/>
        <w:rPr/>
      </w:pPr>
      <w:r>
        <w:rPr>
          <w:rFonts w:ascii="IRNazanin" w:hAnsi="IRNazanin" w:eastAsia="IRNazanin"/>
          <w:color w:val="111111"/>
          <w:sz w:val="28"/>
          <w:sz w:val="28"/>
          <w:szCs w:val="28"/>
          <w:rtl w:val="true"/>
          <w:lang w:bidi="fa-IR"/>
        </w:rPr>
        <w:t xml:space="preserve">پس ابوبکر که پدر بزرگ مادرِ امام صادق علیه السلام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باید به ایمان و پاکی او قائل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چنین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مقدّمه این استدلال صحیح و بدون تردید مورد تصدیق شیعه است، به این معنا که تردیدی نیست که امّ فروه دختر قاسم، همسر امام محمّد باقر و مادر ششمین امام شیعیان جعفر بن محمّد الصّادق علیهما السلام است و قاسم نواده ابوبکر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نیز شکّی نیست که مضمون عبارت یاد شده که از فرازهای زیارت وارث است از اعتقادات شیعیان به شمار می‌رود؛ ولی نتیجه‌ای که از این دو مقدّمه گرفته شده، از مواردی است که مادرِ جوان مرده بدان می‌خندد؛ زیرا که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 آشنای با استعمالات عرب پنهان نیست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شریفه، اجداد پدری هستند </w:t>
      </w:r>
      <w:r>
        <w:rPr>
          <w:rStyle w:val="FootnoteAnchor"/>
          <w:rtl w:val="true"/>
        </w:rPr>
        <w:footnoteReference w:id="16"/>
      </w:r>
      <w:r>
        <w:rPr>
          <w:rFonts w:ascii="IRNazanin" w:hAnsi="IRNazanin" w:eastAsia="IRNazanin"/>
          <w:color w:val="111111"/>
          <w:sz w:val="28"/>
          <w:sz w:val="28"/>
          <w:szCs w:val="28"/>
          <w:rtl w:val="true"/>
          <w:lang w:bidi="fa-IR"/>
        </w:rPr>
        <w:t>و اجداد پدری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امامان شیعه علیهم السلام، تا حضرت آدم ابوالبشر معلوم بوده و روشن است که هیچ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هستند که نور امام علیه السلام از پشتِ پدر به رحم آن بانو منتقل شده است، که در نتیجه در خود امامان شیعه، همسر هر امامی که مادرِ امام بعدی به شمار می‌رفته بدون شکّ، طاهره و مطهّره بوده و این معیار در جانب مادران ائمّه علیهم السلام تا حضرت حوّاء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هاشم علیه السلام بانویی طاهره و مطهّره بوده است، که این بانو، مادر حضرت عبدالمطّلب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همسر حضرت عبدالمطّلب علیه السلام که مادر حضرت ابوطالب علیه السلام است نیز بانویی پاکدامن، طاهره و مطهّره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آن چه بیان شد به طور کامل روشن گشت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ابن ابی‌قحافه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و نه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این دو کلمه، هیچ گونه ارتباطی با ابوبکر ندارند، تا این که شیعه، ملزَم به تکریم جناب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64" w:name="pg16786_186264"/>
    </w:p>
    <w:p>
      <w:pPr>
        <w:pStyle w:val="BookText"/>
        <w:rPr/>
      </w:pPr>
      <w:bookmarkEnd w:id="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65" w:name="__RefHeading___Toc9819805_73709187"/>
      <w:bookmarkStart w:id="66" w:name="_Toc23"/>
      <w:bookmarkEnd w:id="65"/>
      <w:r>
        <w:rPr>
          <w:rtl w:val="true"/>
        </w:rPr>
        <w:t>چگونگی ازدواج امّ کلثوم با عمر …</w:t>
      </w:r>
      <w:bookmarkEnd w:id="66"/>
    </w:p>
    <w:p>
      <w:pPr>
        <w:pStyle w:val="BookText"/>
        <w:rPr/>
      </w:pPr>
      <w:r>
        <w:rPr>
          <w:rFonts w:ascii="IRNazanin" w:hAnsi="IRNazanin" w:eastAsia="IRNazanin"/>
          <w:color w:val="111111"/>
          <w:sz w:val="28"/>
          <w:sz w:val="28"/>
          <w:szCs w:val="28"/>
          <w:rtl w:val="true"/>
          <w:lang w:bidi="fa-IR"/>
        </w:rPr>
        <w:t>مورد دوم ازدواج امّ کلثوم علیها السلام دختر حضرت امیرالمؤمنین علیه السلام با عمر بن خطّاب بود که می‌خواهند بدین وسیله فضیلتی را برای عمر اثبات و آن چه را که بعد از رحلت رسول اللَّه صلی اللَّه علیه وآله بوده،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به بررسی و نقد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از دو جهت باید به دقّت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روایات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روایات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روایات معتبر شیعه، جریان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امیر مؤمنان علی علیه السلام، دختر کوچکترشان حضرت امّ کلثوم را خواستگاری نمود، حضرت علی علیه السلام از این که دخترشان کم سنّ و سال است و آمادگی برای ازدواج ندارد به او پاسخ ردّ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زمانی عمر، عبّاس عموی رسول خدا صلی اللَّه علیه وآله را ملاقات نمود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عیب و عاری در من سراغ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اتّفاقی افتاده؟ منظورت از این سؤال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خواستگاری نمودم، ولی به من جواب 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آن گاه عمر،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امیرالمؤمنین علیه السلام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را پر می‌کنم، آثار جلالت و عظمت بنی هاشم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می‌برم و دو نفر شاهد علیه علی بر دزدی او اقامه می‌نمایم و حدّ سارق بر او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امیر مؤمنان علی علیه السلام آمد و آن چه بین او و عمر گذشته بود به عرض آن حضرت رساند و از آن بزرگوار خواست که تصمیم‌گیری درباره این ازدواج را به او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به تقاضای عمویشان به این خواستگاری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امّ کلثوم را به عقد عمر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عمر کشته شد، امیرالمؤمنین علیه السلام آن مخدّره را به خانه خودشان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از امام صادق علیه السلام درباره این ازدواج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ذلک فرج غصباه؛ </w:t>
      </w:r>
      <w:r>
        <w:rPr>
          <w:rStyle w:val="FootnoteAnchor"/>
          <w:rtl w:val="true"/>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ناموسی است که از ما غصب شده است</w:t>
      </w:r>
      <w:r>
        <w:rPr>
          <w:rFonts w:eastAsia="IRNazanin" w:cs="IRNazanin"/>
          <w:color w:val="111111"/>
          <w:sz w:val="28"/>
          <w:szCs w:val="28"/>
          <w:rtl w:val="true"/>
          <w:lang w:bidi="fa-IR"/>
        </w:rPr>
        <w:t>.</w:t>
      </w:r>
      <w:bookmarkStart w:id="67" w:name="pg16786_186266"/>
    </w:p>
    <w:p>
      <w:pPr>
        <w:pStyle w:val="BookText"/>
        <w:rPr/>
      </w:pPr>
      <w:bookmarkEnd w:id="6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گفتنی است که عدّه‌ای از قدمای بزرگ شیعه مانند شیخ مفید رحمه اللَّه و سیّد مرتضی رحمه اللَّه اصل واقعه تزویج و حتّی مجرّد اجرای عقد را نفی کرده‌اند و عدّه بسیاری از بزرگان شیعه با ادلّه عقلی و نقلی اصل ازدواج را تکذیب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سند قابل مناقشه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این که بیان گردید، برنمی‌آید و چنین ازدواجی اگر واقع شده باشد بر چیزی که مطلوب آن‌هاست، دلالت ندارد</w:t>
      </w:r>
      <w:r>
        <w:rPr>
          <w:rFonts w:eastAsia="IRNazanin" w:cs="IRNazanin"/>
          <w:color w:val="111111"/>
          <w:sz w:val="28"/>
          <w:szCs w:val="28"/>
          <w:rtl w:val="true"/>
          <w:lang w:bidi="fa-IR"/>
        </w:rPr>
        <w:t>.</w:t>
      </w:r>
    </w:p>
    <w:p>
      <w:pPr>
        <w:pStyle w:val="Heading3"/>
        <w:numPr>
          <w:ilvl w:val="2"/>
          <w:numId w:val="1"/>
        </w:numPr>
        <w:rPr/>
      </w:pPr>
      <w:bookmarkStart w:id="68" w:name="__RefHeading___Toc9819807_73709187"/>
      <w:bookmarkStart w:id="69" w:name="_Toc24"/>
      <w:bookmarkEnd w:id="68"/>
      <w:r>
        <w:rPr>
          <w:rtl w:val="true"/>
        </w:rPr>
        <w:t>بررسی دیدگاه اهل سنّت …</w:t>
      </w:r>
      <w:bookmarkEnd w:id="69"/>
    </w:p>
    <w:p>
      <w:pPr>
        <w:pStyle w:val="BookText"/>
        <w:rPr/>
      </w:pPr>
      <w:r>
        <w:rPr>
          <w:rFonts w:ascii="IRNazanin" w:hAnsi="IRNazanin" w:eastAsia="IRNazanin"/>
          <w:color w:val="111111"/>
          <w:sz w:val="28"/>
          <w:sz w:val="28"/>
          <w:szCs w:val="28"/>
          <w:rtl w:val="true"/>
          <w:lang w:bidi="fa-IR"/>
        </w:rPr>
        <w:t>پیش از آن که روایات مخالفان را بررسی نماییم تذکّر این نکته ضروری است که قضیّه تزویج امّ کلثوم آن چنان که ادّعا می‌شود و با آب و تاب نقل می‌کنند در صحیح بخاری، صحیح مسلم و دیگر صحاح ششگانه نیامده است، هم‌چنین در اکثر قریب به اتّفاق مسانید و معاجم مشهور و معتبر عامّه، اثری از کیفیّت این واقعه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جدّاً جای دقّت و توجّه است که واقعه‌ای که این گونه برای اهل سنّت مؤثّر است، چگونه از روایت تفصیل آن غفلت کرده‌اند و اساساً آیا غفلت یا تغافل در نقل چنین امری با این همه اهمیّت، جا 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بلکه معلوم می‌شود که اصل واقعه پایه و اساسی ندارد، وگرنه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 این آسانی از آن نمی‌گذرند، گرچه در نظر ما شیعیان، اثبات امر امامت و خلافت با آن رفعت و جلالتی که دارد، با چنین اموری حتّی اگر وقوعش مسلّم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 که اصل وقوع، هنوز مورد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هاون کوفتن و خطّ بر آب نقش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تذکّر این نکته، به بررسی روایاتی که در کتاب‌های اهل سنّت آمده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واقعه را از دو طریق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غیر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بزرگان اهل جرح و تعدیل از محققان اهل سنّت روایات هر دو طریق را تضعیف کرده‌اند و هیچ یک را قابل اعتنا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متن این روایات مضطرب و آشفته است که همین اضطراب متن از نظر محققان، از اسباب تضعیف حدیث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کتاب‌های اهل سنّت، کتاب‌های معتبری مانند صحاح و اکثر قریب به اتّفاق مسانید و معاجم نام و نشانی از وقوع این تزویج با میل یا رضایت حضرت امیر علیه السلام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دیگر کتاب‌های اهل سنّت از دو طریق نقل شده، حدیثی که خودشان بر صحّت سند آن اتفاق نظر داشته باشند،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روایات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پوشی از مشکل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اضطرابی عجیب در ذکر جوانب مختلف واقعه برخوردار است، </w:t>
      </w:r>
      <w:r>
        <w:rPr>
          <w:rStyle w:val="FootnoteAnchor"/>
          <w:rtl w:val="true"/>
        </w:rPr>
        <w:footnoteReference w:id="18"/>
      </w:r>
      <w:r>
        <w:rPr>
          <w:rFonts w:ascii="IRNazanin" w:hAnsi="IRNazanin" w:eastAsia="IRNazanin"/>
          <w:color w:val="111111"/>
          <w:sz w:val="28"/>
          <w:sz w:val="28"/>
          <w:szCs w:val="28"/>
          <w:rtl w:val="true"/>
          <w:lang w:bidi="fa-IR"/>
        </w:rPr>
        <w:t>و محقّقان حدیث شناس، روایاتی را که دارای اضطراب متن باشند معتبر ندانسته و تضعیف می‌نمایند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گذشت با توجه به روایات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اصل واقعه را انکار نکنیم و روایات وارده را نیز از ظاهرش که دلالت بر وقوع واقعه می‌نماید منصرف ننماییم، که البته خود این دو مطلب نیز جای بحث و تحقیق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امکان دارد به آن ملتزم شویم این است که امیر مؤمنان علی علیه السلام با مراجعات مکرّر و پافشاری و اصرار بسیار زیاد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مخالفان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نیز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ردّ و انکارها و اعتذارهای مختلف از جانب آن حضرت و سرانجام تهدیدهای گوناگون از ناحیه عمر و واسطه قرار دادن عمر، عقیل و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مدارک عامّه، با صراحت حاکی از تمام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ناهنجار و بدون رضایت قلبی، امر تزویج ام کلثوم را به عمویشان عبّاس واگذار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نیز پس از اجرای عقد، حضرت امّ کلثوم را به خانه عمر بردند و بعد از مدّتی کوتاه، خلیفه به قتل رسید و امیرالمؤمنین علیه السلام، دخترشان را به منزل خودشان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عاقل باانصاف، چنین واقعه‌ای را دلیل بر وجود ارتباطات به اصطلاح حسنه بین امیرالمؤمنین علیه السلام و عمر بن خطّاب می‌داند؟</w:t>
      </w:r>
    </w:p>
    <w:p>
      <w:pPr>
        <w:pStyle w:val="BookText"/>
        <w:rPr/>
      </w:pPr>
      <w:r>
        <w:rPr>
          <w:rFonts w:ascii="IRNazanin" w:hAnsi="IRNazanin" w:eastAsia="IRNazanin"/>
          <w:color w:val="111111"/>
          <w:sz w:val="28"/>
          <w:sz w:val="28"/>
          <w:szCs w:val="28"/>
          <w:rtl w:val="true"/>
          <w:lang w:bidi="fa-IR"/>
        </w:rPr>
        <w:t xml:space="preserve">از سوی دیگر در متون روایات اهل سنّت مطالب واهی آمده که امیرالمؤمنین علیه السلام آن بانو را برای عمر با آرایش و زینت فرستاده و خلیفه او را برانداز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ازدواج آمیزشی رخ داده، این بانو فرزندانی برای عمر آورده و دیگر مطالب بی‌اساس، همه این‌ها کذب و افترا و جعل و وضع بوده و هیچ ارزشی ندارند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که عمر بالای منبر علّت اصرار زیاد خود را بر این وصلت فرمایش رسول خدا صلی اللَّه علیه وآله قرار داده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کلّ حسب ونسب منقطع یوم القیامة إلّاحسبی ونسبی؛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پیوند حسبی و نسبی در روز رستاخیز گسستنی است جز پیوند حسبی و نسبی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بنا به ادّعای خودش می‌خواهد با انتساب به فاطمه زهرا علیها السلام، به رسول خدا صلی اللَّه علیه وآله انتساب پیدا کند و تا روز قیامت از این انتساب نفع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قضیّه‌ای که نقل می‌شود، وجود غرضی دیگر را در اصرار انجام این ازدواج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بن یوسف ثقفی، دختر عبداللَّه بن جعفر را به ازدواج خود درآورد، خالد بن یزید بن معاویه به عبدالملک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این ازدواج، حجّاج را به حال خود واگذاشتی؟</w:t>
      </w:r>
    </w:p>
    <w:p>
      <w:pPr>
        <w:pStyle w:val="BookText"/>
        <w:rPr/>
      </w:pPr>
      <w:r>
        <w:rPr>
          <w:rFonts w:ascii="IRNazanin" w:hAnsi="IRNazanin" w:eastAsia="IRNazanin"/>
          <w:color w:val="111111"/>
          <w:sz w:val="28"/>
          <w:sz w:val="28"/>
          <w:szCs w:val="28"/>
          <w:rtl w:val="true"/>
          <w:lang w:bidi="fa-IR"/>
        </w:rPr>
        <w:t>عبدالملک در جواب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مشکلی در میان است؟</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منشأ بزرگ‌ترین مشکلات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سببی؟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رَمْله دختر زبیر را به ازدواج درآورده‌ام، تمام کینه‌ها و عداوت‌هایی که نسبت به زبیر داشتم، از دلم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گویی عبدالملک خواب بود و بیدار گشت و فوری به 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را طلاق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فرمان خلیفه وقت اطاعت نمود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البتّه طبع پیوند ازدواج و ایجاد فامیلی همین است که منشأ از بین بردن عداوت‌ها و کدورت‌های گذشته خواهد شد و یا دست کم آن‌ها را تعدیل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اغراض سوء امویان منافات داشت که درصدد بودند به هر وسیله ممکنی بغض بنی هاشم را در دل‌ها به خصوص در دل‌های عمّالشان بپرورانند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عمر بن خطّاب با این هدف به این ازدواج پافشاری می‌کرد که شاید از طریق این فامیلی با بنی هاشم و به خصوص بیت امیرالمؤمنین علیه السلام، بتواند مسیر فکری جامعه مسلمانان را نسبت به قضایای سقیفه و آن چه که از طرف او و هوادارانش بر سر فاطمه زهرا علیها السلام آمده بود، منحرف سازد</w:t>
      </w:r>
      <w:r>
        <w:rPr>
          <w:rFonts w:eastAsia="IRNazanin" w:cs="IRNazanin"/>
          <w:color w:val="111111"/>
          <w:sz w:val="28"/>
          <w:szCs w:val="28"/>
          <w:rtl w:val="true"/>
          <w:lang w:bidi="fa-IR"/>
        </w:rPr>
        <w:t>.</w:t>
      </w:r>
      <w:bookmarkStart w:id="70" w:name="pg16786_186272"/>
    </w:p>
    <w:p>
      <w:pPr>
        <w:pStyle w:val="BookText"/>
        <w:rPr/>
      </w:pPr>
      <w:bookmarkEnd w:id="7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71" w:name="__RefHeading___Toc9819809_73709187"/>
      <w:bookmarkStart w:id="72" w:name="_Toc25"/>
      <w:bookmarkEnd w:id="71"/>
      <w:r>
        <w:rPr>
          <w:rtl w:val="true"/>
        </w:rPr>
        <w:t>حضرت امیر و نام گذاری با اسامی خلفا …</w:t>
      </w:r>
      <w:bookmarkEnd w:id="72"/>
    </w:p>
    <w:p>
      <w:pPr>
        <w:pStyle w:val="BookText"/>
        <w:rPr/>
      </w:pPr>
      <w:r>
        <w:rPr>
          <w:rFonts w:ascii="IRNazanin" w:hAnsi="IRNazanin" w:eastAsia="IRNazanin"/>
          <w:color w:val="111111"/>
          <w:sz w:val="28"/>
          <w:sz w:val="28"/>
          <w:szCs w:val="28"/>
          <w:rtl w:val="true"/>
          <w:lang w:bidi="fa-IR"/>
        </w:rPr>
        <w:t>از دیرباز نام گذاری از طرف افرادی که صاحب عنوان، شخصیت و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حق و چه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مراجعه به تاریخ، مواردی دیده می‌شود که اگر نام کسی خوشایند رسول خدا صلی اللَّه علیه وآله نبود، آن حضرت آن نام را به نام دیگری تبدیل می‌کردند، در مورد دیگر آن حضرت به امام حسن و امام حسین علیهما السلام و جناب محسن علیه السلام ابتداءً نام گذاری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بسیاری حاکمان و خلفای ستم پیشه نیز روی برخی جهات سیاسی یا اجتماعی برای افرادی نام تعیین می‌نمودند و به خاطر جریانات حاکم بر موقعیّت موجود، اولیای آن اطفال از مخالفت با آن حاکم، خودداری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درباره عمر، فرزند امیر مؤمنان علی علیه السلام نیز مورد تصریح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مزّی، ابن حجر عسقلانی و گروهی دیگر از نگارندگان بزرگ اهل سنّت در این زمینه چنین نگاشته‌اند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 بنت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امیرالمؤمنین علیه السلام فرزند پسری به دنیا آورد، عمر بن خطّاب، نام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به نظر ما این کار عمر نیز در راستای همان هدفی بوده که با آن همه ارعاب و تهدید به خواستگاری دختر امیرالمؤمنین علیه السلام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در تاریخ آمده است، معاویه مبلغ هنگفتی برای جناب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امیرالمؤمنین علیه السلام و شوهر حضرت زینب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نام فرزندش را معاویه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بیشتر نام‌ها، نام‌های مرسوم و متداولی در بین عرب بوده است و هر خانواده‌ای به مقتضای ذوق و سلیقه خود این نام‌ها را برای نوزادان خود برمی‌گزیدند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اساساً خود نام‌ها از نظر ذاتی قبحی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هیچ یک از کتاب‌های مخالفان حتّی متأخّرین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نمی‌یابید که از این جهت علیه شیعه استفاده‌ای کرده باشند و این همنامی را دستاویز نفی منازعه بین امامان ما و رؤسای خودشان قرار داده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چنین به اصطلاح بهانه‌گیری‌ها برای نفی و اثبات امری به آن اهمیّت با آن همه دلایل متقن و غیر قابل خدشه، چیزی نیست جز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w:t>
      </w:r>
      <w:bookmarkStart w:id="73" w:name="pg16786_186274"/>
    </w:p>
    <w:p>
      <w:pPr>
        <w:pStyle w:val="BookText"/>
        <w:rPr/>
      </w:pPr>
      <w:bookmarkEnd w:id="7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74" w:name="__RefHeading___Toc9819811_73709187"/>
      <w:bookmarkStart w:id="75" w:name="_Toc26"/>
      <w:bookmarkEnd w:id="74"/>
      <w:r>
        <w:rPr>
          <w:rtl w:val="true"/>
        </w:rPr>
        <w:t>نگاهی به روایت مدح شیخین …</w:t>
      </w:r>
      <w:bookmarkEnd w:id="75"/>
    </w:p>
    <w:p>
      <w:pPr>
        <w:pStyle w:val="BookText"/>
        <w:rPr/>
      </w:pPr>
      <w:r>
        <w:rPr>
          <w:rFonts w:ascii="IRNazanin" w:hAnsi="IRNazanin" w:eastAsia="IRNazanin"/>
          <w:color w:val="111111"/>
          <w:sz w:val="28"/>
          <w:sz w:val="28"/>
          <w:szCs w:val="28"/>
          <w:rtl w:val="true"/>
          <w:lang w:bidi="fa-IR"/>
        </w:rPr>
        <w:t>در کتاب‌های اهل سنّت به امیر مؤمنان علی علیه السلام نسبت داده شده که آن بزرگوار با عباراتی مختلف، شیخین را مدح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النّاسِ بَعْدَ النَبیّین أبوبَکْرٍ ثُمَّ عُمَرُ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بهترین مردم بعد از پیامبران ابوبکر سپس عمر بن خطّاب است …</w:t>
      </w:r>
    </w:p>
    <w:p>
      <w:pPr>
        <w:pStyle w:val="BookText"/>
        <w:rPr/>
      </w:pPr>
      <w:r>
        <w:rPr>
          <w:rFonts w:ascii="IRNazanin" w:hAnsi="IRNazanin" w:eastAsia="IRNazanin"/>
          <w:color w:val="111111"/>
          <w:sz w:val="28"/>
          <w:sz w:val="28"/>
          <w:szCs w:val="28"/>
          <w:rtl w:val="true"/>
          <w:lang w:bidi="fa-IR"/>
        </w:rPr>
        <w:t>ابن تیمیّه در کتاب منهاج السُّنّه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این سخن از علی شنیده می‌شد که اگر مردی را به نزد من بیاورند که مرا بر ابوبکر و عمر برتری دهد، بر آن مرد، حدّ شخص افترا زننده را جاری می‌کنم و شلّاق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از چند محور بررسی و نقد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مطالب که به امیر مؤمنان علی علیه السلام نسبت داده شده، تنها در کتاب‌های اهل سنّت آمده است و در هیچ یک از کتاب‌های شیعه حتی به ضعیف‌ترین سند نیامده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استدلال به امری که مورد ادّعای یک طرف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متخاصمین است، خروج از قواعد مقرّره باب مناظره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نسبت‌ها را با سندهایی که حتی در نزد خودشان صحیح باشد،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نقل شده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از علی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حُکِیَ عَنْ علیٍّ؛ از علی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متون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علم درایه و حدیث شناسی این مطالب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 نه با سندی معتبر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منقولاتی اعتبار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قراین زیادی در فرمایشات امیر مؤمنان علی علیه السلام وجود دارد و نیز روایات متواتر و بلکه فوق حدّ تواتر از رسول خدا صلی اللَّه علیه وآله در افضلیّت امیرالمؤمنین علیه السلام از جمیع افراد نقل شده که چنین مطالبی را در مدح و منقبت شیخین توسط امیرالمؤمنین علیه السلام تکذیب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شواهدی وجود دارد که به یقین نشان‌گر کذب این نسبت‌ها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نقل یک شاهد اکتفا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در کتاب الاستیعاب فی معرفة الاصحاب از معتبرترین کتاب‌های رجالی اهل سنّت از قول افرادی مانند سلمان، مقداد، ابوذر، خبّاب، جابر بن عبداللَّه انصاری، ابو سعید خدری و زید بن ارقم چنین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اسلام آورد علیّ بن ابی‌طالب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وَفَضَّلَهُ هؤُلاءِ عَلی غَیْرِهِ؛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جماعت،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غیر او برتری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افرادی از بزرگان صحابه که دارای چنین عقیده‌ای بودند خلی بیشتر هستند، ولی ابن عبدالبرّ چنین مصلحت دیده که فقط این عدّه را نام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عنوان جداگانه‌ای در کتاب‌های اهل سنّت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اسلام آورد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از قول این عدّه نقل می‌کند که نخستین کسی که اسلام آورد، امیرالمؤمنین علیه السلام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ابن جریر طبری در روایت صحیحی نقل می‌کند که ابوبکر ابن ابی‌قحافه بعد از پنجاه نفر اسلام آورد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اما برای این که این مقام را از امیر مؤمنان علیه السلام انکار کنند، اقوالی را درست کرده‌اند؛ از جمله این که نخستین کسی که اسلام آورده،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در مقام ردّ و نقض این اقوال بی‌اساس و کاذب نیستیم، آن چه به بحث ما مربوط می‌شود این است که شخصیتی مانند ابن عبدالبَرّ قرطبی که از حافظان بزرگ اهل سنّت است در کتاب خود به عدّه‌ای از اصحاب رسول خدا صلی اللَّه علیه وآله نسبت می‌دهد که آنان امیرالمؤمنین علیه السلام را بر ابوبکر تفضیل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هرگز دیده یا شنیده نشده که امیر مؤمنان علی علیه السلام به خاطر این عقیده، بر کسی حدی جاری کنند و یا حتّی انتقادی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ابن حجر عسقلانی در این باره سر در گم شده است؛ چرا که از طرفی می‌بیند که به امیرالمؤمنین علیه السلام چنین نسبت داده‌اند که بر قائلین به تفضیل حضرتش بر ابوبکر و عمر، حدّ جاری می‌سازد، از طرف دیگر بر چنین افرادی که قائل به تفضیل شده‌اند حدّی جاری نگردیده است، و در این راستا کلام ابن عبدالبرّ را از روی ناچاری تحریف کرده و قسمت آخر سخن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وَفَضَّلهُ هؤُلاءِ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 تا به وجود چنین افرادی با این عقیده اعتراف نکند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شواهد بسیاری در موضوعات مختلف داریم که بنای توجیه‌گران بر این است که هر کدام از متأخّرین وقتی که مشاهده می‌کند کلماتی و عباراتی از پیشینیان ایجاد دردسر می‌کند و در راه به کرسی</w:t>
      </w:r>
      <w:bookmarkStart w:id="76" w:name="pg16786_186278"/>
    </w:p>
    <w:p>
      <w:pPr>
        <w:pStyle w:val="BookText"/>
        <w:rPr/>
      </w:pPr>
      <w:bookmarkEnd w:id="7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نشاندن ادّعاهای بی‌اساسشان مشکلی را ایجاد می‌نماید، به هر وسیله ممکن، عبارت شخص پیشین را تحریف کرده و در صورت امکان آن را از دلالت ساقط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روش و مسلک استواری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به دروغ به شخصیّتی چون امیر مؤمنان علی علیه السلام نسبت می‌دهند و آن چه را که با این افترا منافات دارد تحریف می‌کنند تا در نتیجه مذهب و مکتبی را بر این دو امر بی‌اساس، پایه‌گذاری کنند</w:t>
      </w:r>
      <w:r>
        <w:rPr>
          <w:rFonts w:eastAsia="IRNazanin" w:cs="IRNazanin"/>
          <w:color w:val="111111"/>
          <w:sz w:val="28"/>
          <w:szCs w:val="28"/>
          <w:rtl w:val="true"/>
          <w:lang w:bidi="fa-IR"/>
        </w:rPr>
        <w:t>.</w:t>
      </w:r>
    </w:p>
    <w:p>
      <w:pPr>
        <w:pStyle w:val="Heading3"/>
        <w:numPr>
          <w:ilvl w:val="2"/>
          <w:numId w:val="1"/>
        </w:numPr>
        <w:rPr/>
      </w:pPr>
      <w:bookmarkStart w:id="77" w:name="__RefHeading___Toc9819813_73709187"/>
      <w:bookmarkStart w:id="78" w:name="_Toc27"/>
      <w:bookmarkEnd w:id="77"/>
      <w:r>
        <w:rPr>
          <w:rtl w:val="true"/>
        </w:rPr>
        <w:t>آیا حضرت علی از حقّ خود تنازل کردند؟ …</w:t>
      </w:r>
      <w:bookmarkEnd w:id="78"/>
    </w:p>
    <w:p>
      <w:pPr>
        <w:pStyle w:val="BookText"/>
        <w:rPr/>
      </w:pPr>
      <w:r>
        <w:rPr>
          <w:rFonts w:ascii="IRNazanin" w:hAnsi="IRNazanin" w:eastAsia="IRNazanin"/>
          <w:color w:val="111111"/>
          <w:sz w:val="28"/>
          <w:sz w:val="28"/>
          <w:szCs w:val="28"/>
          <w:rtl w:val="true"/>
          <w:lang w:bidi="fa-IR"/>
        </w:rPr>
        <w:t>یکی دیگر از ادّعاها در زمینه امامت و خلافت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حق خود تنازل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امامت و ولایت و سرپرستی بر امّت ملک امیر مؤمنان علی علیه السلام بوده که آن حضرت از آن دست برداشته و چشم‌پوشی کنند؟</w:t>
      </w:r>
    </w:p>
    <w:p>
      <w:pPr>
        <w:pStyle w:val="BookText"/>
        <w:rPr/>
      </w:pPr>
      <w:r>
        <w:rPr>
          <w:rFonts w:ascii="IRNazanin" w:hAnsi="IRNazanin" w:eastAsia="IRNazanin"/>
          <w:color w:val="111111"/>
          <w:sz w:val="28"/>
          <w:sz w:val="28"/>
          <w:szCs w:val="28"/>
          <w:rtl w:val="true"/>
          <w:lang w:bidi="fa-IR"/>
        </w:rPr>
        <w:t>ممکن است انسان به دلخواه خودش از ملک شخصی خود یا ارثی که مثلًا به او رسیده چشم‌پوشی کند و آن را به دیگر وارثان واگذار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بر سر این امر، نزاعی ندارم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اظهارات حضرت علی علیه السلام در دوران خلافت خلفا استفاده می‌شود که نه تنها آن حضرت از حق مسلم خود تنازل نکرده؛ بلکه در آن دوران به مصالحی درباره حق خویش صبر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بزرگوار در گفتاری در قبال غصب امامت و خلافت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فَصَبَرْتُ وَفِی العَیْنِ قَذًی وَفِی الْحَلْقِ شَجًی؛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صبر کردم آن گونه که تیغی به چشمم خلیده و استخوانی در گلویم 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فراز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اطرافم نگاه کردم، دیدم کسی جز حسنین نیست، نخواستم که با انصاری که در دو نفر خلاصه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دو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منازعه برخیزم و این دو ریحانه رسول خدا صلی اللَّه علیه وآله را به کشتن بدهم، از این رو نسبت به از دست رفتن آن دو، بخل ورزیدم که مبادا کشته شوند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امیر مؤمنان علی علیه السلام در شکوای دیگری که از امّت جفاپیشه به خداوند متعال دارند، این گونه عرض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حسنین را به تو سپردم، تا وقتی من زنده هستم مرا به داغ مرگ آنان مبتلا نساز، بعد از من هم خودت می‌دانی که چگونه آنان را از قریش حفظ کنی</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بنابراین، بسی کم لطفی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 و چشم‌پوشی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و حال آن که بین این دو از نظر حقیقتِ مفهوم فرسنگ‌ها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چه در میان بوده فقط صبر بوده و صبر، و چیز دیگری جز صبر و شکیبایی در مقابل حرکات ناهنجار امّت جفاپیشه،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عمران علیه السلام برای مناجات با پروردگار به کوه طور رفت و هارون را خلیفه خود در بین مردم قرار داد، که کارهای موسی را در بین مردم، موقع رفتن آن حضرت به کوه طور، انجام داده و اسباب هدایت آنان را فراهم سازد،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لأَخیهِ هارُونَ اخْلُفْنِی‌فِی قَوْمِی وَأَصْلِحْ وَلا تَتَّبِعْ سَبیلَ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موسی به برادرش هارون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قومم جانشین من باش و کارهای آن‌ها را اصلاح کن و از روش فسادگران پیروی نکن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موسی علیه السلام از میقات بازگشت، مشاهده کرد که به کلّی ورق برگشته و همه امّت مرتدّ شده‌اند، به حضرت هارون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أُمَّ إِنَّ الْقَوْمَ اسْتَضْعَفُونِی وَکَادُوا یَقْتُلُونَنِی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قومم مرا ناتوان شمردند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رواست که از صبر هارون علیه السلام در قبال ارتداد و انحراف قوم تعبیر شود که هارون از خلافت و جانشینی خود نسبت به حضرت موسی علیه السلام تنازل کرده و چشم پوشی نموده است؟</w:t>
      </w:r>
    </w:p>
    <w:p>
      <w:pPr>
        <w:pStyle w:val="BookText"/>
        <w:rPr/>
      </w:pPr>
      <w:r>
        <w:rPr>
          <w:rFonts w:ascii="IRNazanin" w:hAnsi="IRNazanin" w:eastAsia="IRNazanin"/>
          <w:color w:val="111111"/>
          <w:sz w:val="28"/>
          <w:sz w:val="28"/>
          <w:szCs w:val="28"/>
          <w:rtl w:val="true"/>
          <w:lang w:bidi="fa-IR"/>
        </w:rPr>
        <w:t>امیر مؤمنان علی علیه السلام کسی است که در حق و حقانیّت او نصوص فراوان وارد شده و در روز غدیر آن جمعیّت بسیار با او بر امامت و خلافت بیعت کردند، آیا معقول است چنین شخصیّتی همه این‌ها را نادیده بگیرد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امروزی‌ها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دیگری کنار رود؟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امر خلافت و منصب جانشینی رسول خدا صلی اللَّه علیه وآله در اختیار کسی است که کارش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 یک‌دیگر 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پذیرد؟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آیا نفع وحدت جامعه مسلمانان بر محوری پوشالی، باطل و بی‌محتوا، از ضرر انحراف امّت از وصیّ برحقّ رسول خدا صلی اللَّه علیه وآله بیشتر بود؟</w:t>
      </w:r>
    </w:p>
    <w:p>
      <w:pPr>
        <w:pStyle w:val="BookText"/>
        <w:rPr/>
      </w:pPr>
      <w:r>
        <w:rPr>
          <w:rFonts w:ascii="IRNazanin" w:hAnsi="IRNazanin" w:eastAsia="IRNazanin"/>
          <w:color w:val="111111"/>
          <w:sz w:val="28"/>
          <w:sz w:val="28"/>
          <w:szCs w:val="28"/>
          <w:rtl w:val="true"/>
          <w:lang w:bidi="fa-IR"/>
        </w:rPr>
        <w:t>آیا برای چنین وحدتی، نفعی تصوّر می‌شود؟</w:t>
      </w:r>
    </w:p>
    <w:p>
      <w:pPr>
        <w:pStyle w:val="BookText"/>
        <w:rPr/>
      </w:pPr>
      <w:r>
        <w:rPr>
          <w:rFonts w:ascii="IRNazanin" w:hAnsi="IRNazanin" w:eastAsia="IRNazanin"/>
          <w:color w:val="111111"/>
          <w:sz w:val="28"/>
          <w:sz w:val="28"/>
          <w:szCs w:val="28"/>
          <w:rtl w:val="true"/>
          <w:lang w:bidi="fa-IR"/>
        </w:rPr>
        <w:t>آیا قابل تصوّر است که معصوم برای غیر معصوم تنازل کند؟</w:t>
      </w:r>
    </w:p>
    <w:p>
      <w:pPr>
        <w:pStyle w:val="BookText"/>
        <w:rPr/>
      </w:pPr>
      <w:r>
        <w:rPr>
          <w:rFonts w:ascii="IRNazanin" w:hAnsi="IRNazanin" w:eastAsia="IRNazanin"/>
          <w:color w:val="111111"/>
          <w:sz w:val="28"/>
          <w:sz w:val="28"/>
          <w:szCs w:val="28"/>
          <w:rtl w:val="true"/>
          <w:lang w:bidi="fa-IR"/>
        </w:rPr>
        <w:t xml:space="preserve">آری، پاسخ این پرسش‌ها نزد کسی که از اهمیّت و ارزش مقام منیع خلافة اللهی بی‌خبر است و یا خود را به بی‌خبری می‌زند و از نقش امام و حجّت واقعی در سرنوشت دین و دنیای مردم آگاهی ندارد؛ مثبت است، چون این گونه افراد با چنین طرز تفکّری، هیچ گاه در پی تأمین غرض خدای متعال از آفرینش ووصول به آن غرض نیستند؛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هِمَّتُهُمْ بُطُونُهُمْ، ودِینُهُمْ دَنانیرُهُمْ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هرگز امیر مؤمنان علی علیه السلام از حق خویش تنازل نکردند؛ بلکه این امّت بودند که بعد از رسول خدا صلی اللَّه علیه وآله، سیر قهقرایی نمودند و از منتخب خدای تعالی و رسولش عدول نمودند و آن یگانه نامزد مقام جانشینی پیامبر که خدایش بر این مقام برگزیده بود، با مشاهده انحراف و خودکامگی امّتِ جفاپیشه، چاره‌ای جز صبر ندید، پس صبر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فَصَبَرْتُ وَفِی العَیْنِ قَذًی وفی الحَلْقِ شَجًی؛</w:t>
      </w:r>
    </w:p>
    <w:p>
      <w:pPr>
        <w:pStyle w:val="BookText"/>
        <w:rPr/>
      </w:pPr>
      <w:r>
        <w:rPr>
          <w:rFonts w:ascii="IRNazanin" w:hAnsi="IRNazanin" w:eastAsia="IRNazanin"/>
          <w:color w:val="111111"/>
          <w:sz w:val="28"/>
          <w:sz w:val="28"/>
          <w:szCs w:val="28"/>
          <w:rtl w:val="true"/>
          <w:lang w:bidi="fa-IR"/>
        </w:rPr>
        <w:t>پس شکیبایی ورزیدم آن گونه که تیغی به چشمم خلیده و استخوانی در گلویم 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پیش‌تر، از این حقیقت پرده برداشت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وَمَن‌یَنْقَلِبْ عَلَی عَقِبَیْهِ فَلَن یَضُرَّ 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 محمّد فرستاده خداست؛ و پیش از او فرستادگان دیگری نیز بودند؛ آیا اگر او بمیرد یا کشته شود، شما به گذشته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گذشته باز گردد هرگز به خدا ضرری نمی‌رساند؛ و خداوند به زودی به شاکران پاداش خواهد داد</w:t>
      </w:r>
      <w:r>
        <w:rPr>
          <w:rFonts w:eastAsia="IRNazanin" w:cs="IRNazanin"/>
          <w:color w:val="111111"/>
          <w:sz w:val="28"/>
          <w:szCs w:val="28"/>
          <w:rtl w:val="true"/>
          <w:lang w:bidi="fa-IR"/>
        </w:rPr>
        <w:t>.</w:t>
      </w:r>
      <w:bookmarkStart w:id="79" w:name="pg16786_186284"/>
    </w:p>
    <w:p>
      <w:pPr>
        <w:pStyle w:val="BookText"/>
        <w:rPr/>
      </w:pPr>
      <w:bookmarkEnd w:id="7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2"/>
        <w:numPr>
          <w:ilvl w:val="1"/>
          <w:numId w:val="1"/>
        </w:numPr>
        <w:rPr/>
      </w:pPr>
      <w:bookmarkStart w:id="80" w:name="__RefHeading___Toc9819815_73709187"/>
      <w:bookmarkStart w:id="81" w:name="_Toc28"/>
      <w:bookmarkEnd w:id="80"/>
      <w:r>
        <w:rPr>
          <w:rtl w:val="true"/>
        </w:rPr>
        <w:t>بخش سوم ویژگی‌های امام و خلیفه از دیدگاه اهل سنت …</w:t>
      </w:r>
      <w:bookmarkEnd w:id="81"/>
    </w:p>
    <w:p>
      <w:pPr>
        <w:pStyle w:val="Heading3"/>
        <w:numPr>
          <w:ilvl w:val="2"/>
          <w:numId w:val="1"/>
        </w:numPr>
        <w:rPr/>
      </w:pPr>
      <w:bookmarkStart w:id="82" w:name="__RefHeading___Toc9819817_73709187"/>
      <w:bookmarkStart w:id="83" w:name="_Toc29"/>
      <w:bookmarkEnd w:id="82"/>
      <w:r>
        <w:rPr>
          <w:rtl w:val="true"/>
        </w:rPr>
        <w:t>ویژگی‌های مهم …</w:t>
      </w:r>
      <w:bookmarkEnd w:id="83"/>
    </w:p>
    <w:p>
      <w:pPr>
        <w:pStyle w:val="BookText"/>
        <w:rPr/>
      </w:pPr>
      <w:r>
        <w:rPr>
          <w:rFonts w:ascii="IRNazanin" w:hAnsi="IRNazanin" w:eastAsia="IRNazanin"/>
          <w:color w:val="111111"/>
          <w:sz w:val="28"/>
          <w:sz w:val="28"/>
          <w:szCs w:val="28"/>
          <w:rtl w:val="true"/>
          <w:lang w:bidi="fa-IR"/>
        </w:rPr>
        <w:t>با عنایت به عقیده طرفین در امامت و طریق تعیین امام و جانشین رسول خدا صلی اللَّه علیه وآله سخن ما این است که اگر شیعه از مبنای خود تنزّل کند باز هم ابوبکر و امثال او قابلیّت تصدّی مقام امامت را ندارند؛ چراکه اهل سنّت ضرورت وجود ویژگی‌هایی را برای امام و جانشین رسول خدا صلی اللَّه علیه وآله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اجمالی می‌توان مجموعه صفات و ویژگی‌هایی که اهل سنّت در خلیفه و جانشین پیامبر از آن بحث می‌کنند افزون بر عقل، بلوغ، مرد بودن و آزاد بودن، در دو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صفاتی که اعتبار آن‌ها مورد اجماع و اتّفاق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عصمت است، امّا بر عدم اعتبار آن اتفاق نظر دارند،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خلیفه و جانشین پیامبر کافی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به عصمت احتیاجی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اعتبار برخی از آن ویژگی‌ها در اعصار متأخّر، اختلافاتی جزئی پیدا شده که از محلّ بحث ما خارج است؛ زیرا بحث ما درباره خلافت ابوبکر و وجود یا عدم وجود صفات مورد نظر اهل سنّت در اوست، ویژگی هایی که مورد اجماع همه آن‌هاست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ویژگی نخست، امام و خلیفه پیامبر باید نسبت به مسائل دین عالم و در آن‌ها مجتهد باشد؛ چرا که از نقاط دور و نزدیک شبهاتی بر دین وارد می‌شود، و در صورتی که فاقد این صفت باشد، نمی‌تواند حریم دین را از نظر معنوی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عدالت نیز سخن این است که خلافت، نیابت از رسول خدا صلی اللَّه علیه وآله است و شخص فاسق و فاجر قابلیّت نیابت از پیامبر معصوم را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نیز سومین ویژگی امام و خلیفه است که در مواقع خطر بتواند حافظ مرز و بوم کشور اسلام بوده و قدرت تصمیم‌گیری برای تجهیز لشکر و قیادت آن را داشته باشد</w:t>
      </w:r>
      <w:r>
        <w:rPr>
          <w:rFonts w:eastAsia="IRNazanin" w:cs="IRNazanin"/>
          <w:color w:val="111111"/>
          <w:sz w:val="28"/>
          <w:szCs w:val="28"/>
          <w:rtl w:val="true"/>
          <w:lang w:bidi="fa-IR"/>
        </w:rPr>
        <w:t>.</w:t>
      </w:r>
      <w:bookmarkStart w:id="84" w:name="pg16786_186286"/>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85" w:name="__RefHeading___Toc9819819_73709187"/>
      <w:bookmarkStart w:id="86" w:name="_Toc30"/>
      <w:bookmarkEnd w:id="85"/>
      <w:r>
        <w:rPr>
          <w:rtl w:val="true"/>
        </w:rPr>
        <w:t>آیا ابوبکر واجد این ویژگی‌ها و صفات بوده؟ …</w:t>
      </w:r>
      <w:bookmarkEnd w:id="86"/>
    </w:p>
    <w:p>
      <w:pPr>
        <w:pStyle w:val="BookText"/>
        <w:rPr/>
      </w:pPr>
      <w:r>
        <w:rPr>
          <w:rFonts w:ascii="IRNazanin" w:hAnsi="IRNazanin" w:eastAsia="IRNazanin"/>
          <w:color w:val="111111"/>
          <w:sz w:val="28"/>
          <w:sz w:val="28"/>
          <w:szCs w:val="28"/>
          <w:rtl w:val="true"/>
          <w:lang w:bidi="fa-IR"/>
        </w:rPr>
        <w:t>اکنون باید دید که آیا ابوبکر واجد شرایط معتبر بوده یا نه؟ و چنان چه جواب منفی باشد، خلافت عمر و عثمان نیز زیر سؤال می‌رود؛ زیرا چنان که می‌دانیم خلافت آن دو، فرع خلافت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امامت یازده امام شیعه پس از امیرالمؤمنین، بر امامت آن حضرت متفرّع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بررسی منصفانه حالات ابوبکر ببینیم که آیا او واجد شرایط معتبر بوده یا نه؟</w:t>
      </w:r>
    </w:p>
    <w:p>
      <w:pPr>
        <w:pStyle w:val="BookText"/>
        <w:rPr/>
      </w:pPr>
      <w:r>
        <w:rPr>
          <w:rFonts w:ascii="IRNazanin" w:hAnsi="IRNazanin" w:eastAsia="IRNazanin"/>
          <w:color w:val="111111"/>
          <w:sz w:val="28"/>
          <w:sz w:val="28"/>
          <w:szCs w:val="28"/>
          <w:rtl w:val="true"/>
          <w:lang w:bidi="fa-IR"/>
        </w:rPr>
        <w:t>بدین ترتیب حقانیّت امامت و خلافت امیر مؤمنان علیه السلام بلامنازِع خواهد بود، چرا که پیش‌تر گفتیم که امر خلافت و جانشینی رسول خدا صلی اللَّه علیه وآله بین این دو نفر مردد است</w:t>
      </w:r>
      <w:r>
        <w:rPr>
          <w:rFonts w:eastAsia="IRNazanin" w:cs="IRNazanin"/>
          <w:color w:val="111111"/>
          <w:sz w:val="28"/>
          <w:szCs w:val="28"/>
          <w:rtl w:val="true"/>
          <w:lang w:bidi="fa-IR"/>
        </w:rPr>
        <w:t>.</w:t>
      </w:r>
    </w:p>
    <w:p>
      <w:pPr>
        <w:pStyle w:val="Heading3"/>
        <w:numPr>
          <w:ilvl w:val="2"/>
          <w:numId w:val="1"/>
        </w:numPr>
        <w:rPr/>
      </w:pPr>
      <w:bookmarkStart w:id="87" w:name="__RefHeading___Toc9819821_73709187"/>
      <w:bookmarkStart w:id="88" w:name="_Toc31"/>
      <w:bookmarkEnd w:id="87"/>
      <w:r>
        <w:rPr>
          <w:rtl w:val="true"/>
        </w:rPr>
        <w:t>شجاعت ابوبکر …</w:t>
      </w:r>
      <w:bookmarkEnd w:id="88"/>
    </w:p>
    <w:p>
      <w:pPr>
        <w:pStyle w:val="BookText"/>
        <w:rPr/>
      </w:pPr>
      <w:r>
        <w:rPr>
          <w:rFonts w:ascii="IRNazanin" w:hAnsi="IRNazanin" w:eastAsia="IRNazanin"/>
          <w:color w:val="111111"/>
          <w:sz w:val="28"/>
          <w:sz w:val="28"/>
          <w:szCs w:val="28"/>
          <w:rtl w:val="true"/>
          <w:lang w:bidi="fa-IR"/>
        </w:rPr>
        <w:t>یکی از ویژگی‌ها و صفات معتبر در خلیفه و امام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صفت را درباره ابوبکر در دو مقطع تاریخی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رسول خدا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رسول خدا صلی اللَّه علیه وآله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ابوبکر بعد از رحلت رسول خدا صلی اللَّه علیه وآله در</w:t>
      </w:r>
      <w:bookmarkStart w:id="89" w:name="pg16786_186287"/>
    </w:p>
    <w:p>
      <w:pPr>
        <w:pStyle w:val="BookText"/>
        <w:rPr/>
      </w:pPr>
      <w:bookmarkEnd w:id="8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هیچ جنگی شرکت نکرد و هیچ گاه شمشیری در راه خدا به دست نگرفت و در هیچ واقعه‌ای نبوده تا حضور او در آن و حملاتش نشان‌گر شجاعت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زمان رسول خدا صلی اللَّه علیه وآله جوان‌تر بوده، طبیعی است که باید نیرو و نشاط بیشتری داشت؛ در عین حال ما جایگاه او را در تمام موارد از کتاب‌های اهل سنّت بررسی کردیم و نه تنها هیچ گونه بروزاتی که حاکی از شجاعت او باشد به دست نیامد؛ بلکه اموری در مواقف حسّاس از او سر زده که اسباب شرمندگی و انکسار خود و پیروانش را فراهم آورده است</w:t>
      </w:r>
      <w:r>
        <w:rPr>
          <w:rFonts w:eastAsia="IRNazanin" w:cs="IRNazanin"/>
          <w:color w:val="111111"/>
          <w:sz w:val="28"/>
          <w:szCs w:val="28"/>
          <w:rtl w:val="true"/>
          <w:lang w:bidi="fa-IR"/>
        </w:rPr>
        <w:t>.</w:t>
      </w:r>
    </w:p>
    <w:p>
      <w:pPr>
        <w:pStyle w:val="Heading3"/>
        <w:numPr>
          <w:ilvl w:val="2"/>
          <w:numId w:val="1"/>
        </w:numPr>
        <w:rPr/>
      </w:pPr>
      <w:bookmarkStart w:id="90" w:name="__RefHeading___Toc9819823_73709187"/>
      <w:bookmarkStart w:id="91" w:name="_Toc32"/>
      <w:bookmarkEnd w:id="90"/>
      <w:r>
        <w:rPr>
          <w:rtl w:val="true"/>
        </w:rPr>
        <w:t>فرار ابوبکر و عمر در جنگ‌ها …</w:t>
      </w:r>
      <w:bookmarkEnd w:id="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بزرگ، سیره نویسان، تاریخ نگاران و حدیث شناسان اهل سنّت تصریح کرده‌اند که در جنگ احد، شرایطی پیش آمد که مشرکان بعد از شکست ابتدایی، برگشتند و تصمیم گرفتند که رسول خدا صلی اللَّه علیه وآله را به قتل رسانده و قوای مسلمانان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حساس، ابوبکر و عمر نیز چون دیگران، پیامبر خدا را در میان انبوه دشمن رها کرده و تنها گذاشتند و برای حفظ جان خودشان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مدارک زیر فرار آن دو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جنگ احد مطرح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طیالسی در کتاب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در کتاب الطّبقات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کتاب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بزّار در کتاب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در کتاب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 در کتاب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در حلیة الأولیاء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در تاریخ مدینة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 در المختاره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در کنز العمّال</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درباره جنگ حنین روایتی را با سند صحیح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جنگ حنین با رسول خدا صلی اللَّه علیه وآله ماند و استقامت کرد، علیّ بن ابی‌طالب علیهما السلام بود و همه پا به فرار گذاشتند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محققان بزرگ اهل سنّت که فرار ابوبکر و عمر را در جنگ خیبر</w:t>
      </w:r>
      <w:bookmarkStart w:id="92" w:name="pg16786_186289"/>
    </w:p>
    <w:p>
      <w:pPr>
        <w:pStyle w:val="BookText"/>
        <w:rPr/>
      </w:pPr>
      <w:bookmarkEnd w:id="9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ذکر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کتاب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ابی شیبه در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قزوینی در سنن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بزّار در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تفسیر و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المعجم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در المستدرک علی الصحیحین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در السّنن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 در المختارة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در مجمع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در کتاب کنز العمّال فرار ابوبکر و عمر را در جنگ خیبر از افراد فوق نقل می‌کند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93" w:name="__RefHeading___Toc9819825_73709187"/>
      <w:bookmarkStart w:id="94" w:name="_Toc33"/>
      <w:bookmarkEnd w:id="93"/>
      <w:r>
        <w:rPr>
          <w:rtl w:val="true"/>
        </w:rPr>
        <w:t>جنگ خندق و شجاعت حضرت علی …</w:t>
      </w:r>
      <w:bookmarkEnd w:id="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جنگ‌های مهم اسلام، جنگ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امیر مؤمنان علی علیه السلام در برابر سپاه کفر و شرک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95" w:name="pg16786_186290"/>
    </w:p>
    <w:p>
      <w:pPr>
        <w:pStyle w:val="BookText"/>
        <w:rPr/>
      </w:pPr>
      <w:bookmarkEnd w:id="9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هنگام 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لَضَرْبَةُ عَلیٍّ فی یَوْمِ الخَنْدَقِ افْضَلُ مِنْ عِبادَةِ الثَّقَلَیْنِ؛</w:t>
      </w:r>
    </w:p>
    <w:p>
      <w:pPr>
        <w:pStyle w:val="BookText"/>
        <w:rPr/>
      </w:pPr>
      <w:r>
        <w:rPr>
          <w:rFonts w:ascii="IRNazanin" w:hAnsi="IRNazanin" w:eastAsia="IRNazanin"/>
          <w:color w:val="111111"/>
          <w:sz w:val="28"/>
          <w:sz w:val="28"/>
          <w:szCs w:val="28"/>
          <w:rtl w:val="true"/>
          <w:lang w:bidi="fa-IR"/>
        </w:rPr>
        <w:t>ضربه علی در جنگ خندق، از عبادت جنّ و انس نزد خدای تعالی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نقل‌ها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لَضَرْبَةُ عَلیٍّ فی یَوْمِ الخَنْدَقِ افْضَلُ مِنْ عِبادَةِ الامَّةِ إلی یَوْمِ القِیَامَة؛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ضربه علی در جنگ خندق از عبادت تمامی امّت تا روز قیامت برتر است</w:t>
      </w:r>
      <w:r>
        <w:rPr>
          <w:rFonts w:eastAsia="IRNazanin" w:cs="IRNazanin"/>
          <w:color w:val="111111"/>
          <w:sz w:val="28"/>
          <w:szCs w:val="28"/>
          <w:rtl w:val="true"/>
          <w:lang w:bidi="fa-IR"/>
        </w:rPr>
        <w:t>.</w:t>
      </w:r>
    </w:p>
    <w:p>
      <w:pPr>
        <w:pStyle w:val="Heading3"/>
        <w:numPr>
          <w:ilvl w:val="2"/>
          <w:numId w:val="1"/>
        </w:numPr>
        <w:rPr/>
      </w:pPr>
      <w:bookmarkStart w:id="96" w:name="__RefHeading___Toc9819827_73709187"/>
      <w:bookmarkStart w:id="97" w:name="_Toc34"/>
      <w:bookmarkEnd w:id="96"/>
      <w:r>
        <w:rPr>
          <w:rtl w:val="true"/>
        </w:rPr>
        <w:t>شجاعت شیخین و توجیه ابن تیمیّه …</w:t>
      </w:r>
      <w:bookmarkEnd w:id="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شجاعت در امام و خلیفه مسلمانان از یک طرف، فرار شیخین در مواقف حسّاس از زندگانی رسول خدا صلی اللَّه علیه وآله از طرف دیگر، اهل سنّت را دچار گرفتاری کرده است و به فکر و چاره‌اندیشی افتاده‌اند تا این که شیخ الاسلام آنان؛ یعنی جناب ابن تیمیّه که در چنین مواردی حلّال مشاکل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بکر و چاره‌ای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بدون تردید ما قائلیم که خلیفه و حاکم اسلامی لازم است که دارای صفت شجاعت باشد؛ ولی شجاعت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قلبی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ابوبکر از شجاعت بدنی بی‌بهره بوده؛ ولی او دارای شجاعت قلبی بوده و همین مقدار از شجاعت، برای حاکم اسلامی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سخنانش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می‌گویید علی اهل جهاد و قتال بوده،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نیز اهل قتال و جنگ در راه خداوند بوده است، ولی باید دانست که جنگ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شمشیر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با دعا، در راه خداوند جنگ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تیمیّه برای اثبات شجاعت بدنی ابوبکر بن ابی‌قحافه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شجاعت‌ها و مبارزه‌های محیّرالعقول امیر مؤمنان علی علیه السلام با شرک 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زیر چنگ زده و چنین می‌نگارد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در کتاب خودشان روایتی را این گونه آورده‌اند</w:t>
      </w:r>
      <w:r>
        <w:rPr>
          <w:rFonts w:eastAsia="IRNazanin" w:cs="IRNazanin"/>
          <w:color w:val="111111"/>
          <w:sz w:val="28"/>
          <w:szCs w:val="28"/>
          <w:rtl w:val="true"/>
          <w:lang w:bidi="fa-IR"/>
        </w:rPr>
        <w:t>:</w:t>
      </w:r>
      <w:bookmarkStart w:id="98" w:name="pg16786_186292"/>
    </w:p>
    <w:p>
      <w:pPr>
        <w:pStyle w:val="BookText"/>
        <w:rPr/>
      </w:pPr>
      <w:bookmarkEnd w:id="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عروة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عبداللَّه، فرزند عمرو بن عاص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رفتار مشرکان با رسول خدا صلی اللَّه علیه وآله کدام بود؟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مشغول نماز بودند که عُقْبَة بن ابی مُعَیْط آمد و ردای آن حضرت را به دور گردن مبارکش پیچید و به شدّت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ابوبکر آمده و شانه عُقْبه را گرفت و او را به کناری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مردی را می‌کشید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خداست؟ </w:t>
      </w:r>
      <w:r>
        <w:rPr>
          <w:rStyle w:val="FootnoteAnchor"/>
          <w:rtl w:val="true"/>
        </w:rPr>
        <w:footnoteReference w:id="35"/>
      </w:r>
      <w:r>
        <w:rPr>
          <w:rFonts w:ascii="IRNazanin" w:hAnsi="IRNazanin" w:eastAsia="IRNazanin"/>
          <w:color w:val="111111"/>
          <w:sz w:val="28"/>
          <w:sz w:val="28"/>
          <w:szCs w:val="28"/>
          <w:rtl w:val="true"/>
          <w:lang w:bidi="fa-IR"/>
        </w:rPr>
        <w:t>ما داوری در این گفتار ابن تیمیّه را به اهل انصاف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موقعیّت ابوبکر درباره صفت و ویژگی شجاعت بود که به اجماع اهل سنّت در جانشین پیامبر و خلیفه مسلمانان معتبر است</w:t>
      </w:r>
      <w:r>
        <w:rPr>
          <w:rFonts w:eastAsia="IRNazanin" w:cs="IRNazanin"/>
          <w:color w:val="111111"/>
          <w:sz w:val="28"/>
          <w:szCs w:val="28"/>
          <w:rtl w:val="true"/>
          <w:lang w:bidi="fa-IR"/>
        </w:rPr>
        <w:t>.</w:t>
      </w:r>
    </w:p>
    <w:p>
      <w:pPr>
        <w:pStyle w:val="Heading3"/>
        <w:numPr>
          <w:ilvl w:val="2"/>
          <w:numId w:val="1"/>
        </w:numPr>
        <w:rPr/>
      </w:pPr>
      <w:bookmarkStart w:id="99" w:name="__RefHeading___Toc9819829_73709187"/>
      <w:bookmarkStart w:id="100" w:name="_Toc35"/>
      <w:bookmarkEnd w:id="99"/>
      <w:r>
        <w:rPr>
          <w:rtl w:val="true"/>
        </w:rPr>
        <w:t>عدالت ابوبکر …</w:t>
      </w:r>
      <w:bookmarkEnd w:id="100"/>
    </w:p>
    <w:p>
      <w:pPr>
        <w:pStyle w:val="BookText"/>
        <w:rPr/>
      </w:pPr>
      <w:r>
        <w:rPr>
          <w:rFonts w:ascii="IRNazanin" w:hAnsi="IRNazanin" w:eastAsia="IRNazanin"/>
          <w:color w:val="111111"/>
          <w:sz w:val="28"/>
          <w:sz w:val="28"/>
          <w:szCs w:val="28"/>
          <w:rtl w:val="true"/>
          <w:lang w:bidi="fa-IR"/>
        </w:rPr>
        <w:t>وقایع بسیاری در زمان خلافت ابوبکر واقع گردیده که همه حاکی از خلافِ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خانه حضرت صدّیقه طاهره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w:t>
      </w:r>
      <w:bookmarkStart w:id="101" w:name="pg16786_186293"/>
    </w:p>
    <w:p>
      <w:pPr>
        <w:pStyle w:val="BookText"/>
        <w:rPr/>
      </w:pPr>
      <w:bookmarkEnd w:id="1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102" w:name="__RefHeading___Toc9819831_73709187"/>
      <w:bookmarkStart w:id="103" w:name="_Toc36"/>
      <w:bookmarkEnd w:id="102"/>
      <w:r>
        <w:rPr>
          <w:rtl w:val="true"/>
        </w:rPr>
        <w:t>دوران خلافت ابوبکر و واقعه قتل مالک بن نویره …</w:t>
      </w:r>
      <w:bookmarkEnd w:id="103"/>
    </w:p>
    <w:p>
      <w:pPr>
        <w:pStyle w:val="BookText"/>
        <w:rPr/>
      </w:pPr>
      <w:r>
        <w:rPr>
          <w:rFonts w:ascii="IRNazanin" w:hAnsi="IRNazanin" w:eastAsia="IRNazanin"/>
          <w:color w:val="111111"/>
          <w:sz w:val="28"/>
          <w:sz w:val="28"/>
          <w:szCs w:val="28"/>
          <w:rtl w:val="true"/>
          <w:lang w:bidi="fa-IR"/>
        </w:rPr>
        <w:t>اینک ما به بررسی واقعه دیگری می‌پردازیم که وقوعش در زمان خلافت ابوبکر، لکّه ننگی بر چهره نورانی اسلام عزیز گشت که آن، واقعه قتل مالک بن نویره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یربوع، قبیله‌ای بزرگ و باشخصیّت بودند و ریاست آنان بر عهده مالک بن نویره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شخصیّتی بزرگ و محترم بود، او با قبیله خود به محضر رسول خدا صلی اللَّه علیه وآله شرف‌یاب شدند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جمله قبایلی بودند که تا آخرین لحظه به اسلام وفادار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مالک، شخصیّتی برجسته بود، رسول خدا صلی اللَّه علیه وآله او را نماینده خود قرار دادند که صدقات مردم آن سامان را جمع‌آوری نموده و به نیابت از طرف آن حضرت، بین فقرا تقسیم کند و به آوردن آن صدقات به مدینه نیازی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ابوبکر با انتخابِ سقیفه روی کار آمد، مالک از بیعت با ابوبکر خودداری کرد و تسلیم او نشد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که هنوز بیش از حدود سه ماه از واقعه غدیر نگذشته بود، در آن واقعه، تمامی حاضران در حجّة الوداع، با امیر مؤمنان علی علیه السلام به عنوان جانشین و امام بعد از رسول خدا صلی اللَّه علیه وآله بیعت کرده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سرباز زدن افرادی چون مالک بن نویره از بیعت با ابوبکر، امری معقول و موجَّه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بهانه این که چون مالک بن نویره صدقات را نفرستاده پس منکر زکات شده، خالد بن ولید را به جنگ مالک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همراهانش شبانه بر مالک و قبیله بنی یربوع وارد شدند، آن‌ها نیز اسلحه‌های خود را برداشتند و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اسلحه‌ها را بر زمین گذاشتند و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فرصت را غنیمت شمرده دستور داد مالک بن نویره را دستگیر کردند و فرمان داد که سر او را از بدن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فرمانی در حقّ من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مرتدّ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قبل ما با شما اذان گفتیم و نماز خواندیم و عبادت به جا آوردیم، چگونه مرتدّ شده‌ایم؟ لااقلّ مرا به مدینه بفرست تا با خود ابوبکر به مذاکره بنشینم و خواسته‌های او را اجرا کنم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خالد دستور داد که سر از بدن مالک جدا کردند و در همان شب، با همسر مالک همبستر شد و سر مالک و مردان قبیله بنی یربوع را نیز به جای هیزم، زیر دیگ غذا نهادند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انتشار این خبر در مدینه، بلوایی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امیر مؤمنان علی علیه السلام که مظهر غیرت و حقّ پرستی و دفاع از مظلوم است؛ بلکه امثال عمر بن خطّاب، سعد بن ابی وقّاص و طلحه نیز حرکت کردند و به سراغ ابوبکر رفتند و این عکس العمل‌ها کاملًا به مورد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غیر از عکس العمل امیرالمؤمنین علیه السلام، بقیّه حرکات، رنگ خدایی نداشت که توضیح مطلب به مجال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قتل عمدی مسلمانانی و از طرف دیگر زنای با زنی که تازه شوهرش را کشته‌اند، شورشی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خالد به مدینه برگشت، 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زناکاری هستی و من خودم تو را رجم خواهم کرد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مدینه سر و صدا و بلوایی برپا شد، بنا شد که ابوبکر در این قضیّه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مدّتی کوتاه، تصمیم نهایی خودش را در ارتباط با اجرای حکم شرع درباره خالد بن ولید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ابوبکر مجازاتی سنگین در حقّ او اجرا کرد تا دیگر کسی به فکر چنین جنایاتی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خالد بن ولید نگاهی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به نظر من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انجام داده‌ای و در تشخیص وظیفه‌ات به خطا رفته‌ای، مبادا مجدّداً با این زن همبستر شوی، باید از او جدا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عکس العمل خلیفه منتخبِ سقیفه که یکی از شرایط صحّت خلافتش، به نظر خود اهل انتخاب، عدالت اوست، در قبال چنین جنایاتی، همین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بدی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بنگرید توجیه‌گران که خود را به اصطلاح علمای این فرقه قلمداد می‌کنند و همواره در صدد حلّ مشکلات علمی و اعتقادی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درباره این واقعه چگونه قلم فرسایی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نداریم، شاید همسر مالک، طلاق گرفته بود و عدّه‌اش هم تمام شده بوده، ولی هنوز در خانه مالک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خالد، با زن شوهردار یا زنی که در عدّه بوده، زنا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همسر مالک حمل داشته و در فاصله بین کشته شدن مالک و همبستر شدن خالد با او، وضع حمل کرده است؛ در نتیجه، زنا در ایّام عدّه واقع نگردیده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معتزلی و ابن عبدالبَرّ صاحب کتاب الاستیعاب این گونه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انجام این امور اندکی شتاب کرده است و شتاب هم کار بدی است </w:t>
      </w:r>
      <w:r>
        <w:rPr>
          <w:rFonts w:eastAsia="IRNazanin" w:cs="IRNazanin"/>
          <w:color w:val="111111"/>
          <w:sz w:val="28"/>
          <w:szCs w:val="28"/>
          <w:rtl w:val="true"/>
          <w:lang w:bidi="fa-IR"/>
        </w:rPr>
        <w:t>(!!)</w:t>
      </w:r>
      <w:bookmarkStart w:id="104" w:name="pg16786_186297"/>
    </w:p>
    <w:p>
      <w:pPr>
        <w:pStyle w:val="BookText"/>
        <w:rPr/>
      </w:pPr>
      <w:bookmarkEnd w:id="10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آنان در این مورد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ابوبکر او را در پی چنین امری با آن دستور خاصّ فرستاد و چرا بعد از صدور این امور زشت از او، عکس العملی نشان نداد؟ هیچ سخنی به میان نیاورده‌اند؛ چرا که چنین پرسش‌هایی لیاقت خلیفه بودن ابوبکر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عبدالعزیز دهلوی صاحب کتاب تحفه اثنا عشریّه راه حلّ و توجیه مختصرتر، بی‌دردسرتر و معقولانه‌تری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نزدیکی خالد بن ولید با همسر مالک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است که اگر شهادت این همه کتاب از کتاب‌های اهل سنّت به وقوع چنین واقعه‌ای، مثبِت قضیّه نیست، پس چرا مندرجات این تألیفات را می‌پذیرید؟ و اگر قرار است این کتاب‌ها از اعتبار بیفتند، پس برای شناخت تاریخ اسلام و معارف شریعت به کجا مراجعه می‌کنید؟</w:t>
      </w:r>
    </w:p>
    <w:p>
      <w:pPr>
        <w:pStyle w:val="Heading3"/>
        <w:numPr>
          <w:ilvl w:val="2"/>
          <w:numId w:val="1"/>
        </w:numPr>
        <w:rPr/>
      </w:pPr>
      <w:bookmarkStart w:id="105" w:name="__RefHeading___Toc9819833_73709187"/>
      <w:bookmarkStart w:id="106" w:name="_Toc37"/>
      <w:bookmarkEnd w:id="105"/>
      <w:r>
        <w:rPr>
          <w:rtl w:val="true"/>
        </w:rPr>
        <w:t>علم و دانش ابوبکر …</w:t>
      </w:r>
      <w:bookmarkEnd w:id="106"/>
    </w:p>
    <w:p>
      <w:pPr>
        <w:pStyle w:val="BookText"/>
        <w:rPr/>
      </w:pPr>
      <w:r>
        <w:rPr>
          <w:rFonts w:ascii="IRNazanin" w:hAnsi="IRNazanin" w:eastAsia="IRNazanin"/>
          <w:color w:val="111111"/>
          <w:sz w:val="28"/>
          <w:sz w:val="28"/>
          <w:szCs w:val="28"/>
          <w:rtl w:val="true"/>
          <w:lang w:bidi="fa-IR"/>
        </w:rPr>
        <w:t>ویژگی و صفت دیگری که اهل سنّت در جانشین پیامبر معتبر می‌دانند، علم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کوتاه به مراتب علم و دانش ابوبکر داریم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قسمت به علومی که مربوط به ماوراء عالم حسّ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عالم ملائکه، جنّ، افلاک، حرکات کهکشان‌ها، منظومه‌ها، کرات سماوی، ساکنین دیگر کرات و خصوصیّات زیست آن‌ها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نمی‌پردازیم، فقط به علومی که داشتن آن‌ها شایسته یک دانشمند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می‌پردازیم و ویژگی‌های علمی ابوبکر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از محقّقان بزرگ اهل سنّت که نزد بزرگان آنان دارای مقامی والاست در کتاب الاتقان فی علوم القرآن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ابوبکر در تفسیر قرآن رسیده است، از ده مورد تجاوز نمی‌کند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آن گاه سیوطی سخن از دانش امیر مؤمنان علی علیه السلام به میان می‌آورد و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علی علیه السلام به قرآن در حدّی بود که در محافل عمومی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علوم قرآنی می‌خواهید از من بپرسید، تا جایی که خصوصیّات نزول آیات نزد من است که آیا در شب یا روز، سفر یا حضر نازل شده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ابوبکر مدّتی نسبتاً طولانی در اطراف رسول خدا صلی اللَّه علیه وآله</w:t>
      </w:r>
      <w:bookmarkStart w:id="107" w:name="pg16786_186299"/>
    </w:p>
    <w:p>
      <w:pPr>
        <w:pStyle w:val="BookText"/>
        <w:rPr/>
      </w:pPr>
      <w:bookmarkEnd w:id="10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بود، از این رو از نظر نقل حدیث باید نسبت به مسائل مختلف، احادیثی را از آن بزرگوار روایت کرده باشد، در عین حال سیوطی در احوالات ابوبکر درباره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روایات نقل شده از ابوبکر به هشتاد حدیث نمی‌رسد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08" w:name="__RefHeading___Toc9819835_73709187"/>
      <w:bookmarkStart w:id="109" w:name="_Toc38"/>
      <w:bookmarkEnd w:id="108"/>
      <w:r>
        <w:rPr>
          <w:rtl w:val="true"/>
        </w:rPr>
        <w:t>نگاهی به علم و دانش دروازه نبوی …</w:t>
      </w:r>
      <w:bookmarkEnd w:id="109"/>
    </w:p>
    <w:p>
      <w:pPr>
        <w:pStyle w:val="BookText"/>
        <w:rPr/>
      </w:pPr>
      <w:r>
        <w:rPr>
          <w:rFonts w:ascii="IRNazanin" w:hAnsi="IRNazanin" w:eastAsia="IRNazanin"/>
          <w:color w:val="111111"/>
          <w:sz w:val="28"/>
          <w:sz w:val="28"/>
          <w:szCs w:val="28"/>
          <w:rtl w:val="true"/>
          <w:lang w:bidi="fa-IR"/>
        </w:rPr>
        <w:t>با این حال محقّقان اهل سنّت در کتاب‌های مختلف تفسیری، حدیثی، رجالی، سیره نگاری و تاریخی به مناسبت‌های مختلف به مراتب علمی علیّ بن ابی‌طالب علیهما 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کریم در آیه کریمه‌ای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اذُنٌ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گوش‌های هوشمند فراگیر آن‌ها را درک 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مفسّران اهل سنّت در ذیل این 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گوش‌های هوشمند فراگیر علیّ بن ابی‌طالب علیهما السلام است و اوست که برای هر دانش و معرفتی، حقّ و حقیقتی و پند و اندرزی سراپا گوش است و به راستی و خوبی و کمال آن‌ها را فرا می‌گیرد و در آن‌ها خطا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نمی‌کند و فراموشی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کتاب‌های تفسیری و حدیثی اهل سنّت به طرق مکرّر آمده است که رسول خدا صلی اللَّه علیه وآله درباره امیر مؤمنان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مَدینَةُ العِلْمِ وَعَلِیٌّ بابُها، فَمَنْ ارادَ المَدِینَةَ فَلْیَأْتِ البَابَ؛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 شهر علم هستم و علی دروازه آن است؛ پس هر که می‌خواهد وارد این شهر شود،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 دیگری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دارُ الحِکْمَةِ وعَلِیٌّ بابُها؛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 خانه حکمت هستم و علی در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سخن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مدینَةُ الفِقْهِ وعَلِیٌّ بابُها؛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 شهر فقه هستم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امیر مؤمنان علی علیه السلام را مرجع علمی امّت در موارد اختلاف قرار دادند و در حقّ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تُبَیِّنُ لُامَّتی ما اخْتَلَفُوا فیه مِنْ بَعْدِی؛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بعد از من امتم در آن اختلاف خواهند کرد تو بیان می‌کنی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مقامی است که خداوند متعال در قرآن کریم برای رسول خدا صلی اللَّه علیه وآله قرار داده است،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پس نه، به پروردگار تو سوگند که آنان ایمان نخواهند آورد مگر این که در امور مورد منازعه، تو را حاکم قرار بدهند و در مقابل قضاوت تو، بدون این که کوچک‌ترین تنگی در سینه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قضاوت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سر تسلیم فرود آورند و به طور کامل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همین مقامی را که خداوند متعال با این تأکیدات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آشنایان با علم بلاغت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وآله قرار داده است، همان مقام را رسول خدا صلی اللَّه علیه وآله به وجود امیر مؤمنان علی علیه السلام اخبار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مسأله‌ای از علیّ بن ابی‌طالب علیهما السلام مطلبی به ما برسد در انتظار گفته فرد دیگری نخواهیم 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ابن عبّاس در سخن دیگری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را ده جزء کنیم، نُه جزء آن نزد علیّ بن ابی‌طالب علیهما السلام و یک جزئش بین صحابه و تابعین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دیگر افراد امّت است که باز علیّ بن ابی‌طالب علیهما السلام در آن یک جزء با دیگران شریک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حافظ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 عبدالرّحمان بن عوف، سعد بن ابی وقّاص، طلحه،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امیر مؤمنان علی علیه السلام را اخذ می‌نمودند و در مسائل و مشکلات به ایشان رجوع می‌کردند و این امری است مشهور که همه می‌دانند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شکّ از نواصب است و در دشمنی با امیر مؤمنان علی علیه السلام گوی سبقت را از عدّه زیادی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الإحْکام فی اصول الأحکام موارد بسیاری از جهل و نادانی صحابه به احکام شرعی را بیان می‌کند و به خصوص از ابوبکر، عمر، عثمان و عایشه نام می‌برد و جهل آن‌ها را در خصوص مواردی روشن می‌کند، امّا نسبت به حضرت امیر علیه السلام نوشته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 مجهولات به علیّ بن ابی‌طالب مراجعه می‌کردند و ایشان حکم خداوند متعال را برای جُهّال بیان می‌فرمودند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البته باید دانست که عمر بن خطّاب و عثمان بن عفّان نیز نسبت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این اوصاف وضعیّتی نه مشابه، بلکه به مراتب بدتر از ابوبکر دارند، </w:t>
      </w:r>
      <w:r>
        <w:rPr>
          <w:rStyle w:val="FootnoteAnchor"/>
          <w:rtl w:val="true"/>
        </w:rPr>
        <w:footnoteReference w:id="51"/>
      </w:r>
      <w:r>
        <w:rPr>
          <w:rFonts w:ascii="IRNazanin" w:hAnsi="IRNazanin" w:eastAsia="IRNazanin"/>
          <w:color w:val="111111"/>
          <w:sz w:val="28"/>
          <w:sz w:val="28"/>
          <w:szCs w:val="28"/>
          <w:rtl w:val="true"/>
          <w:lang w:bidi="fa-IR"/>
        </w:rPr>
        <w:t>اکنون یادآور آیه مبارکه قرآن مجید می‌شویم که چه زیبا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پس آیا کسی که به سوی حقّ و واقع هدایت می‌کند سزاوارتر است به این که از او تبعیّت شود یا کسی که هدایت نشده است مگر این که هدایتش کنند؟ پس برای شما چه می‌شود چگونه قضاوت می‌کنید؟</w:t>
      </w:r>
    </w:p>
    <w:p>
      <w:pPr>
        <w:pStyle w:val="BookText"/>
        <w:rPr/>
      </w:pPr>
      <w:r>
        <w:rPr>
          <w:rFonts w:ascii="IRNazanin" w:hAnsi="IRNazanin" w:eastAsia="IRNazanin"/>
          <w:color w:val="111111"/>
          <w:sz w:val="28"/>
          <w:sz w:val="28"/>
          <w:szCs w:val="28"/>
          <w:rtl w:val="true"/>
          <w:lang w:bidi="fa-IR"/>
        </w:rPr>
        <w:t>اینک مناسب است که در پایان این بحث، قضیه‌ای را از کتاب صحیح بخاری نقل کنیم که هم به عدالت و هم به علم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ابوبکر اموالی را از بحرین به مدینه آوردند، جابر بن عبداللَّه انصاری که در مجلس ابوبکر حضور داشت، چنین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رسول خدا صلی اللَّه علیه وآله از دنیا بروند به من وعده فرمودند که وقتی اموال بحرین برسد فلان مقدار از آن را به تو خواهم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بدون این که از جابر شاهد مطالبه نماید، به صِرف اظهار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 همان مبلغ را به او بخشید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همه می‌دانند که هیچ کس در حقّ جابر، مدّعی مقام عصمت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فاطمه زهرا علیها السلام با آن مناقب و فضایل زیادی که خود اهل سنّت در کتاب‌های مختلفشان آن‌ها را ذکر کرده‌اند </w:t>
      </w:r>
      <w:r>
        <w:rPr>
          <w:rStyle w:val="FootnoteAnchor"/>
          <w:rtl w:val="true"/>
        </w:rPr>
        <w:footnoteReference w:id="54"/>
      </w:r>
      <w:r>
        <w:rPr>
          <w:rFonts w:ascii="IRNazanin" w:hAnsi="IRNazanin" w:eastAsia="IRNazanin"/>
          <w:color w:val="111111"/>
          <w:sz w:val="28"/>
          <w:sz w:val="28"/>
          <w:szCs w:val="28"/>
          <w:rtl w:val="true"/>
          <w:lang w:bidi="fa-IR"/>
        </w:rPr>
        <w:t>و حتّی بر اساس احادیثی که در فضایل آن صدّیقه وارد شده در صحیح بخاری و دیگر منابع، بعضی از بزرگانشان قائل شده‌اند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افْضَلُ مِنَ الشّیخین؛</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و عمر برتر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این کلام را در حقّ امیر مؤمنان علی علیه السلام نمی‌گویند؛ در عین حال، چنین فاطمه‌ای با چنین مقاماتی، مدّعی است که پدرم قبل از رحلتش فدک را به من بخشیده و ابوبکر از او شاهد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فاقد مقام عصمت است، ولی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صرف صحابی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توجیه شارحان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مقبول است؛ چرا که مقام جابر بزرگ‌تر از آن است که بر پیامبر اکرم صلی اللَّه علیه وآله دروغ ببندد، ولی از فاطمه زهرایی که دارای مقام عصمت است، شاهد مطالبه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علما و دانشمندان اهل سنّت عقول و افکار خود را روی هم بریزند و تا روز قیامت فکر کنند و ببینند آیا می‌توانند توجیه معقول و مقبولی در ارتباط با این عکس العمل ابوبکر بتراشند؟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جواب قانع کننده‌ای برای این دو عکس العمل متفاوت از خلیفه اوّلشان با این دو مورد، خواهند یافت؟</w:t>
      </w:r>
      <w:bookmarkStart w:id="110" w:name="pg16786_186307"/>
    </w:p>
    <w:p>
      <w:pPr>
        <w:pStyle w:val="BookText"/>
        <w:rPr/>
      </w:pPr>
      <w:bookmarkEnd w:id="1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2"/>
        <w:numPr>
          <w:ilvl w:val="1"/>
          <w:numId w:val="1"/>
        </w:numPr>
        <w:rPr/>
      </w:pPr>
      <w:bookmarkStart w:id="111" w:name="__RefHeading___Toc9819837_73709187"/>
      <w:bookmarkStart w:id="112" w:name="_Toc39"/>
      <w:bookmarkEnd w:id="111"/>
      <w:r>
        <w:rPr>
          <w:rtl w:val="true"/>
        </w:rPr>
        <w:t>کتاب نامه …</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لبنان، بیروت،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الجیل، بیروت، لبنان،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فی أهمّ الکتب الکلامیّه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الحقایق،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الفداء اسماعیل بن کثیر، دار احیاء التراث العربی،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الکتاب عربی،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از منشورات شریف رضی، قم، ایران،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مؤسسه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نصیر الدین طوسی، مکتب اعلام اسلامی، قم،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فی مجموعة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هروی، چاپ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رازی دولابی، تحقیق سیّد محمّد جواد حسینی جلالی، مؤسّسه نشر اسلامی، قم، ایران،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علمیّه،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ایران، چاپ یکم،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الثمین فی تاریخ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تقی الدین محمّد بن احمد فاسی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الأهواء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دار الکتب اسلامیه، تهران،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دار إحیاء التراث العربی،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مکرم بن منظور افریقی مصری،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دار الفکر، سوریه، دمشق، چاپ یکم،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تحقیق و نشر مؤسسه آل البیت، بیروت، لبنان، چاپ دوم،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 بن همام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الحقایق، قم،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الحقایق، چاپ یکم،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الاهواء والملل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مبارک 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و شروح آن، شرح المواقف، شرح المقاصد و دیگرمنابع کلامی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این متن در شرح المقاصد، و شرح العقائد النّسفیّه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متون دیگر در بسیاری از کتاب‌های کهن تفسیری، کلامی، حدیثی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فی أهم الکتب الکلامیه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از همین نگارنده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نگاهی به حدیث 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 به کتاب العقد الثمین فی تاریخ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حدیث ولایت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کتاب‌های تاریخ اسلام</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عمر بن خطّاب بر مسند خلافت تکیه کرد، همین خالدی را که به رجم تهدیدش کرده بود، والی دمشق گردانید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بسیاری از اهل سنّت آمده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تاریخ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اتحاف السادة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ترجمة الإمام علی علیه السلام من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32979</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تهذیب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6096</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المواهب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36462</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نفحات الأزهار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ترجمة الامام علی علیه السلام من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32983</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تهذیب الاسماء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عمدة القاری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المستدرک علی‌الصحیحین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14903</Words>
  <Characters>57221</Characters>
  <CharactersWithSpaces>71210</CharactersWithSpaces>
  <Paragraphs>1008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2026-08-22T07:22:14Z</dcterms:created>
  <dc:creator>ghaemiyeh.com</dc:creator>
  <dc:description/>
  <dc:language>en-US</dc:language>
  <cp:lastModifiedBy/>
  <dcterms:modified xsi:type="dcterms:W3CDTF">2026-08-22T10:52:17Z</dcterms:modified>
  <cp:revision>1</cp:revision>
  <dc:subject/>
  <dc:title>سلسله پژوهش های اعتقادی جلد 20</dc:title>
</cp:coreProperties>
</file>

<file path=docProps/custom.xml><?xml version="1.0" encoding="utf-8"?>
<Properties xmlns="http://schemas.openxmlformats.org/officeDocument/2006/custom-properties" xmlns:vt="http://schemas.openxmlformats.org/officeDocument/2006/docPropsVTypes"/>
</file>